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426" w:rsidRPr="00EA72F2" w:rsidRDefault="00917F64" w:rsidP="007F0426">
      <w:pPr>
        <w:spacing w:before="61" w:after="0" w:line="240" w:lineRule="auto"/>
        <w:ind w:left="2007" w:right="-20"/>
        <w:rPr>
          <w:rFonts w:asciiTheme="majorHAnsi" w:eastAsia="Replica Std Regular" w:hAnsiTheme="majorHAnsi" w:cstheme="majorHAnsi"/>
          <w:b/>
          <w:sz w:val="40"/>
          <w:szCs w:val="40"/>
        </w:rPr>
      </w:pPr>
      <w:r>
        <w:rPr>
          <w:rFonts w:asciiTheme="majorHAnsi" w:hAnsiTheme="majorHAnsi" w:cstheme="majorHAnsi"/>
          <w:noProof/>
          <w:sz w:val="28"/>
          <w:szCs w:val="36"/>
          <w:lang w:val="en-US" w:bidi="ar-SA"/>
        </w:rPr>
        <mc:AlternateContent>
          <mc:Choice Requires="wps">
            <w:drawing>
              <wp:anchor distT="0" distB="0" distL="114300" distR="114300" simplePos="0" relativeHeight="251663872" behindDoc="0" locked="0" layoutInCell="1" allowOverlap="1">
                <wp:simplePos x="0" y="0"/>
                <wp:positionH relativeFrom="column">
                  <wp:posOffset>539115</wp:posOffset>
                </wp:positionH>
                <wp:positionV relativeFrom="paragraph">
                  <wp:posOffset>-584835</wp:posOffset>
                </wp:positionV>
                <wp:extent cx="4948555" cy="2076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8555" cy="2076450"/>
                        </a:xfrm>
                        <a:prstGeom prst="rect">
                          <a:avLst/>
                        </a:prstGeom>
                        <a:noFill/>
                        <a:ln w="9525">
                          <a:noFill/>
                          <a:miter lim="800000"/>
                          <a:headEnd/>
                          <a:tailEnd/>
                        </a:ln>
                      </wps:spPr>
                      <wps:txbx>
                        <w:txbxContent>
                          <w:p w:rsidR="003B1DB4" w:rsidRPr="00E14176" w:rsidRDefault="003B1DB4" w:rsidP="00005D7E">
                            <w:pPr>
                              <w:spacing w:before="240" w:after="240" w:line="240" w:lineRule="atLeast"/>
                              <w:ind w:left="720"/>
                              <w:rPr>
                                <w:rFonts w:asciiTheme="majorHAnsi" w:hAnsiTheme="majorHAnsi" w:cstheme="majorHAnsi"/>
                                <w:sz w:val="36"/>
                                <w:szCs w:val="36"/>
                              </w:rPr>
                            </w:pPr>
                            <w:r w:rsidRPr="00317CA1">
                              <w:rPr>
                                <w:rFonts w:asciiTheme="majorHAnsi" w:eastAsia="Replica Std Regular" w:hAnsiTheme="majorHAnsi" w:cstheme="majorHAnsi"/>
                                <w:b/>
                                <w:color w:val="414042"/>
                                <w:sz w:val="40"/>
                                <w:szCs w:val="40"/>
                              </w:rPr>
                              <w:t xml:space="preserve">PROMOTING THE INCLUSION OF PEOPLE WITH DISABILITIES IN DISASTER MANAGEMENT IN </w:t>
                            </w:r>
                            <w:r>
                              <w:rPr>
                                <w:rFonts w:asciiTheme="majorHAnsi" w:eastAsia="Replica Std Regular" w:hAnsiTheme="majorHAnsi" w:cstheme="majorHAnsi"/>
                                <w:b/>
                                <w:color w:val="414042"/>
                                <w:sz w:val="40"/>
                                <w:szCs w:val="40"/>
                              </w:rPr>
                              <w:t>INDONESIA</w:t>
                            </w:r>
                          </w:p>
                          <w:p w:rsidR="003B1DB4" w:rsidRDefault="003B1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45pt;margin-top:-46.05pt;width:389.65pt;height:16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" filled="f" stroked="f">
                <v:textbox>
                  <w:txbxContent>
                    <w:p w:rsidR="003B1DB4" w:rsidRPr="00E14176" w:rsidRDefault="003B1DB4" w:rsidP="00005D7E">
                      <w:pPr>
                        <w:spacing w:before="240" w:after="240" w:line="240" w:lineRule="atLeast"/>
                        <w:ind w:left="720"/>
                        <w:rPr>
                          <w:rFonts w:asciiTheme="majorHAnsi" w:hAnsiTheme="majorHAnsi" w:cstheme="majorHAnsi"/>
                          <w:sz w:val="36"/>
                          <w:szCs w:val="36"/>
                        </w:rPr>
                      </w:pPr>
                      <w:r w:rsidRPr="00317CA1">
                        <w:rPr>
                          <w:rFonts w:asciiTheme="majorHAnsi" w:eastAsia="Replica Std Regular" w:hAnsiTheme="majorHAnsi" w:cstheme="majorHAnsi"/>
                          <w:b/>
                          <w:color w:val="414042"/>
                          <w:sz w:val="40"/>
                          <w:szCs w:val="40"/>
                        </w:rPr>
                        <w:t xml:space="preserve">PROMOTING THE INCLUSION OF PEOPLE WITH DISABILITIES IN DISASTER MANAGEMENT IN </w:t>
                      </w:r>
                      <w:r>
                        <w:rPr>
                          <w:rFonts w:asciiTheme="majorHAnsi" w:eastAsia="Replica Std Regular" w:hAnsiTheme="majorHAnsi" w:cstheme="majorHAnsi"/>
                          <w:b/>
                          <w:color w:val="414042"/>
                          <w:sz w:val="40"/>
                          <w:szCs w:val="40"/>
                        </w:rPr>
                        <w:t>INDONESIA</w:t>
                      </w:r>
                    </w:p>
                    <w:p w:rsidR="003B1DB4" w:rsidRDefault="003B1DB4"/>
                  </w:txbxContent>
                </v:textbox>
              </v:shape>
            </w:pict>
          </mc:Fallback>
        </mc:AlternateContent>
      </w:r>
      <w:r>
        <w:rPr>
          <w:rFonts w:asciiTheme="majorHAnsi" w:eastAsiaTheme="minorHAnsi" w:hAnsiTheme="majorHAnsi" w:cstheme="majorHAnsi"/>
          <w:b/>
          <w:noProof/>
          <w:szCs w:val="22"/>
          <w:lang w:val="en-US" w:bidi="ar-SA"/>
        </w:rPr>
        <mc:AlternateContent>
          <mc:Choice Requires="wps">
            <w:drawing>
              <wp:anchor distT="0" distB="0" distL="114300" distR="114300" simplePos="0" relativeHeight="251658752" behindDoc="1" locked="0" layoutInCell="1" allowOverlap="1">
                <wp:simplePos x="0" y="0"/>
                <wp:positionH relativeFrom="column">
                  <wp:posOffset>539115</wp:posOffset>
                </wp:positionH>
                <wp:positionV relativeFrom="paragraph">
                  <wp:posOffset>-2004060</wp:posOffset>
                </wp:positionV>
                <wp:extent cx="4948555" cy="6891020"/>
                <wp:effectExtent l="0" t="0" r="23495" b="5080"/>
                <wp:wrapNone/>
                <wp:docPr id="15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8555" cy="6891020"/>
                        </a:xfrm>
                        <a:custGeom>
                          <a:avLst/>
                          <a:gdLst>
                            <a:gd name="T0" fmla="+- 0 2296 2296"/>
                            <a:gd name="T1" fmla="*/ T0 w 9609"/>
                            <a:gd name="T2" fmla="*/ 10091 h 10091"/>
                            <a:gd name="T3" fmla="+- 0 11906 2296"/>
                            <a:gd name="T4" fmla="*/ T3 w 9609"/>
                            <a:gd name="T5" fmla="*/ 10091 h 10091"/>
                            <a:gd name="T6" fmla="+- 0 11906 2296"/>
                            <a:gd name="T7" fmla="*/ T6 w 9609"/>
                            <a:gd name="T8" fmla="*/ 0 h 10091"/>
                            <a:gd name="T9" fmla="+- 0 2296 2296"/>
                            <a:gd name="T10" fmla="*/ T9 w 9609"/>
                            <a:gd name="T11" fmla="*/ 0 h 10091"/>
                            <a:gd name="T12" fmla="+- 0 2296 2296"/>
                            <a:gd name="T13" fmla="*/ T12 w 9609"/>
                            <a:gd name="T14" fmla="*/ 10091 h 10091"/>
                          </a:gdLst>
                          <a:ahLst/>
                          <a:cxnLst>
                            <a:cxn ang="0">
                              <a:pos x="T1" y="T2"/>
                            </a:cxn>
                            <a:cxn ang="0">
                              <a:pos x="T4" y="T5"/>
                            </a:cxn>
                            <a:cxn ang="0">
                              <a:pos x="T7" y="T8"/>
                            </a:cxn>
                            <a:cxn ang="0">
                              <a:pos x="T10" y="T11"/>
                            </a:cxn>
                            <a:cxn ang="0">
                              <a:pos x="T13" y="T14"/>
                            </a:cxn>
                          </a:cxnLst>
                          <a:rect l="0" t="0" r="r" b="b"/>
                          <a:pathLst>
                            <a:path w="9609" h="10091">
                              <a:moveTo>
                                <a:pt x="0" y="10091"/>
                              </a:moveTo>
                              <a:lnTo>
                                <a:pt x="9610" y="10091"/>
                              </a:lnTo>
                              <a:lnTo>
                                <a:pt x="9610" y="0"/>
                              </a:lnTo>
                              <a:lnTo>
                                <a:pt x="0" y="0"/>
                              </a:lnTo>
                              <a:lnTo>
                                <a:pt x="0" y="10091"/>
                              </a:lnTo>
                            </a:path>
                          </a:pathLst>
                        </a:custGeom>
                        <a:solidFill>
                          <a:srgbClr val="8ED3D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1DB4" w:rsidRDefault="003B1DB4" w:rsidP="007F04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7" style="position:absolute;left:0;text-align:left;margin-left:42.45pt;margin-top:-157.8pt;width:389.65pt;height:54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9,100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" adj="-11796480,,5400" path="m,10091r9610,l9610,,,,,10091e" fillcolor="#8ed3d6" stroked="f">
                <v:stroke joinstyle="round"/>
                <v:formulas/>
                <v:path arrowok="t" o:connecttype="custom" o:connectlocs="0,6891020;4949070,6891020;4949070,0;0,0;0,6891020" o:connectangles="0,0,0,0,0" textboxrect="0,0,9609,10091"/>
                <v:textbox>
                  <w:txbxContent>
                    <w:p w:rsidR="003B1DB4" w:rsidRDefault="003B1DB4" w:rsidP="007F0426">
                      <w:pPr>
                        <w:jc w:val="center"/>
                      </w:pPr>
                    </w:p>
                  </w:txbxContent>
                </v:textbox>
              </v:shape>
            </w:pict>
          </mc:Fallback>
        </mc:AlternateContent>
      </w:r>
    </w:p>
    <w:p w:rsidR="007F0426" w:rsidRDefault="007F0426" w:rsidP="007F0426">
      <w:pPr>
        <w:spacing w:before="6" w:after="0" w:line="100" w:lineRule="exact"/>
        <w:rPr>
          <w:sz w:val="10"/>
          <w:szCs w:val="1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r>
        <w:rPr>
          <w:noProof/>
          <w:sz w:val="20"/>
          <w:szCs w:val="20"/>
          <w:lang w:val="en-US" w:bidi="ar-SA"/>
        </w:rPr>
        <w:drawing>
          <wp:anchor distT="0" distB="0" distL="114300" distR="114300" simplePos="0" relativeHeight="251660800" behindDoc="1" locked="0" layoutInCell="1" allowOverlap="1">
            <wp:simplePos x="0" y="0"/>
            <wp:positionH relativeFrom="column">
              <wp:posOffset>546335</wp:posOffset>
            </wp:positionH>
            <wp:positionV relativeFrom="paragraph">
              <wp:posOffset>73259</wp:posOffset>
            </wp:positionV>
            <wp:extent cx="3778116" cy="3777916"/>
            <wp:effectExtent l="19050" t="0" r="0" b="0"/>
            <wp:wrapNone/>
            <wp:docPr id="1" name="Picture 16" descr="C:\Users\djoh6222\Desktop\P108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joh6222\Desktop\P108013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886" r="2886"/>
                    <a:stretch/>
                  </pic:blipFill>
                  <pic:spPr bwMode="auto">
                    <a:xfrm>
                      <a:off x="0" y="0"/>
                      <a:ext cx="3778116" cy="3777916"/>
                    </a:xfrm>
                    <a:prstGeom prst="rect">
                      <a:avLst/>
                    </a:prstGeom>
                    <a:noFill/>
                    <a:ln>
                      <a:noFill/>
                    </a:ln>
                    <a:extLst>
                      <a:ext uri="{53640926-AAD7-44D8-BBD7-CCE9431645EC}">
                        <a14:shadowObscured xmlns:a14="http://schemas.microsoft.com/office/drawing/2010/main"/>
                      </a:ext>
                    </a:extLst>
                  </pic:spPr>
                </pic:pic>
              </a:graphicData>
            </a:graphic>
          </wp:anchor>
        </w:drawing>
      </w: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917F64" w:rsidP="007F0426">
      <w:pPr>
        <w:spacing w:after="0" w:line="200" w:lineRule="exact"/>
        <w:rPr>
          <w:sz w:val="20"/>
          <w:szCs w:val="20"/>
        </w:rPr>
      </w:pPr>
      <w:r>
        <w:rPr>
          <w:noProof/>
          <w:sz w:val="20"/>
          <w:szCs w:val="20"/>
          <w:lang w:val="en-US" w:bidi="ar-SA"/>
        </w:rPr>
        <mc:AlternateContent>
          <mc:Choice Requires="wpg">
            <w:drawing>
              <wp:anchor distT="0" distB="0" distL="114300" distR="114300" simplePos="0" relativeHeight="251661824" behindDoc="1" locked="0" layoutInCell="1" allowOverlap="1">
                <wp:simplePos x="0" y="0"/>
                <wp:positionH relativeFrom="column">
                  <wp:posOffset>543560</wp:posOffset>
                </wp:positionH>
                <wp:positionV relativeFrom="paragraph">
                  <wp:posOffset>71755</wp:posOffset>
                </wp:positionV>
                <wp:extent cx="2033905" cy="2033905"/>
                <wp:effectExtent l="781050" t="0" r="4445" b="4445"/>
                <wp:wrapNone/>
                <wp:docPr id="1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2033905"/>
                          <a:chOff x="2296" y="9326"/>
                          <a:chExt cx="3203" cy="3203"/>
                        </a:xfrm>
                      </wpg:grpSpPr>
                      <wps:wsp>
                        <wps:cNvPr id="153" name="Freeform 16"/>
                        <wps:cNvSpPr>
                          <a:spLocks/>
                        </wps:cNvSpPr>
                        <wps:spPr bwMode="auto">
                          <a:xfrm>
                            <a:off x="2296" y="9326"/>
                            <a:ext cx="3203" cy="3203"/>
                          </a:xfrm>
                          <a:custGeom>
                            <a:avLst/>
                            <a:gdLst>
                              <a:gd name="T0" fmla="+- 0 2296 2296"/>
                              <a:gd name="T1" fmla="*/ T0 w 3203"/>
                              <a:gd name="T2" fmla="+- 0 12529 9326"/>
                              <a:gd name="T3" fmla="*/ 12529 h 3203"/>
                              <a:gd name="T4" fmla="+- 0 5499 2296"/>
                              <a:gd name="T5" fmla="*/ T4 w 3203"/>
                              <a:gd name="T6" fmla="+- 0 12529 9326"/>
                              <a:gd name="T7" fmla="*/ 12529 h 3203"/>
                              <a:gd name="T8" fmla="+- 0 5499 2296"/>
                              <a:gd name="T9" fmla="*/ T8 w 3203"/>
                              <a:gd name="T10" fmla="+- 0 9326 9326"/>
                              <a:gd name="T11" fmla="*/ 9326 h 3203"/>
                              <a:gd name="T12" fmla="+- 0 2296 2296"/>
                              <a:gd name="T13" fmla="*/ T12 w 3203"/>
                              <a:gd name="T14" fmla="+- 0 9326 9326"/>
                              <a:gd name="T15" fmla="*/ 9326 h 3203"/>
                              <a:gd name="T16" fmla="+- 0 2296 2296"/>
                              <a:gd name="T17" fmla="*/ T16 w 3203"/>
                              <a:gd name="T18" fmla="+- 0 12529 9326"/>
                              <a:gd name="T19" fmla="*/ 12529 h 3203"/>
                            </a:gdLst>
                            <a:ahLst/>
                            <a:cxnLst>
                              <a:cxn ang="0">
                                <a:pos x="T1" y="T3"/>
                              </a:cxn>
                              <a:cxn ang="0">
                                <a:pos x="T5" y="T7"/>
                              </a:cxn>
                              <a:cxn ang="0">
                                <a:pos x="T9" y="T11"/>
                              </a:cxn>
                              <a:cxn ang="0">
                                <a:pos x="T13" y="T15"/>
                              </a:cxn>
                              <a:cxn ang="0">
                                <a:pos x="T17" y="T19"/>
                              </a:cxn>
                            </a:cxnLst>
                            <a:rect l="0" t="0" r="r" b="b"/>
                            <a:pathLst>
                              <a:path w="3203" h="3203">
                                <a:moveTo>
                                  <a:pt x="0" y="3203"/>
                                </a:moveTo>
                                <a:lnTo>
                                  <a:pt x="3203" y="3203"/>
                                </a:lnTo>
                                <a:lnTo>
                                  <a:pt x="3203" y="0"/>
                                </a:lnTo>
                                <a:lnTo>
                                  <a:pt x="0" y="0"/>
                                </a:lnTo>
                                <a:lnTo>
                                  <a:pt x="0" y="3203"/>
                                </a:lnTo>
                              </a:path>
                            </a:pathLst>
                          </a:custGeom>
                          <a:solidFill>
                            <a:srgbClr val="00B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67" y="11300"/>
                            <a:ext cx="2458" cy="1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BD638A" id="Group 15" o:spid="_x0000_s1026" style="position:absolute;margin-left:42.8pt;margin-top:5.65pt;width:160.15pt;height:160.15pt;z-index:-251654656" coordorigin="2296,9326" coordsize="3203,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">
                <v:shape id="Freeform 16" o:spid="_x0000_s1027" style="position:absolute;left:2296;top:9326;width:3203;height:3203;visibility:visible;mso-wrap-style:square;v-text-anchor:top" coordsize="320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iS8QA&#10;AADcAAAADwAAAGRycy9kb3ducmV2LnhtbERPTWvCQBC9F/oflin0VjdRFImuIoJiIyK1ivQ2ZKdJ&#10;MDsbs6um/74rCN7m8T5nPG1NJa7UuNKygrgTgSDOrC45V7D/XnwMQTiPrLGyTAr+yMF08voyxkTb&#10;G3/RdedzEULYJaig8L5OpHRZQQZdx9bEgfu1jUEfYJNL3eAthJtKdqNoIA2WHBoKrGleUHbaXYyC&#10;y+cyTg9pnC7bmR7+HLv+vF1vlHp/a2cjEJ5a/xQ/3Csd5vd7cH8mXC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2okvEAAAA3AAAAA8AAAAAAAAAAAAAAAAAmAIAAGRycy9k&#10;b3ducmV2LnhtbFBLBQYAAAAABAAEAPUAAACJAwAAAAA=&#10;" path="m,3203r3203,l3203,,,,,3203e" fillcolor="#00b3b5" stroked="f">
                  <v:path arrowok="t" o:connecttype="custom" o:connectlocs="0,12529;3203,12529;3203,9326;0,9326;0,125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1067;top:11300;width:2458;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KljrCAAAA3AAAAA8AAABkcnMvZG93bnJldi54bWxET01rwkAQvRf8D8sIvemmthWNriKFSg+K&#10;mBbU25CdZoPZ2ZBdY/z3bkHobR7vc+bLzlaipcaXjhW8DBMQxLnTJRcKfr4/BxMQPiBrrByTght5&#10;WC56T3NMtbvyntosFCKGsE9RgQmhTqX0uSGLfuhq4sj9usZiiLAppG7wGsNtJUdJMpYWS44NBmv6&#10;MJSfs4tVsDsepkXLZ85OtPavp602m4lW6rnfrWYgAnXhX/xwf+k4//0N/p6JF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ipY6wgAAANwAAAAPAAAAAAAAAAAAAAAAAJ8C&#10;AABkcnMvZG93bnJldi54bWxQSwUGAAAAAAQABAD3AAAAjgMAAAAA&#10;">
                  <v:imagedata r:id="rId11" o:title=""/>
                </v:shape>
              </v:group>
            </w:pict>
          </mc:Fallback>
        </mc:AlternateContent>
      </w:r>
    </w:p>
    <w:p w:rsidR="007F0426" w:rsidRDefault="007F0426" w:rsidP="007F0426">
      <w:pPr>
        <w:spacing w:after="0" w:line="200" w:lineRule="exact"/>
        <w:rPr>
          <w:sz w:val="20"/>
          <w:szCs w:val="20"/>
        </w:rPr>
      </w:pPr>
    </w:p>
    <w:p w:rsidR="007F0426" w:rsidRDefault="00917F64" w:rsidP="007F0426">
      <w:pPr>
        <w:spacing w:after="0" w:line="200" w:lineRule="exact"/>
        <w:rPr>
          <w:sz w:val="20"/>
          <w:szCs w:val="20"/>
        </w:rPr>
      </w:pPr>
      <w:r>
        <w:rPr>
          <w:noProof/>
          <w:sz w:val="20"/>
          <w:szCs w:val="20"/>
          <w:lang w:val="en-US" w:bidi="ar-SA"/>
        </w:rPr>
        <mc:AlternateContent>
          <mc:Choice Requires="wps">
            <w:drawing>
              <wp:anchor distT="0" distB="0" distL="114300" distR="114300" simplePos="0" relativeHeight="251659776" behindDoc="0" locked="0" layoutInCell="1" allowOverlap="1">
                <wp:simplePos x="0" y="0"/>
                <wp:positionH relativeFrom="column">
                  <wp:posOffset>543560</wp:posOffset>
                </wp:positionH>
                <wp:positionV relativeFrom="paragraph">
                  <wp:posOffset>17145</wp:posOffset>
                </wp:positionV>
                <wp:extent cx="1557655" cy="1047750"/>
                <wp:effectExtent l="0" t="0" r="0" b="0"/>
                <wp:wrapNone/>
                <wp:docPr id="1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047750"/>
                        </a:xfrm>
                        <a:prstGeom prst="rect">
                          <a:avLst/>
                        </a:prstGeom>
                        <a:noFill/>
                        <a:ln>
                          <a:noFill/>
                        </a:ln>
                        <a:extLst>
                          <a:ext uri="{909E8E84-426E-40DD-AFC4-6F175D3DCCD1}">
                            <a14:hiddenFill xmlns:a14="http://schemas.microsoft.com/office/drawing/2010/main">
                              <a:solidFill>
                                <a:srgbClr val="5F5F5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DB4" w:rsidRPr="007F0426" w:rsidRDefault="003B1DB4">
                            <w:pPr>
                              <w:rPr>
                                <w:b/>
                                <w:color w:val="FFFFFF" w:themeColor="background1"/>
                                <w:sz w:val="28"/>
                              </w:rPr>
                            </w:pPr>
                            <w:r w:rsidRPr="007F0426">
                              <w:rPr>
                                <w:b/>
                                <w:color w:val="FFFFFF" w:themeColor="background1"/>
                                <w:sz w:val="28"/>
                              </w:rPr>
                              <w:t>CENTRE FOR DISABILITY RESEARCH AND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42.8pt;margin-top:1.35pt;width:122.65pt;height: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" filled="f" fillcolor="#5f5f5f" stroked="f">
                <v:fill opacity="32896f"/>
                <v:textbox>
                  <w:txbxContent>
                    <w:p w:rsidR="003B1DB4" w:rsidRPr="007F0426" w:rsidRDefault="003B1DB4">
                      <w:pPr>
                        <w:rPr>
                          <w:b/>
                          <w:color w:val="FFFFFF" w:themeColor="background1"/>
                          <w:sz w:val="28"/>
                        </w:rPr>
                      </w:pPr>
                      <w:r w:rsidRPr="007F0426">
                        <w:rPr>
                          <w:b/>
                          <w:color w:val="FFFFFF" w:themeColor="background1"/>
                          <w:sz w:val="28"/>
                        </w:rPr>
                        <w:t>CENTRE FOR DISABILITY RESEARCH AND POLICY</w:t>
                      </w:r>
                    </w:p>
                  </w:txbxContent>
                </v:textbox>
              </v:shape>
            </w:pict>
          </mc:Fallback>
        </mc:AlternateContent>
      </w:r>
    </w:p>
    <w:p w:rsidR="007F0426" w:rsidRPr="007F0426" w:rsidRDefault="007F0426" w:rsidP="007F0426">
      <w:pPr>
        <w:tabs>
          <w:tab w:val="right" w:pos="5598"/>
        </w:tabs>
        <w:spacing w:after="0" w:line="320" w:lineRule="exact"/>
        <w:ind w:left="990" w:right="3240" w:firstLine="1"/>
        <w:rPr>
          <w:rFonts w:asciiTheme="minorHAnsi" w:hAnsiTheme="minorHAnsi" w:cstheme="minorHAnsi"/>
          <w:b/>
          <w:caps/>
          <w:lang w:val="en-AU"/>
        </w:rPr>
      </w:pPr>
      <w:r>
        <w:rPr>
          <w:rFonts w:asciiTheme="minorHAnsi" w:eastAsia="Replica Std Regular" w:hAnsiTheme="minorHAnsi" w:cstheme="minorHAnsi"/>
          <w:b/>
          <w:color w:val="FFFFFF"/>
          <w:spacing w:val="10"/>
          <w:w w:val="106"/>
          <w:sz w:val="32"/>
          <w:szCs w:val="32"/>
        </w:rPr>
        <w:tab/>
      </w:r>
    </w:p>
    <w:p w:rsidR="007F0426" w:rsidRDefault="007F0426" w:rsidP="007F0426">
      <w:pPr>
        <w:tabs>
          <w:tab w:val="left" w:pos="1680"/>
        </w:tabs>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Default="007F0426" w:rsidP="007F0426">
      <w:pPr>
        <w:spacing w:after="0" w:line="200" w:lineRule="exact"/>
        <w:rPr>
          <w:sz w:val="20"/>
          <w:szCs w:val="20"/>
        </w:rPr>
      </w:pPr>
    </w:p>
    <w:p w:rsidR="007F0426" w:rsidRPr="00694123" w:rsidRDefault="00917F64" w:rsidP="007F0426">
      <w:pPr>
        <w:spacing w:after="0" w:line="200" w:lineRule="exact"/>
        <w:rPr>
          <w:sz w:val="20"/>
          <w:szCs w:val="20"/>
        </w:rPr>
      </w:pPr>
      <w:r>
        <w:rPr>
          <w:noProof/>
          <w:color w:val="FFFFFF" w:themeColor="background1"/>
          <w:sz w:val="20"/>
          <w:szCs w:val="20"/>
          <w:lang w:val="en-US" w:bidi="ar-SA"/>
        </w:rPr>
        <mc:AlternateContent>
          <mc:Choice Requires="wps">
            <w:drawing>
              <wp:anchor distT="0" distB="0" distL="114300" distR="114300" simplePos="0" relativeHeight="251657728" behindDoc="1" locked="0" layoutInCell="1" allowOverlap="1">
                <wp:simplePos x="0" y="0"/>
                <wp:positionH relativeFrom="column">
                  <wp:posOffset>3459480</wp:posOffset>
                </wp:positionH>
                <wp:positionV relativeFrom="paragraph">
                  <wp:posOffset>11858625</wp:posOffset>
                </wp:positionV>
                <wp:extent cx="2033905" cy="2033905"/>
                <wp:effectExtent l="1905" t="0" r="2540" b="4445"/>
                <wp:wrapNone/>
                <wp:docPr id="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33905" cy="2033905"/>
                        </a:xfrm>
                        <a:custGeom>
                          <a:avLst/>
                          <a:gdLst>
                            <a:gd name="T0" fmla="*/ 0 w 3203"/>
                            <a:gd name="T1" fmla="*/ 2147483647 h 3203"/>
                            <a:gd name="T2" fmla="*/ 2147483647 w 3203"/>
                            <a:gd name="T3" fmla="*/ 2147483647 h 3203"/>
                            <a:gd name="T4" fmla="*/ 2147483647 w 3203"/>
                            <a:gd name="T5" fmla="*/ 2147483647 h 3203"/>
                            <a:gd name="T6" fmla="*/ 0 w 3203"/>
                            <a:gd name="T7" fmla="*/ 2147483647 h 3203"/>
                            <a:gd name="T8" fmla="*/ 0 w 3203"/>
                            <a:gd name="T9" fmla="*/ 2147483647 h 32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03" h="3203">
                              <a:moveTo>
                                <a:pt x="0" y="3203"/>
                              </a:moveTo>
                              <a:lnTo>
                                <a:pt x="3203" y="3203"/>
                              </a:lnTo>
                              <a:lnTo>
                                <a:pt x="3203" y="0"/>
                              </a:lnTo>
                              <a:lnTo>
                                <a:pt x="0" y="0"/>
                              </a:lnTo>
                              <a:lnTo>
                                <a:pt x="0" y="3203"/>
                              </a:lnTo>
                            </a:path>
                          </a:pathLst>
                        </a:custGeom>
                        <a:solidFill>
                          <a:srgbClr val="00B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C3B9922" id="Freeform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2.4pt,1093.9pt,432.55pt,1093.9pt,432.55pt,933.75pt,272.4pt,933.75pt,272.4pt,1093.9pt" coordsize="3203,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" fillcolor="#00b3b5" stroked="f">
                <v:path arrowok="t" o:connecttype="custom" o:connectlocs="0,2147483646;2147483646,2147483646;2147483646,2147483646;0,2147483646;0,2147483646" o:connectangles="0,0,0,0,0"/>
                <o:lock v:ext="edit" verticies="t"/>
              </v:polyline>
            </w:pict>
          </mc:Fallback>
        </mc:AlternateContent>
      </w:r>
    </w:p>
    <w:p w:rsidR="007F0426" w:rsidRDefault="007F0426" w:rsidP="007F0426">
      <w:pPr>
        <w:spacing w:after="0" w:line="240" w:lineRule="atLeast"/>
        <w:ind w:left="709"/>
        <w:rPr>
          <w:rFonts w:asciiTheme="majorHAnsi" w:hAnsiTheme="majorHAnsi" w:cstheme="majorHAnsi"/>
          <w:b/>
          <w:sz w:val="32"/>
          <w:szCs w:val="36"/>
        </w:rPr>
      </w:pPr>
    </w:p>
    <w:p w:rsidR="007F0426" w:rsidRDefault="007F0426" w:rsidP="007F0426">
      <w:pPr>
        <w:spacing w:after="0" w:line="240" w:lineRule="atLeast"/>
        <w:ind w:left="709"/>
        <w:rPr>
          <w:rFonts w:asciiTheme="majorHAnsi" w:hAnsiTheme="majorHAnsi" w:cstheme="majorHAnsi"/>
          <w:b/>
          <w:sz w:val="32"/>
          <w:szCs w:val="36"/>
        </w:rPr>
      </w:pPr>
    </w:p>
    <w:p w:rsidR="007F0426" w:rsidRDefault="007F0426" w:rsidP="007F0426">
      <w:pPr>
        <w:spacing w:after="0" w:line="240" w:lineRule="atLeast"/>
        <w:ind w:left="709"/>
        <w:rPr>
          <w:rFonts w:asciiTheme="majorHAnsi" w:hAnsiTheme="majorHAnsi" w:cstheme="majorHAnsi"/>
          <w:b/>
          <w:sz w:val="32"/>
          <w:szCs w:val="36"/>
        </w:rPr>
      </w:pPr>
    </w:p>
    <w:p w:rsidR="0064247E" w:rsidRDefault="0064247E" w:rsidP="00977963">
      <w:pPr>
        <w:spacing w:after="0" w:line="240" w:lineRule="atLeast"/>
        <w:ind w:left="1701"/>
        <w:rPr>
          <w:rFonts w:asciiTheme="majorHAnsi" w:hAnsiTheme="majorHAnsi" w:cstheme="majorHAnsi"/>
          <w:b/>
          <w:sz w:val="32"/>
          <w:szCs w:val="36"/>
        </w:rPr>
      </w:pPr>
    </w:p>
    <w:p w:rsidR="00317CA1" w:rsidRDefault="00317CA1" w:rsidP="00F64B12">
      <w:pPr>
        <w:spacing w:line="240" w:lineRule="atLeast"/>
        <w:ind w:left="851"/>
        <w:rPr>
          <w:rFonts w:asciiTheme="majorHAnsi" w:hAnsiTheme="majorHAnsi" w:cstheme="majorHAnsi"/>
          <w:b/>
          <w:sz w:val="32"/>
          <w:szCs w:val="36"/>
        </w:rPr>
      </w:pPr>
      <w:r w:rsidRPr="00317CA1">
        <w:rPr>
          <w:rFonts w:asciiTheme="majorHAnsi" w:hAnsiTheme="majorHAnsi" w:cstheme="majorHAnsi"/>
          <w:b/>
          <w:sz w:val="32"/>
          <w:szCs w:val="36"/>
        </w:rPr>
        <w:t>TECHNICAL REPORT 2</w:t>
      </w:r>
    </w:p>
    <w:p w:rsidR="007F0426" w:rsidRPr="00EA72F2" w:rsidRDefault="00317CA1" w:rsidP="00F64B12">
      <w:pPr>
        <w:spacing w:line="240" w:lineRule="atLeast"/>
        <w:ind w:left="851"/>
        <w:rPr>
          <w:rFonts w:asciiTheme="majorHAnsi" w:hAnsiTheme="majorHAnsi" w:cstheme="majorHAnsi"/>
          <w:b/>
          <w:sz w:val="32"/>
          <w:szCs w:val="36"/>
        </w:rPr>
      </w:pPr>
      <w:r w:rsidRPr="00317CA1">
        <w:rPr>
          <w:rFonts w:asciiTheme="majorHAnsi" w:hAnsiTheme="majorHAnsi" w:cstheme="majorHAnsi"/>
          <w:b/>
          <w:sz w:val="32"/>
          <w:szCs w:val="36"/>
        </w:rPr>
        <w:t>CAPACITY BUILDING FOR DISABILITY INCLUSIVE DISASTER RISK REDUCTION IN INDONESIA</w:t>
      </w:r>
    </w:p>
    <w:p w:rsidR="007F0426" w:rsidRDefault="007F0426">
      <w:pPr>
        <w:rPr>
          <w:b/>
        </w:rPr>
      </w:pPr>
      <w:r>
        <w:rPr>
          <w:b/>
        </w:rPr>
        <w:br w:type="page"/>
      </w:r>
    </w:p>
    <w:p w:rsidR="007F0426" w:rsidRPr="00CA447D" w:rsidRDefault="00445C9E" w:rsidP="00772CDD">
      <w:pPr>
        <w:spacing w:after="0"/>
        <w:rPr>
          <w:b/>
        </w:rPr>
      </w:pPr>
      <w:r>
        <w:rPr>
          <w:b/>
        </w:rPr>
        <w:lastRenderedPageBreak/>
        <w:t>Technical Report 2, 2015</w:t>
      </w:r>
    </w:p>
    <w:p w:rsidR="00A45ABE" w:rsidRDefault="00445C9E" w:rsidP="00772CDD">
      <w:pPr>
        <w:widowControl w:val="0"/>
        <w:autoSpaceDE w:val="0"/>
        <w:autoSpaceDN w:val="0"/>
        <w:adjustRightInd w:val="0"/>
        <w:spacing w:after="0" w:line="240" w:lineRule="auto"/>
        <w:rPr>
          <w:rFonts w:asciiTheme="minorHAnsi" w:hAnsiTheme="minorHAnsi" w:cstheme="minorHAnsi"/>
          <w:iCs/>
          <w:sz w:val="20"/>
          <w:szCs w:val="20"/>
          <w:lang w:val="en-US" w:bidi="ar-SA"/>
        </w:rPr>
      </w:pPr>
      <w:r w:rsidRPr="008A5EC1">
        <w:rPr>
          <w:b/>
        </w:rPr>
        <w:t>Capacity Building for Disability Inclusive Disaster Risk Reduction in Indonesia</w:t>
      </w:r>
    </w:p>
    <w:p w:rsidR="00445C9E" w:rsidRDefault="00445C9E" w:rsidP="00772CDD">
      <w:pPr>
        <w:widowControl w:val="0"/>
        <w:autoSpaceDE w:val="0"/>
        <w:autoSpaceDN w:val="0"/>
        <w:adjustRightInd w:val="0"/>
        <w:spacing w:after="0" w:line="240" w:lineRule="auto"/>
        <w:rPr>
          <w:rFonts w:asciiTheme="minorHAnsi" w:hAnsiTheme="minorHAnsi" w:cstheme="minorHAnsi"/>
          <w:iCs/>
          <w:sz w:val="20"/>
          <w:szCs w:val="20"/>
          <w:lang w:val="en-US" w:bidi="ar-SA"/>
        </w:rPr>
      </w:pPr>
    </w:p>
    <w:p w:rsidR="00A45ABE" w:rsidRDefault="00A45ABE" w:rsidP="00772CDD">
      <w:pPr>
        <w:widowControl w:val="0"/>
        <w:autoSpaceDE w:val="0"/>
        <w:autoSpaceDN w:val="0"/>
        <w:adjustRightInd w:val="0"/>
        <w:spacing w:after="0" w:line="240" w:lineRule="auto"/>
        <w:rPr>
          <w:rFonts w:asciiTheme="minorHAnsi" w:hAnsiTheme="minorHAnsi" w:cstheme="minorHAnsi"/>
          <w:iCs/>
          <w:sz w:val="20"/>
          <w:szCs w:val="20"/>
          <w:lang w:val="en-US" w:bidi="ar-SA"/>
        </w:rPr>
      </w:pPr>
      <w:r>
        <w:rPr>
          <w:rFonts w:asciiTheme="minorHAnsi" w:hAnsiTheme="minorHAnsi" w:cstheme="minorHAnsi"/>
          <w:iCs/>
          <w:sz w:val="20"/>
          <w:szCs w:val="20"/>
          <w:lang w:val="en-US" w:bidi="ar-SA"/>
        </w:rPr>
        <w:t>University of Sydney, NSW, 2006</w:t>
      </w:r>
    </w:p>
    <w:p w:rsidR="00A45ABE" w:rsidRDefault="00A45ABE" w:rsidP="00A45ABE">
      <w:pPr>
        <w:widowControl w:val="0"/>
        <w:autoSpaceDE w:val="0"/>
        <w:autoSpaceDN w:val="0"/>
        <w:adjustRightInd w:val="0"/>
        <w:spacing w:after="0" w:line="240" w:lineRule="auto"/>
        <w:rPr>
          <w:rFonts w:asciiTheme="minorHAnsi" w:hAnsiTheme="minorHAnsi" w:cstheme="minorHAnsi"/>
          <w:iCs/>
          <w:sz w:val="20"/>
          <w:szCs w:val="20"/>
          <w:lang w:val="en-US" w:bidi="ar-SA"/>
        </w:rPr>
      </w:pPr>
      <w:r>
        <w:rPr>
          <w:rFonts w:asciiTheme="minorHAnsi" w:hAnsiTheme="minorHAnsi" w:cstheme="minorHAnsi"/>
          <w:iCs/>
          <w:sz w:val="20"/>
          <w:szCs w:val="20"/>
          <w:lang w:val="en-US" w:bidi="ar-SA"/>
        </w:rPr>
        <w:t>June, 2015</w:t>
      </w:r>
    </w:p>
    <w:p w:rsidR="00A45ABE" w:rsidRPr="00772CDD" w:rsidRDefault="00A45ABE" w:rsidP="00772CDD">
      <w:pPr>
        <w:widowControl w:val="0"/>
        <w:autoSpaceDE w:val="0"/>
        <w:autoSpaceDN w:val="0"/>
        <w:adjustRightInd w:val="0"/>
        <w:spacing w:after="0" w:line="240" w:lineRule="auto"/>
        <w:rPr>
          <w:rFonts w:asciiTheme="minorHAnsi" w:hAnsiTheme="minorHAnsi" w:cstheme="minorHAnsi"/>
          <w:iCs/>
          <w:sz w:val="20"/>
          <w:szCs w:val="20"/>
          <w:lang w:val="en-US" w:bidi="ar-SA"/>
        </w:rPr>
      </w:pPr>
    </w:p>
    <w:p w:rsidR="00E57A7B" w:rsidRPr="00772CDD" w:rsidRDefault="00EA2B6A" w:rsidP="00772CDD">
      <w:pPr>
        <w:widowControl w:val="0"/>
        <w:autoSpaceDE w:val="0"/>
        <w:autoSpaceDN w:val="0"/>
        <w:adjustRightInd w:val="0"/>
        <w:spacing w:after="0" w:line="240" w:lineRule="auto"/>
        <w:rPr>
          <w:rFonts w:asciiTheme="minorHAnsi" w:hAnsiTheme="minorHAnsi" w:cstheme="minorHAnsi"/>
          <w:iCs/>
          <w:sz w:val="20"/>
          <w:szCs w:val="20"/>
          <w:lang w:bidi="ar-SA"/>
        </w:rPr>
      </w:pPr>
      <w:r>
        <w:rPr>
          <w:rFonts w:asciiTheme="minorHAnsi" w:hAnsiTheme="minorHAnsi" w:cstheme="minorHAnsi"/>
          <w:iCs/>
          <w:sz w:val="20"/>
          <w:szCs w:val="20"/>
          <w:lang w:bidi="ar-SA"/>
        </w:rPr>
        <w:t>ISSN:  2203-7381</w:t>
      </w:r>
    </w:p>
    <w:p w:rsidR="00E57A7B" w:rsidRPr="00772CDD" w:rsidRDefault="00E57A7B" w:rsidP="00772CDD">
      <w:pPr>
        <w:widowControl w:val="0"/>
        <w:autoSpaceDE w:val="0"/>
        <w:autoSpaceDN w:val="0"/>
        <w:adjustRightInd w:val="0"/>
        <w:spacing w:after="0" w:line="240" w:lineRule="auto"/>
        <w:rPr>
          <w:rFonts w:asciiTheme="minorHAnsi" w:hAnsiTheme="minorHAnsi" w:cstheme="minorHAnsi"/>
          <w:iCs/>
          <w:sz w:val="20"/>
          <w:szCs w:val="20"/>
          <w:lang w:val="en-US" w:bidi="ar-SA"/>
        </w:rPr>
      </w:pPr>
    </w:p>
    <w:p w:rsidR="007F0426" w:rsidRPr="00772CDD" w:rsidRDefault="007F0426" w:rsidP="00772CDD">
      <w:pPr>
        <w:widowControl w:val="0"/>
        <w:autoSpaceDE w:val="0"/>
        <w:autoSpaceDN w:val="0"/>
        <w:adjustRightInd w:val="0"/>
        <w:spacing w:after="0" w:line="240" w:lineRule="auto"/>
        <w:rPr>
          <w:rFonts w:asciiTheme="minorHAnsi" w:hAnsiTheme="minorHAnsi" w:cstheme="minorHAnsi"/>
          <w:sz w:val="20"/>
          <w:szCs w:val="20"/>
          <w:lang w:val="en-US" w:bidi="ar-SA"/>
        </w:rPr>
      </w:pPr>
      <w:r w:rsidRPr="00772CDD">
        <w:rPr>
          <w:rFonts w:asciiTheme="minorHAnsi" w:hAnsiTheme="minorHAnsi" w:cstheme="minorHAnsi"/>
          <w:iCs/>
          <w:sz w:val="20"/>
          <w:szCs w:val="20"/>
          <w:lang w:val="en-US" w:bidi="ar-SA"/>
        </w:rPr>
        <w:t>This research was funded by the Department of Foreign Affairs and Trade through the Australian Development Research Awards Scheme under an award titled “Promoting the inclusion of people with disabilities in disaster management in Indonesia”. </w:t>
      </w:r>
    </w:p>
    <w:p w:rsidR="007F0426" w:rsidRPr="00772CDD" w:rsidRDefault="007F0426" w:rsidP="00772CDD">
      <w:pPr>
        <w:widowControl w:val="0"/>
        <w:autoSpaceDE w:val="0"/>
        <w:autoSpaceDN w:val="0"/>
        <w:adjustRightInd w:val="0"/>
        <w:spacing w:after="0" w:line="240" w:lineRule="auto"/>
        <w:rPr>
          <w:rFonts w:asciiTheme="minorHAnsi" w:hAnsiTheme="minorHAnsi" w:cstheme="minorHAnsi"/>
          <w:sz w:val="20"/>
          <w:szCs w:val="20"/>
          <w:lang w:val="en-US" w:bidi="ar-SA"/>
        </w:rPr>
      </w:pPr>
      <w:r w:rsidRPr="00772CDD">
        <w:rPr>
          <w:rFonts w:asciiTheme="minorHAnsi" w:hAnsiTheme="minorHAnsi" w:cstheme="minorHAnsi"/>
          <w:sz w:val="20"/>
          <w:szCs w:val="20"/>
          <w:lang w:val="en-US" w:bidi="ar-SA"/>
        </w:rPr>
        <w:t> </w:t>
      </w:r>
    </w:p>
    <w:p w:rsidR="007F0426" w:rsidRPr="00772CDD" w:rsidRDefault="007F0426" w:rsidP="00772CDD">
      <w:pPr>
        <w:widowControl w:val="0"/>
        <w:autoSpaceDE w:val="0"/>
        <w:autoSpaceDN w:val="0"/>
        <w:adjustRightInd w:val="0"/>
        <w:spacing w:after="0" w:line="240" w:lineRule="auto"/>
        <w:rPr>
          <w:rFonts w:asciiTheme="minorHAnsi" w:hAnsiTheme="minorHAnsi" w:cstheme="minorHAnsi"/>
          <w:sz w:val="20"/>
          <w:szCs w:val="20"/>
          <w:lang w:val="en-US" w:bidi="ar-SA"/>
        </w:rPr>
      </w:pPr>
      <w:r w:rsidRPr="00772CDD">
        <w:rPr>
          <w:rFonts w:asciiTheme="minorHAnsi" w:hAnsiTheme="minorHAnsi" w:cstheme="minorHAnsi"/>
          <w:b/>
          <w:bCs/>
          <w:iCs/>
          <w:sz w:val="20"/>
          <w:szCs w:val="20"/>
          <w:lang w:val="en-US" w:bidi="ar-SA"/>
        </w:rPr>
        <w:t>Disclaimer:</w:t>
      </w:r>
      <w:r w:rsidRPr="00772CDD">
        <w:rPr>
          <w:rFonts w:asciiTheme="minorHAnsi" w:hAnsiTheme="minorHAnsi" w:cstheme="minorHAnsi"/>
          <w:iCs/>
          <w:sz w:val="20"/>
          <w:szCs w:val="20"/>
          <w:lang w:val="en-US" w:bidi="ar-SA"/>
        </w:rPr>
        <w:t xml:space="preserve"> The views and opinions expressed in this publication are those of the author(s) and do not necessarily reflect the views of the Department of Foreign Affairs and Trade or the Australian Government.  The Commonwealth of Australia accepts no responsibility for any loss, damage or injury resulting from reliance on any of the information or views contained in this publication.</w:t>
      </w:r>
    </w:p>
    <w:p w:rsidR="007F0426" w:rsidRPr="00772CDD" w:rsidRDefault="007F0426" w:rsidP="00772CDD">
      <w:pPr>
        <w:widowControl w:val="0"/>
        <w:autoSpaceDE w:val="0"/>
        <w:autoSpaceDN w:val="0"/>
        <w:adjustRightInd w:val="0"/>
        <w:spacing w:after="0" w:line="240" w:lineRule="auto"/>
        <w:rPr>
          <w:rFonts w:asciiTheme="minorHAnsi" w:hAnsiTheme="minorHAnsi" w:cstheme="minorHAnsi"/>
          <w:sz w:val="20"/>
          <w:szCs w:val="20"/>
          <w:lang w:val="en-US" w:bidi="ar-SA"/>
        </w:rPr>
      </w:pPr>
      <w:r w:rsidRPr="00772CDD">
        <w:rPr>
          <w:rFonts w:asciiTheme="minorHAnsi" w:hAnsiTheme="minorHAnsi" w:cstheme="minorHAnsi"/>
          <w:sz w:val="20"/>
          <w:szCs w:val="20"/>
          <w:lang w:val="en-US" w:bidi="ar-SA"/>
        </w:rPr>
        <w:t> </w:t>
      </w:r>
    </w:p>
    <w:p w:rsidR="007F0426" w:rsidRPr="00772CDD" w:rsidRDefault="007F0426" w:rsidP="007F0426">
      <w:pPr>
        <w:pStyle w:val="NoSpacing"/>
        <w:tabs>
          <w:tab w:val="left" w:pos="5000"/>
        </w:tabs>
        <w:rPr>
          <w:rFonts w:asciiTheme="minorHAnsi" w:hAnsiTheme="minorHAnsi" w:cstheme="minorHAnsi"/>
          <w:b/>
          <w:sz w:val="20"/>
          <w:szCs w:val="20"/>
        </w:rPr>
      </w:pPr>
      <w:r w:rsidRPr="00772CDD">
        <w:rPr>
          <w:rFonts w:asciiTheme="minorHAnsi" w:hAnsiTheme="minorHAnsi" w:cstheme="minorHAnsi"/>
          <w:b/>
          <w:sz w:val="20"/>
          <w:szCs w:val="20"/>
        </w:rPr>
        <w:t xml:space="preserve">Project Directors  </w:t>
      </w:r>
    </w:p>
    <w:p w:rsidR="007F0426" w:rsidRPr="00772CDD" w:rsidRDefault="007F0426" w:rsidP="007F0426">
      <w:pPr>
        <w:pStyle w:val="NoSpacing"/>
        <w:tabs>
          <w:tab w:val="left" w:pos="5000"/>
        </w:tabs>
        <w:rPr>
          <w:rFonts w:asciiTheme="minorHAnsi" w:hAnsiTheme="minorHAnsi" w:cstheme="minorHAnsi"/>
          <w:b/>
          <w:sz w:val="20"/>
          <w:szCs w:val="20"/>
        </w:rPr>
      </w:pPr>
    </w:p>
    <w:p w:rsidR="007F0426" w:rsidRPr="00772CDD" w:rsidRDefault="007F0426" w:rsidP="007F0426">
      <w:pPr>
        <w:pStyle w:val="NoSpacing"/>
        <w:tabs>
          <w:tab w:val="left" w:pos="5000"/>
        </w:tabs>
        <w:rPr>
          <w:rFonts w:asciiTheme="majorHAnsi" w:hAnsiTheme="majorHAnsi" w:cstheme="majorHAnsi"/>
          <w:b/>
          <w:sz w:val="20"/>
          <w:szCs w:val="20"/>
        </w:rPr>
      </w:pPr>
      <w:r w:rsidRPr="00772CDD">
        <w:rPr>
          <w:rFonts w:asciiTheme="majorHAnsi" w:eastAsia="Calibri" w:hAnsiTheme="majorHAnsi" w:cstheme="majorHAnsi"/>
          <w:bCs/>
          <w:sz w:val="20"/>
          <w:szCs w:val="20"/>
        </w:rPr>
        <w:t>P</w:t>
      </w:r>
      <w:r w:rsidRPr="00772CDD">
        <w:rPr>
          <w:rFonts w:asciiTheme="majorHAnsi" w:eastAsia="Calibri" w:hAnsiTheme="majorHAnsi" w:cstheme="majorHAnsi"/>
          <w:bCs/>
          <w:spacing w:val="1"/>
          <w:sz w:val="20"/>
          <w:szCs w:val="20"/>
        </w:rPr>
        <w:t>r</w:t>
      </w:r>
      <w:r w:rsidRPr="00772CDD">
        <w:rPr>
          <w:rFonts w:asciiTheme="majorHAnsi" w:eastAsia="Calibri" w:hAnsiTheme="majorHAnsi" w:cstheme="majorHAnsi"/>
          <w:bCs/>
          <w:spacing w:val="-1"/>
          <w:sz w:val="20"/>
          <w:szCs w:val="20"/>
        </w:rPr>
        <w:t>o</w:t>
      </w:r>
      <w:r w:rsidRPr="00772CDD">
        <w:rPr>
          <w:rFonts w:asciiTheme="majorHAnsi" w:eastAsia="Calibri" w:hAnsiTheme="majorHAnsi" w:cstheme="majorHAnsi"/>
          <w:bCs/>
          <w:sz w:val="20"/>
          <w:szCs w:val="20"/>
        </w:rPr>
        <w:t>f</w:t>
      </w:r>
      <w:r w:rsidRPr="00772CDD">
        <w:rPr>
          <w:rFonts w:asciiTheme="majorHAnsi" w:eastAsia="Calibri" w:hAnsiTheme="majorHAnsi" w:cstheme="majorHAnsi"/>
          <w:bCs/>
          <w:spacing w:val="-1"/>
          <w:sz w:val="20"/>
          <w:szCs w:val="20"/>
        </w:rPr>
        <w:t>e</w:t>
      </w:r>
      <w:r w:rsidRPr="00772CDD">
        <w:rPr>
          <w:rFonts w:asciiTheme="majorHAnsi" w:eastAsia="Calibri" w:hAnsiTheme="majorHAnsi" w:cstheme="majorHAnsi"/>
          <w:bCs/>
          <w:sz w:val="20"/>
          <w:szCs w:val="20"/>
        </w:rPr>
        <w:t>ss</w:t>
      </w:r>
      <w:r w:rsidRPr="00772CDD">
        <w:rPr>
          <w:rFonts w:asciiTheme="majorHAnsi" w:eastAsia="Calibri" w:hAnsiTheme="majorHAnsi" w:cstheme="majorHAnsi"/>
          <w:bCs/>
          <w:spacing w:val="-1"/>
          <w:sz w:val="20"/>
          <w:szCs w:val="20"/>
        </w:rPr>
        <w:t>o</w:t>
      </w:r>
      <w:r w:rsidRPr="00772CDD">
        <w:rPr>
          <w:rFonts w:asciiTheme="majorHAnsi" w:eastAsia="Calibri" w:hAnsiTheme="majorHAnsi" w:cstheme="majorHAnsi"/>
          <w:bCs/>
          <w:sz w:val="20"/>
          <w:szCs w:val="20"/>
        </w:rPr>
        <w:t>r</w:t>
      </w:r>
      <w:r w:rsidRPr="00772CDD">
        <w:rPr>
          <w:rFonts w:asciiTheme="majorHAnsi" w:eastAsia="Calibri" w:hAnsiTheme="majorHAnsi" w:cstheme="majorHAnsi"/>
          <w:bCs/>
          <w:spacing w:val="-1"/>
          <w:sz w:val="20"/>
          <w:szCs w:val="20"/>
        </w:rPr>
        <w:t xml:space="preserve"> </w:t>
      </w:r>
      <w:r w:rsidRPr="00772CDD">
        <w:rPr>
          <w:rFonts w:asciiTheme="majorHAnsi" w:eastAsia="Calibri" w:hAnsiTheme="majorHAnsi" w:cstheme="majorHAnsi"/>
          <w:bCs/>
          <w:spacing w:val="-2"/>
          <w:sz w:val="20"/>
          <w:szCs w:val="20"/>
        </w:rPr>
        <w:t>G</w:t>
      </w:r>
      <w:r w:rsidRPr="00772CDD">
        <w:rPr>
          <w:rFonts w:asciiTheme="majorHAnsi" w:eastAsia="Calibri" w:hAnsiTheme="majorHAnsi" w:cstheme="majorHAnsi"/>
          <w:bCs/>
          <w:spacing w:val="1"/>
          <w:sz w:val="20"/>
          <w:szCs w:val="20"/>
        </w:rPr>
        <w:t>wy</w:t>
      </w:r>
      <w:r w:rsidRPr="00772CDD">
        <w:rPr>
          <w:rFonts w:asciiTheme="majorHAnsi" w:eastAsia="Calibri" w:hAnsiTheme="majorHAnsi" w:cstheme="majorHAnsi"/>
          <w:bCs/>
          <w:spacing w:val="-1"/>
          <w:sz w:val="20"/>
          <w:szCs w:val="20"/>
        </w:rPr>
        <w:t>nny</w:t>
      </w:r>
      <w:r w:rsidRPr="00772CDD">
        <w:rPr>
          <w:rFonts w:asciiTheme="majorHAnsi" w:eastAsia="Calibri" w:hAnsiTheme="majorHAnsi" w:cstheme="majorHAnsi"/>
          <w:bCs/>
          <w:sz w:val="20"/>
          <w:szCs w:val="20"/>
        </w:rPr>
        <w:t>th</w:t>
      </w:r>
      <w:r w:rsidRPr="00772CDD">
        <w:rPr>
          <w:rFonts w:asciiTheme="majorHAnsi" w:eastAsia="Calibri" w:hAnsiTheme="majorHAnsi" w:cstheme="majorHAnsi"/>
          <w:bCs/>
          <w:spacing w:val="-1"/>
          <w:sz w:val="20"/>
          <w:szCs w:val="20"/>
        </w:rPr>
        <w:t xml:space="preserve"> </w:t>
      </w:r>
      <w:r w:rsidRPr="00772CDD">
        <w:rPr>
          <w:rFonts w:asciiTheme="majorHAnsi" w:eastAsia="Calibri" w:hAnsiTheme="majorHAnsi" w:cstheme="majorHAnsi"/>
          <w:bCs/>
          <w:spacing w:val="-2"/>
          <w:sz w:val="20"/>
          <w:szCs w:val="20"/>
        </w:rPr>
        <w:t>L</w:t>
      </w:r>
      <w:r w:rsidRPr="00772CDD">
        <w:rPr>
          <w:rFonts w:asciiTheme="majorHAnsi" w:eastAsia="Calibri" w:hAnsiTheme="majorHAnsi" w:cstheme="majorHAnsi"/>
          <w:bCs/>
          <w:spacing w:val="1"/>
          <w:sz w:val="20"/>
          <w:szCs w:val="20"/>
        </w:rPr>
        <w:t>l</w:t>
      </w:r>
      <w:r w:rsidRPr="00772CDD">
        <w:rPr>
          <w:rFonts w:asciiTheme="majorHAnsi" w:eastAsia="Calibri" w:hAnsiTheme="majorHAnsi" w:cstheme="majorHAnsi"/>
          <w:bCs/>
          <w:spacing w:val="-1"/>
          <w:sz w:val="20"/>
          <w:szCs w:val="20"/>
        </w:rPr>
        <w:t>e</w:t>
      </w:r>
      <w:r w:rsidRPr="00772CDD">
        <w:rPr>
          <w:rFonts w:asciiTheme="majorHAnsi" w:eastAsia="Calibri" w:hAnsiTheme="majorHAnsi" w:cstheme="majorHAnsi"/>
          <w:bCs/>
          <w:spacing w:val="1"/>
          <w:sz w:val="20"/>
          <w:szCs w:val="20"/>
        </w:rPr>
        <w:t>w</w:t>
      </w:r>
      <w:r w:rsidRPr="00772CDD">
        <w:rPr>
          <w:rFonts w:asciiTheme="majorHAnsi" w:eastAsia="Calibri" w:hAnsiTheme="majorHAnsi" w:cstheme="majorHAnsi"/>
          <w:bCs/>
          <w:spacing w:val="-3"/>
          <w:sz w:val="20"/>
          <w:szCs w:val="20"/>
        </w:rPr>
        <w:t>e</w:t>
      </w:r>
      <w:r w:rsidRPr="00772CDD">
        <w:rPr>
          <w:rFonts w:asciiTheme="majorHAnsi" w:eastAsia="Calibri" w:hAnsiTheme="majorHAnsi" w:cstheme="majorHAnsi"/>
          <w:bCs/>
          <w:spacing w:val="1"/>
          <w:sz w:val="20"/>
          <w:szCs w:val="20"/>
        </w:rPr>
        <w:t>l</w:t>
      </w:r>
      <w:r w:rsidRPr="00772CDD">
        <w:rPr>
          <w:rFonts w:asciiTheme="majorHAnsi" w:eastAsia="Calibri" w:hAnsiTheme="majorHAnsi" w:cstheme="majorHAnsi"/>
          <w:bCs/>
          <w:spacing w:val="-1"/>
          <w:sz w:val="20"/>
          <w:szCs w:val="20"/>
        </w:rPr>
        <w:t>l</w:t>
      </w:r>
      <w:r w:rsidRPr="00772CDD">
        <w:rPr>
          <w:rFonts w:asciiTheme="majorHAnsi" w:eastAsia="Calibri" w:hAnsiTheme="majorHAnsi" w:cstheme="majorHAnsi"/>
          <w:bCs/>
          <w:spacing w:val="1"/>
          <w:sz w:val="20"/>
          <w:szCs w:val="20"/>
        </w:rPr>
        <w:t>y</w:t>
      </w:r>
      <w:r w:rsidRPr="00772CDD">
        <w:rPr>
          <w:rFonts w:asciiTheme="majorHAnsi" w:eastAsia="Calibri" w:hAnsiTheme="majorHAnsi" w:cstheme="majorHAnsi"/>
          <w:bCs/>
          <w:spacing w:val="2"/>
          <w:sz w:val="20"/>
          <w:szCs w:val="20"/>
        </w:rPr>
        <w:t>n</w:t>
      </w:r>
      <w:r w:rsidRPr="00772CDD">
        <w:rPr>
          <w:rFonts w:asciiTheme="majorHAnsi" w:eastAsia="Calibri" w:hAnsiTheme="majorHAnsi" w:cstheme="majorHAnsi"/>
          <w:sz w:val="20"/>
          <w:szCs w:val="20"/>
        </w:rPr>
        <w:t>,</w:t>
      </w:r>
      <w:r w:rsidRPr="00772CDD">
        <w:rPr>
          <w:rFonts w:asciiTheme="majorHAnsi" w:eastAsia="Calibri" w:hAnsiTheme="majorHAnsi" w:cstheme="majorHAnsi"/>
          <w:spacing w:val="1"/>
          <w:sz w:val="20"/>
          <w:szCs w:val="20"/>
        </w:rPr>
        <w:t xml:space="preserve"> D</w:t>
      </w:r>
      <w:r w:rsidRPr="00772CDD">
        <w:rPr>
          <w:rFonts w:asciiTheme="majorHAnsi" w:eastAsia="Calibri" w:hAnsiTheme="majorHAnsi" w:cstheme="majorHAnsi"/>
          <w:sz w:val="20"/>
          <w:szCs w:val="20"/>
        </w:rPr>
        <w:t>i</w:t>
      </w:r>
      <w:r w:rsidRPr="00772CDD">
        <w:rPr>
          <w:rFonts w:asciiTheme="majorHAnsi" w:eastAsia="Calibri" w:hAnsiTheme="majorHAnsi" w:cstheme="majorHAnsi"/>
          <w:spacing w:val="-3"/>
          <w:sz w:val="20"/>
          <w:szCs w:val="20"/>
        </w:rPr>
        <w:t>r</w:t>
      </w:r>
      <w:r w:rsidRPr="00772CDD">
        <w:rPr>
          <w:rFonts w:asciiTheme="majorHAnsi" w:eastAsia="Calibri" w:hAnsiTheme="majorHAnsi" w:cstheme="majorHAnsi"/>
          <w:sz w:val="20"/>
          <w:szCs w:val="20"/>
        </w:rPr>
        <w:t>ec</w:t>
      </w:r>
      <w:r w:rsidRPr="00772CDD">
        <w:rPr>
          <w:rFonts w:asciiTheme="majorHAnsi" w:eastAsia="Calibri" w:hAnsiTheme="majorHAnsi" w:cstheme="majorHAnsi"/>
          <w:spacing w:val="-1"/>
          <w:sz w:val="20"/>
          <w:szCs w:val="20"/>
        </w:rPr>
        <w:t>t</w:t>
      </w:r>
      <w:r w:rsidRPr="00772CDD">
        <w:rPr>
          <w:rFonts w:asciiTheme="majorHAnsi" w:eastAsia="Calibri" w:hAnsiTheme="majorHAnsi" w:cstheme="majorHAnsi"/>
          <w:spacing w:val="1"/>
          <w:sz w:val="20"/>
          <w:szCs w:val="20"/>
        </w:rPr>
        <w:t>o</w:t>
      </w:r>
      <w:r w:rsidRPr="00772CDD">
        <w:rPr>
          <w:rFonts w:asciiTheme="majorHAnsi" w:eastAsia="Calibri" w:hAnsiTheme="majorHAnsi" w:cstheme="majorHAnsi"/>
          <w:sz w:val="20"/>
          <w:szCs w:val="20"/>
        </w:rPr>
        <w:t xml:space="preserve">r, </w:t>
      </w:r>
      <w:r w:rsidRPr="00772CDD">
        <w:rPr>
          <w:rFonts w:asciiTheme="majorHAnsi" w:eastAsia="Calibri" w:hAnsiTheme="majorHAnsi" w:cstheme="majorHAnsi"/>
          <w:spacing w:val="-2"/>
          <w:sz w:val="20"/>
          <w:szCs w:val="20"/>
        </w:rPr>
        <w:t>C</w:t>
      </w:r>
      <w:r w:rsidRPr="00772CDD">
        <w:rPr>
          <w:rFonts w:asciiTheme="majorHAnsi" w:eastAsia="Calibri" w:hAnsiTheme="majorHAnsi" w:cstheme="majorHAnsi"/>
          <w:sz w:val="20"/>
          <w:szCs w:val="20"/>
        </w:rPr>
        <w:t>entre</w:t>
      </w:r>
      <w:r w:rsidRPr="00772CDD">
        <w:rPr>
          <w:rFonts w:asciiTheme="majorHAnsi" w:eastAsia="Calibri" w:hAnsiTheme="majorHAnsi" w:cstheme="majorHAnsi"/>
          <w:spacing w:val="-2"/>
          <w:sz w:val="20"/>
          <w:szCs w:val="20"/>
        </w:rPr>
        <w:t xml:space="preserve"> </w:t>
      </w:r>
      <w:r w:rsidRPr="00772CDD">
        <w:rPr>
          <w:rFonts w:asciiTheme="majorHAnsi" w:eastAsia="Calibri" w:hAnsiTheme="majorHAnsi" w:cstheme="majorHAnsi"/>
          <w:sz w:val="20"/>
          <w:szCs w:val="20"/>
        </w:rPr>
        <w:t>f</w:t>
      </w:r>
      <w:r w:rsidRPr="00772CDD">
        <w:rPr>
          <w:rFonts w:asciiTheme="majorHAnsi" w:eastAsia="Calibri" w:hAnsiTheme="majorHAnsi" w:cstheme="majorHAnsi"/>
          <w:spacing w:val="1"/>
          <w:sz w:val="20"/>
          <w:szCs w:val="20"/>
        </w:rPr>
        <w:t>o</w:t>
      </w:r>
      <w:r w:rsidRPr="00772CDD">
        <w:rPr>
          <w:rFonts w:asciiTheme="majorHAnsi" w:eastAsia="Calibri" w:hAnsiTheme="majorHAnsi" w:cstheme="majorHAnsi"/>
          <w:sz w:val="20"/>
          <w:szCs w:val="20"/>
        </w:rPr>
        <w:t>r</w:t>
      </w:r>
      <w:r w:rsidRPr="00772CDD">
        <w:rPr>
          <w:rFonts w:asciiTheme="majorHAnsi" w:eastAsia="Calibri" w:hAnsiTheme="majorHAnsi" w:cstheme="majorHAnsi"/>
          <w:spacing w:val="-2"/>
          <w:sz w:val="20"/>
          <w:szCs w:val="20"/>
        </w:rPr>
        <w:t xml:space="preserve"> </w:t>
      </w:r>
      <w:r w:rsidRPr="00772CDD">
        <w:rPr>
          <w:rFonts w:asciiTheme="majorHAnsi" w:eastAsia="Calibri" w:hAnsiTheme="majorHAnsi" w:cstheme="majorHAnsi"/>
          <w:spacing w:val="1"/>
          <w:sz w:val="20"/>
          <w:szCs w:val="20"/>
        </w:rPr>
        <w:t>D</w:t>
      </w:r>
      <w:r w:rsidRPr="00772CDD">
        <w:rPr>
          <w:rFonts w:asciiTheme="majorHAnsi" w:eastAsia="Calibri" w:hAnsiTheme="majorHAnsi" w:cstheme="majorHAnsi"/>
          <w:spacing w:val="-3"/>
          <w:sz w:val="20"/>
          <w:szCs w:val="20"/>
        </w:rPr>
        <w:t>i</w:t>
      </w:r>
      <w:r w:rsidRPr="00772CDD">
        <w:rPr>
          <w:rFonts w:asciiTheme="majorHAnsi" w:eastAsia="Calibri" w:hAnsiTheme="majorHAnsi" w:cstheme="majorHAnsi"/>
          <w:sz w:val="20"/>
          <w:szCs w:val="20"/>
        </w:rPr>
        <w:t>sa</w:t>
      </w:r>
      <w:r w:rsidRPr="00772CDD">
        <w:rPr>
          <w:rFonts w:asciiTheme="majorHAnsi" w:eastAsia="Calibri" w:hAnsiTheme="majorHAnsi" w:cstheme="majorHAnsi"/>
          <w:spacing w:val="-1"/>
          <w:sz w:val="20"/>
          <w:szCs w:val="20"/>
        </w:rPr>
        <w:t>b</w:t>
      </w:r>
      <w:r w:rsidRPr="00772CDD">
        <w:rPr>
          <w:rFonts w:asciiTheme="majorHAnsi" w:eastAsia="Calibri" w:hAnsiTheme="majorHAnsi" w:cstheme="majorHAnsi"/>
          <w:sz w:val="20"/>
          <w:szCs w:val="20"/>
        </w:rPr>
        <w:t>ility</w:t>
      </w:r>
      <w:r w:rsidRPr="00772CDD">
        <w:rPr>
          <w:rFonts w:asciiTheme="majorHAnsi" w:eastAsia="Calibri" w:hAnsiTheme="majorHAnsi" w:cstheme="majorHAnsi"/>
          <w:spacing w:val="1"/>
          <w:sz w:val="20"/>
          <w:szCs w:val="20"/>
        </w:rPr>
        <w:t xml:space="preserve"> </w:t>
      </w:r>
      <w:r w:rsidRPr="00772CDD">
        <w:rPr>
          <w:rFonts w:asciiTheme="majorHAnsi" w:eastAsia="Calibri" w:hAnsiTheme="majorHAnsi" w:cstheme="majorHAnsi"/>
          <w:spacing w:val="-2"/>
          <w:sz w:val="20"/>
          <w:szCs w:val="20"/>
        </w:rPr>
        <w:t>R</w:t>
      </w:r>
      <w:r w:rsidRPr="00772CDD">
        <w:rPr>
          <w:rFonts w:asciiTheme="majorHAnsi" w:eastAsia="Calibri" w:hAnsiTheme="majorHAnsi" w:cstheme="majorHAnsi"/>
          <w:sz w:val="20"/>
          <w:szCs w:val="20"/>
        </w:rPr>
        <w:t>es</w:t>
      </w:r>
      <w:r w:rsidRPr="00772CDD">
        <w:rPr>
          <w:rFonts w:asciiTheme="majorHAnsi" w:eastAsia="Calibri" w:hAnsiTheme="majorHAnsi" w:cstheme="majorHAnsi"/>
          <w:spacing w:val="1"/>
          <w:sz w:val="20"/>
          <w:szCs w:val="20"/>
        </w:rPr>
        <w:t>e</w:t>
      </w:r>
      <w:r w:rsidRPr="00772CDD">
        <w:rPr>
          <w:rFonts w:asciiTheme="majorHAnsi" w:eastAsia="Calibri" w:hAnsiTheme="majorHAnsi" w:cstheme="majorHAnsi"/>
          <w:sz w:val="20"/>
          <w:szCs w:val="20"/>
        </w:rPr>
        <w:t>a</w:t>
      </w:r>
      <w:r w:rsidRPr="00772CDD">
        <w:rPr>
          <w:rFonts w:asciiTheme="majorHAnsi" w:eastAsia="Calibri" w:hAnsiTheme="majorHAnsi" w:cstheme="majorHAnsi"/>
          <w:spacing w:val="-3"/>
          <w:sz w:val="20"/>
          <w:szCs w:val="20"/>
        </w:rPr>
        <w:t>r</w:t>
      </w:r>
      <w:r w:rsidRPr="00772CDD">
        <w:rPr>
          <w:rFonts w:asciiTheme="majorHAnsi" w:eastAsia="Calibri" w:hAnsiTheme="majorHAnsi" w:cstheme="majorHAnsi"/>
          <w:sz w:val="20"/>
          <w:szCs w:val="20"/>
        </w:rPr>
        <w:t>ch a</w:t>
      </w:r>
      <w:r w:rsidRPr="00772CDD">
        <w:rPr>
          <w:rFonts w:asciiTheme="majorHAnsi" w:eastAsia="Calibri" w:hAnsiTheme="majorHAnsi" w:cstheme="majorHAnsi"/>
          <w:spacing w:val="-1"/>
          <w:sz w:val="20"/>
          <w:szCs w:val="20"/>
        </w:rPr>
        <w:t>n</w:t>
      </w:r>
      <w:r w:rsidRPr="00772CDD">
        <w:rPr>
          <w:rFonts w:asciiTheme="majorHAnsi" w:eastAsia="Calibri" w:hAnsiTheme="majorHAnsi" w:cstheme="majorHAnsi"/>
          <w:sz w:val="20"/>
          <w:szCs w:val="20"/>
        </w:rPr>
        <w:t>d</w:t>
      </w:r>
      <w:r w:rsidRPr="00772CDD">
        <w:rPr>
          <w:rFonts w:asciiTheme="majorHAnsi" w:eastAsia="Calibri" w:hAnsiTheme="majorHAnsi" w:cstheme="majorHAnsi"/>
          <w:spacing w:val="-1"/>
          <w:sz w:val="20"/>
          <w:szCs w:val="20"/>
        </w:rPr>
        <w:t xml:space="preserve"> P</w:t>
      </w:r>
      <w:r w:rsidRPr="00772CDD">
        <w:rPr>
          <w:rFonts w:asciiTheme="majorHAnsi" w:eastAsia="Calibri" w:hAnsiTheme="majorHAnsi" w:cstheme="majorHAnsi"/>
          <w:spacing w:val="1"/>
          <w:sz w:val="20"/>
          <w:szCs w:val="20"/>
        </w:rPr>
        <w:t>o</w:t>
      </w:r>
      <w:r w:rsidRPr="00772CDD">
        <w:rPr>
          <w:rFonts w:asciiTheme="majorHAnsi" w:eastAsia="Calibri" w:hAnsiTheme="majorHAnsi" w:cstheme="majorHAnsi"/>
          <w:sz w:val="20"/>
          <w:szCs w:val="20"/>
        </w:rPr>
        <w:t>li</w:t>
      </w:r>
      <w:r w:rsidRPr="00772CDD">
        <w:rPr>
          <w:rFonts w:asciiTheme="majorHAnsi" w:eastAsia="Calibri" w:hAnsiTheme="majorHAnsi" w:cstheme="majorHAnsi"/>
          <w:spacing w:val="-2"/>
          <w:sz w:val="20"/>
          <w:szCs w:val="20"/>
        </w:rPr>
        <w:t>c</w:t>
      </w:r>
      <w:r w:rsidRPr="00772CDD">
        <w:rPr>
          <w:rFonts w:asciiTheme="majorHAnsi" w:eastAsia="Calibri" w:hAnsiTheme="majorHAnsi" w:cstheme="majorHAnsi"/>
          <w:sz w:val="20"/>
          <w:szCs w:val="20"/>
        </w:rPr>
        <w:t>y</w:t>
      </w:r>
      <w:r w:rsidRPr="00772CDD">
        <w:rPr>
          <w:rFonts w:asciiTheme="majorHAnsi" w:eastAsia="Calibri" w:hAnsiTheme="majorHAnsi" w:cstheme="majorHAnsi"/>
          <w:spacing w:val="-1"/>
          <w:sz w:val="20"/>
          <w:szCs w:val="20"/>
        </w:rPr>
        <w:t xml:space="preserve"> </w:t>
      </w:r>
      <w:r w:rsidRPr="00772CDD">
        <w:rPr>
          <w:rFonts w:asciiTheme="majorHAnsi" w:eastAsia="Calibri" w:hAnsiTheme="majorHAnsi" w:cstheme="majorHAnsi"/>
          <w:sz w:val="20"/>
          <w:szCs w:val="20"/>
        </w:rPr>
        <w:t>and</w:t>
      </w:r>
      <w:r w:rsidRPr="00772CDD">
        <w:rPr>
          <w:rFonts w:asciiTheme="majorHAnsi" w:eastAsia="Calibri" w:hAnsiTheme="majorHAnsi" w:cstheme="majorHAnsi"/>
          <w:spacing w:val="1"/>
          <w:sz w:val="20"/>
          <w:szCs w:val="20"/>
        </w:rPr>
        <w:t xml:space="preserve"> P</w:t>
      </w:r>
      <w:r w:rsidRPr="00772CDD">
        <w:rPr>
          <w:rFonts w:asciiTheme="majorHAnsi" w:eastAsia="Calibri" w:hAnsiTheme="majorHAnsi" w:cstheme="majorHAnsi"/>
          <w:spacing w:val="-3"/>
          <w:sz w:val="20"/>
          <w:szCs w:val="20"/>
        </w:rPr>
        <w:t>r</w:t>
      </w:r>
      <w:r w:rsidRPr="00772CDD">
        <w:rPr>
          <w:rFonts w:asciiTheme="majorHAnsi" w:eastAsia="Calibri" w:hAnsiTheme="majorHAnsi" w:cstheme="majorHAnsi"/>
          <w:spacing w:val="1"/>
          <w:sz w:val="20"/>
          <w:szCs w:val="20"/>
        </w:rPr>
        <w:t>o</w:t>
      </w:r>
      <w:r w:rsidRPr="00772CDD">
        <w:rPr>
          <w:rFonts w:asciiTheme="majorHAnsi" w:eastAsia="Calibri" w:hAnsiTheme="majorHAnsi" w:cstheme="majorHAnsi"/>
          <w:sz w:val="20"/>
          <w:szCs w:val="20"/>
        </w:rPr>
        <w:t>fes</w:t>
      </w:r>
      <w:r w:rsidRPr="00772CDD">
        <w:rPr>
          <w:rFonts w:asciiTheme="majorHAnsi" w:eastAsia="Calibri" w:hAnsiTheme="majorHAnsi" w:cstheme="majorHAnsi"/>
          <w:spacing w:val="-2"/>
          <w:sz w:val="20"/>
          <w:szCs w:val="20"/>
        </w:rPr>
        <w:t>s</w:t>
      </w:r>
      <w:r w:rsidRPr="00772CDD">
        <w:rPr>
          <w:rFonts w:asciiTheme="majorHAnsi" w:eastAsia="Calibri" w:hAnsiTheme="majorHAnsi" w:cstheme="majorHAnsi"/>
          <w:spacing w:val="1"/>
          <w:sz w:val="20"/>
          <w:szCs w:val="20"/>
        </w:rPr>
        <w:t>o</w:t>
      </w:r>
      <w:r w:rsidRPr="00772CDD">
        <w:rPr>
          <w:rFonts w:asciiTheme="majorHAnsi" w:eastAsia="Calibri" w:hAnsiTheme="majorHAnsi" w:cstheme="majorHAnsi"/>
          <w:sz w:val="20"/>
          <w:szCs w:val="20"/>
        </w:rPr>
        <w:t xml:space="preserve">r </w:t>
      </w:r>
      <w:r w:rsidRPr="00772CDD">
        <w:rPr>
          <w:rFonts w:asciiTheme="majorHAnsi" w:eastAsia="Calibri" w:hAnsiTheme="majorHAnsi" w:cstheme="majorHAnsi"/>
          <w:spacing w:val="1"/>
          <w:sz w:val="20"/>
          <w:szCs w:val="20"/>
        </w:rPr>
        <w:t>o</w:t>
      </w:r>
      <w:r w:rsidRPr="00772CDD">
        <w:rPr>
          <w:rFonts w:asciiTheme="majorHAnsi" w:eastAsia="Calibri" w:hAnsiTheme="majorHAnsi" w:cstheme="majorHAnsi"/>
          <w:sz w:val="20"/>
          <w:szCs w:val="20"/>
        </w:rPr>
        <w:t>f F</w:t>
      </w:r>
      <w:r w:rsidRPr="00772CDD">
        <w:rPr>
          <w:rFonts w:asciiTheme="majorHAnsi" w:eastAsia="Calibri" w:hAnsiTheme="majorHAnsi" w:cstheme="majorHAnsi"/>
          <w:spacing w:val="-3"/>
          <w:sz w:val="20"/>
          <w:szCs w:val="20"/>
        </w:rPr>
        <w:t>a</w:t>
      </w:r>
      <w:r w:rsidRPr="00772CDD">
        <w:rPr>
          <w:rFonts w:asciiTheme="majorHAnsi" w:eastAsia="Calibri" w:hAnsiTheme="majorHAnsi" w:cstheme="majorHAnsi"/>
          <w:spacing w:val="1"/>
          <w:sz w:val="20"/>
          <w:szCs w:val="20"/>
        </w:rPr>
        <w:t>m</w:t>
      </w:r>
      <w:r w:rsidRPr="00772CDD">
        <w:rPr>
          <w:rFonts w:asciiTheme="majorHAnsi" w:eastAsia="Calibri" w:hAnsiTheme="majorHAnsi" w:cstheme="majorHAnsi"/>
          <w:sz w:val="20"/>
          <w:szCs w:val="20"/>
        </w:rPr>
        <w:t>ily</w:t>
      </w:r>
      <w:r w:rsidRPr="00772CDD">
        <w:rPr>
          <w:rFonts w:asciiTheme="majorHAnsi" w:eastAsia="Calibri" w:hAnsiTheme="majorHAnsi" w:cstheme="majorHAnsi"/>
          <w:spacing w:val="1"/>
          <w:sz w:val="20"/>
          <w:szCs w:val="20"/>
        </w:rPr>
        <w:t xml:space="preserve"> </w:t>
      </w:r>
      <w:r w:rsidRPr="00772CDD">
        <w:rPr>
          <w:rFonts w:asciiTheme="majorHAnsi" w:eastAsia="Calibri" w:hAnsiTheme="majorHAnsi" w:cstheme="majorHAnsi"/>
          <w:sz w:val="20"/>
          <w:szCs w:val="20"/>
        </w:rPr>
        <w:t>and</w:t>
      </w:r>
      <w:r w:rsidRPr="00772CDD">
        <w:rPr>
          <w:rFonts w:asciiTheme="majorHAnsi" w:eastAsia="Calibri" w:hAnsiTheme="majorHAnsi" w:cstheme="majorHAnsi"/>
          <w:spacing w:val="-3"/>
          <w:sz w:val="20"/>
          <w:szCs w:val="20"/>
        </w:rPr>
        <w:t xml:space="preserve"> </w:t>
      </w:r>
      <w:r w:rsidRPr="00772CDD">
        <w:rPr>
          <w:rFonts w:asciiTheme="majorHAnsi" w:eastAsia="Calibri" w:hAnsiTheme="majorHAnsi" w:cstheme="majorHAnsi"/>
          <w:spacing w:val="1"/>
          <w:sz w:val="20"/>
          <w:szCs w:val="20"/>
        </w:rPr>
        <w:t>D</w:t>
      </w:r>
      <w:r w:rsidRPr="00772CDD">
        <w:rPr>
          <w:rFonts w:asciiTheme="majorHAnsi" w:eastAsia="Calibri" w:hAnsiTheme="majorHAnsi" w:cstheme="majorHAnsi"/>
          <w:sz w:val="20"/>
          <w:szCs w:val="20"/>
        </w:rPr>
        <w:t>isa</w:t>
      </w:r>
      <w:r w:rsidRPr="00772CDD">
        <w:rPr>
          <w:rFonts w:asciiTheme="majorHAnsi" w:eastAsia="Calibri" w:hAnsiTheme="majorHAnsi" w:cstheme="majorHAnsi"/>
          <w:spacing w:val="-1"/>
          <w:sz w:val="20"/>
          <w:szCs w:val="20"/>
        </w:rPr>
        <w:t>b</w:t>
      </w:r>
      <w:r w:rsidRPr="00772CDD">
        <w:rPr>
          <w:rFonts w:asciiTheme="majorHAnsi" w:eastAsia="Calibri" w:hAnsiTheme="majorHAnsi" w:cstheme="majorHAnsi"/>
          <w:sz w:val="20"/>
          <w:szCs w:val="20"/>
        </w:rPr>
        <w:t>ili</w:t>
      </w:r>
      <w:r w:rsidRPr="00772CDD">
        <w:rPr>
          <w:rFonts w:asciiTheme="majorHAnsi" w:eastAsia="Calibri" w:hAnsiTheme="majorHAnsi" w:cstheme="majorHAnsi"/>
          <w:spacing w:val="-2"/>
          <w:sz w:val="20"/>
          <w:szCs w:val="20"/>
        </w:rPr>
        <w:t>t</w:t>
      </w:r>
      <w:r w:rsidRPr="00772CDD">
        <w:rPr>
          <w:rFonts w:asciiTheme="majorHAnsi" w:eastAsia="Calibri" w:hAnsiTheme="majorHAnsi" w:cstheme="majorHAnsi"/>
          <w:sz w:val="20"/>
          <w:szCs w:val="20"/>
        </w:rPr>
        <w:t>y</w:t>
      </w:r>
      <w:r w:rsidRPr="00772CDD">
        <w:rPr>
          <w:rFonts w:asciiTheme="majorHAnsi" w:eastAsia="Calibri" w:hAnsiTheme="majorHAnsi" w:cstheme="majorHAnsi"/>
          <w:spacing w:val="1"/>
          <w:sz w:val="20"/>
          <w:szCs w:val="20"/>
        </w:rPr>
        <w:t xml:space="preserve"> </w:t>
      </w:r>
      <w:r w:rsidRPr="00772CDD">
        <w:rPr>
          <w:rFonts w:asciiTheme="majorHAnsi" w:eastAsia="Calibri" w:hAnsiTheme="majorHAnsi" w:cstheme="majorHAnsi"/>
          <w:sz w:val="20"/>
          <w:szCs w:val="20"/>
        </w:rPr>
        <w:t>St</w:t>
      </w:r>
      <w:r w:rsidRPr="00772CDD">
        <w:rPr>
          <w:rFonts w:asciiTheme="majorHAnsi" w:eastAsia="Calibri" w:hAnsiTheme="majorHAnsi" w:cstheme="majorHAnsi"/>
          <w:spacing w:val="-3"/>
          <w:sz w:val="20"/>
          <w:szCs w:val="20"/>
        </w:rPr>
        <w:t>u</w:t>
      </w:r>
      <w:r w:rsidRPr="00772CDD">
        <w:rPr>
          <w:rFonts w:asciiTheme="majorHAnsi" w:eastAsia="Calibri" w:hAnsiTheme="majorHAnsi" w:cstheme="majorHAnsi"/>
          <w:spacing w:val="-1"/>
          <w:sz w:val="20"/>
          <w:szCs w:val="20"/>
        </w:rPr>
        <w:t>d</w:t>
      </w:r>
      <w:r w:rsidRPr="00772CDD">
        <w:rPr>
          <w:rFonts w:asciiTheme="majorHAnsi" w:eastAsia="Calibri" w:hAnsiTheme="majorHAnsi" w:cstheme="majorHAnsi"/>
          <w:sz w:val="20"/>
          <w:szCs w:val="20"/>
        </w:rPr>
        <w:t>ies, Facu</w:t>
      </w:r>
      <w:r w:rsidRPr="00772CDD">
        <w:rPr>
          <w:rFonts w:asciiTheme="majorHAnsi" w:eastAsia="Calibri" w:hAnsiTheme="majorHAnsi" w:cstheme="majorHAnsi"/>
          <w:spacing w:val="-1"/>
          <w:sz w:val="20"/>
          <w:szCs w:val="20"/>
        </w:rPr>
        <w:t>l</w:t>
      </w:r>
      <w:r w:rsidRPr="00772CDD">
        <w:rPr>
          <w:rFonts w:asciiTheme="majorHAnsi" w:eastAsia="Calibri" w:hAnsiTheme="majorHAnsi" w:cstheme="majorHAnsi"/>
          <w:spacing w:val="-2"/>
          <w:sz w:val="20"/>
          <w:szCs w:val="20"/>
        </w:rPr>
        <w:t>t</w:t>
      </w:r>
      <w:r w:rsidRPr="00772CDD">
        <w:rPr>
          <w:rFonts w:asciiTheme="majorHAnsi" w:eastAsia="Calibri" w:hAnsiTheme="majorHAnsi" w:cstheme="majorHAnsi"/>
          <w:sz w:val="20"/>
          <w:szCs w:val="20"/>
        </w:rPr>
        <w:t>y</w:t>
      </w:r>
      <w:r w:rsidRPr="00772CDD">
        <w:rPr>
          <w:rFonts w:asciiTheme="majorHAnsi" w:eastAsia="Calibri" w:hAnsiTheme="majorHAnsi" w:cstheme="majorHAnsi"/>
          <w:spacing w:val="1"/>
          <w:sz w:val="20"/>
          <w:szCs w:val="20"/>
        </w:rPr>
        <w:t xml:space="preserve"> o</w:t>
      </w:r>
      <w:r w:rsidRPr="00772CDD">
        <w:rPr>
          <w:rFonts w:asciiTheme="majorHAnsi" w:eastAsia="Calibri" w:hAnsiTheme="majorHAnsi" w:cstheme="majorHAnsi"/>
          <w:sz w:val="20"/>
          <w:szCs w:val="20"/>
        </w:rPr>
        <w:t>f</w:t>
      </w:r>
      <w:r w:rsidRPr="00772CDD">
        <w:rPr>
          <w:rFonts w:asciiTheme="majorHAnsi" w:eastAsia="Calibri" w:hAnsiTheme="majorHAnsi" w:cstheme="majorHAnsi"/>
          <w:spacing w:val="-1"/>
          <w:sz w:val="20"/>
          <w:szCs w:val="20"/>
        </w:rPr>
        <w:t xml:space="preserve"> H</w:t>
      </w:r>
      <w:r w:rsidRPr="00772CDD">
        <w:rPr>
          <w:rFonts w:asciiTheme="majorHAnsi" w:eastAsia="Calibri" w:hAnsiTheme="majorHAnsi" w:cstheme="majorHAnsi"/>
          <w:sz w:val="20"/>
          <w:szCs w:val="20"/>
        </w:rPr>
        <w:t xml:space="preserve">ealth </w:t>
      </w:r>
      <w:r w:rsidRPr="00772CDD">
        <w:rPr>
          <w:rFonts w:asciiTheme="majorHAnsi" w:eastAsia="Calibri" w:hAnsiTheme="majorHAnsi" w:cstheme="majorHAnsi"/>
          <w:spacing w:val="-3"/>
          <w:sz w:val="20"/>
          <w:szCs w:val="20"/>
        </w:rPr>
        <w:t>S</w:t>
      </w:r>
      <w:r w:rsidRPr="00772CDD">
        <w:rPr>
          <w:rFonts w:asciiTheme="majorHAnsi" w:eastAsia="Calibri" w:hAnsiTheme="majorHAnsi" w:cstheme="majorHAnsi"/>
          <w:sz w:val="20"/>
          <w:szCs w:val="20"/>
        </w:rPr>
        <w:t>ci</w:t>
      </w:r>
      <w:r w:rsidRPr="00772CDD">
        <w:rPr>
          <w:rFonts w:asciiTheme="majorHAnsi" w:eastAsia="Calibri" w:hAnsiTheme="majorHAnsi" w:cstheme="majorHAnsi"/>
          <w:spacing w:val="-2"/>
          <w:sz w:val="20"/>
          <w:szCs w:val="20"/>
        </w:rPr>
        <w:t>e</w:t>
      </w:r>
      <w:r w:rsidRPr="00772CDD">
        <w:rPr>
          <w:rFonts w:asciiTheme="majorHAnsi" w:eastAsia="Calibri" w:hAnsiTheme="majorHAnsi" w:cstheme="majorHAnsi"/>
          <w:spacing w:val="-1"/>
          <w:sz w:val="20"/>
          <w:szCs w:val="20"/>
        </w:rPr>
        <w:t>n</w:t>
      </w:r>
      <w:r w:rsidRPr="00772CDD">
        <w:rPr>
          <w:rFonts w:asciiTheme="majorHAnsi" w:eastAsia="Calibri" w:hAnsiTheme="majorHAnsi" w:cstheme="majorHAnsi"/>
          <w:sz w:val="20"/>
          <w:szCs w:val="20"/>
        </w:rPr>
        <w:t>ce</w:t>
      </w:r>
      <w:r w:rsidRPr="00772CDD">
        <w:rPr>
          <w:rFonts w:asciiTheme="majorHAnsi" w:eastAsia="Calibri" w:hAnsiTheme="majorHAnsi" w:cstheme="majorHAnsi"/>
          <w:spacing w:val="1"/>
          <w:sz w:val="20"/>
          <w:szCs w:val="20"/>
        </w:rPr>
        <w:t>s</w:t>
      </w:r>
      <w:r w:rsidRPr="00772CDD">
        <w:rPr>
          <w:rFonts w:asciiTheme="majorHAnsi" w:eastAsia="Calibri" w:hAnsiTheme="majorHAnsi" w:cstheme="majorHAnsi"/>
          <w:sz w:val="20"/>
          <w:szCs w:val="20"/>
        </w:rPr>
        <w:t>, Un</w:t>
      </w:r>
      <w:r w:rsidRPr="00772CDD">
        <w:rPr>
          <w:rFonts w:asciiTheme="majorHAnsi" w:eastAsia="Calibri" w:hAnsiTheme="majorHAnsi" w:cstheme="majorHAnsi"/>
          <w:spacing w:val="-3"/>
          <w:sz w:val="20"/>
          <w:szCs w:val="20"/>
        </w:rPr>
        <w:t>i</w:t>
      </w:r>
      <w:r w:rsidRPr="00772CDD">
        <w:rPr>
          <w:rFonts w:asciiTheme="majorHAnsi" w:eastAsia="Calibri" w:hAnsiTheme="majorHAnsi" w:cstheme="majorHAnsi"/>
          <w:spacing w:val="1"/>
          <w:sz w:val="20"/>
          <w:szCs w:val="20"/>
        </w:rPr>
        <w:t>v</w:t>
      </w:r>
      <w:r w:rsidRPr="00772CDD">
        <w:rPr>
          <w:rFonts w:asciiTheme="majorHAnsi" w:eastAsia="Calibri" w:hAnsiTheme="majorHAnsi" w:cstheme="majorHAnsi"/>
          <w:sz w:val="20"/>
          <w:szCs w:val="20"/>
        </w:rPr>
        <w:t>ersi</w:t>
      </w:r>
      <w:r w:rsidRPr="00772CDD">
        <w:rPr>
          <w:rFonts w:asciiTheme="majorHAnsi" w:eastAsia="Calibri" w:hAnsiTheme="majorHAnsi" w:cstheme="majorHAnsi"/>
          <w:spacing w:val="-2"/>
          <w:sz w:val="20"/>
          <w:szCs w:val="20"/>
        </w:rPr>
        <w:t>t</w:t>
      </w:r>
      <w:r w:rsidRPr="00772CDD">
        <w:rPr>
          <w:rFonts w:asciiTheme="majorHAnsi" w:eastAsia="Calibri" w:hAnsiTheme="majorHAnsi" w:cstheme="majorHAnsi"/>
          <w:sz w:val="20"/>
          <w:szCs w:val="20"/>
        </w:rPr>
        <w:t>y</w:t>
      </w:r>
      <w:r w:rsidRPr="00772CDD">
        <w:rPr>
          <w:rFonts w:asciiTheme="majorHAnsi" w:eastAsia="Calibri" w:hAnsiTheme="majorHAnsi" w:cstheme="majorHAnsi"/>
          <w:spacing w:val="-1"/>
          <w:sz w:val="20"/>
          <w:szCs w:val="20"/>
        </w:rPr>
        <w:t xml:space="preserve"> </w:t>
      </w:r>
      <w:r w:rsidRPr="00772CDD">
        <w:rPr>
          <w:rFonts w:asciiTheme="majorHAnsi" w:eastAsia="Calibri" w:hAnsiTheme="majorHAnsi" w:cstheme="majorHAnsi"/>
          <w:spacing w:val="1"/>
          <w:sz w:val="20"/>
          <w:szCs w:val="20"/>
        </w:rPr>
        <w:t>o</w:t>
      </w:r>
      <w:r w:rsidRPr="00772CDD">
        <w:rPr>
          <w:rFonts w:asciiTheme="majorHAnsi" w:eastAsia="Calibri" w:hAnsiTheme="majorHAnsi" w:cstheme="majorHAnsi"/>
          <w:sz w:val="20"/>
          <w:szCs w:val="20"/>
        </w:rPr>
        <w:t xml:space="preserve">f </w:t>
      </w:r>
      <w:r w:rsidRPr="00772CDD">
        <w:rPr>
          <w:rFonts w:asciiTheme="majorHAnsi" w:eastAsia="Calibri" w:hAnsiTheme="majorHAnsi" w:cstheme="majorHAnsi"/>
          <w:spacing w:val="-3"/>
          <w:sz w:val="20"/>
          <w:szCs w:val="20"/>
        </w:rPr>
        <w:t>S</w:t>
      </w:r>
      <w:r w:rsidRPr="00772CDD">
        <w:rPr>
          <w:rFonts w:asciiTheme="majorHAnsi" w:eastAsia="Calibri" w:hAnsiTheme="majorHAnsi" w:cstheme="majorHAnsi"/>
          <w:spacing w:val="1"/>
          <w:sz w:val="20"/>
          <w:szCs w:val="20"/>
        </w:rPr>
        <w:t>y</w:t>
      </w:r>
      <w:r w:rsidRPr="00772CDD">
        <w:rPr>
          <w:rFonts w:asciiTheme="majorHAnsi" w:eastAsia="Calibri" w:hAnsiTheme="majorHAnsi" w:cstheme="majorHAnsi"/>
          <w:spacing w:val="-1"/>
          <w:sz w:val="20"/>
          <w:szCs w:val="20"/>
        </w:rPr>
        <w:t>dn</w:t>
      </w:r>
      <w:r w:rsidRPr="00772CDD">
        <w:rPr>
          <w:rFonts w:asciiTheme="majorHAnsi" w:eastAsia="Calibri" w:hAnsiTheme="majorHAnsi" w:cstheme="majorHAnsi"/>
          <w:sz w:val="20"/>
          <w:szCs w:val="20"/>
        </w:rPr>
        <w:t>ey</w:t>
      </w:r>
    </w:p>
    <w:p w:rsidR="007F0426" w:rsidRPr="00772CDD" w:rsidRDefault="007F0426" w:rsidP="00772CDD">
      <w:pPr>
        <w:spacing w:after="0"/>
        <w:rPr>
          <w:rFonts w:asciiTheme="majorHAnsi" w:hAnsiTheme="majorHAnsi" w:cstheme="majorHAnsi"/>
          <w:sz w:val="20"/>
          <w:szCs w:val="20"/>
          <w:lang w:eastAsia="en-AU" w:bidi="ar-SA"/>
        </w:rPr>
      </w:pPr>
      <w:r w:rsidRPr="00772CDD">
        <w:rPr>
          <w:rFonts w:asciiTheme="majorHAnsi" w:hAnsiTheme="majorHAnsi" w:cstheme="majorHAnsi"/>
          <w:sz w:val="20"/>
          <w:szCs w:val="20"/>
          <w:lang w:eastAsia="en-AU" w:bidi="ar-SA"/>
        </w:rPr>
        <w:t xml:space="preserve">Dr Alex Robinson, Country Director Indonesia, </w:t>
      </w:r>
      <w:proofErr w:type="spellStart"/>
      <w:r w:rsidRPr="00772CDD">
        <w:rPr>
          <w:rFonts w:asciiTheme="majorHAnsi" w:hAnsiTheme="majorHAnsi" w:cstheme="majorHAnsi"/>
          <w:sz w:val="20"/>
          <w:szCs w:val="20"/>
          <w:lang w:eastAsia="en-AU" w:bidi="ar-SA"/>
        </w:rPr>
        <w:t>Arbeiter</w:t>
      </w:r>
      <w:proofErr w:type="spellEnd"/>
      <w:r w:rsidRPr="00772CDD">
        <w:rPr>
          <w:rFonts w:asciiTheme="majorHAnsi" w:hAnsiTheme="majorHAnsi" w:cstheme="majorHAnsi"/>
          <w:sz w:val="20"/>
          <w:szCs w:val="20"/>
          <w:lang w:eastAsia="en-AU" w:bidi="ar-SA"/>
        </w:rPr>
        <w:t>-</w:t>
      </w:r>
      <w:proofErr w:type="spellStart"/>
      <w:r w:rsidRPr="00772CDD">
        <w:rPr>
          <w:rFonts w:asciiTheme="majorHAnsi" w:hAnsiTheme="majorHAnsi" w:cstheme="majorHAnsi"/>
          <w:sz w:val="20"/>
          <w:szCs w:val="20"/>
          <w:lang w:eastAsia="en-AU" w:bidi="ar-SA"/>
        </w:rPr>
        <w:t>Samariter</w:t>
      </w:r>
      <w:proofErr w:type="spellEnd"/>
      <w:r w:rsidRPr="00772CDD">
        <w:rPr>
          <w:rFonts w:asciiTheme="majorHAnsi" w:hAnsiTheme="majorHAnsi" w:cstheme="majorHAnsi"/>
          <w:sz w:val="20"/>
          <w:szCs w:val="20"/>
          <w:lang w:eastAsia="en-AU" w:bidi="ar-SA"/>
        </w:rPr>
        <w:t>-Bund Germany</w:t>
      </w:r>
    </w:p>
    <w:p w:rsidR="007F0426" w:rsidRPr="00772CDD" w:rsidRDefault="007F0426" w:rsidP="007F0426">
      <w:pPr>
        <w:pStyle w:val="NoSpacing"/>
        <w:rPr>
          <w:rFonts w:asciiTheme="minorHAnsi" w:hAnsiTheme="minorHAnsi" w:cstheme="minorHAnsi"/>
          <w:sz w:val="20"/>
          <w:szCs w:val="20"/>
        </w:rPr>
      </w:pPr>
    </w:p>
    <w:p w:rsidR="007F0426" w:rsidRPr="00772CDD" w:rsidRDefault="007F0426" w:rsidP="007F0426">
      <w:pPr>
        <w:pStyle w:val="NoSpacing"/>
        <w:rPr>
          <w:b/>
          <w:sz w:val="20"/>
          <w:szCs w:val="20"/>
        </w:rPr>
      </w:pPr>
      <w:r w:rsidRPr="00772CDD">
        <w:rPr>
          <w:b/>
          <w:sz w:val="20"/>
          <w:szCs w:val="20"/>
        </w:rPr>
        <w:t xml:space="preserve">Project Team   </w:t>
      </w:r>
    </w:p>
    <w:p w:rsidR="007F0426" w:rsidRPr="00772CDD" w:rsidRDefault="007F0426" w:rsidP="007F0426">
      <w:pPr>
        <w:pStyle w:val="NoSpacing"/>
        <w:tabs>
          <w:tab w:val="left" w:pos="5000"/>
        </w:tabs>
        <w:rPr>
          <w:rFonts w:asciiTheme="minorHAnsi" w:hAnsiTheme="minorHAnsi" w:cstheme="minorHAnsi"/>
          <w:sz w:val="20"/>
          <w:szCs w:val="20"/>
        </w:rPr>
      </w:pPr>
    </w:p>
    <w:p w:rsidR="007F0426" w:rsidRPr="00772CDD" w:rsidRDefault="007F0426" w:rsidP="007F0426">
      <w:pPr>
        <w:pStyle w:val="NoSpacing"/>
        <w:rPr>
          <w:b/>
          <w:i/>
          <w:sz w:val="20"/>
          <w:szCs w:val="20"/>
        </w:rPr>
      </w:pPr>
      <w:r w:rsidRPr="00772CDD">
        <w:rPr>
          <w:i/>
          <w:sz w:val="20"/>
          <w:szCs w:val="20"/>
        </w:rPr>
        <w:t>C</w:t>
      </w:r>
      <w:r w:rsidRPr="00772CDD">
        <w:rPr>
          <w:i/>
          <w:spacing w:val="1"/>
          <w:sz w:val="20"/>
          <w:szCs w:val="20"/>
        </w:rPr>
        <w:t>e</w:t>
      </w:r>
      <w:r w:rsidRPr="00772CDD">
        <w:rPr>
          <w:i/>
          <w:spacing w:val="-1"/>
          <w:sz w:val="20"/>
          <w:szCs w:val="20"/>
        </w:rPr>
        <w:t>n</w:t>
      </w:r>
      <w:r w:rsidRPr="00772CDD">
        <w:rPr>
          <w:i/>
          <w:sz w:val="20"/>
          <w:szCs w:val="20"/>
        </w:rPr>
        <w:t>t</w:t>
      </w:r>
      <w:r w:rsidRPr="00772CDD">
        <w:rPr>
          <w:i/>
          <w:spacing w:val="-2"/>
          <w:sz w:val="20"/>
          <w:szCs w:val="20"/>
        </w:rPr>
        <w:t>r</w:t>
      </w:r>
      <w:r w:rsidRPr="00772CDD">
        <w:rPr>
          <w:i/>
          <w:sz w:val="20"/>
          <w:szCs w:val="20"/>
        </w:rPr>
        <w:t>e</w:t>
      </w:r>
      <w:r w:rsidRPr="00772CDD">
        <w:rPr>
          <w:i/>
          <w:spacing w:val="1"/>
          <w:sz w:val="20"/>
          <w:szCs w:val="20"/>
        </w:rPr>
        <w:t xml:space="preserve"> </w:t>
      </w:r>
      <w:r w:rsidRPr="00772CDD">
        <w:rPr>
          <w:i/>
          <w:spacing w:val="-3"/>
          <w:sz w:val="20"/>
          <w:szCs w:val="20"/>
        </w:rPr>
        <w:t>f</w:t>
      </w:r>
      <w:r w:rsidRPr="00772CDD">
        <w:rPr>
          <w:i/>
          <w:spacing w:val="1"/>
          <w:sz w:val="20"/>
          <w:szCs w:val="20"/>
        </w:rPr>
        <w:t>o</w:t>
      </w:r>
      <w:r w:rsidRPr="00772CDD">
        <w:rPr>
          <w:i/>
          <w:sz w:val="20"/>
          <w:szCs w:val="20"/>
        </w:rPr>
        <w:t>r</w:t>
      </w:r>
      <w:r w:rsidRPr="00772CDD">
        <w:rPr>
          <w:i/>
          <w:spacing w:val="-2"/>
          <w:sz w:val="20"/>
          <w:szCs w:val="20"/>
        </w:rPr>
        <w:t xml:space="preserve"> </w:t>
      </w:r>
      <w:r w:rsidRPr="00772CDD">
        <w:rPr>
          <w:i/>
          <w:spacing w:val="1"/>
          <w:sz w:val="20"/>
          <w:szCs w:val="20"/>
        </w:rPr>
        <w:t>D</w:t>
      </w:r>
      <w:r w:rsidRPr="00772CDD">
        <w:rPr>
          <w:i/>
          <w:sz w:val="20"/>
          <w:szCs w:val="20"/>
        </w:rPr>
        <w:t>isa</w:t>
      </w:r>
      <w:r w:rsidRPr="00772CDD">
        <w:rPr>
          <w:i/>
          <w:spacing w:val="-1"/>
          <w:sz w:val="20"/>
          <w:szCs w:val="20"/>
        </w:rPr>
        <w:t>b</w:t>
      </w:r>
      <w:r w:rsidRPr="00772CDD">
        <w:rPr>
          <w:i/>
          <w:sz w:val="20"/>
          <w:szCs w:val="20"/>
        </w:rPr>
        <w:t>ility</w:t>
      </w:r>
      <w:r w:rsidRPr="00772CDD">
        <w:rPr>
          <w:i/>
          <w:spacing w:val="-1"/>
          <w:sz w:val="20"/>
          <w:szCs w:val="20"/>
        </w:rPr>
        <w:t xml:space="preserve"> </w:t>
      </w:r>
      <w:r w:rsidRPr="00772CDD">
        <w:rPr>
          <w:i/>
          <w:sz w:val="20"/>
          <w:szCs w:val="20"/>
        </w:rPr>
        <w:t>R</w:t>
      </w:r>
      <w:r w:rsidRPr="00772CDD">
        <w:rPr>
          <w:i/>
          <w:spacing w:val="1"/>
          <w:sz w:val="20"/>
          <w:szCs w:val="20"/>
        </w:rPr>
        <w:t>e</w:t>
      </w:r>
      <w:r w:rsidRPr="00772CDD">
        <w:rPr>
          <w:i/>
          <w:spacing w:val="-2"/>
          <w:sz w:val="20"/>
          <w:szCs w:val="20"/>
        </w:rPr>
        <w:t>s</w:t>
      </w:r>
      <w:r w:rsidRPr="00772CDD">
        <w:rPr>
          <w:i/>
          <w:sz w:val="20"/>
          <w:szCs w:val="20"/>
        </w:rPr>
        <w:t>earch a</w:t>
      </w:r>
      <w:r w:rsidRPr="00772CDD">
        <w:rPr>
          <w:i/>
          <w:spacing w:val="-1"/>
          <w:sz w:val="20"/>
          <w:szCs w:val="20"/>
        </w:rPr>
        <w:t>n</w:t>
      </w:r>
      <w:r w:rsidRPr="00772CDD">
        <w:rPr>
          <w:i/>
          <w:sz w:val="20"/>
          <w:szCs w:val="20"/>
        </w:rPr>
        <w:t>d</w:t>
      </w:r>
      <w:r w:rsidRPr="00772CDD">
        <w:rPr>
          <w:i/>
          <w:spacing w:val="-3"/>
          <w:sz w:val="20"/>
          <w:szCs w:val="20"/>
        </w:rPr>
        <w:t xml:space="preserve"> </w:t>
      </w:r>
      <w:r w:rsidRPr="00772CDD">
        <w:rPr>
          <w:i/>
          <w:spacing w:val="1"/>
          <w:sz w:val="20"/>
          <w:szCs w:val="20"/>
        </w:rPr>
        <w:t>Po</w:t>
      </w:r>
      <w:r w:rsidRPr="00772CDD">
        <w:rPr>
          <w:i/>
          <w:sz w:val="20"/>
          <w:szCs w:val="20"/>
        </w:rPr>
        <w:t>li</w:t>
      </w:r>
      <w:r w:rsidRPr="00772CDD">
        <w:rPr>
          <w:i/>
          <w:spacing w:val="-2"/>
          <w:sz w:val="20"/>
          <w:szCs w:val="20"/>
        </w:rPr>
        <w:t>c</w:t>
      </w:r>
      <w:r w:rsidRPr="00772CDD">
        <w:rPr>
          <w:i/>
          <w:spacing w:val="1"/>
          <w:sz w:val="20"/>
          <w:szCs w:val="20"/>
        </w:rPr>
        <w:t>y, Faculty of Health Sciences, University of Sydney</w:t>
      </w:r>
    </w:p>
    <w:p w:rsidR="007F0426" w:rsidRPr="00772CDD" w:rsidRDefault="007F0426" w:rsidP="00772CDD">
      <w:pPr>
        <w:tabs>
          <w:tab w:val="left" w:pos="520"/>
        </w:tabs>
        <w:spacing w:after="0" w:line="240" w:lineRule="auto"/>
        <w:ind w:right="303"/>
        <w:rPr>
          <w:rFonts w:asciiTheme="majorHAnsi" w:eastAsia="Calibri" w:hAnsiTheme="majorHAnsi" w:cstheme="majorHAnsi"/>
          <w:sz w:val="20"/>
          <w:szCs w:val="20"/>
        </w:rPr>
      </w:pPr>
    </w:p>
    <w:p w:rsidR="007F0426" w:rsidRPr="00772CDD" w:rsidRDefault="007F0426" w:rsidP="00772CDD">
      <w:pPr>
        <w:tabs>
          <w:tab w:val="left" w:pos="520"/>
        </w:tabs>
        <w:spacing w:after="0" w:line="240" w:lineRule="auto"/>
        <w:ind w:right="303"/>
        <w:rPr>
          <w:rFonts w:asciiTheme="majorHAnsi" w:eastAsia="Calibri" w:hAnsiTheme="majorHAnsi" w:cstheme="majorHAnsi"/>
          <w:spacing w:val="1"/>
          <w:sz w:val="20"/>
          <w:szCs w:val="20"/>
        </w:rPr>
      </w:pPr>
      <w:r w:rsidRPr="00772CDD">
        <w:rPr>
          <w:rFonts w:asciiTheme="majorHAnsi" w:eastAsia="Calibri" w:hAnsiTheme="majorHAnsi" w:cstheme="majorHAnsi"/>
          <w:sz w:val="20"/>
          <w:szCs w:val="20"/>
        </w:rPr>
        <w:t xml:space="preserve">Sarina Kilham, Research Associate </w:t>
      </w:r>
    </w:p>
    <w:p w:rsidR="007F0426" w:rsidRDefault="007F0426" w:rsidP="00772CDD">
      <w:pPr>
        <w:tabs>
          <w:tab w:val="left" w:pos="520"/>
        </w:tabs>
        <w:spacing w:after="0" w:line="240" w:lineRule="auto"/>
        <w:ind w:right="303"/>
        <w:rPr>
          <w:rFonts w:asciiTheme="majorHAnsi" w:eastAsia="Calibri" w:hAnsiTheme="majorHAnsi" w:cstheme="majorHAnsi"/>
          <w:sz w:val="20"/>
          <w:szCs w:val="20"/>
        </w:rPr>
      </w:pPr>
      <w:r w:rsidRPr="00772CDD">
        <w:rPr>
          <w:rFonts w:asciiTheme="majorHAnsi" w:eastAsia="Calibri" w:hAnsiTheme="majorHAnsi" w:cstheme="majorHAnsi"/>
          <w:bCs/>
          <w:sz w:val="20"/>
          <w:szCs w:val="20"/>
        </w:rPr>
        <w:t>Dr</w:t>
      </w:r>
      <w:r w:rsidRPr="00772CDD">
        <w:rPr>
          <w:rFonts w:asciiTheme="majorHAnsi" w:eastAsia="Calibri" w:hAnsiTheme="majorHAnsi" w:cstheme="majorHAnsi"/>
          <w:bCs/>
          <w:spacing w:val="1"/>
          <w:sz w:val="20"/>
          <w:szCs w:val="20"/>
        </w:rPr>
        <w:t xml:space="preserve"> Michelle Villeneuve</w:t>
      </w:r>
      <w:r w:rsidRPr="00772CDD">
        <w:rPr>
          <w:rFonts w:asciiTheme="majorHAnsi" w:eastAsia="Calibri" w:hAnsiTheme="majorHAnsi" w:cstheme="majorHAnsi"/>
          <w:sz w:val="20"/>
          <w:szCs w:val="20"/>
        </w:rPr>
        <w:t>, Senior Lecturer</w:t>
      </w:r>
    </w:p>
    <w:p w:rsidR="0007390B" w:rsidRPr="00772CDD" w:rsidRDefault="0007390B" w:rsidP="0007390B">
      <w:pPr>
        <w:tabs>
          <w:tab w:val="left" w:pos="520"/>
        </w:tabs>
        <w:spacing w:after="0" w:line="240" w:lineRule="auto"/>
        <w:ind w:right="303"/>
        <w:rPr>
          <w:rFonts w:asciiTheme="majorHAnsi" w:eastAsia="Calibri" w:hAnsiTheme="majorHAnsi" w:cstheme="majorHAnsi"/>
          <w:sz w:val="20"/>
          <w:szCs w:val="20"/>
        </w:rPr>
      </w:pPr>
      <w:r w:rsidRPr="00772CDD">
        <w:rPr>
          <w:rFonts w:asciiTheme="majorHAnsi" w:eastAsia="Calibri" w:hAnsiTheme="majorHAnsi" w:cstheme="majorHAnsi"/>
          <w:bCs/>
          <w:sz w:val="20"/>
          <w:szCs w:val="20"/>
        </w:rPr>
        <w:t>Dr Filippo Dall’Osso</w:t>
      </w:r>
      <w:r w:rsidRPr="00772CDD">
        <w:rPr>
          <w:rFonts w:asciiTheme="majorHAnsi" w:eastAsia="Calibri" w:hAnsiTheme="majorHAnsi" w:cstheme="majorHAnsi"/>
          <w:sz w:val="20"/>
          <w:szCs w:val="20"/>
        </w:rPr>
        <w:t>, R</w:t>
      </w:r>
      <w:r w:rsidRPr="00772CDD">
        <w:rPr>
          <w:rFonts w:asciiTheme="majorHAnsi" w:eastAsia="Calibri" w:hAnsiTheme="majorHAnsi" w:cstheme="majorHAnsi"/>
          <w:spacing w:val="1"/>
          <w:sz w:val="20"/>
          <w:szCs w:val="20"/>
        </w:rPr>
        <w:t>e</w:t>
      </w:r>
      <w:r w:rsidRPr="00772CDD">
        <w:rPr>
          <w:rFonts w:asciiTheme="majorHAnsi" w:eastAsia="Calibri" w:hAnsiTheme="majorHAnsi" w:cstheme="majorHAnsi"/>
          <w:spacing w:val="-2"/>
          <w:sz w:val="20"/>
          <w:szCs w:val="20"/>
        </w:rPr>
        <w:t>s</w:t>
      </w:r>
      <w:r w:rsidRPr="00772CDD">
        <w:rPr>
          <w:rFonts w:asciiTheme="majorHAnsi" w:eastAsia="Calibri" w:hAnsiTheme="majorHAnsi" w:cstheme="majorHAnsi"/>
          <w:sz w:val="20"/>
          <w:szCs w:val="20"/>
        </w:rPr>
        <w:t>earch Associate</w:t>
      </w:r>
      <w:r w:rsidRPr="00772CDD">
        <w:rPr>
          <w:rFonts w:asciiTheme="majorHAnsi" w:eastAsia="Calibri" w:hAnsiTheme="majorHAnsi" w:cstheme="majorHAnsi"/>
          <w:spacing w:val="-1"/>
          <w:sz w:val="20"/>
          <w:szCs w:val="20"/>
        </w:rPr>
        <w:t xml:space="preserve"> </w:t>
      </w:r>
    </w:p>
    <w:p w:rsidR="0007390B" w:rsidRPr="00772CDD" w:rsidRDefault="0007390B" w:rsidP="0007390B">
      <w:pPr>
        <w:tabs>
          <w:tab w:val="left" w:pos="520"/>
        </w:tabs>
        <w:spacing w:after="0" w:line="240" w:lineRule="auto"/>
        <w:ind w:right="303"/>
        <w:rPr>
          <w:rFonts w:asciiTheme="majorHAnsi" w:eastAsia="Calibri" w:hAnsiTheme="majorHAnsi" w:cstheme="majorHAnsi"/>
          <w:sz w:val="20"/>
          <w:szCs w:val="20"/>
        </w:rPr>
      </w:pPr>
      <w:r w:rsidRPr="00772CDD">
        <w:rPr>
          <w:rFonts w:asciiTheme="majorHAnsi" w:eastAsia="Calibri" w:hAnsiTheme="majorHAnsi" w:cstheme="majorHAnsi"/>
          <w:bCs/>
          <w:sz w:val="20"/>
          <w:szCs w:val="20"/>
        </w:rPr>
        <w:t>Dr Wing Young Man, Research Associate</w:t>
      </w:r>
    </w:p>
    <w:p w:rsidR="007F0426" w:rsidRPr="00772CDD" w:rsidRDefault="007F0426" w:rsidP="00772CDD">
      <w:pPr>
        <w:tabs>
          <w:tab w:val="left" w:pos="520"/>
        </w:tabs>
        <w:spacing w:after="0" w:line="240" w:lineRule="auto"/>
        <w:ind w:right="303"/>
        <w:rPr>
          <w:rFonts w:asciiTheme="majorHAnsi" w:eastAsia="Calibri" w:hAnsiTheme="majorHAnsi" w:cstheme="majorHAnsi"/>
          <w:sz w:val="20"/>
          <w:szCs w:val="20"/>
        </w:rPr>
      </w:pPr>
      <w:r w:rsidRPr="00772CDD">
        <w:rPr>
          <w:rFonts w:asciiTheme="majorHAnsi" w:eastAsia="Calibri" w:hAnsiTheme="majorHAnsi" w:cstheme="majorHAnsi"/>
          <w:sz w:val="20"/>
          <w:szCs w:val="20"/>
        </w:rPr>
        <w:t>Ms Alexandra Lewis-Gargett, Research Associate</w:t>
      </w:r>
    </w:p>
    <w:p w:rsidR="007F0426" w:rsidRPr="00772CDD" w:rsidRDefault="007F0426" w:rsidP="00772CDD">
      <w:pPr>
        <w:spacing w:after="0" w:line="240" w:lineRule="auto"/>
        <w:rPr>
          <w:rFonts w:asciiTheme="majorHAnsi" w:eastAsia="Calibri" w:hAnsiTheme="majorHAnsi" w:cstheme="majorHAnsi"/>
          <w:sz w:val="20"/>
          <w:szCs w:val="20"/>
        </w:rPr>
      </w:pPr>
    </w:p>
    <w:p w:rsidR="007F0426" w:rsidRPr="00772CDD" w:rsidRDefault="007F0426" w:rsidP="007F0426">
      <w:pPr>
        <w:pStyle w:val="NoSpacing"/>
        <w:rPr>
          <w:rFonts w:asciiTheme="majorHAnsi" w:hAnsiTheme="majorHAnsi" w:cstheme="majorHAnsi"/>
          <w:i/>
          <w:sz w:val="20"/>
          <w:szCs w:val="20"/>
        </w:rPr>
      </w:pPr>
      <w:proofErr w:type="spellStart"/>
      <w:r w:rsidRPr="00772CDD">
        <w:rPr>
          <w:rFonts w:asciiTheme="majorHAnsi" w:hAnsiTheme="majorHAnsi" w:cstheme="majorHAnsi"/>
          <w:i/>
          <w:sz w:val="20"/>
          <w:szCs w:val="20"/>
        </w:rPr>
        <w:t>Arbeiter</w:t>
      </w:r>
      <w:proofErr w:type="spellEnd"/>
      <w:r w:rsidRPr="00772CDD">
        <w:rPr>
          <w:rFonts w:asciiTheme="majorHAnsi" w:hAnsiTheme="majorHAnsi" w:cstheme="majorHAnsi"/>
          <w:i/>
          <w:sz w:val="20"/>
          <w:szCs w:val="20"/>
        </w:rPr>
        <w:t>-</w:t>
      </w:r>
      <w:proofErr w:type="spellStart"/>
      <w:r w:rsidRPr="00772CDD">
        <w:rPr>
          <w:rFonts w:asciiTheme="majorHAnsi" w:hAnsiTheme="majorHAnsi" w:cstheme="majorHAnsi"/>
          <w:i/>
          <w:sz w:val="20"/>
          <w:szCs w:val="20"/>
        </w:rPr>
        <w:t>Samariter</w:t>
      </w:r>
      <w:proofErr w:type="spellEnd"/>
      <w:r w:rsidRPr="00772CDD">
        <w:rPr>
          <w:rFonts w:asciiTheme="majorHAnsi" w:hAnsiTheme="majorHAnsi" w:cstheme="majorHAnsi"/>
          <w:i/>
          <w:sz w:val="20"/>
          <w:szCs w:val="20"/>
        </w:rPr>
        <w:t>-Bund Germany, Indonesia Office</w:t>
      </w:r>
    </w:p>
    <w:p w:rsidR="007F0426" w:rsidRPr="00772CDD" w:rsidRDefault="007F0426" w:rsidP="007F0426">
      <w:pPr>
        <w:pStyle w:val="NoSpacing"/>
        <w:tabs>
          <w:tab w:val="left" w:pos="5000"/>
        </w:tabs>
        <w:rPr>
          <w:rFonts w:asciiTheme="majorHAnsi" w:hAnsiTheme="majorHAnsi" w:cstheme="majorHAnsi"/>
          <w:sz w:val="20"/>
          <w:szCs w:val="20"/>
          <w:lang w:val="en-GB"/>
        </w:rPr>
      </w:pPr>
    </w:p>
    <w:p w:rsidR="007F0426" w:rsidRPr="00772CDD" w:rsidRDefault="007F0426" w:rsidP="00772CDD">
      <w:pPr>
        <w:spacing w:after="0" w:line="240" w:lineRule="auto"/>
        <w:rPr>
          <w:rFonts w:asciiTheme="majorHAnsi" w:hAnsiTheme="majorHAnsi" w:cstheme="majorHAnsi"/>
          <w:sz w:val="20"/>
          <w:szCs w:val="20"/>
        </w:rPr>
      </w:pPr>
      <w:r w:rsidRPr="00772CDD">
        <w:rPr>
          <w:rFonts w:asciiTheme="majorHAnsi" w:hAnsiTheme="majorHAnsi" w:cstheme="majorHAnsi"/>
          <w:sz w:val="20"/>
          <w:szCs w:val="20"/>
        </w:rPr>
        <w:t>Ms Pradytia Pertiwi, Project Manager</w:t>
      </w:r>
    </w:p>
    <w:p w:rsidR="007F0426" w:rsidRPr="00772CDD" w:rsidRDefault="007F0426" w:rsidP="00772CDD">
      <w:pPr>
        <w:spacing w:after="0" w:line="240" w:lineRule="auto"/>
        <w:rPr>
          <w:rFonts w:asciiTheme="majorHAnsi" w:hAnsiTheme="majorHAnsi" w:cstheme="majorHAnsi"/>
          <w:sz w:val="20"/>
          <w:szCs w:val="20"/>
        </w:rPr>
      </w:pPr>
      <w:r w:rsidRPr="00772CDD">
        <w:rPr>
          <w:rFonts w:asciiTheme="majorHAnsi" w:hAnsiTheme="majorHAnsi" w:cstheme="majorHAnsi"/>
          <w:sz w:val="20"/>
          <w:szCs w:val="20"/>
        </w:rPr>
        <w:t xml:space="preserve">Ms </w:t>
      </w:r>
      <w:proofErr w:type="spellStart"/>
      <w:r w:rsidRPr="00772CDD">
        <w:rPr>
          <w:rFonts w:asciiTheme="majorHAnsi" w:hAnsiTheme="majorHAnsi" w:cstheme="majorHAnsi"/>
          <w:sz w:val="20"/>
          <w:szCs w:val="20"/>
        </w:rPr>
        <w:t>Cahya</w:t>
      </w:r>
      <w:proofErr w:type="spellEnd"/>
      <w:r w:rsidRPr="00772CDD">
        <w:rPr>
          <w:rFonts w:asciiTheme="majorHAnsi" w:hAnsiTheme="majorHAnsi" w:cstheme="majorHAnsi"/>
          <w:sz w:val="20"/>
          <w:szCs w:val="20"/>
        </w:rPr>
        <w:t xml:space="preserve"> </w:t>
      </w:r>
      <w:proofErr w:type="spellStart"/>
      <w:r w:rsidRPr="00772CDD">
        <w:rPr>
          <w:rFonts w:asciiTheme="majorHAnsi" w:hAnsiTheme="majorHAnsi" w:cstheme="majorHAnsi"/>
          <w:sz w:val="20"/>
          <w:szCs w:val="20"/>
        </w:rPr>
        <w:t>Wulandari</w:t>
      </w:r>
      <w:proofErr w:type="spellEnd"/>
      <w:r w:rsidRPr="00772CDD">
        <w:rPr>
          <w:rFonts w:asciiTheme="majorHAnsi" w:hAnsiTheme="majorHAnsi" w:cstheme="majorHAnsi"/>
          <w:sz w:val="20"/>
          <w:szCs w:val="20"/>
        </w:rPr>
        <w:t>, Senior Trainer/Facilitator</w:t>
      </w:r>
    </w:p>
    <w:p w:rsidR="007F0426" w:rsidRPr="00772CDD" w:rsidRDefault="007F0426" w:rsidP="00772CDD">
      <w:pPr>
        <w:spacing w:after="0" w:line="240" w:lineRule="auto"/>
        <w:rPr>
          <w:rFonts w:asciiTheme="majorHAnsi" w:hAnsiTheme="majorHAnsi" w:cstheme="majorHAnsi"/>
          <w:sz w:val="20"/>
          <w:szCs w:val="20"/>
        </w:rPr>
      </w:pPr>
      <w:r w:rsidRPr="00772CDD">
        <w:rPr>
          <w:rFonts w:asciiTheme="majorHAnsi" w:hAnsiTheme="majorHAnsi" w:cstheme="majorHAnsi"/>
          <w:sz w:val="20"/>
          <w:szCs w:val="20"/>
        </w:rPr>
        <w:t xml:space="preserve">Ms </w:t>
      </w:r>
      <w:proofErr w:type="spellStart"/>
      <w:r w:rsidRPr="00772CDD">
        <w:rPr>
          <w:rFonts w:asciiTheme="majorHAnsi" w:hAnsiTheme="majorHAnsi" w:cstheme="majorHAnsi"/>
          <w:sz w:val="20"/>
          <w:szCs w:val="20"/>
        </w:rPr>
        <w:t>Fahrunnisaa</w:t>
      </w:r>
      <w:proofErr w:type="spellEnd"/>
      <w:r w:rsidRPr="00772CDD">
        <w:rPr>
          <w:rFonts w:asciiTheme="majorHAnsi" w:hAnsiTheme="majorHAnsi" w:cstheme="majorHAnsi"/>
          <w:sz w:val="20"/>
          <w:szCs w:val="20"/>
        </w:rPr>
        <w:t xml:space="preserve"> </w:t>
      </w:r>
      <w:proofErr w:type="spellStart"/>
      <w:r w:rsidRPr="00772CDD">
        <w:rPr>
          <w:rFonts w:asciiTheme="majorHAnsi" w:hAnsiTheme="majorHAnsi" w:cstheme="majorHAnsi"/>
          <w:sz w:val="20"/>
          <w:szCs w:val="20"/>
        </w:rPr>
        <w:t>Kadir</w:t>
      </w:r>
      <w:proofErr w:type="spellEnd"/>
      <w:r w:rsidRPr="00772CDD">
        <w:rPr>
          <w:rFonts w:asciiTheme="majorHAnsi" w:hAnsiTheme="majorHAnsi" w:cstheme="majorHAnsi"/>
          <w:sz w:val="20"/>
          <w:szCs w:val="20"/>
        </w:rPr>
        <w:t>, Project Officer</w:t>
      </w:r>
    </w:p>
    <w:p w:rsidR="007F0426" w:rsidRPr="00772CDD" w:rsidRDefault="007F0426" w:rsidP="00772CDD">
      <w:pPr>
        <w:spacing w:after="0" w:line="240" w:lineRule="auto"/>
        <w:rPr>
          <w:rFonts w:asciiTheme="majorHAnsi" w:hAnsiTheme="majorHAnsi" w:cstheme="majorHAnsi"/>
          <w:sz w:val="20"/>
          <w:szCs w:val="20"/>
        </w:rPr>
      </w:pPr>
      <w:r w:rsidRPr="00772CDD">
        <w:rPr>
          <w:rFonts w:asciiTheme="majorHAnsi" w:hAnsiTheme="majorHAnsi" w:cstheme="majorHAnsi"/>
          <w:sz w:val="20"/>
          <w:szCs w:val="20"/>
        </w:rPr>
        <w:t xml:space="preserve">Ms Citra </w:t>
      </w:r>
      <w:proofErr w:type="spellStart"/>
      <w:r w:rsidRPr="00772CDD">
        <w:rPr>
          <w:rFonts w:asciiTheme="majorHAnsi" w:hAnsiTheme="majorHAnsi" w:cstheme="majorHAnsi"/>
          <w:sz w:val="20"/>
          <w:szCs w:val="20"/>
        </w:rPr>
        <w:t>Safitri</w:t>
      </w:r>
      <w:proofErr w:type="spellEnd"/>
      <w:r w:rsidRPr="00772CDD">
        <w:rPr>
          <w:rFonts w:asciiTheme="majorHAnsi" w:hAnsiTheme="majorHAnsi" w:cstheme="majorHAnsi"/>
          <w:sz w:val="20"/>
          <w:szCs w:val="20"/>
        </w:rPr>
        <w:t>, Project Officer</w:t>
      </w:r>
    </w:p>
    <w:p w:rsidR="007F0426" w:rsidRPr="00772CDD" w:rsidRDefault="007F0426" w:rsidP="00772CDD">
      <w:pPr>
        <w:spacing w:after="0" w:line="240" w:lineRule="auto"/>
        <w:rPr>
          <w:rFonts w:asciiTheme="majorHAnsi" w:hAnsiTheme="majorHAnsi" w:cstheme="majorHAnsi"/>
          <w:sz w:val="20"/>
          <w:szCs w:val="20"/>
        </w:rPr>
      </w:pPr>
      <w:r w:rsidRPr="00772CDD">
        <w:rPr>
          <w:rFonts w:asciiTheme="majorHAnsi" w:hAnsiTheme="majorHAnsi" w:cstheme="majorHAnsi"/>
          <w:sz w:val="20"/>
          <w:szCs w:val="20"/>
        </w:rPr>
        <w:t xml:space="preserve">Ms </w:t>
      </w:r>
      <w:proofErr w:type="spellStart"/>
      <w:r w:rsidRPr="00772CDD">
        <w:rPr>
          <w:rFonts w:asciiTheme="majorHAnsi" w:hAnsiTheme="majorHAnsi" w:cstheme="majorHAnsi"/>
          <w:sz w:val="20"/>
          <w:szCs w:val="20"/>
        </w:rPr>
        <w:t>Wulan</w:t>
      </w:r>
      <w:proofErr w:type="spellEnd"/>
      <w:r w:rsidRPr="00772CDD">
        <w:rPr>
          <w:rFonts w:asciiTheme="majorHAnsi" w:hAnsiTheme="majorHAnsi" w:cstheme="majorHAnsi"/>
          <w:sz w:val="20"/>
          <w:szCs w:val="20"/>
        </w:rPr>
        <w:t xml:space="preserve"> </w:t>
      </w:r>
      <w:proofErr w:type="spellStart"/>
      <w:r w:rsidRPr="00772CDD">
        <w:rPr>
          <w:rFonts w:asciiTheme="majorHAnsi" w:hAnsiTheme="majorHAnsi" w:cstheme="majorHAnsi"/>
          <w:sz w:val="20"/>
          <w:szCs w:val="20"/>
        </w:rPr>
        <w:t>Wiyat</w:t>
      </w:r>
      <w:proofErr w:type="spellEnd"/>
      <w:r w:rsidRPr="00772CDD">
        <w:rPr>
          <w:rFonts w:asciiTheme="majorHAnsi" w:hAnsiTheme="majorHAnsi" w:cstheme="majorHAnsi"/>
          <w:sz w:val="20"/>
          <w:szCs w:val="20"/>
        </w:rPr>
        <w:t xml:space="preserve"> </w:t>
      </w:r>
      <w:proofErr w:type="spellStart"/>
      <w:r w:rsidRPr="00772CDD">
        <w:rPr>
          <w:rFonts w:asciiTheme="majorHAnsi" w:hAnsiTheme="majorHAnsi" w:cstheme="majorHAnsi"/>
          <w:sz w:val="20"/>
          <w:szCs w:val="20"/>
        </w:rPr>
        <w:t>Wuri</w:t>
      </w:r>
      <w:proofErr w:type="spellEnd"/>
      <w:r w:rsidRPr="00772CDD">
        <w:rPr>
          <w:rFonts w:asciiTheme="majorHAnsi" w:hAnsiTheme="majorHAnsi" w:cstheme="majorHAnsi"/>
          <w:sz w:val="20"/>
          <w:szCs w:val="20"/>
        </w:rPr>
        <w:t>, Project Research Assistant</w:t>
      </w:r>
    </w:p>
    <w:p w:rsidR="007F0426" w:rsidRPr="00772CDD" w:rsidRDefault="007F0426" w:rsidP="00772CDD">
      <w:pPr>
        <w:spacing w:after="0" w:line="240" w:lineRule="auto"/>
        <w:rPr>
          <w:rFonts w:asciiTheme="majorHAnsi" w:hAnsiTheme="majorHAnsi" w:cstheme="majorHAnsi"/>
          <w:sz w:val="20"/>
          <w:szCs w:val="20"/>
        </w:rPr>
      </w:pPr>
      <w:r w:rsidRPr="00772CDD">
        <w:rPr>
          <w:rFonts w:asciiTheme="majorHAnsi" w:hAnsiTheme="majorHAnsi" w:cstheme="majorHAnsi"/>
          <w:sz w:val="20"/>
          <w:szCs w:val="20"/>
        </w:rPr>
        <w:t xml:space="preserve">Mr </w:t>
      </w:r>
      <w:proofErr w:type="spellStart"/>
      <w:r w:rsidRPr="00772CDD">
        <w:rPr>
          <w:rFonts w:asciiTheme="majorHAnsi" w:hAnsiTheme="majorHAnsi" w:cstheme="majorHAnsi"/>
          <w:sz w:val="20"/>
          <w:szCs w:val="20"/>
        </w:rPr>
        <w:t>Regisda</w:t>
      </w:r>
      <w:proofErr w:type="spellEnd"/>
      <w:r w:rsidRPr="00772CDD">
        <w:rPr>
          <w:rFonts w:asciiTheme="majorHAnsi" w:hAnsiTheme="majorHAnsi" w:cstheme="majorHAnsi"/>
          <w:sz w:val="20"/>
          <w:szCs w:val="20"/>
        </w:rPr>
        <w:t xml:space="preserve"> </w:t>
      </w:r>
      <w:proofErr w:type="spellStart"/>
      <w:r w:rsidRPr="00772CDD">
        <w:rPr>
          <w:rFonts w:asciiTheme="majorHAnsi" w:hAnsiTheme="majorHAnsi" w:cstheme="majorHAnsi"/>
          <w:sz w:val="20"/>
          <w:szCs w:val="20"/>
        </w:rPr>
        <w:t>Machdy</w:t>
      </w:r>
      <w:proofErr w:type="spellEnd"/>
      <w:r w:rsidRPr="00772CDD">
        <w:rPr>
          <w:rFonts w:asciiTheme="majorHAnsi" w:hAnsiTheme="majorHAnsi" w:cstheme="majorHAnsi"/>
          <w:sz w:val="20"/>
          <w:szCs w:val="20"/>
        </w:rPr>
        <w:t xml:space="preserve"> </w:t>
      </w:r>
      <w:proofErr w:type="spellStart"/>
      <w:r w:rsidRPr="00772CDD">
        <w:rPr>
          <w:rFonts w:asciiTheme="majorHAnsi" w:hAnsiTheme="majorHAnsi" w:cstheme="majorHAnsi"/>
          <w:sz w:val="20"/>
          <w:szCs w:val="20"/>
        </w:rPr>
        <w:t>Fuadhy</w:t>
      </w:r>
      <w:proofErr w:type="spellEnd"/>
      <w:r w:rsidRPr="00772CDD">
        <w:rPr>
          <w:rFonts w:asciiTheme="majorHAnsi" w:hAnsiTheme="majorHAnsi" w:cstheme="majorHAnsi"/>
          <w:sz w:val="20"/>
          <w:szCs w:val="20"/>
        </w:rPr>
        <w:t>, Project Research Assistant</w:t>
      </w:r>
    </w:p>
    <w:p w:rsidR="007F0426" w:rsidRPr="00772CDD" w:rsidRDefault="007F0426" w:rsidP="00772CDD">
      <w:pPr>
        <w:spacing w:after="0" w:line="240" w:lineRule="auto"/>
        <w:rPr>
          <w:rFonts w:asciiTheme="majorHAnsi" w:hAnsiTheme="majorHAnsi" w:cstheme="majorHAnsi"/>
          <w:sz w:val="20"/>
          <w:szCs w:val="20"/>
        </w:rPr>
      </w:pPr>
    </w:p>
    <w:p w:rsidR="00E57A7B" w:rsidRPr="00323B44" w:rsidRDefault="007F0426" w:rsidP="00323B44">
      <w:pPr>
        <w:spacing w:after="0" w:line="240" w:lineRule="auto"/>
        <w:rPr>
          <w:rFonts w:asciiTheme="minorHAnsi" w:hAnsiTheme="minorHAnsi" w:cstheme="minorHAnsi"/>
          <w:b/>
          <w:sz w:val="20"/>
          <w:szCs w:val="20"/>
        </w:rPr>
      </w:pPr>
      <w:r w:rsidRPr="00772CDD">
        <w:rPr>
          <w:rFonts w:asciiTheme="minorHAnsi" w:hAnsiTheme="minorHAnsi" w:cstheme="minorHAnsi"/>
          <w:b/>
          <w:sz w:val="20"/>
          <w:szCs w:val="20"/>
        </w:rPr>
        <w:t>Suggested Citation</w:t>
      </w:r>
      <w:r w:rsidR="00323B44">
        <w:rPr>
          <w:rFonts w:asciiTheme="minorHAnsi" w:hAnsiTheme="minorHAnsi" w:cstheme="minorHAnsi"/>
          <w:b/>
          <w:sz w:val="20"/>
          <w:szCs w:val="20"/>
        </w:rPr>
        <w:t xml:space="preserve">: </w:t>
      </w:r>
      <w:r w:rsidR="00E57A7B" w:rsidRPr="00772CDD">
        <w:rPr>
          <w:rFonts w:asciiTheme="minorHAnsi" w:hAnsiTheme="minorHAnsi" w:cstheme="minorHAnsi"/>
          <w:sz w:val="20"/>
          <w:szCs w:val="20"/>
        </w:rPr>
        <w:t xml:space="preserve">Centre for Disability Research and Policy, University of Sydney and </w:t>
      </w:r>
      <w:proofErr w:type="spellStart"/>
      <w:r w:rsidR="00E57A7B" w:rsidRPr="00772CDD">
        <w:rPr>
          <w:sz w:val="20"/>
          <w:szCs w:val="20"/>
        </w:rPr>
        <w:t>Arbeiter</w:t>
      </w:r>
      <w:proofErr w:type="spellEnd"/>
      <w:r w:rsidR="00E57A7B" w:rsidRPr="00772CDD">
        <w:rPr>
          <w:sz w:val="20"/>
          <w:szCs w:val="20"/>
        </w:rPr>
        <w:t>-</w:t>
      </w:r>
      <w:proofErr w:type="spellStart"/>
      <w:r w:rsidR="00E57A7B" w:rsidRPr="00772CDD">
        <w:rPr>
          <w:sz w:val="20"/>
          <w:szCs w:val="20"/>
        </w:rPr>
        <w:t>Samariter</w:t>
      </w:r>
      <w:proofErr w:type="spellEnd"/>
      <w:r w:rsidR="00E57A7B" w:rsidRPr="00772CDD">
        <w:rPr>
          <w:sz w:val="20"/>
          <w:szCs w:val="20"/>
        </w:rPr>
        <w:t>-Bund Indonesia</w:t>
      </w:r>
      <w:r w:rsidR="00E57A7B" w:rsidRPr="00772CDD">
        <w:rPr>
          <w:rFonts w:asciiTheme="minorHAnsi" w:hAnsiTheme="minorHAnsi" w:cstheme="minorHAnsi"/>
          <w:sz w:val="20"/>
          <w:szCs w:val="20"/>
        </w:rPr>
        <w:t xml:space="preserve"> (2015). </w:t>
      </w:r>
      <w:proofErr w:type="gramStart"/>
      <w:r w:rsidR="00E57A7B" w:rsidRPr="00772CDD">
        <w:rPr>
          <w:rFonts w:asciiTheme="minorHAnsi" w:hAnsiTheme="minorHAnsi" w:cstheme="minorHAnsi"/>
          <w:i/>
          <w:sz w:val="20"/>
          <w:szCs w:val="20"/>
        </w:rPr>
        <w:t xml:space="preserve">Technical Report </w:t>
      </w:r>
      <w:r w:rsidR="00A1120D">
        <w:rPr>
          <w:rFonts w:asciiTheme="minorHAnsi" w:hAnsiTheme="minorHAnsi" w:cstheme="minorHAnsi"/>
          <w:i/>
          <w:sz w:val="20"/>
          <w:szCs w:val="20"/>
        </w:rPr>
        <w:t>2</w:t>
      </w:r>
      <w:r w:rsidR="00E57A7B" w:rsidRPr="00772CDD">
        <w:rPr>
          <w:rFonts w:asciiTheme="minorHAnsi" w:hAnsiTheme="minorHAnsi" w:cstheme="minorHAnsi"/>
          <w:i/>
          <w:sz w:val="20"/>
          <w:szCs w:val="20"/>
        </w:rPr>
        <w:t>.</w:t>
      </w:r>
      <w:proofErr w:type="gramEnd"/>
      <w:r w:rsidR="00E57A7B" w:rsidRPr="00772CDD">
        <w:rPr>
          <w:rFonts w:asciiTheme="minorHAnsi" w:hAnsiTheme="minorHAnsi" w:cstheme="minorHAnsi"/>
          <w:i/>
          <w:sz w:val="20"/>
          <w:szCs w:val="20"/>
        </w:rPr>
        <w:t xml:space="preserve"> </w:t>
      </w:r>
      <w:proofErr w:type="gramStart"/>
      <w:r w:rsidR="00A1120D" w:rsidRPr="00A1120D">
        <w:rPr>
          <w:rFonts w:asciiTheme="minorHAnsi" w:hAnsiTheme="minorHAnsi" w:cstheme="minorHAnsi"/>
          <w:i/>
          <w:sz w:val="20"/>
          <w:szCs w:val="20"/>
        </w:rPr>
        <w:t>Capacity Building for Disability Inclusive Disaster Risk Reduction in Indonesia</w:t>
      </w:r>
      <w:r w:rsidR="00A1120D">
        <w:rPr>
          <w:rFonts w:asciiTheme="minorHAnsi" w:hAnsiTheme="minorHAnsi" w:cstheme="minorHAnsi"/>
          <w:sz w:val="20"/>
          <w:szCs w:val="20"/>
        </w:rPr>
        <w:t>.</w:t>
      </w:r>
      <w:proofErr w:type="gramEnd"/>
      <w:r w:rsidR="00A1120D">
        <w:rPr>
          <w:rFonts w:asciiTheme="minorHAnsi" w:hAnsiTheme="minorHAnsi" w:cstheme="minorHAnsi"/>
          <w:sz w:val="20"/>
          <w:szCs w:val="20"/>
        </w:rPr>
        <w:t xml:space="preserve"> </w:t>
      </w:r>
      <w:proofErr w:type="gramStart"/>
      <w:r w:rsidR="00E57A7B" w:rsidRPr="00772CDD">
        <w:rPr>
          <w:rFonts w:asciiTheme="minorHAnsi" w:hAnsiTheme="minorHAnsi" w:cstheme="minorHAnsi"/>
          <w:sz w:val="20"/>
          <w:szCs w:val="20"/>
        </w:rPr>
        <w:t>University of Sydney, NSW 2006.</w:t>
      </w:r>
      <w:proofErr w:type="gramEnd"/>
      <w:r w:rsidR="00E57A7B" w:rsidRPr="00772CDD">
        <w:rPr>
          <w:rFonts w:asciiTheme="minorHAnsi" w:hAnsiTheme="minorHAnsi" w:cstheme="minorHAnsi"/>
          <w:sz w:val="20"/>
          <w:szCs w:val="20"/>
        </w:rPr>
        <w:t xml:space="preserve"> University of Sydney </w:t>
      </w:r>
    </w:p>
    <w:p w:rsidR="007F0426" w:rsidRDefault="007F0426" w:rsidP="00772CDD">
      <w:pPr>
        <w:spacing w:after="0"/>
        <w:rPr>
          <w:rFonts w:asciiTheme="minorHAnsi" w:hAnsiTheme="minorHAnsi" w:cstheme="minorHAnsi"/>
          <w:sz w:val="20"/>
          <w:szCs w:val="20"/>
        </w:rPr>
      </w:pPr>
    </w:p>
    <w:p w:rsidR="00772CDD" w:rsidRPr="00323B44" w:rsidRDefault="00772CDD" w:rsidP="00323B44">
      <w:pPr>
        <w:rPr>
          <w:sz w:val="20"/>
          <w:szCs w:val="20"/>
        </w:rPr>
      </w:pPr>
      <w:r w:rsidRPr="0055033A">
        <w:rPr>
          <w:b/>
          <w:sz w:val="20"/>
          <w:szCs w:val="20"/>
        </w:rPr>
        <w:t>Cover Artwork:</w:t>
      </w:r>
      <w:r w:rsidRPr="00323B44">
        <w:rPr>
          <w:sz w:val="20"/>
          <w:szCs w:val="20"/>
        </w:rPr>
        <w:t xml:space="preserve"> </w:t>
      </w:r>
      <w:r w:rsidR="00323B44">
        <w:rPr>
          <w:sz w:val="20"/>
          <w:szCs w:val="20"/>
        </w:rPr>
        <w:t>Courtesy of</w:t>
      </w:r>
      <w:r w:rsidRPr="00323B44">
        <w:rPr>
          <w:sz w:val="20"/>
          <w:szCs w:val="20"/>
        </w:rPr>
        <w:t xml:space="preserve"> Sunshine's Community Access Program Art Studio</w:t>
      </w:r>
    </w:p>
    <w:p w:rsidR="00C21461" w:rsidRPr="00772CDD" w:rsidRDefault="007F0426" w:rsidP="00772CDD">
      <w:pPr>
        <w:spacing w:after="0"/>
        <w:rPr>
          <w:sz w:val="20"/>
          <w:szCs w:val="20"/>
        </w:rPr>
      </w:pPr>
      <w:r w:rsidRPr="00772CDD">
        <w:rPr>
          <w:rFonts w:asciiTheme="minorHAnsi" w:hAnsiTheme="minorHAnsi" w:cstheme="minorHAnsi"/>
          <w:b/>
          <w:sz w:val="20"/>
          <w:szCs w:val="20"/>
        </w:rPr>
        <w:t>Further information</w:t>
      </w:r>
      <w:r w:rsidRPr="00772CDD">
        <w:rPr>
          <w:rFonts w:asciiTheme="minorHAnsi" w:hAnsiTheme="minorHAnsi" w:cstheme="minorHAnsi"/>
          <w:sz w:val="20"/>
          <w:szCs w:val="20"/>
        </w:rPr>
        <w:t>:</w:t>
      </w:r>
      <w:r w:rsidRPr="00772CDD">
        <w:rPr>
          <w:rFonts w:asciiTheme="minorHAnsi" w:hAnsiTheme="minorHAnsi" w:cstheme="minorHAnsi"/>
          <w:sz w:val="20"/>
          <w:szCs w:val="20"/>
        </w:rPr>
        <w:tab/>
      </w:r>
      <w:hyperlink r:id="rId12" w:history="1">
        <w:r w:rsidRPr="00772CDD">
          <w:rPr>
            <w:rStyle w:val="Hyperlink"/>
            <w:rFonts w:asciiTheme="minorHAnsi" w:hAnsiTheme="minorHAnsi" w:cstheme="minorHAnsi"/>
            <w:sz w:val="20"/>
            <w:szCs w:val="20"/>
          </w:rPr>
          <w:t>http://sydney.edu.au/health-sciences/cdrp/projects/pipddmi.shtml</w:t>
        </w:r>
      </w:hyperlink>
    </w:p>
    <w:p w:rsidR="00772CDD" w:rsidRDefault="00772CDD" w:rsidP="00772CDD">
      <w:pPr>
        <w:spacing w:after="0"/>
        <w:sectPr w:rsidR="00772CDD" w:rsidSect="007F0426">
          <w:headerReference w:type="even" r:id="rId13"/>
          <w:headerReference w:type="default" r:id="rId14"/>
          <w:footerReference w:type="even" r:id="rId15"/>
          <w:footerReference w:type="default" r:id="rId16"/>
          <w:headerReference w:type="first" r:id="rId17"/>
          <w:footerReference w:type="first" r:id="rId18"/>
          <w:pgSz w:w="11907" w:h="16839" w:code="9"/>
          <w:pgMar w:top="1701" w:right="1701" w:bottom="1985" w:left="1701" w:header="709" w:footer="709" w:gutter="0"/>
          <w:cols w:space="708"/>
          <w:docGrid w:linePitch="360"/>
        </w:sectPr>
      </w:pPr>
    </w:p>
    <w:p w:rsidR="007F0426" w:rsidRDefault="007F0426" w:rsidP="00772CDD">
      <w:pPr>
        <w:spacing w:after="0"/>
        <w:rPr>
          <w:rFonts w:asciiTheme="minorHAnsi" w:hAnsiTheme="minorHAnsi" w:cstheme="minorHAnsi"/>
          <w:i/>
          <w:szCs w:val="22"/>
        </w:rPr>
      </w:pPr>
    </w:p>
    <w:p w:rsidR="00445C9E" w:rsidRDefault="00445C9E" w:rsidP="00980E11">
      <w:pPr>
        <w:sectPr w:rsidR="00445C9E" w:rsidSect="002A463C">
          <w:footerReference w:type="default" r:id="rId19"/>
          <w:type w:val="continuous"/>
          <w:pgSz w:w="11907" w:h="16839" w:code="9"/>
          <w:pgMar w:top="1701" w:right="1701" w:bottom="1985" w:left="1701" w:header="709" w:footer="709" w:gutter="0"/>
          <w:cols w:space="708"/>
          <w:docGrid w:linePitch="360"/>
        </w:sectPr>
      </w:pPr>
    </w:p>
    <w:bookmarkStart w:id="0" w:name="_Toc293759671" w:displacedByCustomXml="next"/>
    <w:sdt>
      <w:sdtPr>
        <w:rPr>
          <w:rFonts w:ascii="Arial" w:eastAsiaTheme="minorEastAsia" w:hAnsi="Arial" w:cs="Arial"/>
          <w:bCs w:val="0"/>
          <w:caps w:val="0"/>
          <w:color w:val="auto"/>
          <w:spacing w:val="0"/>
          <w:kern w:val="0"/>
          <w:sz w:val="18"/>
          <w:szCs w:val="18"/>
        </w:rPr>
        <w:id w:val="14195891"/>
        <w:docPartObj>
          <w:docPartGallery w:val="Table of Contents"/>
          <w:docPartUnique/>
        </w:docPartObj>
      </w:sdtPr>
      <w:sdtEndPr/>
      <w:sdtContent>
        <w:p w:rsidR="00E56890" w:rsidRPr="0008074E" w:rsidRDefault="00E56890" w:rsidP="0008074E">
          <w:pPr>
            <w:pStyle w:val="TOCHeading"/>
          </w:pPr>
          <w:r w:rsidRPr="0008074E">
            <w:t>Table of Contents</w:t>
          </w:r>
          <w:bookmarkEnd w:id="0"/>
        </w:p>
        <w:p w:rsidR="00E56890" w:rsidRPr="000F21C8" w:rsidRDefault="00E56890" w:rsidP="00E56890"/>
        <w:p w:rsidR="00A75BB0" w:rsidRDefault="001E1597">
          <w:pPr>
            <w:pStyle w:val="TOC1"/>
            <w:rPr>
              <w:rFonts w:asciiTheme="minorHAnsi" w:hAnsiTheme="minorHAnsi" w:cstheme="minorBidi"/>
              <w:noProof/>
              <w:sz w:val="22"/>
              <w:szCs w:val="22"/>
              <w:lang w:val="en-US" w:bidi="ar-SA"/>
            </w:rPr>
          </w:pPr>
          <w:r w:rsidRPr="001B6358">
            <w:rPr>
              <w:rFonts w:asciiTheme="minorHAnsi" w:hAnsiTheme="minorHAnsi"/>
              <w:sz w:val="20"/>
              <w:szCs w:val="20"/>
            </w:rPr>
            <w:fldChar w:fldCharType="begin"/>
          </w:r>
          <w:r w:rsidR="00E56890" w:rsidRPr="001B6358">
            <w:rPr>
              <w:rFonts w:asciiTheme="minorHAnsi" w:hAnsiTheme="minorHAnsi"/>
              <w:sz w:val="20"/>
              <w:szCs w:val="20"/>
            </w:rPr>
            <w:instrText xml:space="preserve"> TOC \o "1-3" \h \z \u </w:instrText>
          </w:r>
          <w:r w:rsidRPr="001B6358">
            <w:rPr>
              <w:rFonts w:asciiTheme="minorHAnsi" w:hAnsiTheme="minorHAnsi"/>
              <w:sz w:val="20"/>
              <w:szCs w:val="20"/>
            </w:rPr>
            <w:fldChar w:fldCharType="separate"/>
          </w:r>
          <w:hyperlink w:anchor="_Toc421785540" w:history="1">
            <w:r w:rsidR="00A75BB0" w:rsidRPr="00065349">
              <w:rPr>
                <w:rStyle w:val="Hyperlink"/>
                <w:noProof/>
              </w:rPr>
              <w:t>Acronyms</w:t>
            </w:r>
            <w:r w:rsidR="00A75BB0">
              <w:rPr>
                <w:noProof/>
                <w:webHidden/>
              </w:rPr>
              <w:tab/>
            </w:r>
            <w:r w:rsidR="00A75BB0">
              <w:rPr>
                <w:noProof/>
                <w:webHidden/>
              </w:rPr>
              <w:fldChar w:fldCharType="begin"/>
            </w:r>
            <w:r w:rsidR="00A75BB0">
              <w:rPr>
                <w:noProof/>
                <w:webHidden/>
              </w:rPr>
              <w:instrText xml:space="preserve"> PAGEREF _Toc421785540 \h </w:instrText>
            </w:r>
            <w:r w:rsidR="00A75BB0">
              <w:rPr>
                <w:noProof/>
                <w:webHidden/>
              </w:rPr>
            </w:r>
            <w:r w:rsidR="00A75BB0">
              <w:rPr>
                <w:noProof/>
                <w:webHidden/>
              </w:rPr>
              <w:fldChar w:fldCharType="separate"/>
            </w:r>
            <w:r w:rsidR="00C6566A">
              <w:rPr>
                <w:noProof/>
                <w:webHidden/>
              </w:rPr>
              <w:t>v</w:t>
            </w:r>
            <w:r w:rsidR="00A75BB0">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541" w:history="1">
            <w:r w:rsidRPr="00065349">
              <w:rPr>
                <w:rStyle w:val="Hyperlink"/>
                <w:noProof/>
              </w:rPr>
              <w:t>List of Tables</w:t>
            </w:r>
            <w:r>
              <w:rPr>
                <w:noProof/>
                <w:webHidden/>
              </w:rPr>
              <w:tab/>
            </w:r>
            <w:r>
              <w:rPr>
                <w:noProof/>
                <w:webHidden/>
              </w:rPr>
              <w:fldChar w:fldCharType="begin"/>
            </w:r>
            <w:r>
              <w:rPr>
                <w:noProof/>
                <w:webHidden/>
              </w:rPr>
              <w:instrText xml:space="preserve"> PAGEREF _Toc421785541 \h </w:instrText>
            </w:r>
            <w:r>
              <w:rPr>
                <w:noProof/>
                <w:webHidden/>
              </w:rPr>
            </w:r>
            <w:r>
              <w:rPr>
                <w:noProof/>
                <w:webHidden/>
              </w:rPr>
              <w:fldChar w:fldCharType="separate"/>
            </w:r>
            <w:r w:rsidR="00C6566A">
              <w:rPr>
                <w:noProof/>
                <w:webHidden/>
              </w:rPr>
              <w:t>vi</w:t>
            </w:r>
            <w:r>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542" w:history="1">
            <w:r w:rsidRPr="00065349">
              <w:rPr>
                <w:rStyle w:val="Hyperlink"/>
                <w:noProof/>
              </w:rPr>
              <w:t>List of Figures</w:t>
            </w:r>
            <w:r>
              <w:rPr>
                <w:noProof/>
                <w:webHidden/>
              </w:rPr>
              <w:tab/>
            </w:r>
            <w:r>
              <w:rPr>
                <w:noProof/>
                <w:webHidden/>
              </w:rPr>
              <w:fldChar w:fldCharType="begin"/>
            </w:r>
            <w:r>
              <w:rPr>
                <w:noProof/>
                <w:webHidden/>
              </w:rPr>
              <w:instrText xml:space="preserve"> PAGEREF _Toc421785542 \h </w:instrText>
            </w:r>
            <w:r>
              <w:rPr>
                <w:noProof/>
                <w:webHidden/>
              </w:rPr>
            </w:r>
            <w:r>
              <w:rPr>
                <w:noProof/>
                <w:webHidden/>
              </w:rPr>
              <w:fldChar w:fldCharType="separate"/>
            </w:r>
            <w:r w:rsidR="00C6566A">
              <w:rPr>
                <w:noProof/>
                <w:webHidden/>
              </w:rPr>
              <w:t>vii</w:t>
            </w:r>
            <w:r>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543" w:history="1">
            <w:r w:rsidRPr="00065349">
              <w:rPr>
                <w:rStyle w:val="Hyperlink"/>
                <w:noProof/>
              </w:rPr>
              <w:t>EXECUTIVE SUMMARY</w:t>
            </w:r>
            <w:r>
              <w:rPr>
                <w:noProof/>
                <w:webHidden/>
              </w:rPr>
              <w:tab/>
            </w:r>
            <w:r>
              <w:rPr>
                <w:noProof/>
                <w:webHidden/>
              </w:rPr>
              <w:fldChar w:fldCharType="begin"/>
            </w:r>
            <w:r>
              <w:rPr>
                <w:noProof/>
                <w:webHidden/>
              </w:rPr>
              <w:instrText xml:space="preserve"> PAGEREF _Toc421785543 \h </w:instrText>
            </w:r>
            <w:r>
              <w:rPr>
                <w:noProof/>
                <w:webHidden/>
              </w:rPr>
            </w:r>
            <w:r>
              <w:rPr>
                <w:noProof/>
                <w:webHidden/>
              </w:rPr>
              <w:fldChar w:fldCharType="separate"/>
            </w:r>
            <w:r w:rsidR="00C6566A">
              <w:rPr>
                <w:noProof/>
                <w:webHidden/>
              </w:rPr>
              <w:t>1</w:t>
            </w:r>
            <w:r>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544" w:history="1">
            <w:r w:rsidRPr="00065349">
              <w:rPr>
                <w:rStyle w:val="Hyperlink"/>
                <w:noProof/>
              </w:rPr>
              <w:t>Part A: Reports of Work Packages</w:t>
            </w:r>
            <w:r>
              <w:rPr>
                <w:noProof/>
                <w:webHidden/>
              </w:rPr>
              <w:tab/>
            </w:r>
            <w:r>
              <w:rPr>
                <w:noProof/>
                <w:webHidden/>
              </w:rPr>
              <w:fldChar w:fldCharType="begin"/>
            </w:r>
            <w:r>
              <w:rPr>
                <w:noProof/>
                <w:webHidden/>
              </w:rPr>
              <w:instrText xml:space="preserve"> PAGEREF _Toc421785544 \h </w:instrText>
            </w:r>
            <w:r>
              <w:rPr>
                <w:noProof/>
                <w:webHidden/>
              </w:rPr>
            </w:r>
            <w:r>
              <w:rPr>
                <w:noProof/>
                <w:webHidden/>
              </w:rPr>
              <w:fldChar w:fldCharType="separate"/>
            </w:r>
            <w:r w:rsidR="00C6566A">
              <w:rPr>
                <w:noProof/>
                <w:webHidden/>
              </w:rPr>
              <w:t>3</w:t>
            </w:r>
            <w:r>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545" w:history="1">
            <w:r w:rsidRPr="00065349">
              <w:rPr>
                <w:rStyle w:val="Hyperlink"/>
                <w:noProof/>
              </w:rPr>
              <w:t>Work Package 1: Basic Disaster Risk Reduction</w:t>
            </w:r>
            <w:r>
              <w:rPr>
                <w:noProof/>
                <w:webHidden/>
              </w:rPr>
              <w:tab/>
            </w:r>
            <w:r>
              <w:rPr>
                <w:noProof/>
                <w:webHidden/>
              </w:rPr>
              <w:fldChar w:fldCharType="begin"/>
            </w:r>
            <w:r>
              <w:rPr>
                <w:noProof/>
                <w:webHidden/>
              </w:rPr>
              <w:instrText xml:space="preserve"> PAGEREF _Toc421785545 \h </w:instrText>
            </w:r>
            <w:r>
              <w:rPr>
                <w:noProof/>
                <w:webHidden/>
              </w:rPr>
            </w:r>
            <w:r>
              <w:rPr>
                <w:noProof/>
                <w:webHidden/>
              </w:rPr>
              <w:fldChar w:fldCharType="separate"/>
            </w:r>
            <w:r w:rsidR="00C6566A">
              <w:rPr>
                <w:noProof/>
                <w:webHidden/>
              </w:rPr>
              <w:t>4</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46" w:history="1">
            <w:r w:rsidRPr="00065349">
              <w:rPr>
                <w:rStyle w:val="Hyperlink"/>
                <w:noProof/>
              </w:rPr>
              <w:t>Aims</w:t>
            </w:r>
            <w:r>
              <w:rPr>
                <w:noProof/>
                <w:webHidden/>
              </w:rPr>
              <w:tab/>
            </w:r>
            <w:r>
              <w:rPr>
                <w:noProof/>
                <w:webHidden/>
              </w:rPr>
              <w:fldChar w:fldCharType="begin"/>
            </w:r>
            <w:r>
              <w:rPr>
                <w:noProof/>
                <w:webHidden/>
              </w:rPr>
              <w:instrText xml:space="preserve"> PAGEREF _Toc421785546 \h </w:instrText>
            </w:r>
            <w:r>
              <w:rPr>
                <w:noProof/>
                <w:webHidden/>
              </w:rPr>
            </w:r>
            <w:r>
              <w:rPr>
                <w:noProof/>
                <w:webHidden/>
              </w:rPr>
              <w:fldChar w:fldCharType="separate"/>
            </w:r>
            <w:r w:rsidR="00C6566A">
              <w:rPr>
                <w:noProof/>
                <w:webHidden/>
              </w:rPr>
              <w:t>4</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47" w:history="1">
            <w:r w:rsidRPr="00065349">
              <w:rPr>
                <w:rStyle w:val="Hyperlink"/>
                <w:noProof/>
              </w:rPr>
              <w:t>Expected output</w:t>
            </w:r>
            <w:r>
              <w:rPr>
                <w:noProof/>
                <w:webHidden/>
              </w:rPr>
              <w:tab/>
            </w:r>
            <w:r>
              <w:rPr>
                <w:noProof/>
                <w:webHidden/>
              </w:rPr>
              <w:fldChar w:fldCharType="begin"/>
            </w:r>
            <w:r>
              <w:rPr>
                <w:noProof/>
                <w:webHidden/>
              </w:rPr>
              <w:instrText xml:space="preserve"> PAGEREF _Toc421785547 \h </w:instrText>
            </w:r>
            <w:r>
              <w:rPr>
                <w:noProof/>
                <w:webHidden/>
              </w:rPr>
            </w:r>
            <w:r>
              <w:rPr>
                <w:noProof/>
                <w:webHidden/>
              </w:rPr>
              <w:fldChar w:fldCharType="separate"/>
            </w:r>
            <w:r w:rsidR="00C6566A">
              <w:rPr>
                <w:noProof/>
                <w:webHidden/>
              </w:rPr>
              <w:t>4</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48" w:history="1">
            <w:r w:rsidRPr="00065349">
              <w:rPr>
                <w:rStyle w:val="Hyperlink"/>
                <w:noProof/>
              </w:rPr>
              <w:t>Session content</w:t>
            </w:r>
            <w:r>
              <w:rPr>
                <w:noProof/>
                <w:webHidden/>
              </w:rPr>
              <w:tab/>
            </w:r>
            <w:r>
              <w:rPr>
                <w:noProof/>
                <w:webHidden/>
              </w:rPr>
              <w:fldChar w:fldCharType="begin"/>
            </w:r>
            <w:r>
              <w:rPr>
                <w:noProof/>
                <w:webHidden/>
              </w:rPr>
              <w:instrText xml:space="preserve"> PAGEREF _Toc421785548 \h </w:instrText>
            </w:r>
            <w:r>
              <w:rPr>
                <w:noProof/>
                <w:webHidden/>
              </w:rPr>
            </w:r>
            <w:r>
              <w:rPr>
                <w:noProof/>
                <w:webHidden/>
              </w:rPr>
              <w:fldChar w:fldCharType="separate"/>
            </w:r>
            <w:r w:rsidR="00C6566A">
              <w:rPr>
                <w:noProof/>
                <w:webHidden/>
              </w:rPr>
              <w:t>4</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49" w:history="1">
            <w:r w:rsidRPr="00065349">
              <w:rPr>
                <w:rStyle w:val="Hyperlink"/>
                <w:noProof/>
              </w:rPr>
              <w:t>Summary of training strategy</w:t>
            </w:r>
            <w:r>
              <w:rPr>
                <w:noProof/>
                <w:webHidden/>
              </w:rPr>
              <w:tab/>
            </w:r>
            <w:r>
              <w:rPr>
                <w:noProof/>
                <w:webHidden/>
              </w:rPr>
              <w:fldChar w:fldCharType="begin"/>
            </w:r>
            <w:r>
              <w:rPr>
                <w:noProof/>
                <w:webHidden/>
              </w:rPr>
              <w:instrText xml:space="preserve"> PAGEREF _Toc421785549 \h </w:instrText>
            </w:r>
            <w:r>
              <w:rPr>
                <w:noProof/>
                <w:webHidden/>
              </w:rPr>
            </w:r>
            <w:r>
              <w:rPr>
                <w:noProof/>
                <w:webHidden/>
              </w:rPr>
              <w:fldChar w:fldCharType="separate"/>
            </w:r>
            <w:r w:rsidR="00C6566A">
              <w:rPr>
                <w:noProof/>
                <w:webHidden/>
              </w:rPr>
              <w:t>4</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50" w:history="1">
            <w:r w:rsidRPr="00065349">
              <w:rPr>
                <w:rStyle w:val="Hyperlink"/>
                <w:noProof/>
              </w:rPr>
              <w:t>Participants</w:t>
            </w:r>
            <w:r>
              <w:rPr>
                <w:noProof/>
                <w:webHidden/>
              </w:rPr>
              <w:tab/>
            </w:r>
            <w:r>
              <w:rPr>
                <w:noProof/>
                <w:webHidden/>
              </w:rPr>
              <w:fldChar w:fldCharType="begin"/>
            </w:r>
            <w:r>
              <w:rPr>
                <w:noProof/>
                <w:webHidden/>
              </w:rPr>
              <w:instrText xml:space="preserve"> PAGEREF _Toc421785550 \h </w:instrText>
            </w:r>
            <w:r>
              <w:rPr>
                <w:noProof/>
                <w:webHidden/>
              </w:rPr>
            </w:r>
            <w:r>
              <w:rPr>
                <w:noProof/>
                <w:webHidden/>
              </w:rPr>
              <w:fldChar w:fldCharType="separate"/>
            </w:r>
            <w:r w:rsidR="00C6566A">
              <w:rPr>
                <w:noProof/>
                <w:webHidden/>
              </w:rPr>
              <w:t>4</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51" w:history="1">
            <w:r w:rsidRPr="00065349">
              <w:rPr>
                <w:rStyle w:val="Hyperlink"/>
                <w:noProof/>
              </w:rPr>
              <w:t>Materials and accessibility consideration</w:t>
            </w:r>
            <w:r>
              <w:rPr>
                <w:noProof/>
                <w:webHidden/>
              </w:rPr>
              <w:tab/>
            </w:r>
            <w:r>
              <w:rPr>
                <w:noProof/>
                <w:webHidden/>
              </w:rPr>
              <w:fldChar w:fldCharType="begin"/>
            </w:r>
            <w:r>
              <w:rPr>
                <w:noProof/>
                <w:webHidden/>
              </w:rPr>
              <w:instrText xml:space="preserve"> PAGEREF _Toc421785551 \h </w:instrText>
            </w:r>
            <w:r>
              <w:rPr>
                <w:noProof/>
                <w:webHidden/>
              </w:rPr>
            </w:r>
            <w:r>
              <w:rPr>
                <w:noProof/>
                <w:webHidden/>
              </w:rPr>
              <w:fldChar w:fldCharType="separate"/>
            </w:r>
            <w:r w:rsidR="00C6566A">
              <w:rPr>
                <w:noProof/>
                <w:webHidden/>
              </w:rPr>
              <w:t>5</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52" w:history="1">
            <w:r w:rsidRPr="00065349">
              <w:rPr>
                <w:rStyle w:val="Hyperlink"/>
                <w:noProof/>
              </w:rPr>
              <w:t>Key training activities and notes on output achieved</w:t>
            </w:r>
            <w:r>
              <w:rPr>
                <w:noProof/>
                <w:webHidden/>
              </w:rPr>
              <w:tab/>
            </w:r>
            <w:r>
              <w:rPr>
                <w:noProof/>
                <w:webHidden/>
              </w:rPr>
              <w:fldChar w:fldCharType="begin"/>
            </w:r>
            <w:r>
              <w:rPr>
                <w:noProof/>
                <w:webHidden/>
              </w:rPr>
              <w:instrText xml:space="preserve"> PAGEREF _Toc421785552 \h </w:instrText>
            </w:r>
            <w:r>
              <w:rPr>
                <w:noProof/>
                <w:webHidden/>
              </w:rPr>
            </w:r>
            <w:r>
              <w:rPr>
                <w:noProof/>
                <w:webHidden/>
              </w:rPr>
              <w:fldChar w:fldCharType="separate"/>
            </w:r>
            <w:r w:rsidR="00C6566A">
              <w:rPr>
                <w:noProof/>
                <w:webHidden/>
              </w:rPr>
              <w:t>6</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53" w:history="1">
            <w:r w:rsidRPr="00065349">
              <w:rPr>
                <w:rStyle w:val="Hyperlink"/>
                <w:noProof/>
                <w:lang w:val="en-US"/>
              </w:rPr>
              <w:t>Participants’ learning</w:t>
            </w:r>
            <w:r>
              <w:rPr>
                <w:noProof/>
                <w:webHidden/>
              </w:rPr>
              <w:tab/>
            </w:r>
            <w:r>
              <w:rPr>
                <w:noProof/>
                <w:webHidden/>
              </w:rPr>
              <w:fldChar w:fldCharType="begin"/>
            </w:r>
            <w:r>
              <w:rPr>
                <w:noProof/>
                <w:webHidden/>
              </w:rPr>
              <w:instrText xml:space="preserve"> PAGEREF _Toc421785553 \h </w:instrText>
            </w:r>
            <w:r>
              <w:rPr>
                <w:noProof/>
                <w:webHidden/>
              </w:rPr>
            </w:r>
            <w:r>
              <w:rPr>
                <w:noProof/>
                <w:webHidden/>
              </w:rPr>
              <w:fldChar w:fldCharType="separate"/>
            </w:r>
            <w:r w:rsidR="00C6566A">
              <w:rPr>
                <w:noProof/>
                <w:webHidden/>
              </w:rPr>
              <w:t>6</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54" w:history="1">
            <w:r w:rsidRPr="00065349">
              <w:rPr>
                <w:rStyle w:val="Hyperlink"/>
                <w:noProof/>
              </w:rPr>
              <w:t>Participants’ reflections</w:t>
            </w:r>
            <w:r>
              <w:rPr>
                <w:noProof/>
                <w:webHidden/>
              </w:rPr>
              <w:tab/>
            </w:r>
            <w:r>
              <w:rPr>
                <w:noProof/>
                <w:webHidden/>
              </w:rPr>
              <w:fldChar w:fldCharType="begin"/>
            </w:r>
            <w:r>
              <w:rPr>
                <w:noProof/>
                <w:webHidden/>
              </w:rPr>
              <w:instrText xml:space="preserve"> PAGEREF _Toc421785554 \h </w:instrText>
            </w:r>
            <w:r>
              <w:rPr>
                <w:noProof/>
                <w:webHidden/>
              </w:rPr>
            </w:r>
            <w:r>
              <w:rPr>
                <w:noProof/>
                <w:webHidden/>
              </w:rPr>
              <w:fldChar w:fldCharType="separate"/>
            </w:r>
            <w:r w:rsidR="00C6566A">
              <w:rPr>
                <w:noProof/>
                <w:webHidden/>
              </w:rPr>
              <w:t>7</w:t>
            </w:r>
            <w:r>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555" w:history="1">
            <w:r w:rsidRPr="00065349">
              <w:rPr>
                <w:rStyle w:val="Hyperlink"/>
                <w:noProof/>
              </w:rPr>
              <w:t>Work Package 2: Disaster Risk Reduction Policy Framework</w:t>
            </w:r>
            <w:r>
              <w:rPr>
                <w:noProof/>
                <w:webHidden/>
              </w:rPr>
              <w:tab/>
            </w:r>
            <w:r>
              <w:rPr>
                <w:noProof/>
                <w:webHidden/>
              </w:rPr>
              <w:fldChar w:fldCharType="begin"/>
            </w:r>
            <w:r>
              <w:rPr>
                <w:noProof/>
                <w:webHidden/>
              </w:rPr>
              <w:instrText xml:space="preserve"> PAGEREF _Toc421785555 \h </w:instrText>
            </w:r>
            <w:r>
              <w:rPr>
                <w:noProof/>
                <w:webHidden/>
              </w:rPr>
            </w:r>
            <w:r>
              <w:rPr>
                <w:noProof/>
                <w:webHidden/>
              </w:rPr>
              <w:fldChar w:fldCharType="separate"/>
            </w:r>
            <w:r w:rsidR="00C6566A">
              <w:rPr>
                <w:noProof/>
                <w:webHidden/>
              </w:rPr>
              <w:t>10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56" w:history="1">
            <w:r w:rsidRPr="00065349">
              <w:rPr>
                <w:rStyle w:val="Hyperlink"/>
                <w:noProof/>
              </w:rPr>
              <w:t>Aims</w:t>
            </w:r>
            <w:r>
              <w:rPr>
                <w:noProof/>
                <w:webHidden/>
              </w:rPr>
              <w:tab/>
            </w:r>
            <w:r>
              <w:rPr>
                <w:noProof/>
                <w:webHidden/>
              </w:rPr>
              <w:fldChar w:fldCharType="begin"/>
            </w:r>
            <w:r>
              <w:rPr>
                <w:noProof/>
                <w:webHidden/>
              </w:rPr>
              <w:instrText xml:space="preserve"> PAGEREF _Toc421785556 \h </w:instrText>
            </w:r>
            <w:r>
              <w:rPr>
                <w:noProof/>
                <w:webHidden/>
              </w:rPr>
            </w:r>
            <w:r>
              <w:rPr>
                <w:noProof/>
                <w:webHidden/>
              </w:rPr>
              <w:fldChar w:fldCharType="separate"/>
            </w:r>
            <w:r w:rsidR="00C6566A">
              <w:rPr>
                <w:noProof/>
                <w:webHidden/>
              </w:rPr>
              <w:t>10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57" w:history="1">
            <w:r w:rsidRPr="00065349">
              <w:rPr>
                <w:rStyle w:val="Hyperlink"/>
                <w:noProof/>
                <w:lang w:val="en-US"/>
              </w:rPr>
              <w:t>Expected output</w:t>
            </w:r>
            <w:r>
              <w:rPr>
                <w:noProof/>
                <w:webHidden/>
              </w:rPr>
              <w:tab/>
            </w:r>
            <w:r>
              <w:rPr>
                <w:noProof/>
                <w:webHidden/>
              </w:rPr>
              <w:fldChar w:fldCharType="begin"/>
            </w:r>
            <w:r>
              <w:rPr>
                <w:noProof/>
                <w:webHidden/>
              </w:rPr>
              <w:instrText xml:space="preserve"> PAGEREF _Toc421785557 \h </w:instrText>
            </w:r>
            <w:r>
              <w:rPr>
                <w:noProof/>
                <w:webHidden/>
              </w:rPr>
            </w:r>
            <w:r>
              <w:rPr>
                <w:noProof/>
                <w:webHidden/>
              </w:rPr>
              <w:fldChar w:fldCharType="separate"/>
            </w:r>
            <w:r w:rsidR="00C6566A">
              <w:rPr>
                <w:noProof/>
                <w:webHidden/>
              </w:rPr>
              <w:t>10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58" w:history="1">
            <w:r w:rsidRPr="00065349">
              <w:rPr>
                <w:rStyle w:val="Hyperlink"/>
                <w:noProof/>
                <w:lang w:val="en-US"/>
              </w:rPr>
              <w:t>Session content</w:t>
            </w:r>
            <w:r>
              <w:rPr>
                <w:noProof/>
                <w:webHidden/>
              </w:rPr>
              <w:tab/>
            </w:r>
            <w:r>
              <w:rPr>
                <w:noProof/>
                <w:webHidden/>
              </w:rPr>
              <w:fldChar w:fldCharType="begin"/>
            </w:r>
            <w:r>
              <w:rPr>
                <w:noProof/>
                <w:webHidden/>
              </w:rPr>
              <w:instrText xml:space="preserve"> PAGEREF _Toc421785558 \h </w:instrText>
            </w:r>
            <w:r>
              <w:rPr>
                <w:noProof/>
                <w:webHidden/>
              </w:rPr>
            </w:r>
            <w:r>
              <w:rPr>
                <w:noProof/>
                <w:webHidden/>
              </w:rPr>
              <w:fldChar w:fldCharType="separate"/>
            </w:r>
            <w:r w:rsidR="00C6566A">
              <w:rPr>
                <w:noProof/>
                <w:webHidden/>
              </w:rPr>
              <w:t>10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59" w:history="1">
            <w:r w:rsidRPr="00065349">
              <w:rPr>
                <w:rStyle w:val="Hyperlink"/>
                <w:noProof/>
              </w:rPr>
              <w:t>Summary of training strategy</w:t>
            </w:r>
            <w:r>
              <w:rPr>
                <w:noProof/>
                <w:webHidden/>
              </w:rPr>
              <w:tab/>
            </w:r>
            <w:r>
              <w:rPr>
                <w:noProof/>
                <w:webHidden/>
              </w:rPr>
              <w:fldChar w:fldCharType="begin"/>
            </w:r>
            <w:r>
              <w:rPr>
                <w:noProof/>
                <w:webHidden/>
              </w:rPr>
              <w:instrText xml:space="preserve"> PAGEREF _Toc421785559 \h </w:instrText>
            </w:r>
            <w:r>
              <w:rPr>
                <w:noProof/>
                <w:webHidden/>
              </w:rPr>
            </w:r>
            <w:r>
              <w:rPr>
                <w:noProof/>
                <w:webHidden/>
              </w:rPr>
              <w:fldChar w:fldCharType="separate"/>
            </w:r>
            <w:r w:rsidR="00C6566A">
              <w:rPr>
                <w:noProof/>
                <w:webHidden/>
              </w:rPr>
              <w:t>10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60" w:history="1">
            <w:r w:rsidRPr="00065349">
              <w:rPr>
                <w:rStyle w:val="Hyperlink"/>
                <w:noProof/>
              </w:rPr>
              <w:t>Participants</w:t>
            </w:r>
            <w:r>
              <w:rPr>
                <w:noProof/>
                <w:webHidden/>
              </w:rPr>
              <w:tab/>
            </w:r>
            <w:r>
              <w:rPr>
                <w:noProof/>
                <w:webHidden/>
              </w:rPr>
              <w:fldChar w:fldCharType="begin"/>
            </w:r>
            <w:r>
              <w:rPr>
                <w:noProof/>
                <w:webHidden/>
              </w:rPr>
              <w:instrText xml:space="preserve"> PAGEREF _Toc421785560 \h </w:instrText>
            </w:r>
            <w:r>
              <w:rPr>
                <w:noProof/>
                <w:webHidden/>
              </w:rPr>
            </w:r>
            <w:r>
              <w:rPr>
                <w:noProof/>
                <w:webHidden/>
              </w:rPr>
              <w:fldChar w:fldCharType="separate"/>
            </w:r>
            <w:r w:rsidR="00C6566A">
              <w:rPr>
                <w:noProof/>
                <w:webHidden/>
              </w:rPr>
              <w:t>10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61" w:history="1">
            <w:r w:rsidRPr="00065349">
              <w:rPr>
                <w:rStyle w:val="Hyperlink"/>
                <w:noProof/>
              </w:rPr>
              <w:t>Materials and accessibility consideration</w:t>
            </w:r>
            <w:r>
              <w:rPr>
                <w:noProof/>
                <w:webHidden/>
              </w:rPr>
              <w:tab/>
            </w:r>
            <w:r>
              <w:rPr>
                <w:noProof/>
                <w:webHidden/>
              </w:rPr>
              <w:fldChar w:fldCharType="begin"/>
            </w:r>
            <w:r>
              <w:rPr>
                <w:noProof/>
                <w:webHidden/>
              </w:rPr>
              <w:instrText xml:space="preserve"> PAGEREF _Toc421785561 \h </w:instrText>
            </w:r>
            <w:r>
              <w:rPr>
                <w:noProof/>
                <w:webHidden/>
              </w:rPr>
            </w:r>
            <w:r>
              <w:rPr>
                <w:noProof/>
                <w:webHidden/>
              </w:rPr>
              <w:fldChar w:fldCharType="separate"/>
            </w:r>
            <w:r w:rsidR="00C6566A">
              <w:rPr>
                <w:noProof/>
                <w:webHidden/>
              </w:rPr>
              <w:t>10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62" w:history="1">
            <w:r w:rsidRPr="00065349">
              <w:rPr>
                <w:rStyle w:val="Hyperlink"/>
                <w:noProof/>
              </w:rPr>
              <w:t>Key training activities and notes on output achieved</w:t>
            </w:r>
            <w:r>
              <w:rPr>
                <w:noProof/>
                <w:webHidden/>
              </w:rPr>
              <w:tab/>
            </w:r>
            <w:r>
              <w:rPr>
                <w:noProof/>
                <w:webHidden/>
              </w:rPr>
              <w:fldChar w:fldCharType="begin"/>
            </w:r>
            <w:r>
              <w:rPr>
                <w:noProof/>
                <w:webHidden/>
              </w:rPr>
              <w:instrText xml:space="preserve"> PAGEREF _Toc421785562 \h </w:instrText>
            </w:r>
            <w:r>
              <w:rPr>
                <w:noProof/>
                <w:webHidden/>
              </w:rPr>
            </w:r>
            <w:r>
              <w:rPr>
                <w:noProof/>
                <w:webHidden/>
              </w:rPr>
              <w:fldChar w:fldCharType="separate"/>
            </w:r>
            <w:r w:rsidR="00C6566A">
              <w:rPr>
                <w:noProof/>
                <w:webHidden/>
              </w:rPr>
              <w:t>10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63" w:history="1">
            <w:r w:rsidRPr="00065349">
              <w:rPr>
                <w:rStyle w:val="Hyperlink"/>
                <w:noProof/>
                <w:lang w:val="en-US"/>
              </w:rPr>
              <w:t>Participants’ reflections</w:t>
            </w:r>
            <w:r>
              <w:rPr>
                <w:noProof/>
                <w:webHidden/>
              </w:rPr>
              <w:tab/>
            </w:r>
            <w:r>
              <w:rPr>
                <w:noProof/>
                <w:webHidden/>
              </w:rPr>
              <w:fldChar w:fldCharType="begin"/>
            </w:r>
            <w:r>
              <w:rPr>
                <w:noProof/>
                <w:webHidden/>
              </w:rPr>
              <w:instrText xml:space="preserve"> PAGEREF _Toc421785563 \h </w:instrText>
            </w:r>
            <w:r>
              <w:rPr>
                <w:noProof/>
                <w:webHidden/>
              </w:rPr>
            </w:r>
            <w:r>
              <w:rPr>
                <w:noProof/>
                <w:webHidden/>
              </w:rPr>
              <w:fldChar w:fldCharType="separate"/>
            </w:r>
            <w:r w:rsidR="00C6566A">
              <w:rPr>
                <w:noProof/>
                <w:webHidden/>
              </w:rPr>
              <w:t>11</w:t>
            </w:r>
            <w:r>
              <w:rPr>
                <w:noProof/>
                <w:webHidden/>
              </w:rPr>
              <w:fldChar w:fldCharType="end"/>
            </w:r>
          </w:hyperlink>
        </w:p>
        <w:p w:rsidR="00A75BB0" w:rsidRDefault="00A75BB0">
          <w:pPr>
            <w:pStyle w:val="TOC3"/>
            <w:rPr>
              <w:rFonts w:asciiTheme="minorHAnsi" w:hAnsiTheme="minorHAnsi" w:cstheme="minorBidi"/>
              <w:noProof/>
              <w:szCs w:val="22"/>
              <w:lang w:val="en-US" w:bidi="ar-SA"/>
            </w:rPr>
          </w:pPr>
          <w:hyperlink r:id="rId20" w:anchor="_Toc421785564" w:history="1">
            <w:r w:rsidRPr="00065349">
              <w:rPr>
                <w:rStyle w:val="Hyperlink"/>
                <w:noProof/>
              </w:rPr>
              <w:t>Case Study: Lobbying for the inclusion of disability in the new international framework for DRR</w:t>
            </w:r>
            <w:r>
              <w:rPr>
                <w:noProof/>
                <w:webHidden/>
              </w:rPr>
              <w:tab/>
            </w:r>
            <w:r>
              <w:rPr>
                <w:noProof/>
                <w:webHidden/>
              </w:rPr>
              <w:fldChar w:fldCharType="begin"/>
            </w:r>
            <w:r>
              <w:rPr>
                <w:noProof/>
                <w:webHidden/>
              </w:rPr>
              <w:instrText xml:space="preserve"> PAGEREF _Toc421785564 \h </w:instrText>
            </w:r>
            <w:r>
              <w:rPr>
                <w:noProof/>
                <w:webHidden/>
              </w:rPr>
            </w:r>
            <w:r>
              <w:rPr>
                <w:noProof/>
                <w:webHidden/>
              </w:rPr>
              <w:fldChar w:fldCharType="separate"/>
            </w:r>
            <w:r w:rsidR="00C6566A">
              <w:rPr>
                <w:noProof/>
                <w:webHidden/>
              </w:rPr>
              <w:t>11</w:t>
            </w:r>
            <w:r>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565" w:history="1">
            <w:r w:rsidRPr="00065349">
              <w:rPr>
                <w:rStyle w:val="Hyperlink"/>
                <w:noProof/>
              </w:rPr>
              <w:t>Work Package 3: The use of Disability-Inclusive Disaster Resilience (DiDR) Tool</w:t>
            </w:r>
            <w:r>
              <w:rPr>
                <w:noProof/>
                <w:webHidden/>
              </w:rPr>
              <w:tab/>
            </w:r>
            <w:r>
              <w:rPr>
                <w:noProof/>
                <w:webHidden/>
              </w:rPr>
              <w:fldChar w:fldCharType="begin"/>
            </w:r>
            <w:r>
              <w:rPr>
                <w:noProof/>
                <w:webHidden/>
              </w:rPr>
              <w:instrText xml:space="preserve"> PAGEREF _Toc421785565 \h </w:instrText>
            </w:r>
            <w:r>
              <w:rPr>
                <w:noProof/>
                <w:webHidden/>
              </w:rPr>
            </w:r>
            <w:r>
              <w:rPr>
                <w:noProof/>
                <w:webHidden/>
              </w:rPr>
              <w:fldChar w:fldCharType="separate"/>
            </w:r>
            <w:r w:rsidR="00C6566A">
              <w:rPr>
                <w:noProof/>
                <w:webHidden/>
              </w:rPr>
              <w:t>13</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66" w:history="1">
            <w:r w:rsidRPr="00065349">
              <w:rPr>
                <w:rStyle w:val="Hyperlink"/>
                <w:noProof/>
              </w:rPr>
              <w:t>Aims</w:t>
            </w:r>
            <w:r>
              <w:rPr>
                <w:noProof/>
                <w:webHidden/>
              </w:rPr>
              <w:tab/>
            </w:r>
            <w:r>
              <w:rPr>
                <w:noProof/>
                <w:webHidden/>
              </w:rPr>
              <w:fldChar w:fldCharType="begin"/>
            </w:r>
            <w:r>
              <w:rPr>
                <w:noProof/>
                <w:webHidden/>
              </w:rPr>
              <w:instrText xml:space="preserve"> PAGEREF _Toc421785566 \h </w:instrText>
            </w:r>
            <w:r>
              <w:rPr>
                <w:noProof/>
                <w:webHidden/>
              </w:rPr>
            </w:r>
            <w:r>
              <w:rPr>
                <w:noProof/>
                <w:webHidden/>
              </w:rPr>
              <w:fldChar w:fldCharType="separate"/>
            </w:r>
            <w:r w:rsidR="00C6566A">
              <w:rPr>
                <w:noProof/>
                <w:webHidden/>
              </w:rPr>
              <w:t>13</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67" w:history="1">
            <w:r w:rsidRPr="00065349">
              <w:rPr>
                <w:rStyle w:val="Hyperlink"/>
                <w:noProof/>
              </w:rPr>
              <w:t>Expected output</w:t>
            </w:r>
            <w:r>
              <w:rPr>
                <w:noProof/>
                <w:webHidden/>
              </w:rPr>
              <w:tab/>
            </w:r>
            <w:r>
              <w:rPr>
                <w:noProof/>
                <w:webHidden/>
              </w:rPr>
              <w:fldChar w:fldCharType="begin"/>
            </w:r>
            <w:r>
              <w:rPr>
                <w:noProof/>
                <w:webHidden/>
              </w:rPr>
              <w:instrText xml:space="preserve"> PAGEREF _Toc421785567 \h </w:instrText>
            </w:r>
            <w:r>
              <w:rPr>
                <w:noProof/>
                <w:webHidden/>
              </w:rPr>
            </w:r>
            <w:r>
              <w:rPr>
                <w:noProof/>
                <w:webHidden/>
              </w:rPr>
              <w:fldChar w:fldCharType="separate"/>
            </w:r>
            <w:r w:rsidR="00C6566A">
              <w:rPr>
                <w:noProof/>
                <w:webHidden/>
              </w:rPr>
              <w:t>13</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68" w:history="1">
            <w:r w:rsidRPr="00065349">
              <w:rPr>
                <w:rStyle w:val="Hyperlink"/>
                <w:noProof/>
              </w:rPr>
              <w:t>Session content</w:t>
            </w:r>
            <w:r>
              <w:rPr>
                <w:noProof/>
                <w:webHidden/>
              </w:rPr>
              <w:tab/>
            </w:r>
            <w:r>
              <w:rPr>
                <w:noProof/>
                <w:webHidden/>
              </w:rPr>
              <w:fldChar w:fldCharType="begin"/>
            </w:r>
            <w:r>
              <w:rPr>
                <w:noProof/>
                <w:webHidden/>
              </w:rPr>
              <w:instrText xml:space="preserve"> PAGEREF _Toc421785568 \h </w:instrText>
            </w:r>
            <w:r>
              <w:rPr>
                <w:noProof/>
                <w:webHidden/>
              </w:rPr>
            </w:r>
            <w:r>
              <w:rPr>
                <w:noProof/>
                <w:webHidden/>
              </w:rPr>
              <w:fldChar w:fldCharType="separate"/>
            </w:r>
            <w:r w:rsidR="00C6566A">
              <w:rPr>
                <w:noProof/>
                <w:webHidden/>
              </w:rPr>
              <w:t>13</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69" w:history="1">
            <w:r w:rsidRPr="00065349">
              <w:rPr>
                <w:rStyle w:val="Hyperlink"/>
                <w:noProof/>
              </w:rPr>
              <w:t>Summary of training strategy</w:t>
            </w:r>
            <w:r>
              <w:rPr>
                <w:noProof/>
                <w:webHidden/>
              </w:rPr>
              <w:tab/>
            </w:r>
            <w:r>
              <w:rPr>
                <w:noProof/>
                <w:webHidden/>
              </w:rPr>
              <w:fldChar w:fldCharType="begin"/>
            </w:r>
            <w:r>
              <w:rPr>
                <w:noProof/>
                <w:webHidden/>
              </w:rPr>
              <w:instrText xml:space="preserve"> PAGEREF _Toc421785569 \h </w:instrText>
            </w:r>
            <w:r>
              <w:rPr>
                <w:noProof/>
                <w:webHidden/>
              </w:rPr>
            </w:r>
            <w:r>
              <w:rPr>
                <w:noProof/>
                <w:webHidden/>
              </w:rPr>
              <w:fldChar w:fldCharType="separate"/>
            </w:r>
            <w:r w:rsidR="00C6566A">
              <w:rPr>
                <w:noProof/>
                <w:webHidden/>
              </w:rPr>
              <w:t>13</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70" w:history="1">
            <w:r w:rsidRPr="00065349">
              <w:rPr>
                <w:rStyle w:val="Hyperlink"/>
                <w:noProof/>
                <w:lang w:val="en-US"/>
              </w:rPr>
              <w:t>Participants</w:t>
            </w:r>
            <w:r>
              <w:rPr>
                <w:noProof/>
                <w:webHidden/>
              </w:rPr>
              <w:tab/>
            </w:r>
            <w:r>
              <w:rPr>
                <w:noProof/>
                <w:webHidden/>
              </w:rPr>
              <w:fldChar w:fldCharType="begin"/>
            </w:r>
            <w:r>
              <w:rPr>
                <w:noProof/>
                <w:webHidden/>
              </w:rPr>
              <w:instrText xml:space="preserve"> PAGEREF _Toc421785570 \h </w:instrText>
            </w:r>
            <w:r>
              <w:rPr>
                <w:noProof/>
                <w:webHidden/>
              </w:rPr>
            </w:r>
            <w:r>
              <w:rPr>
                <w:noProof/>
                <w:webHidden/>
              </w:rPr>
              <w:fldChar w:fldCharType="separate"/>
            </w:r>
            <w:r w:rsidR="00C6566A">
              <w:rPr>
                <w:noProof/>
                <w:webHidden/>
              </w:rPr>
              <w:t>14</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71" w:history="1">
            <w:r w:rsidRPr="00065349">
              <w:rPr>
                <w:rStyle w:val="Hyperlink"/>
                <w:noProof/>
              </w:rPr>
              <w:t>Materials and accessibility consideration</w:t>
            </w:r>
            <w:r>
              <w:rPr>
                <w:noProof/>
                <w:webHidden/>
              </w:rPr>
              <w:tab/>
            </w:r>
            <w:r>
              <w:rPr>
                <w:noProof/>
                <w:webHidden/>
              </w:rPr>
              <w:fldChar w:fldCharType="begin"/>
            </w:r>
            <w:r>
              <w:rPr>
                <w:noProof/>
                <w:webHidden/>
              </w:rPr>
              <w:instrText xml:space="preserve"> PAGEREF _Toc421785571 \h </w:instrText>
            </w:r>
            <w:r>
              <w:rPr>
                <w:noProof/>
                <w:webHidden/>
              </w:rPr>
            </w:r>
            <w:r>
              <w:rPr>
                <w:noProof/>
                <w:webHidden/>
              </w:rPr>
              <w:fldChar w:fldCharType="separate"/>
            </w:r>
            <w:r w:rsidR="00C6566A">
              <w:rPr>
                <w:noProof/>
                <w:webHidden/>
              </w:rPr>
              <w:t>15</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72" w:history="1">
            <w:r w:rsidRPr="00065349">
              <w:rPr>
                <w:rStyle w:val="Hyperlink"/>
                <w:noProof/>
              </w:rPr>
              <w:t>Key training activities and notes on output achieved</w:t>
            </w:r>
            <w:r>
              <w:rPr>
                <w:noProof/>
                <w:webHidden/>
              </w:rPr>
              <w:tab/>
            </w:r>
            <w:r>
              <w:rPr>
                <w:noProof/>
                <w:webHidden/>
              </w:rPr>
              <w:fldChar w:fldCharType="begin"/>
            </w:r>
            <w:r>
              <w:rPr>
                <w:noProof/>
                <w:webHidden/>
              </w:rPr>
              <w:instrText xml:space="preserve"> PAGEREF _Toc421785572 \h </w:instrText>
            </w:r>
            <w:r>
              <w:rPr>
                <w:noProof/>
                <w:webHidden/>
              </w:rPr>
            </w:r>
            <w:r>
              <w:rPr>
                <w:noProof/>
                <w:webHidden/>
              </w:rPr>
              <w:fldChar w:fldCharType="separate"/>
            </w:r>
            <w:r w:rsidR="00C6566A">
              <w:rPr>
                <w:noProof/>
                <w:webHidden/>
              </w:rPr>
              <w:t>15</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73" w:history="1">
            <w:r w:rsidRPr="00065349">
              <w:rPr>
                <w:rStyle w:val="Hyperlink"/>
                <w:noProof/>
              </w:rPr>
              <w:t>Participants’ reflections</w:t>
            </w:r>
            <w:r>
              <w:rPr>
                <w:noProof/>
                <w:webHidden/>
              </w:rPr>
              <w:tab/>
            </w:r>
            <w:r>
              <w:rPr>
                <w:noProof/>
                <w:webHidden/>
              </w:rPr>
              <w:fldChar w:fldCharType="begin"/>
            </w:r>
            <w:r>
              <w:rPr>
                <w:noProof/>
                <w:webHidden/>
              </w:rPr>
              <w:instrText xml:space="preserve"> PAGEREF _Toc421785573 \h </w:instrText>
            </w:r>
            <w:r>
              <w:rPr>
                <w:noProof/>
                <w:webHidden/>
              </w:rPr>
            </w:r>
            <w:r>
              <w:rPr>
                <w:noProof/>
                <w:webHidden/>
              </w:rPr>
              <w:fldChar w:fldCharType="separate"/>
            </w:r>
            <w:r w:rsidR="00C6566A">
              <w:rPr>
                <w:noProof/>
                <w:webHidden/>
              </w:rPr>
              <w:t>17</w:t>
            </w:r>
            <w:r>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574" w:history="1">
            <w:r w:rsidRPr="00065349">
              <w:rPr>
                <w:rStyle w:val="Hyperlink"/>
                <w:noProof/>
              </w:rPr>
              <w:t>Work Package 4: Washington Group Questions and application in DRR</w:t>
            </w:r>
            <w:r>
              <w:rPr>
                <w:noProof/>
                <w:webHidden/>
              </w:rPr>
              <w:tab/>
            </w:r>
            <w:r>
              <w:rPr>
                <w:noProof/>
                <w:webHidden/>
              </w:rPr>
              <w:fldChar w:fldCharType="begin"/>
            </w:r>
            <w:r>
              <w:rPr>
                <w:noProof/>
                <w:webHidden/>
              </w:rPr>
              <w:instrText xml:space="preserve"> PAGEREF _Toc421785574 \h </w:instrText>
            </w:r>
            <w:r>
              <w:rPr>
                <w:noProof/>
                <w:webHidden/>
              </w:rPr>
            </w:r>
            <w:r>
              <w:rPr>
                <w:noProof/>
                <w:webHidden/>
              </w:rPr>
              <w:fldChar w:fldCharType="separate"/>
            </w:r>
            <w:r w:rsidR="00C6566A">
              <w:rPr>
                <w:noProof/>
                <w:webHidden/>
              </w:rPr>
              <w:t>19</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75" w:history="1">
            <w:r w:rsidRPr="00065349">
              <w:rPr>
                <w:rStyle w:val="Hyperlink"/>
                <w:noProof/>
              </w:rPr>
              <w:t>Aims</w:t>
            </w:r>
            <w:r>
              <w:rPr>
                <w:noProof/>
                <w:webHidden/>
              </w:rPr>
              <w:tab/>
            </w:r>
            <w:r>
              <w:rPr>
                <w:noProof/>
                <w:webHidden/>
              </w:rPr>
              <w:fldChar w:fldCharType="begin"/>
            </w:r>
            <w:r>
              <w:rPr>
                <w:noProof/>
                <w:webHidden/>
              </w:rPr>
              <w:instrText xml:space="preserve"> PAGEREF _Toc421785575 \h </w:instrText>
            </w:r>
            <w:r>
              <w:rPr>
                <w:noProof/>
                <w:webHidden/>
              </w:rPr>
            </w:r>
            <w:r>
              <w:rPr>
                <w:noProof/>
                <w:webHidden/>
              </w:rPr>
              <w:fldChar w:fldCharType="separate"/>
            </w:r>
            <w:r w:rsidR="00C6566A">
              <w:rPr>
                <w:noProof/>
                <w:webHidden/>
              </w:rPr>
              <w:t>19</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76" w:history="1">
            <w:r w:rsidRPr="00065349">
              <w:rPr>
                <w:rStyle w:val="Hyperlink"/>
                <w:noProof/>
              </w:rPr>
              <w:t>Expected output</w:t>
            </w:r>
            <w:r>
              <w:rPr>
                <w:noProof/>
                <w:webHidden/>
              </w:rPr>
              <w:tab/>
            </w:r>
            <w:r>
              <w:rPr>
                <w:noProof/>
                <w:webHidden/>
              </w:rPr>
              <w:fldChar w:fldCharType="begin"/>
            </w:r>
            <w:r>
              <w:rPr>
                <w:noProof/>
                <w:webHidden/>
              </w:rPr>
              <w:instrText xml:space="preserve"> PAGEREF _Toc421785576 \h </w:instrText>
            </w:r>
            <w:r>
              <w:rPr>
                <w:noProof/>
                <w:webHidden/>
              </w:rPr>
            </w:r>
            <w:r>
              <w:rPr>
                <w:noProof/>
                <w:webHidden/>
              </w:rPr>
              <w:fldChar w:fldCharType="separate"/>
            </w:r>
            <w:r w:rsidR="00C6566A">
              <w:rPr>
                <w:noProof/>
                <w:webHidden/>
              </w:rPr>
              <w:t>19</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77" w:history="1">
            <w:r w:rsidRPr="00065349">
              <w:rPr>
                <w:rStyle w:val="Hyperlink"/>
                <w:noProof/>
              </w:rPr>
              <w:t>Session content</w:t>
            </w:r>
            <w:r>
              <w:rPr>
                <w:noProof/>
                <w:webHidden/>
              </w:rPr>
              <w:tab/>
            </w:r>
            <w:r>
              <w:rPr>
                <w:noProof/>
                <w:webHidden/>
              </w:rPr>
              <w:fldChar w:fldCharType="begin"/>
            </w:r>
            <w:r>
              <w:rPr>
                <w:noProof/>
                <w:webHidden/>
              </w:rPr>
              <w:instrText xml:space="preserve"> PAGEREF _Toc421785577 \h </w:instrText>
            </w:r>
            <w:r>
              <w:rPr>
                <w:noProof/>
                <w:webHidden/>
              </w:rPr>
            </w:r>
            <w:r>
              <w:rPr>
                <w:noProof/>
                <w:webHidden/>
              </w:rPr>
              <w:fldChar w:fldCharType="separate"/>
            </w:r>
            <w:r w:rsidR="00C6566A">
              <w:rPr>
                <w:noProof/>
                <w:webHidden/>
              </w:rPr>
              <w:t>19</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78" w:history="1">
            <w:r w:rsidRPr="00065349">
              <w:rPr>
                <w:rStyle w:val="Hyperlink"/>
                <w:noProof/>
              </w:rPr>
              <w:t>Summary of training strategy</w:t>
            </w:r>
            <w:r>
              <w:rPr>
                <w:noProof/>
                <w:webHidden/>
              </w:rPr>
              <w:tab/>
            </w:r>
            <w:r>
              <w:rPr>
                <w:noProof/>
                <w:webHidden/>
              </w:rPr>
              <w:fldChar w:fldCharType="begin"/>
            </w:r>
            <w:r>
              <w:rPr>
                <w:noProof/>
                <w:webHidden/>
              </w:rPr>
              <w:instrText xml:space="preserve"> PAGEREF _Toc421785578 \h </w:instrText>
            </w:r>
            <w:r>
              <w:rPr>
                <w:noProof/>
                <w:webHidden/>
              </w:rPr>
            </w:r>
            <w:r>
              <w:rPr>
                <w:noProof/>
                <w:webHidden/>
              </w:rPr>
              <w:fldChar w:fldCharType="separate"/>
            </w:r>
            <w:r w:rsidR="00C6566A">
              <w:rPr>
                <w:noProof/>
                <w:webHidden/>
              </w:rPr>
              <w:t>19</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79" w:history="1">
            <w:r w:rsidRPr="00065349">
              <w:rPr>
                <w:rStyle w:val="Hyperlink"/>
                <w:noProof/>
              </w:rPr>
              <w:t>Participants</w:t>
            </w:r>
            <w:r>
              <w:rPr>
                <w:noProof/>
                <w:webHidden/>
              </w:rPr>
              <w:tab/>
            </w:r>
            <w:r>
              <w:rPr>
                <w:noProof/>
                <w:webHidden/>
              </w:rPr>
              <w:fldChar w:fldCharType="begin"/>
            </w:r>
            <w:r>
              <w:rPr>
                <w:noProof/>
                <w:webHidden/>
              </w:rPr>
              <w:instrText xml:space="preserve"> PAGEREF _Toc421785579 \h </w:instrText>
            </w:r>
            <w:r>
              <w:rPr>
                <w:noProof/>
                <w:webHidden/>
              </w:rPr>
            </w:r>
            <w:r>
              <w:rPr>
                <w:noProof/>
                <w:webHidden/>
              </w:rPr>
              <w:fldChar w:fldCharType="separate"/>
            </w:r>
            <w:r w:rsidR="00C6566A">
              <w:rPr>
                <w:noProof/>
                <w:webHidden/>
              </w:rPr>
              <w:t>20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80" w:history="1">
            <w:r w:rsidRPr="00065349">
              <w:rPr>
                <w:rStyle w:val="Hyperlink"/>
                <w:noProof/>
              </w:rPr>
              <w:t>Materials and accessibility consideration</w:t>
            </w:r>
            <w:r>
              <w:rPr>
                <w:noProof/>
                <w:webHidden/>
              </w:rPr>
              <w:tab/>
            </w:r>
            <w:r>
              <w:rPr>
                <w:noProof/>
                <w:webHidden/>
              </w:rPr>
              <w:fldChar w:fldCharType="begin"/>
            </w:r>
            <w:r>
              <w:rPr>
                <w:noProof/>
                <w:webHidden/>
              </w:rPr>
              <w:instrText xml:space="preserve"> PAGEREF _Toc421785580 \h </w:instrText>
            </w:r>
            <w:r>
              <w:rPr>
                <w:noProof/>
                <w:webHidden/>
              </w:rPr>
            </w:r>
            <w:r>
              <w:rPr>
                <w:noProof/>
                <w:webHidden/>
              </w:rPr>
              <w:fldChar w:fldCharType="separate"/>
            </w:r>
            <w:r w:rsidR="00C6566A">
              <w:rPr>
                <w:noProof/>
                <w:webHidden/>
              </w:rPr>
              <w:t>21</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81" w:history="1">
            <w:r w:rsidRPr="00065349">
              <w:rPr>
                <w:rStyle w:val="Hyperlink"/>
                <w:noProof/>
              </w:rPr>
              <w:t>Key training activities and notes on output achieved</w:t>
            </w:r>
            <w:r>
              <w:rPr>
                <w:noProof/>
                <w:webHidden/>
              </w:rPr>
              <w:tab/>
            </w:r>
            <w:r>
              <w:rPr>
                <w:noProof/>
                <w:webHidden/>
              </w:rPr>
              <w:fldChar w:fldCharType="begin"/>
            </w:r>
            <w:r>
              <w:rPr>
                <w:noProof/>
                <w:webHidden/>
              </w:rPr>
              <w:instrText xml:space="preserve"> PAGEREF _Toc421785581 \h </w:instrText>
            </w:r>
            <w:r>
              <w:rPr>
                <w:noProof/>
                <w:webHidden/>
              </w:rPr>
            </w:r>
            <w:r>
              <w:rPr>
                <w:noProof/>
                <w:webHidden/>
              </w:rPr>
              <w:fldChar w:fldCharType="separate"/>
            </w:r>
            <w:r w:rsidR="00C6566A">
              <w:rPr>
                <w:noProof/>
                <w:webHidden/>
              </w:rPr>
              <w:t>21</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82" w:history="1">
            <w:r w:rsidRPr="00065349">
              <w:rPr>
                <w:rStyle w:val="Hyperlink"/>
                <w:noProof/>
              </w:rPr>
              <w:t>Lesson Learnt from training participants to identify people with disability by using Washington Group Questions</w:t>
            </w:r>
            <w:r>
              <w:rPr>
                <w:noProof/>
                <w:webHidden/>
              </w:rPr>
              <w:tab/>
            </w:r>
            <w:r>
              <w:rPr>
                <w:noProof/>
                <w:webHidden/>
              </w:rPr>
              <w:fldChar w:fldCharType="begin"/>
            </w:r>
            <w:r>
              <w:rPr>
                <w:noProof/>
                <w:webHidden/>
              </w:rPr>
              <w:instrText xml:space="preserve"> PAGEREF _Toc421785582 \h </w:instrText>
            </w:r>
            <w:r>
              <w:rPr>
                <w:noProof/>
                <w:webHidden/>
              </w:rPr>
            </w:r>
            <w:r>
              <w:rPr>
                <w:noProof/>
                <w:webHidden/>
              </w:rPr>
              <w:fldChar w:fldCharType="separate"/>
            </w:r>
            <w:r w:rsidR="00C6566A">
              <w:rPr>
                <w:noProof/>
                <w:webHidden/>
              </w:rPr>
              <w:t>22</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83" w:history="1">
            <w:r w:rsidRPr="00065349">
              <w:rPr>
                <w:rStyle w:val="Hyperlink"/>
                <w:rFonts w:eastAsia="Arial"/>
                <w:noProof/>
              </w:rPr>
              <w:t>Participants’ reflections</w:t>
            </w:r>
            <w:r>
              <w:rPr>
                <w:noProof/>
                <w:webHidden/>
              </w:rPr>
              <w:tab/>
            </w:r>
            <w:r>
              <w:rPr>
                <w:noProof/>
                <w:webHidden/>
              </w:rPr>
              <w:fldChar w:fldCharType="begin"/>
            </w:r>
            <w:r>
              <w:rPr>
                <w:noProof/>
                <w:webHidden/>
              </w:rPr>
              <w:instrText xml:space="preserve"> PAGEREF _Toc421785583 \h </w:instrText>
            </w:r>
            <w:r>
              <w:rPr>
                <w:noProof/>
                <w:webHidden/>
              </w:rPr>
            </w:r>
            <w:r>
              <w:rPr>
                <w:noProof/>
                <w:webHidden/>
              </w:rPr>
              <w:fldChar w:fldCharType="separate"/>
            </w:r>
            <w:r w:rsidR="00C6566A">
              <w:rPr>
                <w:noProof/>
                <w:webHidden/>
              </w:rPr>
              <w:t>23</w:t>
            </w:r>
            <w:r>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584" w:history="1">
            <w:r w:rsidRPr="00065349">
              <w:rPr>
                <w:rStyle w:val="Hyperlink"/>
                <w:noProof/>
              </w:rPr>
              <w:t>Work Package 5: Field research findings and application for DRR lobbying</w:t>
            </w:r>
            <w:r>
              <w:rPr>
                <w:noProof/>
                <w:webHidden/>
              </w:rPr>
              <w:tab/>
            </w:r>
            <w:r>
              <w:rPr>
                <w:noProof/>
                <w:webHidden/>
              </w:rPr>
              <w:fldChar w:fldCharType="begin"/>
            </w:r>
            <w:r>
              <w:rPr>
                <w:noProof/>
                <w:webHidden/>
              </w:rPr>
              <w:instrText xml:space="preserve"> PAGEREF _Toc421785584 \h </w:instrText>
            </w:r>
            <w:r>
              <w:rPr>
                <w:noProof/>
                <w:webHidden/>
              </w:rPr>
            </w:r>
            <w:r>
              <w:rPr>
                <w:noProof/>
                <w:webHidden/>
              </w:rPr>
              <w:fldChar w:fldCharType="separate"/>
            </w:r>
            <w:r w:rsidR="00C6566A">
              <w:rPr>
                <w:noProof/>
                <w:webHidden/>
              </w:rPr>
              <w:t>26</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85" w:history="1">
            <w:r w:rsidRPr="00065349">
              <w:rPr>
                <w:rStyle w:val="Hyperlink"/>
                <w:noProof/>
              </w:rPr>
              <w:t>Aims</w:t>
            </w:r>
            <w:r>
              <w:rPr>
                <w:noProof/>
                <w:webHidden/>
              </w:rPr>
              <w:tab/>
            </w:r>
            <w:r>
              <w:rPr>
                <w:noProof/>
                <w:webHidden/>
              </w:rPr>
              <w:fldChar w:fldCharType="begin"/>
            </w:r>
            <w:r>
              <w:rPr>
                <w:noProof/>
                <w:webHidden/>
              </w:rPr>
              <w:instrText xml:space="preserve"> PAGEREF _Toc421785585 \h </w:instrText>
            </w:r>
            <w:r>
              <w:rPr>
                <w:noProof/>
                <w:webHidden/>
              </w:rPr>
            </w:r>
            <w:r>
              <w:rPr>
                <w:noProof/>
                <w:webHidden/>
              </w:rPr>
              <w:fldChar w:fldCharType="separate"/>
            </w:r>
            <w:r w:rsidR="00C6566A">
              <w:rPr>
                <w:noProof/>
                <w:webHidden/>
              </w:rPr>
              <w:t>26</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86" w:history="1">
            <w:r w:rsidRPr="00065349">
              <w:rPr>
                <w:rStyle w:val="Hyperlink"/>
                <w:noProof/>
              </w:rPr>
              <w:t>Expected output</w:t>
            </w:r>
            <w:r>
              <w:rPr>
                <w:noProof/>
                <w:webHidden/>
              </w:rPr>
              <w:tab/>
            </w:r>
            <w:r>
              <w:rPr>
                <w:noProof/>
                <w:webHidden/>
              </w:rPr>
              <w:fldChar w:fldCharType="begin"/>
            </w:r>
            <w:r>
              <w:rPr>
                <w:noProof/>
                <w:webHidden/>
              </w:rPr>
              <w:instrText xml:space="preserve"> PAGEREF _Toc421785586 \h </w:instrText>
            </w:r>
            <w:r>
              <w:rPr>
                <w:noProof/>
                <w:webHidden/>
              </w:rPr>
            </w:r>
            <w:r>
              <w:rPr>
                <w:noProof/>
                <w:webHidden/>
              </w:rPr>
              <w:fldChar w:fldCharType="separate"/>
            </w:r>
            <w:r w:rsidR="00C6566A">
              <w:rPr>
                <w:noProof/>
                <w:webHidden/>
              </w:rPr>
              <w:t>26</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87" w:history="1">
            <w:r w:rsidRPr="00065349">
              <w:rPr>
                <w:rStyle w:val="Hyperlink"/>
                <w:noProof/>
              </w:rPr>
              <w:t>Session content</w:t>
            </w:r>
            <w:r>
              <w:rPr>
                <w:noProof/>
                <w:webHidden/>
              </w:rPr>
              <w:tab/>
            </w:r>
            <w:r>
              <w:rPr>
                <w:noProof/>
                <w:webHidden/>
              </w:rPr>
              <w:fldChar w:fldCharType="begin"/>
            </w:r>
            <w:r>
              <w:rPr>
                <w:noProof/>
                <w:webHidden/>
              </w:rPr>
              <w:instrText xml:space="preserve"> PAGEREF _Toc421785587 \h </w:instrText>
            </w:r>
            <w:r>
              <w:rPr>
                <w:noProof/>
                <w:webHidden/>
              </w:rPr>
            </w:r>
            <w:r>
              <w:rPr>
                <w:noProof/>
                <w:webHidden/>
              </w:rPr>
              <w:fldChar w:fldCharType="separate"/>
            </w:r>
            <w:r w:rsidR="00C6566A">
              <w:rPr>
                <w:noProof/>
                <w:webHidden/>
              </w:rPr>
              <w:t>26</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88" w:history="1">
            <w:r w:rsidRPr="00065349">
              <w:rPr>
                <w:rStyle w:val="Hyperlink"/>
                <w:noProof/>
              </w:rPr>
              <w:t>Summary of training strategy</w:t>
            </w:r>
            <w:r>
              <w:rPr>
                <w:noProof/>
                <w:webHidden/>
              </w:rPr>
              <w:tab/>
            </w:r>
            <w:r>
              <w:rPr>
                <w:noProof/>
                <w:webHidden/>
              </w:rPr>
              <w:fldChar w:fldCharType="begin"/>
            </w:r>
            <w:r>
              <w:rPr>
                <w:noProof/>
                <w:webHidden/>
              </w:rPr>
              <w:instrText xml:space="preserve"> PAGEREF _Toc421785588 \h </w:instrText>
            </w:r>
            <w:r>
              <w:rPr>
                <w:noProof/>
                <w:webHidden/>
              </w:rPr>
            </w:r>
            <w:r>
              <w:rPr>
                <w:noProof/>
                <w:webHidden/>
              </w:rPr>
              <w:fldChar w:fldCharType="separate"/>
            </w:r>
            <w:r w:rsidR="00C6566A">
              <w:rPr>
                <w:noProof/>
                <w:webHidden/>
              </w:rPr>
              <w:t>26</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89" w:history="1">
            <w:r w:rsidRPr="00065349">
              <w:rPr>
                <w:rStyle w:val="Hyperlink"/>
                <w:noProof/>
              </w:rPr>
              <w:t>Participants</w:t>
            </w:r>
            <w:r>
              <w:rPr>
                <w:noProof/>
                <w:webHidden/>
              </w:rPr>
              <w:tab/>
            </w:r>
            <w:r>
              <w:rPr>
                <w:noProof/>
                <w:webHidden/>
              </w:rPr>
              <w:fldChar w:fldCharType="begin"/>
            </w:r>
            <w:r>
              <w:rPr>
                <w:noProof/>
                <w:webHidden/>
              </w:rPr>
              <w:instrText xml:space="preserve"> PAGEREF _Toc421785589 \h </w:instrText>
            </w:r>
            <w:r>
              <w:rPr>
                <w:noProof/>
                <w:webHidden/>
              </w:rPr>
            </w:r>
            <w:r>
              <w:rPr>
                <w:noProof/>
                <w:webHidden/>
              </w:rPr>
              <w:fldChar w:fldCharType="separate"/>
            </w:r>
            <w:r w:rsidR="00C6566A">
              <w:rPr>
                <w:noProof/>
                <w:webHidden/>
              </w:rPr>
              <w:t>26</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90" w:history="1">
            <w:r w:rsidRPr="00065349">
              <w:rPr>
                <w:rStyle w:val="Hyperlink"/>
                <w:noProof/>
              </w:rPr>
              <w:t>Materials and accessibility consideration</w:t>
            </w:r>
            <w:r>
              <w:rPr>
                <w:noProof/>
                <w:webHidden/>
              </w:rPr>
              <w:tab/>
            </w:r>
            <w:r>
              <w:rPr>
                <w:noProof/>
                <w:webHidden/>
              </w:rPr>
              <w:fldChar w:fldCharType="begin"/>
            </w:r>
            <w:r>
              <w:rPr>
                <w:noProof/>
                <w:webHidden/>
              </w:rPr>
              <w:instrText xml:space="preserve"> PAGEREF _Toc421785590 \h </w:instrText>
            </w:r>
            <w:r>
              <w:rPr>
                <w:noProof/>
                <w:webHidden/>
              </w:rPr>
            </w:r>
            <w:r>
              <w:rPr>
                <w:noProof/>
                <w:webHidden/>
              </w:rPr>
              <w:fldChar w:fldCharType="separate"/>
            </w:r>
            <w:r w:rsidR="00C6566A">
              <w:rPr>
                <w:noProof/>
                <w:webHidden/>
              </w:rPr>
              <w:t>27</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91" w:history="1">
            <w:r w:rsidRPr="00065349">
              <w:rPr>
                <w:rStyle w:val="Hyperlink"/>
                <w:noProof/>
              </w:rPr>
              <w:t>Key training activities and notes on output achieved</w:t>
            </w:r>
            <w:r>
              <w:rPr>
                <w:noProof/>
                <w:webHidden/>
              </w:rPr>
              <w:tab/>
            </w:r>
            <w:r>
              <w:rPr>
                <w:noProof/>
                <w:webHidden/>
              </w:rPr>
              <w:fldChar w:fldCharType="begin"/>
            </w:r>
            <w:r>
              <w:rPr>
                <w:noProof/>
                <w:webHidden/>
              </w:rPr>
              <w:instrText xml:space="preserve"> PAGEREF _Toc421785591 \h </w:instrText>
            </w:r>
            <w:r>
              <w:rPr>
                <w:noProof/>
                <w:webHidden/>
              </w:rPr>
            </w:r>
            <w:r>
              <w:rPr>
                <w:noProof/>
                <w:webHidden/>
              </w:rPr>
              <w:fldChar w:fldCharType="separate"/>
            </w:r>
            <w:r w:rsidR="00C6566A">
              <w:rPr>
                <w:noProof/>
                <w:webHidden/>
              </w:rPr>
              <w:t>27</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92" w:history="1">
            <w:r w:rsidRPr="00065349">
              <w:rPr>
                <w:rStyle w:val="Hyperlink"/>
                <w:noProof/>
                <w:lang w:val="en-AU"/>
              </w:rPr>
              <w:t>Participants’ reflections</w:t>
            </w:r>
            <w:r>
              <w:rPr>
                <w:noProof/>
                <w:webHidden/>
              </w:rPr>
              <w:tab/>
            </w:r>
            <w:r>
              <w:rPr>
                <w:noProof/>
                <w:webHidden/>
              </w:rPr>
              <w:fldChar w:fldCharType="begin"/>
            </w:r>
            <w:r>
              <w:rPr>
                <w:noProof/>
                <w:webHidden/>
              </w:rPr>
              <w:instrText xml:space="preserve"> PAGEREF _Toc421785592 \h </w:instrText>
            </w:r>
            <w:r>
              <w:rPr>
                <w:noProof/>
                <w:webHidden/>
              </w:rPr>
            </w:r>
            <w:r>
              <w:rPr>
                <w:noProof/>
                <w:webHidden/>
              </w:rPr>
              <w:fldChar w:fldCharType="separate"/>
            </w:r>
            <w:r w:rsidR="00C6566A">
              <w:rPr>
                <w:noProof/>
                <w:webHidden/>
              </w:rPr>
              <w:t>28</w:t>
            </w:r>
            <w:r>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593" w:history="1">
            <w:r w:rsidRPr="00065349">
              <w:rPr>
                <w:rStyle w:val="Hyperlink"/>
                <w:noProof/>
              </w:rPr>
              <w:t>Part B: Lessons Learnt: ASB Staff Reflections</w:t>
            </w:r>
            <w:r>
              <w:rPr>
                <w:noProof/>
                <w:webHidden/>
              </w:rPr>
              <w:tab/>
            </w:r>
            <w:r>
              <w:rPr>
                <w:noProof/>
                <w:webHidden/>
              </w:rPr>
              <w:fldChar w:fldCharType="begin"/>
            </w:r>
            <w:r>
              <w:rPr>
                <w:noProof/>
                <w:webHidden/>
              </w:rPr>
              <w:instrText xml:space="preserve"> PAGEREF _Toc421785593 \h </w:instrText>
            </w:r>
            <w:r>
              <w:rPr>
                <w:noProof/>
                <w:webHidden/>
              </w:rPr>
            </w:r>
            <w:r>
              <w:rPr>
                <w:noProof/>
                <w:webHidden/>
              </w:rPr>
              <w:fldChar w:fldCharType="separate"/>
            </w:r>
            <w:r w:rsidR="00C6566A">
              <w:rPr>
                <w:noProof/>
                <w:webHidden/>
              </w:rPr>
              <w:t>30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94" w:history="1">
            <w:r w:rsidRPr="00065349">
              <w:rPr>
                <w:rStyle w:val="Hyperlink"/>
                <w:noProof/>
              </w:rPr>
              <w:t>Lessons Learnt on Work Package Component of Capacity Building</w:t>
            </w:r>
            <w:r>
              <w:rPr>
                <w:noProof/>
                <w:webHidden/>
              </w:rPr>
              <w:tab/>
            </w:r>
            <w:r>
              <w:rPr>
                <w:noProof/>
                <w:webHidden/>
              </w:rPr>
              <w:fldChar w:fldCharType="begin"/>
            </w:r>
            <w:r>
              <w:rPr>
                <w:noProof/>
                <w:webHidden/>
              </w:rPr>
              <w:instrText xml:space="preserve"> PAGEREF _Toc421785594 \h </w:instrText>
            </w:r>
            <w:r>
              <w:rPr>
                <w:noProof/>
                <w:webHidden/>
              </w:rPr>
            </w:r>
            <w:r>
              <w:rPr>
                <w:noProof/>
                <w:webHidden/>
              </w:rPr>
              <w:fldChar w:fldCharType="separate"/>
            </w:r>
            <w:r w:rsidR="00C6566A">
              <w:rPr>
                <w:noProof/>
                <w:webHidden/>
              </w:rPr>
              <w:t>30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95" w:history="1">
            <w:r w:rsidRPr="00065349">
              <w:rPr>
                <w:rStyle w:val="Hyperlink"/>
                <w:noProof/>
              </w:rPr>
              <w:t>Achievements</w:t>
            </w:r>
            <w:r>
              <w:rPr>
                <w:noProof/>
                <w:webHidden/>
              </w:rPr>
              <w:tab/>
            </w:r>
            <w:r>
              <w:rPr>
                <w:noProof/>
                <w:webHidden/>
              </w:rPr>
              <w:fldChar w:fldCharType="begin"/>
            </w:r>
            <w:r>
              <w:rPr>
                <w:noProof/>
                <w:webHidden/>
              </w:rPr>
              <w:instrText xml:space="preserve"> PAGEREF _Toc421785595 \h </w:instrText>
            </w:r>
            <w:r>
              <w:rPr>
                <w:noProof/>
                <w:webHidden/>
              </w:rPr>
            </w:r>
            <w:r>
              <w:rPr>
                <w:noProof/>
                <w:webHidden/>
              </w:rPr>
              <w:fldChar w:fldCharType="separate"/>
            </w:r>
            <w:r w:rsidR="00C6566A">
              <w:rPr>
                <w:noProof/>
                <w:webHidden/>
              </w:rPr>
              <w:t>30</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96" w:history="1">
            <w:r w:rsidRPr="00065349">
              <w:rPr>
                <w:rStyle w:val="Hyperlink"/>
                <w:noProof/>
              </w:rPr>
              <w:t>What strategy worked?</w:t>
            </w:r>
            <w:r>
              <w:rPr>
                <w:noProof/>
                <w:webHidden/>
              </w:rPr>
              <w:tab/>
            </w:r>
            <w:r>
              <w:rPr>
                <w:noProof/>
                <w:webHidden/>
              </w:rPr>
              <w:fldChar w:fldCharType="begin"/>
            </w:r>
            <w:r>
              <w:rPr>
                <w:noProof/>
                <w:webHidden/>
              </w:rPr>
              <w:instrText xml:space="preserve"> PAGEREF _Toc421785596 \h </w:instrText>
            </w:r>
            <w:r>
              <w:rPr>
                <w:noProof/>
                <w:webHidden/>
              </w:rPr>
            </w:r>
            <w:r>
              <w:rPr>
                <w:noProof/>
                <w:webHidden/>
              </w:rPr>
              <w:fldChar w:fldCharType="separate"/>
            </w:r>
            <w:r w:rsidR="00C6566A">
              <w:rPr>
                <w:noProof/>
                <w:webHidden/>
              </w:rPr>
              <w:t>31</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97" w:history="1">
            <w:r w:rsidRPr="00065349">
              <w:rPr>
                <w:rStyle w:val="Hyperlink"/>
                <w:noProof/>
              </w:rPr>
              <w:t>What needs to be improved?</w:t>
            </w:r>
            <w:r>
              <w:rPr>
                <w:noProof/>
                <w:webHidden/>
              </w:rPr>
              <w:tab/>
            </w:r>
            <w:r>
              <w:rPr>
                <w:noProof/>
                <w:webHidden/>
              </w:rPr>
              <w:fldChar w:fldCharType="begin"/>
            </w:r>
            <w:r>
              <w:rPr>
                <w:noProof/>
                <w:webHidden/>
              </w:rPr>
              <w:instrText xml:space="preserve"> PAGEREF _Toc421785597 \h </w:instrText>
            </w:r>
            <w:r>
              <w:rPr>
                <w:noProof/>
                <w:webHidden/>
              </w:rPr>
            </w:r>
            <w:r>
              <w:rPr>
                <w:noProof/>
                <w:webHidden/>
              </w:rPr>
              <w:fldChar w:fldCharType="separate"/>
            </w:r>
            <w:r w:rsidR="00C6566A">
              <w:rPr>
                <w:noProof/>
                <w:webHidden/>
              </w:rPr>
              <w:t>32</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98" w:history="1">
            <w:r w:rsidRPr="00065349">
              <w:rPr>
                <w:rStyle w:val="Hyperlink"/>
                <w:noProof/>
              </w:rPr>
              <w:t>What was unexpected? (successes and difficulties)</w:t>
            </w:r>
            <w:r>
              <w:rPr>
                <w:noProof/>
                <w:webHidden/>
              </w:rPr>
              <w:tab/>
            </w:r>
            <w:r>
              <w:rPr>
                <w:noProof/>
                <w:webHidden/>
              </w:rPr>
              <w:fldChar w:fldCharType="begin"/>
            </w:r>
            <w:r>
              <w:rPr>
                <w:noProof/>
                <w:webHidden/>
              </w:rPr>
              <w:instrText xml:space="preserve"> PAGEREF _Toc421785598 \h </w:instrText>
            </w:r>
            <w:r>
              <w:rPr>
                <w:noProof/>
                <w:webHidden/>
              </w:rPr>
            </w:r>
            <w:r>
              <w:rPr>
                <w:noProof/>
                <w:webHidden/>
              </w:rPr>
              <w:fldChar w:fldCharType="separate"/>
            </w:r>
            <w:r w:rsidR="00C6566A">
              <w:rPr>
                <w:noProof/>
                <w:webHidden/>
              </w:rPr>
              <w:t>32</w:t>
            </w:r>
            <w:r>
              <w:rPr>
                <w:noProof/>
                <w:webHidden/>
              </w:rPr>
              <w:fldChar w:fldCharType="end"/>
            </w:r>
          </w:hyperlink>
        </w:p>
        <w:p w:rsidR="00A75BB0" w:rsidRDefault="00A75BB0">
          <w:pPr>
            <w:pStyle w:val="TOC2"/>
            <w:rPr>
              <w:rFonts w:asciiTheme="minorHAnsi" w:hAnsiTheme="minorHAnsi" w:cstheme="minorBidi"/>
              <w:noProof/>
              <w:sz w:val="22"/>
              <w:szCs w:val="22"/>
              <w:lang w:val="en-US" w:bidi="ar-SA"/>
            </w:rPr>
          </w:pPr>
          <w:hyperlink w:anchor="_Toc421785599" w:history="1">
            <w:r w:rsidRPr="00065349">
              <w:rPr>
                <w:rStyle w:val="Hyperlink"/>
                <w:noProof/>
              </w:rPr>
              <w:t>Recommendations on what could be done differently in future</w:t>
            </w:r>
            <w:r>
              <w:rPr>
                <w:noProof/>
                <w:webHidden/>
              </w:rPr>
              <w:tab/>
            </w:r>
            <w:r>
              <w:rPr>
                <w:noProof/>
                <w:webHidden/>
              </w:rPr>
              <w:fldChar w:fldCharType="begin"/>
            </w:r>
            <w:r>
              <w:rPr>
                <w:noProof/>
                <w:webHidden/>
              </w:rPr>
              <w:instrText xml:space="preserve"> PAGEREF _Toc421785599 \h </w:instrText>
            </w:r>
            <w:r>
              <w:rPr>
                <w:noProof/>
                <w:webHidden/>
              </w:rPr>
            </w:r>
            <w:r>
              <w:rPr>
                <w:noProof/>
                <w:webHidden/>
              </w:rPr>
              <w:fldChar w:fldCharType="separate"/>
            </w:r>
            <w:r w:rsidR="00C6566A">
              <w:rPr>
                <w:noProof/>
                <w:webHidden/>
              </w:rPr>
              <w:t>33</w:t>
            </w:r>
            <w:r>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600" w:history="1">
            <w:r w:rsidRPr="00065349">
              <w:rPr>
                <w:rStyle w:val="Hyperlink"/>
                <w:noProof/>
              </w:rPr>
              <w:t>Part C: Notes from Interviews with Officials</w:t>
            </w:r>
            <w:r>
              <w:rPr>
                <w:noProof/>
                <w:webHidden/>
              </w:rPr>
              <w:tab/>
            </w:r>
            <w:r>
              <w:rPr>
                <w:noProof/>
                <w:webHidden/>
              </w:rPr>
              <w:fldChar w:fldCharType="begin"/>
            </w:r>
            <w:r>
              <w:rPr>
                <w:noProof/>
                <w:webHidden/>
              </w:rPr>
              <w:instrText xml:space="preserve"> PAGEREF _Toc421785600 \h </w:instrText>
            </w:r>
            <w:r>
              <w:rPr>
                <w:noProof/>
                <w:webHidden/>
              </w:rPr>
            </w:r>
            <w:r>
              <w:rPr>
                <w:noProof/>
                <w:webHidden/>
              </w:rPr>
              <w:fldChar w:fldCharType="separate"/>
            </w:r>
            <w:r w:rsidR="00C6566A">
              <w:rPr>
                <w:noProof/>
                <w:webHidden/>
              </w:rPr>
              <w:t>34</w:t>
            </w:r>
            <w:r>
              <w:rPr>
                <w:noProof/>
                <w:webHidden/>
              </w:rPr>
              <w:fldChar w:fldCharType="end"/>
            </w:r>
          </w:hyperlink>
        </w:p>
        <w:p w:rsidR="00A75BB0" w:rsidRDefault="00A75BB0">
          <w:pPr>
            <w:pStyle w:val="TOC1"/>
            <w:rPr>
              <w:rFonts w:asciiTheme="minorHAnsi" w:hAnsiTheme="minorHAnsi" w:cstheme="minorBidi"/>
              <w:noProof/>
              <w:sz w:val="22"/>
              <w:szCs w:val="22"/>
              <w:lang w:val="en-US" w:bidi="ar-SA"/>
            </w:rPr>
          </w:pPr>
          <w:hyperlink w:anchor="_Toc421785601" w:history="1">
            <w:r w:rsidRPr="00065349">
              <w:rPr>
                <w:rStyle w:val="Hyperlink"/>
                <w:noProof/>
              </w:rPr>
              <w:t>REFERENCES</w:t>
            </w:r>
            <w:r>
              <w:rPr>
                <w:noProof/>
                <w:webHidden/>
              </w:rPr>
              <w:tab/>
            </w:r>
            <w:r>
              <w:rPr>
                <w:noProof/>
                <w:webHidden/>
              </w:rPr>
              <w:fldChar w:fldCharType="begin"/>
            </w:r>
            <w:r>
              <w:rPr>
                <w:noProof/>
                <w:webHidden/>
              </w:rPr>
              <w:instrText xml:space="preserve"> PAGEREF _Toc421785601 \h </w:instrText>
            </w:r>
            <w:r>
              <w:rPr>
                <w:noProof/>
                <w:webHidden/>
              </w:rPr>
            </w:r>
            <w:r>
              <w:rPr>
                <w:noProof/>
                <w:webHidden/>
              </w:rPr>
              <w:fldChar w:fldCharType="separate"/>
            </w:r>
            <w:r w:rsidR="00C6566A">
              <w:rPr>
                <w:noProof/>
                <w:webHidden/>
              </w:rPr>
              <w:t>37</w:t>
            </w:r>
            <w:r>
              <w:rPr>
                <w:noProof/>
                <w:webHidden/>
              </w:rPr>
              <w:fldChar w:fldCharType="end"/>
            </w:r>
          </w:hyperlink>
        </w:p>
        <w:p w:rsidR="00A75BB0" w:rsidRDefault="00A75BB0">
          <w:pPr>
            <w:pStyle w:val="TOC1"/>
            <w:tabs>
              <w:tab w:val="left" w:pos="1180"/>
            </w:tabs>
            <w:rPr>
              <w:rFonts w:asciiTheme="minorHAnsi" w:hAnsiTheme="minorHAnsi" w:cstheme="minorBidi"/>
              <w:noProof/>
              <w:sz w:val="22"/>
              <w:szCs w:val="22"/>
              <w:lang w:val="en-US" w:bidi="ar-SA"/>
            </w:rPr>
          </w:pPr>
          <w:hyperlink w:anchor="_Toc421785602" w:history="1">
            <w:r w:rsidRPr="00065349">
              <w:rPr>
                <w:rStyle w:val="Hyperlink"/>
                <w:noProof/>
              </w:rPr>
              <w:t xml:space="preserve">ANNEX: </w:t>
            </w:r>
            <w:r>
              <w:rPr>
                <w:rFonts w:asciiTheme="minorHAnsi" w:hAnsiTheme="minorHAnsi" w:cstheme="minorBidi"/>
                <w:noProof/>
                <w:sz w:val="22"/>
                <w:szCs w:val="22"/>
                <w:lang w:val="en-US" w:bidi="ar-SA"/>
              </w:rPr>
              <w:tab/>
            </w:r>
            <w:r w:rsidRPr="00065349">
              <w:rPr>
                <w:rStyle w:val="Hyperlink"/>
                <w:noProof/>
              </w:rPr>
              <w:t>Photographs from capacity building activities</w:t>
            </w:r>
            <w:r>
              <w:rPr>
                <w:noProof/>
                <w:webHidden/>
              </w:rPr>
              <w:tab/>
            </w:r>
            <w:r>
              <w:rPr>
                <w:noProof/>
                <w:webHidden/>
              </w:rPr>
              <w:fldChar w:fldCharType="begin"/>
            </w:r>
            <w:r>
              <w:rPr>
                <w:noProof/>
                <w:webHidden/>
              </w:rPr>
              <w:instrText xml:space="preserve"> PAGEREF _Toc421785602 \h </w:instrText>
            </w:r>
            <w:r>
              <w:rPr>
                <w:noProof/>
                <w:webHidden/>
              </w:rPr>
            </w:r>
            <w:r>
              <w:rPr>
                <w:noProof/>
                <w:webHidden/>
              </w:rPr>
              <w:fldChar w:fldCharType="separate"/>
            </w:r>
            <w:r w:rsidR="00C6566A">
              <w:rPr>
                <w:noProof/>
                <w:webHidden/>
              </w:rPr>
              <w:t>38</w:t>
            </w:r>
            <w:r>
              <w:rPr>
                <w:noProof/>
                <w:webHidden/>
              </w:rPr>
              <w:fldChar w:fldCharType="end"/>
            </w:r>
          </w:hyperlink>
        </w:p>
        <w:p w:rsidR="00E56890" w:rsidRPr="00E263CF" w:rsidRDefault="001E1597" w:rsidP="00E56890">
          <w:pPr>
            <w:spacing w:line="240" w:lineRule="auto"/>
            <w:rPr>
              <w:rFonts w:asciiTheme="minorHAnsi" w:hAnsiTheme="minorHAnsi" w:cstheme="minorHAnsi"/>
              <w:sz w:val="18"/>
              <w:szCs w:val="18"/>
            </w:rPr>
          </w:pPr>
          <w:r w:rsidRPr="001B6358">
            <w:rPr>
              <w:rFonts w:asciiTheme="minorHAnsi" w:hAnsiTheme="minorHAnsi" w:cstheme="minorHAnsi"/>
              <w:sz w:val="20"/>
              <w:szCs w:val="20"/>
            </w:rPr>
            <w:fldChar w:fldCharType="end"/>
          </w:r>
        </w:p>
      </w:sdtContent>
    </w:sdt>
    <w:p w:rsidR="00553263" w:rsidRDefault="00553263">
      <w:pPr>
        <w:rPr>
          <w:rFonts w:eastAsia="Times New Roman" w:cs="Times New Roman"/>
          <w:b/>
          <w:noProof/>
          <w:szCs w:val="22"/>
          <w:lang w:val="en-AU" w:eastAsia="en-AU" w:bidi="ar-SA"/>
        </w:rPr>
      </w:pPr>
      <w:r>
        <w:br w:type="page"/>
      </w:r>
    </w:p>
    <w:p w:rsidR="00553263" w:rsidRPr="00E263CF" w:rsidRDefault="00553263" w:rsidP="00553263">
      <w:pPr>
        <w:pStyle w:val="Heading1"/>
      </w:pPr>
      <w:bookmarkStart w:id="1" w:name="_Toc421785540"/>
      <w:r w:rsidRPr="00E263CF">
        <w:lastRenderedPageBreak/>
        <w:t>Acronyms</w:t>
      </w:r>
      <w:bookmarkEnd w:id="1"/>
    </w:p>
    <w:p w:rsidR="00553263" w:rsidRPr="004A1561" w:rsidRDefault="00553263" w:rsidP="00553263"/>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6989"/>
      </w:tblGrid>
      <w:tr w:rsidR="00553263" w:rsidRPr="002146F1" w:rsidTr="00D9222D">
        <w:trPr>
          <w:trHeight w:val="300"/>
        </w:trPr>
        <w:tc>
          <w:tcPr>
            <w:tcW w:w="1815" w:type="dxa"/>
            <w:shd w:val="clear" w:color="auto" w:fill="auto"/>
            <w:noWrap/>
            <w:vAlign w:val="bottom"/>
            <w:hideMark/>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ASB Indonesia</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proofErr w:type="spellStart"/>
            <w:r w:rsidRPr="002146F1">
              <w:rPr>
                <w:rFonts w:eastAsia="Times New Roman"/>
                <w:color w:val="000000"/>
                <w:szCs w:val="22"/>
                <w:lang w:val="en-AU" w:eastAsia="en-AU" w:bidi="ar-SA"/>
              </w:rPr>
              <w:t>Arbeiter</w:t>
            </w:r>
            <w:proofErr w:type="spellEnd"/>
            <w:r w:rsidRPr="002146F1">
              <w:rPr>
                <w:rFonts w:eastAsia="Times New Roman"/>
                <w:color w:val="000000"/>
                <w:szCs w:val="22"/>
                <w:lang w:val="en-AU" w:eastAsia="en-AU" w:bidi="ar-SA"/>
              </w:rPr>
              <w:t>-</w:t>
            </w:r>
            <w:proofErr w:type="spellStart"/>
            <w:r w:rsidRPr="002146F1">
              <w:rPr>
                <w:rFonts w:eastAsia="Times New Roman"/>
                <w:color w:val="000000"/>
                <w:szCs w:val="22"/>
                <w:lang w:val="en-AU" w:eastAsia="en-AU" w:bidi="ar-SA"/>
              </w:rPr>
              <w:t>Samariter</w:t>
            </w:r>
            <w:proofErr w:type="spellEnd"/>
            <w:r w:rsidRPr="002146F1">
              <w:rPr>
                <w:rFonts w:eastAsia="Times New Roman"/>
                <w:color w:val="000000"/>
                <w:szCs w:val="22"/>
                <w:lang w:val="en-AU" w:eastAsia="en-AU" w:bidi="ar-SA"/>
              </w:rPr>
              <w:t xml:space="preserve">-Bund </w:t>
            </w:r>
            <w:r>
              <w:rPr>
                <w:rFonts w:eastAsia="Times New Roman"/>
                <w:color w:val="000000"/>
                <w:szCs w:val="22"/>
                <w:lang w:val="en-AU" w:eastAsia="en-AU" w:bidi="ar-SA"/>
              </w:rPr>
              <w:t xml:space="preserve">Germany, </w:t>
            </w:r>
            <w:r w:rsidRPr="002146F1">
              <w:rPr>
                <w:rFonts w:eastAsia="Times New Roman"/>
                <w:color w:val="000000"/>
                <w:szCs w:val="22"/>
                <w:lang w:val="en-AU" w:eastAsia="en-AU" w:bidi="ar-SA"/>
              </w:rPr>
              <w:t>Indonesia</w:t>
            </w:r>
            <w:r>
              <w:rPr>
                <w:rFonts w:eastAsia="Times New Roman"/>
                <w:color w:val="000000"/>
                <w:szCs w:val="22"/>
                <w:lang w:val="en-AU" w:eastAsia="en-AU" w:bidi="ar-SA"/>
              </w:rPr>
              <w:t xml:space="preserve"> Office</w:t>
            </w:r>
          </w:p>
          <w:p w:rsidR="00553263" w:rsidRPr="002146F1" w:rsidRDefault="00553263" w:rsidP="00D9222D">
            <w:pPr>
              <w:spacing w:after="0" w:line="240" w:lineRule="auto"/>
              <w:rPr>
                <w:rFonts w:eastAsia="Times New Roman"/>
                <w:color w:val="000000"/>
                <w:szCs w:val="22"/>
                <w:lang w:val="en-AU" w:eastAsia="en-AU" w:bidi="ar-SA"/>
              </w:rPr>
            </w:pPr>
          </w:p>
        </w:tc>
      </w:tr>
      <w:tr w:rsidR="00553263" w:rsidRPr="002146F1" w:rsidTr="00D9222D">
        <w:trPr>
          <w:trHeight w:val="300"/>
        </w:trPr>
        <w:tc>
          <w:tcPr>
            <w:tcW w:w="1815" w:type="dxa"/>
            <w:shd w:val="clear" w:color="auto" w:fill="auto"/>
            <w:noWrap/>
            <w:vAlign w:val="bottom"/>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BNPB</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szCs w:val="22"/>
                <w:lang w:val="en-US"/>
              </w:rPr>
              <w:t>National Disaster Management Agency (Indonesian acronym)</w:t>
            </w:r>
          </w:p>
        </w:tc>
      </w:tr>
      <w:tr w:rsidR="00553263" w:rsidRPr="002146F1" w:rsidTr="00D9222D">
        <w:trPr>
          <w:trHeight w:val="300"/>
        </w:trPr>
        <w:tc>
          <w:tcPr>
            <w:tcW w:w="1815" w:type="dxa"/>
            <w:shd w:val="clear" w:color="auto" w:fill="auto"/>
            <w:noWrap/>
            <w:vAlign w:val="bottom"/>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BPBD</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szCs w:val="22"/>
                <w:lang w:val="en-US"/>
              </w:rPr>
              <w:t>Local Disaster Management Agency (Indonesian acronym)</w:t>
            </w:r>
          </w:p>
        </w:tc>
      </w:tr>
      <w:tr w:rsidR="00553263" w:rsidRPr="002146F1" w:rsidTr="00D9222D">
        <w:trPr>
          <w:trHeight w:val="300"/>
        </w:trPr>
        <w:tc>
          <w:tcPr>
            <w:tcW w:w="1815" w:type="dxa"/>
            <w:shd w:val="clear" w:color="auto" w:fill="auto"/>
            <w:noWrap/>
            <w:vAlign w:val="bottom"/>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DIDR Tool</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Disability Inclusive Disaster Resilience Tool</w:t>
            </w:r>
          </w:p>
        </w:tc>
      </w:tr>
      <w:tr w:rsidR="00553263" w:rsidRPr="002146F1" w:rsidTr="00D9222D">
        <w:trPr>
          <w:trHeight w:val="300"/>
        </w:trPr>
        <w:tc>
          <w:tcPr>
            <w:tcW w:w="1815" w:type="dxa"/>
            <w:shd w:val="clear" w:color="auto" w:fill="auto"/>
            <w:noWrap/>
            <w:vAlign w:val="bottom"/>
          </w:tcPr>
          <w:p w:rsidR="00553263" w:rsidRPr="002146F1" w:rsidRDefault="00553263" w:rsidP="00D9222D">
            <w:pPr>
              <w:spacing w:after="0" w:line="240" w:lineRule="auto"/>
              <w:rPr>
                <w:rFonts w:eastAsia="Times New Roman"/>
                <w:color w:val="000000"/>
                <w:szCs w:val="22"/>
                <w:lang w:val="en-AU" w:eastAsia="en-AU" w:bidi="ar-SA"/>
              </w:rPr>
            </w:pPr>
            <w:proofErr w:type="spellStart"/>
            <w:r w:rsidRPr="002146F1">
              <w:rPr>
                <w:rFonts w:eastAsia="Times New Roman"/>
                <w:color w:val="000000"/>
                <w:szCs w:val="22"/>
                <w:lang w:val="en-AU" w:eastAsia="en-AU" w:bidi="ar-SA"/>
              </w:rPr>
              <w:t>DiDRR</w:t>
            </w:r>
            <w:proofErr w:type="spellEnd"/>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 xml:space="preserve">Disability Inclusive Disaster Risk Reduction </w:t>
            </w:r>
          </w:p>
        </w:tc>
      </w:tr>
      <w:tr w:rsidR="00553263" w:rsidRPr="002146F1" w:rsidTr="00D9222D">
        <w:trPr>
          <w:trHeight w:val="300"/>
        </w:trPr>
        <w:tc>
          <w:tcPr>
            <w:tcW w:w="1815" w:type="dxa"/>
            <w:shd w:val="clear" w:color="auto" w:fill="auto"/>
            <w:noWrap/>
            <w:vAlign w:val="bottom"/>
            <w:hideMark/>
          </w:tcPr>
          <w:p w:rsidR="00553263" w:rsidRPr="002146F1" w:rsidRDefault="00553263" w:rsidP="00D9222D">
            <w:pPr>
              <w:spacing w:after="0" w:line="240" w:lineRule="auto"/>
              <w:rPr>
                <w:rFonts w:eastAsia="Times New Roman"/>
                <w:color w:val="000000"/>
                <w:szCs w:val="22"/>
                <w:lang w:val="en-AU" w:eastAsia="en-AU" w:bidi="ar-SA"/>
              </w:rPr>
            </w:pPr>
            <w:proofErr w:type="spellStart"/>
            <w:r w:rsidRPr="002146F1">
              <w:rPr>
                <w:rFonts w:eastAsia="Times New Roman"/>
                <w:color w:val="000000"/>
                <w:szCs w:val="22"/>
                <w:lang w:val="en-AU" w:eastAsia="en-AU" w:bidi="ar-SA"/>
              </w:rPr>
              <w:t>DiDRRN</w:t>
            </w:r>
            <w:proofErr w:type="spellEnd"/>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Disability Inclusive Disaster Risk Reduction Network for Asia and the Pacific</w:t>
            </w:r>
          </w:p>
        </w:tc>
      </w:tr>
      <w:tr w:rsidR="00553263" w:rsidRPr="002146F1" w:rsidTr="00D9222D">
        <w:trPr>
          <w:trHeight w:val="300"/>
        </w:trPr>
        <w:tc>
          <w:tcPr>
            <w:tcW w:w="1815" w:type="dxa"/>
            <w:shd w:val="clear" w:color="auto" w:fill="auto"/>
            <w:noWrap/>
            <w:vAlign w:val="bottom"/>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DPO</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Disabled People’s Organisation</w:t>
            </w:r>
          </w:p>
        </w:tc>
      </w:tr>
      <w:tr w:rsidR="00553263" w:rsidRPr="002146F1" w:rsidTr="00D9222D">
        <w:trPr>
          <w:trHeight w:val="296"/>
        </w:trPr>
        <w:tc>
          <w:tcPr>
            <w:tcW w:w="1815" w:type="dxa"/>
            <w:shd w:val="clear" w:color="auto" w:fill="auto"/>
            <w:noWrap/>
            <w:vAlign w:val="bottom"/>
            <w:hideMark/>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DRR</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Disaster Risk Reduction</w:t>
            </w:r>
          </w:p>
        </w:tc>
      </w:tr>
      <w:tr w:rsidR="00553263" w:rsidRPr="002146F1" w:rsidTr="00D9222D">
        <w:trPr>
          <w:trHeight w:val="300"/>
        </w:trPr>
        <w:tc>
          <w:tcPr>
            <w:tcW w:w="1815" w:type="dxa"/>
            <w:shd w:val="clear" w:color="auto" w:fill="auto"/>
            <w:noWrap/>
            <w:vAlign w:val="bottom"/>
          </w:tcPr>
          <w:p w:rsidR="00553263" w:rsidRPr="002146F1" w:rsidRDefault="00553263" w:rsidP="00D9222D">
            <w:pPr>
              <w:spacing w:after="0" w:line="240" w:lineRule="auto"/>
              <w:rPr>
                <w:rFonts w:eastAsia="Times New Roman"/>
                <w:color w:val="000000"/>
                <w:szCs w:val="22"/>
                <w:lang w:val="en-AU" w:eastAsia="en-AU" w:bidi="ar-SA"/>
              </w:rPr>
            </w:pPr>
            <w:r w:rsidRPr="002146F1">
              <w:rPr>
                <w:szCs w:val="22"/>
              </w:rPr>
              <w:t>GERKATIN</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Movement for Deaf Welfare (Indonesian acronym)</w:t>
            </w:r>
          </w:p>
        </w:tc>
      </w:tr>
      <w:tr w:rsidR="00553263" w:rsidRPr="002146F1" w:rsidTr="00D9222D">
        <w:trPr>
          <w:trHeight w:val="300"/>
        </w:trPr>
        <w:tc>
          <w:tcPr>
            <w:tcW w:w="1815" w:type="dxa"/>
            <w:shd w:val="clear" w:color="auto" w:fill="auto"/>
            <w:noWrap/>
            <w:vAlign w:val="bottom"/>
            <w:hideMark/>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HFA</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Hyogo Framework for Action</w:t>
            </w:r>
          </w:p>
        </w:tc>
      </w:tr>
      <w:tr w:rsidR="00553263" w:rsidRPr="002146F1" w:rsidTr="00D9222D">
        <w:trPr>
          <w:trHeight w:val="300"/>
        </w:trPr>
        <w:tc>
          <w:tcPr>
            <w:tcW w:w="1815" w:type="dxa"/>
            <w:shd w:val="clear" w:color="auto" w:fill="auto"/>
            <w:noWrap/>
            <w:vAlign w:val="bottom"/>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ICF</w:t>
            </w:r>
          </w:p>
        </w:tc>
        <w:tc>
          <w:tcPr>
            <w:tcW w:w="6989" w:type="dxa"/>
          </w:tcPr>
          <w:p w:rsidR="00553263" w:rsidRPr="002146F1" w:rsidRDefault="00553263" w:rsidP="00D9222D">
            <w:pPr>
              <w:spacing w:after="0" w:line="240" w:lineRule="auto"/>
              <w:rPr>
                <w:rFonts w:eastAsia="Times New Roman"/>
                <w:szCs w:val="22"/>
                <w:lang w:val="en-AU" w:eastAsia="en-AU" w:bidi="ar-SA"/>
              </w:rPr>
            </w:pPr>
            <w:r w:rsidRPr="002146F1">
              <w:rPr>
                <w:rStyle w:val="st1"/>
                <w:szCs w:val="22"/>
                <w:lang w:val="en-AU"/>
              </w:rPr>
              <w:t xml:space="preserve">The </w:t>
            </w:r>
            <w:r w:rsidRPr="002146F1">
              <w:rPr>
                <w:rStyle w:val="Emphasis"/>
                <w:szCs w:val="22"/>
                <w:lang w:val="en-AU"/>
              </w:rPr>
              <w:t>International Classification of Functioning</w:t>
            </w:r>
            <w:r w:rsidRPr="002146F1">
              <w:rPr>
                <w:rStyle w:val="st1"/>
                <w:szCs w:val="22"/>
                <w:lang w:val="en-AU"/>
              </w:rPr>
              <w:t>, Disability and Health</w:t>
            </w:r>
          </w:p>
        </w:tc>
      </w:tr>
      <w:tr w:rsidR="00553263" w:rsidRPr="002146F1" w:rsidTr="00D9222D">
        <w:trPr>
          <w:trHeight w:val="300"/>
        </w:trPr>
        <w:tc>
          <w:tcPr>
            <w:tcW w:w="1815" w:type="dxa"/>
            <w:shd w:val="clear" w:color="auto" w:fill="auto"/>
            <w:noWrap/>
            <w:vAlign w:val="bottom"/>
          </w:tcPr>
          <w:p w:rsidR="00553263" w:rsidRPr="002146F1" w:rsidRDefault="00553263" w:rsidP="00D9222D">
            <w:pPr>
              <w:spacing w:after="0" w:line="240" w:lineRule="auto"/>
              <w:rPr>
                <w:rFonts w:eastAsia="Times New Roman"/>
                <w:color w:val="000000"/>
                <w:szCs w:val="22"/>
                <w:lang w:val="en-AU" w:eastAsia="en-AU" w:bidi="ar-SA"/>
              </w:rPr>
            </w:pPr>
            <w:r>
              <w:rPr>
                <w:rFonts w:eastAsia="Times New Roman"/>
                <w:color w:val="000000"/>
                <w:szCs w:val="22"/>
                <w:lang w:val="en-AU" w:eastAsia="en-AU" w:bidi="ar-SA"/>
              </w:rPr>
              <w:t>INGO</w:t>
            </w:r>
          </w:p>
        </w:tc>
        <w:tc>
          <w:tcPr>
            <w:tcW w:w="6989" w:type="dxa"/>
          </w:tcPr>
          <w:p w:rsidR="00553263" w:rsidRPr="002146F1" w:rsidRDefault="00553263" w:rsidP="00D9222D">
            <w:pPr>
              <w:spacing w:after="0" w:line="240" w:lineRule="auto"/>
              <w:rPr>
                <w:rStyle w:val="st1"/>
                <w:szCs w:val="22"/>
                <w:lang w:val="en-AU"/>
              </w:rPr>
            </w:pPr>
            <w:r>
              <w:rPr>
                <w:rStyle w:val="st1"/>
                <w:szCs w:val="22"/>
                <w:lang w:val="en-AU"/>
              </w:rPr>
              <w:t>International Non-government Organisations</w:t>
            </w:r>
          </w:p>
        </w:tc>
      </w:tr>
      <w:tr w:rsidR="00553263" w:rsidRPr="002146F1" w:rsidTr="00D9222D">
        <w:trPr>
          <w:trHeight w:val="300"/>
        </w:trPr>
        <w:tc>
          <w:tcPr>
            <w:tcW w:w="1815" w:type="dxa"/>
            <w:shd w:val="clear" w:color="auto" w:fill="auto"/>
            <w:noWrap/>
            <w:vAlign w:val="bottom"/>
            <w:hideMark/>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NGO</w:t>
            </w:r>
          </w:p>
        </w:tc>
        <w:tc>
          <w:tcPr>
            <w:tcW w:w="6989" w:type="dxa"/>
          </w:tcPr>
          <w:p w:rsidR="00553263" w:rsidRPr="002146F1" w:rsidRDefault="00553263" w:rsidP="00D9222D">
            <w:pPr>
              <w:spacing w:after="0" w:line="240" w:lineRule="auto"/>
              <w:rPr>
                <w:rFonts w:eastAsia="Times New Roman"/>
                <w:szCs w:val="22"/>
                <w:lang w:val="en-AU" w:eastAsia="en-AU" w:bidi="ar-SA"/>
              </w:rPr>
            </w:pPr>
            <w:r w:rsidRPr="002146F1">
              <w:rPr>
                <w:rFonts w:eastAsia="Times New Roman"/>
                <w:szCs w:val="22"/>
                <w:lang w:val="en-AU" w:eastAsia="en-AU" w:bidi="ar-SA"/>
              </w:rPr>
              <w:t>Non-government Organisations</w:t>
            </w:r>
          </w:p>
        </w:tc>
      </w:tr>
      <w:tr w:rsidR="00553263" w:rsidRPr="002146F1" w:rsidTr="00D9222D">
        <w:trPr>
          <w:trHeight w:val="300"/>
        </w:trPr>
        <w:tc>
          <w:tcPr>
            <w:tcW w:w="1815" w:type="dxa"/>
            <w:shd w:val="clear" w:color="auto" w:fill="auto"/>
            <w:noWrap/>
            <w:vAlign w:val="bottom"/>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PPCK</w:t>
            </w:r>
          </w:p>
        </w:tc>
        <w:tc>
          <w:tcPr>
            <w:tcW w:w="6989" w:type="dxa"/>
          </w:tcPr>
          <w:p w:rsidR="00553263" w:rsidRPr="002146F1" w:rsidRDefault="00553263" w:rsidP="00D9222D">
            <w:pPr>
              <w:spacing w:after="0" w:line="240" w:lineRule="auto"/>
              <w:rPr>
                <w:rFonts w:eastAsia="Times New Roman"/>
                <w:szCs w:val="22"/>
                <w:lang w:val="en-AU" w:eastAsia="en-AU" w:bidi="ar-SA"/>
              </w:rPr>
            </w:pPr>
            <w:r w:rsidRPr="002146F1">
              <w:rPr>
                <w:szCs w:val="22"/>
              </w:rPr>
              <w:t xml:space="preserve">The Association for People with Disability in </w:t>
            </w:r>
            <w:proofErr w:type="spellStart"/>
            <w:r w:rsidRPr="002146F1">
              <w:rPr>
                <w:szCs w:val="22"/>
              </w:rPr>
              <w:t>Klaten</w:t>
            </w:r>
            <w:proofErr w:type="spellEnd"/>
            <w:r w:rsidRPr="002146F1">
              <w:rPr>
                <w:szCs w:val="22"/>
              </w:rPr>
              <w:t xml:space="preserve"> District (Indonesian Acronym)</w:t>
            </w:r>
          </w:p>
        </w:tc>
      </w:tr>
      <w:tr w:rsidR="00553263" w:rsidRPr="002146F1" w:rsidTr="00D9222D">
        <w:trPr>
          <w:trHeight w:val="300"/>
        </w:trPr>
        <w:tc>
          <w:tcPr>
            <w:tcW w:w="1815" w:type="dxa"/>
            <w:shd w:val="clear" w:color="auto" w:fill="auto"/>
            <w:noWrap/>
            <w:vAlign w:val="bottom"/>
          </w:tcPr>
          <w:p w:rsidR="00553263" w:rsidRPr="002146F1" w:rsidRDefault="00553263" w:rsidP="00D9222D">
            <w:pPr>
              <w:spacing w:after="0" w:line="240" w:lineRule="auto"/>
              <w:rPr>
                <w:rFonts w:eastAsia="Times New Roman"/>
                <w:color w:val="000000"/>
                <w:szCs w:val="22"/>
                <w:lang w:val="en-AU" w:eastAsia="en-AU" w:bidi="ar-SA"/>
              </w:rPr>
            </w:pPr>
            <w:r w:rsidRPr="002146F1">
              <w:rPr>
                <w:szCs w:val="22"/>
              </w:rPr>
              <w:t>SFDRR</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Sendai Framework for Disaster Risk Reduction</w:t>
            </w:r>
          </w:p>
        </w:tc>
      </w:tr>
      <w:tr w:rsidR="00553263" w:rsidRPr="002146F1" w:rsidTr="00D9222D">
        <w:trPr>
          <w:trHeight w:val="300"/>
        </w:trPr>
        <w:tc>
          <w:tcPr>
            <w:tcW w:w="1815" w:type="dxa"/>
            <w:shd w:val="clear" w:color="auto" w:fill="auto"/>
            <w:noWrap/>
            <w:vAlign w:val="bottom"/>
          </w:tcPr>
          <w:p w:rsidR="00553263" w:rsidRPr="002146F1" w:rsidRDefault="00553263" w:rsidP="00D9222D">
            <w:pPr>
              <w:spacing w:after="0" w:line="240" w:lineRule="auto"/>
              <w:rPr>
                <w:rFonts w:eastAsia="Times New Roman"/>
                <w:color w:val="000000"/>
                <w:szCs w:val="22"/>
                <w:lang w:val="en-AU" w:eastAsia="en-AU" w:bidi="ar-SA"/>
              </w:rPr>
            </w:pPr>
            <w:r w:rsidRPr="002146F1">
              <w:rPr>
                <w:szCs w:val="22"/>
              </w:rPr>
              <w:t>UNCRPD</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United Nations Convention on the Rights of Persons with Disabilities</w:t>
            </w:r>
          </w:p>
        </w:tc>
      </w:tr>
      <w:tr w:rsidR="00553263" w:rsidRPr="002146F1" w:rsidTr="00D9222D">
        <w:trPr>
          <w:trHeight w:val="300"/>
        </w:trPr>
        <w:tc>
          <w:tcPr>
            <w:tcW w:w="1815" w:type="dxa"/>
            <w:shd w:val="clear" w:color="auto" w:fill="auto"/>
            <w:noWrap/>
            <w:vAlign w:val="bottom"/>
            <w:hideMark/>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UNISDR</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United Nations Office for Disaster Risk Reduction</w:t>
            </w:r>
          </w:p>
        </w:tc>
      </w:tr>
      <w:tr w:rsidR="00553263" w:rsidRPr="002146F1" w:rsidTr="00D9222D">
        <w:trPr>
          <w:trHeight w:val="300"/>
        </w:trPr>
        <w:tc>
          <w:tcPr>
            <w:tcW w:w="1815" w:type="dxa"/>
            <w:shd w:val="clear" w:color="auto" w:fill="auto"/>
            <w:noWrap/>
            <w:vAlign w:val="bottom"/>
            <w:hideMark/>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UNOCHA</w:t>
            </w:r>
          </w:p>
        </w:tc>
        <w:tc>
          <w:tcPr>
            <w:tcW w:w="6989" w:type="dxa"/>
          </w:tcPr>
          <w:p w:rsidR="00553263" w:rsidRPr="002146F1" w:rsidRDefault="00553263" w:rsidP="00D9222D">
            <w:pPr>
              <w:spacing w:after="0" w:line="240" w:lineRule="auto"/>
              <w:rPr>
                <w:rFonts w:eastAsia="Times New Roman"/>
                <w:color w:val="000000"/>
                <w:szCs w:val="22"/>
                <w:lang w:val="en-AU" w:eastAsia="en-AU" w:bidi="ar-SA"/>
              </w:rPr>
            </w:pPr>
            <w:r w:rsidRPr="002146F1">
              <w:rPr>
                <w:rFonts w:eastAsia="Times New Roman"/>
                <w:color w:val="000000"/>
                <w:szCs w:val="22"/>
                <w:lang w:val="en-AU" w:eastAsia="en-AU" w:bidi="ar-SA"/>
              </w:rPr>
              <w:t>United Nations Office for Coordination of Humanitarian Affairs</w:t>
            </w:r>
          </w:p>
        </w:tc>
      </w:tr>
    </w:tbl>
    <w:p w:rsidR="00C42698" w:rsidRDefault="00C42698" w:rsidP="00553263">
      <w:pPr>
        <w:rPr>
          <w:noProof/>
        </w:rPr>
      </w:pPr>
    </w:p>
    <w:p w:rsidR="00C42698" w:rsidRDefault="00C42698">
      <w:pPr>
        <w:rPr>
          <w:noProof/>
        </w:rPr>
      </w:pPr>
      <w:r>
        <w:rPr>
          <w:noProof/>
        </w:rPr>
        <w:br w:type="page"/>
      </w:r>
    </w:p>
    <w:p w:rsidR="00553263" w:rsidRPr="004A1561" w:rsidRDefault="00127244" w:rsidP="00C42698">
      <w:pPr>
        <w:pStyle w:val="Heading1"/>
        <w:rPr>
          <w:noProof/>
        </w:rPr>
      </w:pPr>
      <w:bookmarkStart w:id="2" w:name="_Toc421785541"/>
      <w:r>
        <w:rPr>
          <w:noProof/>
        </w:rPr>
        <w:lastRenderedPageBreak/>
        <w:t>List of Tables</w:t>
      </w:r>
      <w:bookmarkEnd w:id="2"/>
    </w:p>
    <w:p w:rsidR="00127244" w:rsidRDefault="00127244">
      <w:pPr>
        <w:pStyle w:val="TableofFigures"/>
        <w:tabs>
          <w:tab w:val="right" w:leader="dot" w:pos="8495"/>
        </w:tabs>
        <w:rPr>
          <w:rFonts w:asciiTheme="minorHAnsi" w:hAnsiTheme="minorHAnsi" w:cstheme="minorHAnsi"/>
          <w:sz w:val="18"/>
          <w:szCs w:val="18"/>
        </w:rPr>
      </w:pPr>
    </w:p>
    <w:p w:rsidR="00A75BB0" w:rsidRDefault="00127244">
      <w:pPr>
        <w:pStyle w:val="TableofFigures"/>
        <w:tabs>
          <w:tab w:val="right" w:leader="dot" w:pos="8495"/>
        </w:tabs>
        <w:rPr>
          <w:rFonts w:asciiTheme="minorHAnsi" w:hAnsiTheme="minorHAnsi" w:cstheme="minorBidi"/>
          <w:noProof/>
          <w:szCs w:val="22"/>
          <w:lang w:val="en-US" w:bidi="ar-SA"/>
        </w:rPr>
      </w:pPr>
      <w:r>
        <w:rPr>
          <w:rFonts w:asciiTheme="minorHAnsi" w:hAnsiTheme="minorHAnsi" w:cstheme="minorHAnsi"/>
          <w:sz w:val="18"/>
          <w:szCs w:val="18"/>
        </w:rPr>
        <w:fldChar w:fldCharType="begin"/>
      </w:r>
      <w:r>
        <w:rPr>
          <w:rFonts w:asciiTheme="minorHAnsi" w:hAnsiTheme="minorHAnsi" w:cstheme="minorHAnsi"/>
          <w:sz w:val="18"/>
          <w:szCs w:val="18"/>
        </w:rPr>
        <w:instrText xml:space="preserve"> TOC \h \z \c "Table" </w:instrText>
      </w:r>
      <w:r>
        <w:rPr>
          <w:rFonts w:asciiTheme="minorHAnsi" w:hAnsiTheme="minorHAnsi" w:cstheme="minorHAnsi"/>
          <w:sz w:val="18"/>
          <w:szCs w:val="18"/>
        </w:rPr>
        <w:fldChar w:fldCharType="separate"/>
      </w:r>
      <w:hyperlink w:anchor="_Toc421785603" w:history="1">
        <w:r w:rsidR="00A75BB0" w:rsidRPr="00A33086">
          <w:rPr>
            <w:rStyle w:val="Hyperlink"/>
            <w:noProof/>
          </w:rPr>
          <w:t>Table 1 Participants, Work Packages 1 and 2</w:t>
        </w:r>
        <w:r w:rsidR="00A75BB0">
          <w:rPr>
            <w:noProof/>
            <w:webHidden/>
          </w:rPr>
          <w:tab/>
        </w:r>
        <w:r w:rsidR="00A75BB0">
          <w:rPr>
            <w:noProof/>
            <w:webHidden/>
          </w:rPr>
          <w:fldChar w:fldCharType="begin"/>
        </w:r>
        <w:r w:rsidR="00A75BB0">
          <w:rPr>
            <w:noProof/>
            <w:webHidden/>
          </w:rPr>
          <w:instrText xml:space="preserve"> PAGEREF _Toc421785603 \h </w:instrText>
        </w:r>
        <w:r w:rsidR="00A75BB0">
          <w:rPr>
            <w:noProof/>
            <w:webHidden/>
          </w:rPr>
        </w:r>
        <w:r w:rsidR="00A75BB0">
          <w:rPr>
            <w:noProof/>
            <w:webHidden/>
          </w:rPr>
          <w:fldChar w:fldCharType="separate"/>
        </w:r>
        <w:r w:rsidR="00C6566A">
          <w:rPr>
            <w:noProof/>
            <w:webHidden/>
          </w:rPr>
          <w:t>5</w:t>
        </w:r>
        <w:r w:rsidR="00A75BB0">
          <w:rPr>
            <w:noProof/>
            <w:webHidden/>
          </w:rPr>
          <w:fldChar w:fldCharType="end"/>
        </w:r>
      </w:hyperlink>
    </w:p>
    <w:p w:rsidR="00A75BB0" w:rsidRDefault="00A75BB0">
      <w:pPr>
        <w:pStyle w:val="TableofFigures"/>
        <w:tabs>
          <w:tab w:val="right" w:leader="dot" w:pos="8495"/>
        </w:tabs>
        <w:rPr>
          <w:rFonts w:asciiTheme="minorHAnsi" w:hAnsiTheme="minorHAnsi" w:cstheme="minorBidi"/>
          <w:noProof/>
          <w:szCs w:val="22"/>
          <w:lang w:val="en-US" w:bidi="ar-SA"/>
        </w:rPr>
      </w:pPr>
      <w:hyperlink w:anchor="_Toc421785604" w:history="1">
        <w:r w:rsidRPr="00A33086">
          <w:rPr>
            <w:rStyle w:val="Hyperlink"/>
            <w:noProof/>
          </w:rPr>
          <w:t>Table 2 Participants, Work Package 3, Stage 1 Yogyakarta, January 2015</w:t>
        </w:r>
        <w:r>
          <w:rPr>
            <w:noProof/>
            <w:webHidden/>
          </w:rPr>
          <w:tab/>
        </w:r>
        <w:r>
          <w:rPr>
            <w:noProof/>
            <w:webHidden/>
          </w:rPr>
          <w:fldChar w:fldCharType="begin"/>
        </w:r>
        <w:r>
          <w:rPr>
            <w:noProof/>
            <w:webHidden/>
          </w:rPr>
          <w:instrText xml:space="preserve"> PAGEREF _Toc421785604 \h </w:instrText>
        </w:r>
        <w:r>
          <w:rPr>
            <w:noProof/>
            <w:webHidden/>
          </w:rPr>
        </w:r>
        <w:r>
          <w:rPr>
            <w:noProof/>
            <w:webHidden/>
          </w:rPr>
          <w:fldChar w:fldCharType="separate"/>
        </w:r>
        <w:r w:rsidR="00C6566A">
          <w:rPr>
            <w:noProof/>
            <w:webHidden/>
          </w:rPr>
          <w:t>14</w:t>
        </w:r>
        <w:r>
          <w:rPr>
            <w:noProof/>
            <w:webHidden/>
          </w:rPr>
          <w:fldChar w:fldCharType="end"/>
        </w:r>
      </w:hyperlink>
    </w:p>
    <w:p w:rsidR="00A75BB0" w:rsidRDefault="00A75BB0">
      <w:pPr>
        <w:pStyle w:val="TableofFigures"/>
        <w:tabs>
          <w:tab w:val="right" w:leader="dot" w:pos="8495"/>
        </w:tabs>
        <w:rPr>
          <w:rFonts w:asciiTheme="minorHAnsi" w:hAnsiTheme="minorHAnsi" w:cstheme="minorBidi"/>
          <w:noProof/>
          <w:szCs w:val="22"/>
          <w:lang w:val="en-US" w:bidi="ar-SA"/>
        </w:rPr>
      </w:pPr>
      <w:hyperlink w:anchor="_Toc421785605" w:history="1">
        <w:r w:rsidRPr="00A33086">
          <w:rPr>
            <w:rStyle w:val="Hyperlink"/>
            <w:noProof/>
          </w:rPr>
          <w:t>Table 3 Participants, Work Package 3, Stage 2, March to April 2015</w:t>
        </w:r>
        <w:r>
          <w:rPr>
            <w:noProof/>
            <w:webHidden/>
          </w:rPr>
          <w:tab/>
        </w:r>
        <w:r>
          <w:rPr>
            <w:noProof/>
            <w:webHidden/>
          </w:rPr>
          <w:fldChar w:fldCharType="begin"/>
        </w:r>
        <w:r>
          <w:rPr>
            <w:noProof/>
            <w:webHidden/>
          </w:rPr>
          <w:instrText xml:space="preserve"> PAGEREF _Toc421785605 \h </w:instrText>
        </w:r>
        <w:r>
          <w:rPr>
            <w:noProof/>
            <w:webHidden/>
          </w:rPr>
        </w:r>
        <w:r>
          <w:rPr>
            <w:noProof/>
            <w:webHidden/>
          </w:rPr>
          <w:fldChar w:fldCharType="separate"/>
        </w:r>
        <w:r w:rsidR="00C6566A">
          <w:rPr>
            <w:noProof/>
            <w:webHidden/>
          </w:rPr>
          <w:t>14</w:t>
        </w:r>
        <w:r>
          <w:rPr>
            <w:noProof/>
            <w:webHidden/>
          </w:rPr>
          <w:fldChar w:fldCharType="end"/>
        </w:r>
      </w:hyperlink>
    </w:p>
    <w:p w:rsidR="00A75BB0" w:rsidRDefault="00A75BB0">
      <w:pPr>
        <w:pStyle w:val="TableofFigures"/>
        <w:tabs>
          <w:tab w:val="right" w:leader="dot" w:pos="8495"/>
        </w:tabs>
        <w:rPr>
          <w:rFonts w:asciiTheme="minorHAnsi" w:hAnsiTheme="minorHAnsi" w:cstheme="minorBidi"/>
          <w:noProof/>
          <w:szCs w:val="22"/>
          <w:lang w:val="en-US" w:bidi="ar-SA"/>
        </w:rPr>
      </w:pPr>
      <w:hyperlink w:anchor="_Toc421785606" w:history="1">
        <w:r w:rsidRPr="00A33086">
          <w:rPr>
            <w:rStyle w:val="Hyperlink"/>
            <w:noProof/>
          </w:rPr>
          <w:t xml:space="preserve">Table 4 </w:t>
        </w:r>
        <w:r w:rsidRPr="00A33086">
          <w:rPr>
            <w:rStyle w:val="Hyperlink"/>
            <w:noProof/>
            <w:lang w:val="en-US"/>
          </w:rPr>
          <w:t>Participants, Work Package 4</w:t>
        </w:r>
        <w:r>
          <w:rPr>
            <w:noProof/>
            <w:webHidden/>
          </w:rPr>
          <w:tab/>
        </w:r>
        <w:r>
          <w:rPr>
            <w:noProof/>
            <w:webHidden/>
          </w:rPr>
          <w:fldChar w:fldCharType="begin"/>
        </w:r>
        <w:r>
          <w:rPr>
            <w:noProof/>
            <w:webHidden/>
          </w:rPr>
          <w:instrText xml:space="preserve"> PAGEREF _Toc421785606 \h </w:instrText>
        </w:r>
        <w:r>
          <w:rPr>
            <w:noProof/>
            <w:webHidden/>
          </w:rPr>
        </w:r>
        <w:r>
          <w:rPr>
            <w:noProof/>
            <w:webHidden/>
          </w:rPr>
          <w:fldChar w:fldCharType="separate"/>
        </w:r>
        <w:r w:rsidR="00C6566A">
          <w:rPr>
            <w:noProof/>
            <w:webHidden/>
          </w:rPr>
          <w:t>21</w:t>
        </w:r>
        <w:r>
          <w:rPr>
            <w:noProof/>
            <w:webHidden/>
          </w:rPr>
          <w:fldChar w:fldCharType="end"/>
        </w:r>
      </w:hyperlink>
    </w:p>
    <w:p w:rsidR="00A75BB0" w:rsidRDefault="00A75BB0">
      <w:pPr>
        <w:pStyle w:val="TableofFigures"/>
        <w:tabs>
          <w:tab w:val="right" w:leader="dot" w:pos="8495"/>
        </w:tabs>
        <w:rPr>
          <w:rFonts w:asciiTheme="minorHAnsi" w:hAnsiTheme="minorHAnsi" w:cstheme="minorBidi"/>
          <w:noProof/>
          <w:szCs w:val="22"/>
          <w:lang w:val="en-US" w:bidi="ar-SA"/>
        </w:rPr>
      </w:pPr>
      <w:hyperlink w:anchor="_Toc421785607" w:history="1">
        <w:r w:rsidRPr="00A33086">
          <w:rPr>
            <w:rStyle w:val="Hyperlink"/>
            <w:noProof/>
          </w:rPr>
          <w:t>Table 5 Dates of field practice, Work Package 4</w:t>
        </w:r>
        <w:r>
          <w:rPr>
            <w:noProof/>
            <w:webHidden/>
          </w:rPr>
          <w:tab/>
        </w:r>
        <w:r>
          <w:rPr>
            <w:noProof/>
            <w:webHidden/>
          </w:rPr>
          <w:fldChar w:fldCharType="begin"/>
        </w:r>
        <w:r>
          <w:rPr>
            <w:noProof/>
            <w:webHidden/>
          </w:rPr>
          <w:instrText xml:space="preserve"> PAGEREF _Toc421785607 \h </w:instrText>
        </w:r>
        <w:r>
          <w:rPr>
            <w:noProof/>
            <w:webHidden/>
          </w:rPr>
        </w:r>
        <w:r>
          <w:rPr>
            <w:noProof/>
            <w:webHidden/>
          </w:rPr>
          <w:fldChar w:fldCharType="separate"/>
        </w:r>
        <w:r w:rsidR="00C6566A">
          <w:rPr>
            <w:noProof/>
            <w:webHidden/>
          </w:rPr>
          <w:t>23</w:t>
        </w:r>
        <w:r>
          <w:rPr>
            <w:noProof/>
            <w:webHidden/>
          </w:rPr>
          <w:fldChar w:fldCharType="end"/>
        </w:r>
      </w:hyperlink>
    </w:p>
    <w:p w:rsidR="00A75BB0" w:rsidRDefault="00A75BB0">
      <w:pPr>
        <w:pStyle w:val="TableofFigures"/>
        <w:tabs>
          <w:tab w:val="right" w:leader="dot" w:pos="8495"/>
        </w:tabs>
        <w:rPr>
          <w:rFonts w:asciiTheme="minorHAnsi" w:hAnsiTheme="minorHAnsi" w:cstheme="minorBidi"/>
          <w:noProof/>
          <w:szCs w:val="22"/>
          <w:lang w:val="en-US" w:bidi="ar-SA"/>
        </w:rPr>
      </w:pPr>
      <w:hyperlink w:anchor="_Toc421785608" w:history="1">
        <w:r w:rsidRPr="00A33086">
          <w:rPr>
            <w:rStyle w:val="Hyperlink"/>
            <w:noProof/>
          </w:rPr>
          <w:t>Table 6 Participants, Work Package 5</w:t>
        </w:r>
        <w:r>
          <w:rPr>
            <w:noProof/>
            <w:webHidden/>
          </w:rPr>
          <w:tab/>
        </w:r>
        <w:r>
          <w:rPr>
            <w:noProof/>
            <w:webHidden/>
          </w:rPr>
          <w:fldChar w:fldCharType="begin"/>
        </w:r>
        <w:r>
          <w:rPr>
            <w:noProof/>
            <w:webHidden/>
          </w:rPr>
          <w:instrText xml:space="preserve"> PAGEREF _Toc421785608 \h </w:instrText>
        </w:r>
        <w:r>
          <w:rPr>
            <w:noProof/>
            <w:webHidden/>
          </w:rPr>
        </w:r>
        <w:r>
          <w:rPr>
            <w:noProof/>
            <w:webHidden/>
          </w:rPr>
          <w:fldChar w:fldCharType="separate"/>
        </w:r>
        <w:r w:rsidR="00C6566A">
          <w:rPr>
            <w:noProof/>
            <w:webHidden/>
          </w:rPr>
          <w:t>27</w:t>
        </w:r>
        <w:r>
          <w:rPr>
            <w:noProof/>
            <w:webHidden/>
          </w:rPr>
          <w:fldChar w:fldCharType="end"/>
        </w:r>
      </w:hyperlink>
    </w:p>
    <w:p w:rsidR="00A75BB0" w:rsidRDefault="00A75BB0">
      <w:pPr>
        <w:pStyle w:val="TableofFigures"/>
        <w:tabs>
          <w:tab w:val="right" w:leader="dot" w:pos="8495"/>
        </w:tabs>
        <w:rPr>
          <w:rFonts w:asciiTheme="minorHAnsi" w:hAnsiTheme="minorHAnsi" w:cstheme="minorBidi"/>
          <w:noProof/>
          <w:szCs w:val="22"/>
          <w:lang w:val="en-US" w:bidi="ar-SA"/>
        </w:rPr>
      </w:pPr>
      <w:hyperlink w:anchor="_Toc421785609" w:history="1">
        <w:r w:rsidRPr="00A33086">
          <w:rPr>
            <w:rStyle w:val="Hyperlink"/>
            <w:noProof/>
          </w:rPr>
          <w:t>Table 7 District, name and title of government officials</w:t>
        </w:r>
        <w:r>
          <w:rPr>
            <w:noProof/>
            <w:webHidden/>
          </w:rPr>
          <w:tab/>
        </w:r>
        <w:r>
          <w:rPr>
            <w:noProof/>
            <w:webHidden/>
          </w:rPr>
          <w:fldChar w:fldCharType="begin"/>
        </w:r>
        <w:r>
          <w:rPr>
            <w:noProof/>
            <w:webHidden/>
          </w:rPr>
          <w:instrText xml:space="preserve"> PAGEREF _Toc421785609 \h </w:instrText>
        </w:r>
        <w:r>
          <w:rPr>
            <w:noProof/>
            <w:webHidden/>
          </w:rPr>
        </w:r>
        <w:r>
          <w:rPr>
            <w:noProof/>
            <w:webHidden/>
          </w:rPr>
          <w:fldChar w:fldCharType="separate"/>
        </w:r>
        <w:r w:rsidR="00C6566A">
          <w:rPr>
            <w:noProof/>
            <w:webHidden/>
          </w:rPr>
          <w:t>34</w:t>
        </w:r>
        <w:r>
          <w:rPr>
            <w:noProof/>
            <w:webHidden/>
          </w:rPr>
          <w:fldChar w:fldCharType="end"/>
        </w:r>
      </w:hyperlink>
    </w:p>
    <w:p w:rsidR="00A75BB0" w:rsidRDefault="00A75BB0">
      <w:pPr>
        <w:pStyle w:val="TableofFigures"/>
        <w:tabs>
          <w:tab w:val="right" w:leader="dot" w:pos="8495"/>
        </w:tabs>
        <w:rPr>
          <w:rFonts w:asciiTheme="minorHAnsi" w:hAnsiTheme="minorHAnsi" w:cstheme="minorBidi"/>
          <w:noProof/>
          <w:szCs w:val="22"/>
          <w:lang w:val="en-US" w:bidi="ar-SA"/>
        </w:rPr>
      </w:pPr>
      <w:hyperlink w:anchor="_Toc421785610" w:history="1">
        <w:r w:rsidRPr="00A33086">
          <w:rPr>
            <w:rStyle w:val="Hyperlink"/>
            <w:noProof/>
          </w:rPr>
          <w:t>Table 8 Barriers and enablers of DiDRR</w:t>
        </w:r>
        <w:r>
          <w:rPr>
            <w:noProof/>
            <w:webHidden/>
          </w:rPr>
          <w:tab/>
        </w:r>
        <w:r>
          <w:rPr>
            <w:noProof/>
            <w:webHidden/>
          </w:rPr>
          <w:fldChar w:fldCharType="begin"/>
        </w:r>
        <w:r>
          <w:rPr>
            <w:noProof/>
            <w:webHidden/>
          </w:rPr>
          <w:instrText xml:space="preserve"> PAGEREF _Toc421785610 \h </w:instrText>
        </w:r>
        <w:r>
          <w:rPr>
            <w:noProof/>
            <w:webHidden/>
          </w:rPr>
        </w:r>
        <w:r>
          <w:rPr>
            <w:noProof/>
            <w:webHidden/>
          </w:rPr>
          <w:fldChar w:fldCharType="separate"/>
        </w:r>
        <w:r w:rsidR="00C6566A">
          <w:rPr>
            <w:noProof/>
            <w:webHidden/>
          </w:rPr>
          <w:t>34</w:t>
        </w:r>
        <w:r>
          <w:rPr>
            <w:noProof/>
            <w:webHidden/>
          </w:rPr>
          <w:fldChar w:fldCharType="end"/>
        </w:r>
      </w:hyperlink>
    </w:p>
    <w:p w:rsidR="00A1120D" w:rsidRDefault="00127244" w:rsidP="00A1120D">
      <w:pPr>
        <w:rPr>
          <w:rFonts w:asciiTheme="minorHAnsi" w:hAnsiTheme="minorHAnsi" w:cstheme="minorHAnsi"/>
          <w:sz w:val="18"/>
          <w:szCs w:val="18"/>
        </w:rPr>
      </w:pPr>
      <w:r>
        <w:rPr>
          <w:rFonts w:asciiTheme="minorHAnsi" w:hAnsiTheme="minorHAnsi" w:cstheme="minorHAnsi"/>
          <w:sz w:val="18"/>
          <w:szCs w:val="18"/>
        </w:rPr>
        <w:fldChar w:fldCharType="end"/>
      </w:r>
    </w:p>
    <w:p w:rsidR="00E32094" w:rsidRDefault="00127244" w:rsidP="00A1120D">
      <w:pPr>
        <w:pStyle w:val="Heading1"/>
      </w:pPr>
      <w:bookmarkStart w:id="3" w:name="_Toc421785542"/>
      <w:r>
        <w:lastRenderedPageBreak/>
        <w:t>List of Figures</w:t>
      </w:r>
      <w:bookmarkEnd w:id="3"/>
    </w:p>
    <w:p w:rsidR="00C42698" w:rsidRDefault="00C42698" w:rsidP="00E56890">
      <w:pPr>
        <w:rPr>
          <w:rFonts w:asciiTheme="minorHAnsi" w:hAnsiTheme="minorHAnsi" w:cstheme="minorHAnsi"/>
          <w:sz w:val="18"/>
          <w:szCs w:val="18"/>
        </w:rPr>
      </w:pPr>
    </w:p>
    <w:p w:rsidR="00A75BB0" w:rsidRDefault="00127244" w:rsidP="00A75BB0">
      <w:pPr>
        <w:pStyle w:val="TableofFigures"/>
        <w:tabs>
          <w:tab w:val="right" w:leader="dot" w:pos="8495"/>
        </w:tabs>
        <w:ind w:left="567" w:hanging="567"/>
        <w:rPr>
          <w:rFonts w:asciiTheme="minorHAnsi" w:hAnsiTheme="minorHAnsi" w:cstheme="minorBidi"/>
          <w:noProof/>
          <w:szCs w:val="22"/>
          <w:lang w:val="en-US" w:bidi="ar-SA"/>
        </w:rPr>
      </w:pPr>
      <w:r>
        <w:rPr>
          <w:rFonts w:asciiTheme="minorHAnsi" w:hAnsiTheme="minorHAnsi" w:cstheme="minorHAnsi"/>
          <w:sz w:val="18"/>
          <w:szCs w:val="18"/>
        </w:rPr>
        <w:fldChar w:fldCharType="begin"/>
      </w:r>
      <w:r>
        <w:rPr>
          <w:rFonts w:asciiTheme="minorHAnsi" w:hAnsiTheme="minorHAnsi" w:cstheme="minorHAnsi"/>
          <w:sz w:val="18"/>
          <w:szCs w:val="18"/>
        </w:rPr>
        <w:instrText xml:space="preserve"> TOC \h \z \c "Figure" </w:instrText>
      </w:r>
      <w:r>
        <w:rPr>
          <w:rFonts w:asciiTheme="minorHAnsi" w:hAnsiTheme="minorHAnsi" w:cstheme="minorHAnsi"/>
          <w:sz w:val="18"/>
          <w:szCs w:val="18"/>
        </w:rPr>
        <w:fldChar w:fldCharType="separate"/>
      </w:r>
      <w:hyperlink w:anchor="_Toc421785611" w:history="1">
        <w:r w:rsidR="00A75BB0" w:rsidRPr="00E60E6C">
          <w:rPr>
            <w:rStyle w:val="Hyperlink"/>
            <w:noProof/>
          </w:rPr>
          <w:t>Figure 1 Process for implementation of Work Packages</w:t>
        </w:r>
        <w:r w:rsidR="00A75BB0">
          <w:rPr>
            <w:noProof/>
            <w:webHidden/>
          </w:rPr>
          <w:tab/>
        </w:r>
        <w:r w:rsidR="00A75BB0">
          <w:rPr>
            <w:noProof/>
            <w:webHidden/>
          </w:rPr>
          <w:fldChar w:fldCharType="begin"/>
        </w:r>
        <w:r w:rsidR="00A75BB0">
          <w:rPr>
            <w:noProof/>
            <w:webHidden/>
          </w:rPr>
          <w:instrText xml:space="preserve"> PAGEREF _Toc421785611 \h </w:instrText>
        </w:r>
        <w:r w:rsidR="00A75BB0">
          <w:rPr>
            <w:noProof/>
            <w:webHidden/>
          </w:rPr>
        </w:r>
        <w:r w:rsidR="00A75BB0">
          <w:rPr>
            <w:noProof/>
            <w:webHidden/>
          </w:rPr>
          <w:fldChar w:fldCharType="separate"/>
        </w:r>
        <w:r w:rsidR="00C6566A">
          <w:rPr>
            <w:noProof/>
            <w:webHidden/>
          </w:rPr>
          <w:t>2</w:t>
        </w:r>
        <w:r w:rsidR="00A75BB0">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w:anchor="_Toc421785612" w:history="1">
        <w:r w:rsidRPr="00E60E6C">
          <w:rPr>
            <w:rStyle w:val="Hyperlink"/>
            <w:noProof/>
          </w:rPr>
          <w:t>Figure 2 Work Package 4 Implementation Model</w:t>
        </w:r>
        <w:r>
          <w:rPr>
            <w:noProof/>
            <w:webHidden/>
          </w:rPr>
          <w:tab/>
        </w:r>
        <w:r>
          <w:rPr>
            <w:noProof/>
            <w:webHidden/>
          </w:rPr>
          <w:fldChar w:fldCharType="begin"/>
        </w:r>
        <w:r>
          <w:rPr>
            <w:noProof/>
            <w:webHidden/>
          </w:rPr>
          <w:instrText xml:space="preserve"> PAGEREF _Toc421785612 \h </w:instrText>
        </w:r>
        <w:r>
          <w:rPr>
            <w:noProof/>
            <w:webHidden/>
          </w:rPr>
        </w:r>
        <w:r>
          <w:rPr>
            <w:noProof/>
            <w:webHidden/>
          </w:rPr>
          <w:fldChar w:fldCharType="separate"/>
        </w:r>
        <w:r w:rsidR="00C6566A">
          <w:rPr>
            <w:noProof/>
            <w:webHidden/>
          </w:rPr>
          <w:t>20</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w:anchor="_Toc421785613" w:history="1">
        <w:r w:rsidRPr="00E60E6C">
          <w:rPr>
            <w:rStyle w:val="Hyperlink"/>
            <w:noProof/>
          </w:rPr>
          <w:t>Figure 3 Pantomime performances for earthquake safety procedure (Work Package 1)</w:t>
        </w:r>
        <w:r>
          <w:rPr>
            <w:noProof/>
            <w:webHidden/>
          </w:rPr>
          <w:tab/>
        </w:r>
        <w:r>
          <w:rPr>
            <w:noProof/>
            <w:webHidden/>
          </w:rPr>
          <w:fldChar w:fldCharType="begin"/>
        </w:r>
        <w:r>
          <w:rPr>
            <w:noProof/>
            <w:webHidden/>
          </w:rPr>
          <w:instrText xml:space="preserve"> PAGEREF _Toc421785613 \h </w:instrText>
        </w:r>
        <w:r>
          <w:rPr>
            <w:noProof/>
            <w:webHidden/>
          </w:rPr>
        </w:r>
        <w:r>
          <w:rPr>
            <w:noProof/>
            <w:webHidden/>
          </w:rPr>
          <w:fldChar w:fldCharType="separate"/>
        </w:r>
        <w:r w:rsidR="00C6566A">
          <w:rPr>
            <w:noProof/>
            <w:webHidden/>
          </w:rPr>
          <w:t>38</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w:anchor="_Toc421785614" w:history="1">
        <w:r w:rsidRPr="00E60E6C">
          <w:rPr>
            <w:rStyle w:val="Hyperlink"/>
            <w:noProof/>
          </w:rPr>
          <w:t>Figure 4 Discussion with government on basic DRR (Work Package 1)</w:t>
        </w:r>
        <w:r>
          <w:rPr>
            <w:noProof/>
            <w:webHidden/>
          </w:rPr>
          <w:tab/>
        </w:r>
        <w:r>
          <w:rPr>
            <w:noProof/>
            <w:webHidden/>
          </w:rPr>
          <w:fldChar w:fldCharType="begin"/>
        </w:r>
        <w:r>
          <w:rPr>
            <w:noProof/>
            <w:webHidden/>
          </w:rPr>
          <w:instrText xml:space="preserve"> PAGEREF _Toc421785614 \h </w:instrText>
        </w:r>
        <w:r>
          <w:rPr>
            <w:noProof/>
            <w:webHidden/>
          </w:rPr>
        </w:r>
        <w:r>
          <w:rPr>
            <w:noProof/>
            <w:webHidden/>
          </w:rPr>
          <w:fldChar w:fldCharType="separate"/>
        </w:r>
        <w:r w:rsidR="00C6566A">
          <w:rPr>
            <w:noProof/>
            <w:webHidden/>
          </w:rPr>
          <w:t>38</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w:anchor="_Toc421785615" w:history="1">
        <w:r w:rsidRPr="00E60E6C">
          <w:rPr>
            <w:rStyle w:val="Hyperlink"/>
            <w:noProof/>
          </w:rPr>
          <w:t>Figure 5  Participant discussion on DRR policy framework (Work Package 2)</w:t>
        </w:r>
        <w:r>
          <w:rPr>
            <w:noProof/>
            <w:webHidden/>
          </w:rPr>
          <w:tab/>
        </w:r>
        <w:r>
          <w:rPr>
            <w:noProof/>
            <w:webHidden/>
          </w:rPr>
          <w:fldChar w:fldCharType="begin"/>
        </w:r>
        <w:r>
          <w:rPr>
            <w:noProof/>
            <w:webHidden/>
          </w:rPr>
          <w:instrText xml:space="preserve"> PAGEREF _Toc421785615 \h </w:instrText>
        </w:r>
        <w:r>
          <w:rPr>
            <w:noProof/>
            <w:webHidden/>
          </w:rPr>
        </w:r>
        <w:r>
          <w:rPr>
            <w:noProof/>
            <w:webHidden/>
          </w:rPr>
          <w:fldChar w:fldCharType="separate"/>
        </w:r>
        <w:r w:rsidR="00C6566A">
          <w:rPr>
            <w:noProof/>
            <w:webHidden/>
          </w:rPr>
          <w:t>38</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w:anchor="_Toc421785616" w:history="1">
        <w:r w:rsidRPr="00E60E6C">
          <w:rPr>
            <w:rStyle w:val="Hyperlink"/>
            <w:noProof/>
          </w:rPr>
          <w:t>Figure 6 Practising drop-cover hold-on together (Work Package 1)</w:t>
        </w:r>
        <w:r>
          <w:rPr>
            <w:noProof/>
            <w:webHidden/>
          </w:rPr>
          <w:tab/>
        </w:r>
        <w:r>
          <w:rPr>
            <w:noProof/>
            <w:webHidden/>
          </w:rPr>
          <w:fldChar w:fldCharType="begin"/>
        </w:r>
        <w:r>
          <w:rPr>
            <w:noProof/>
            <w:webHidden/>
          </w:rPr>
          <w:instrText xml:space="preserve"> PAGEREF _Toc421785616 \h </w:instrText>
        </w:r>
        <w:r>
          <w:rPr>
            <w:noProof/>
            <w:webHidden/>
          </w:rPr>
        </w:r>
        <w:r>
          <w:rPr>
            <w:noProof/>
            <w:webHidden/>
          </w:rPr>
          <w:fldChar w:fldCharType="separate"/>
        </w:r>
        <w:r w:rsidR="00C6566A">
          <w:rPr>
            <w:noProof/>
            <w:webHidden/>
          </w:rPr>
          <w:t>38</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w:anchor="_Toc421785617" w:history="1">
        <w:r w:rsidRPr="00E60E6C">
          <w:rPr>
            <w:rStyle w:val="Hyperlink"/>
            <w:noProof/>
          </w:rPr>
          <w:t>Figure 7  Practising protection for volcano eruption (Work Package 1)</w:t>
        </w:r>
        <w:r>
          <w:rPr>
            <w:noProof/>
            <w:webHidden/>
          </w:rPr>
          <w:tab/>
        </w:r>
        <w:r>
          <w:rPr>
            <w:noProof/>
            <w:webHidden/>
          </w:rPr>
          <w:fldChar w:fldCharType="begin"/>
        </w:r>
        <w:r>
          <w:rPr>
            <w:noProof/>
            <w:webHidden/>
          </w:rPr>
          <w:instrText xml:space="preserve"> PAGEREF _Toc421785617 \h </w:instrText>
        </w:r>
        <w:r>
          <w:rPr>
            <w:noProof/>
            <w:webHidden/>
          </w:rPr>
        </w:r>
        <w:r>
          <w:rPr>
            <w:noProof/>
            <w:webHidden/>
          </w:rPr>
          <w:fldChar w:fldCharType="separate"/>
        </w:r>
        <w:r w:rsidR="00C6566A">
          <w:rPr>
            <w:noProof/>
            <w:webHidden/>
          </w:rPr>
          <w:t>39</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w:anchor="_Toc421785618" w:history="1">
        <w:r w:rsidRPr="00E60E6C">
          <w:rPr>
            <w:rStyle w:val="Hyperlink"/>
            <w:noProof/>
          </w:rPr>
          <w:t>Figure 8  Participants with visual impairment practising how to make a safe-room setting (Work Package 1)</w:t>
        </w:r>
        <w:r>
          <w:rPr>
            <w:noProof/>
            <w:webHidden/>
          </w:rPr>
          <w:tab/>
        </w:r>
        <w:r>
          <w:rPr>
            <w:noProof/>
            <w:webHidden/>
          </w:rPr>
          <w:fldChar w:fldCharType="begin"/>
        </w:r>
        <w:r>
          <w:rPr>
            <w:noProof/>
            <w:webHidden/>
          </w:rPr>
          <w:instrText xml:space="preserve"> PAGEREF _Toc421785618 \h </w:instrText>
        </w:r>
        <w:r>
          <w:rPr>
            <w:noProof/>
            <w:webHidden/>
          </w:rPr>
        </w:r>
        <w:r>
          <w:rPr>
            <w:noProof/>
            <w:webHidden/>
          </w:rPr>
          <w:fldChar w:fldCharType="separate"/>
        </w:r>
        <w:r w:rsidR="00C6566A">
          <w:rPr>
            <w:noProof/>
            <w:webHidden/>
          </w:rPr>
          <w:t>39</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r:id="rId21" w:anchor="_Toc421785619" w:history="1">
        <w:r w:rsidRPr="00E60E6C">
          <w:rPr>
            <w:rStyle w:val="Hyperlink"/>
            <w:noProof/>
          </w:rPr>
          <w:t>Figure 9 Presentation on group discussion on definition of disability (Work Package 4)</w:t>
        </w:r>
        <w:r>
          <w:rPr>
            <w:noProof/>
            <w:webHidden/>
          </w:rPr>
          <w:tab/>
        </w:r>
        <w:r>
          <w:rPr>
            <w:noProof/>
            <w:webHidden/>
          </w:rPr>
          <w:fldChar w:fldCharType="begin"/>
        </w:r>
        <w:r>
          <w:rPr>
            <w:noProof/>
            <w:webHidden/>
          </w:rPr>
          <w:instrText xml:space="preserve"> PAGEREF _Toc421785619 \h </w:instrText>
        </w:r>
        <w:r>
          <w:rPr>
            <w:noProof/>
            <w:webHidden/>
          </w:rPr>
        </w:r>
        <w:r>
          <w:rPr>
            <w:noProof/>
            <w:webHidden/>
          </w:rPr>
          <w:fldChar w:fldCharType="separate"/>
        </w:r>
        <w:r w:rsidR="00C6566A">
          <w:rPr>
            <w:noProof/>
            <w:webHidden/>
          </w:rPr>
          <w:t>39</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w:anchor="_Toc421785620" w:history="1">
        <w:r w:rsidRPr="00E60E6C">
          <w:rPr>
            <w:rStyle w:val="Hyperlink"/>
            <w:noProof/>
          </w:rPr>
          <w:t>Figure 10 Stephanie Rahardja (a Deaf DPO member) in a high-level discussion on DIDRR in UN HQ New York with Ms Margaretha Walshtrom and ASB Country Director</w:t>
        </w:r>
        <w:r>
          <w:rPr>
            <w:noProof/>
            <w:webHidden/>
          </w:rPr>
          <w:tab/>
        </w:r>
        <w:r>
          <w:rPr>
            <w:noProof/>
            <w:webHidden/>
          </w:rPr>
          <w:fldChar w:fldCharType="begin"/>
        </w:r>
        <w:r>
          <w:rPr>
            <w:noProof/>
            <w:webHidden/>
          </w:rPr>
          <w:instrText xml:space="preserve"> PAGEREF _Toc421785620 \h </w:instrText>
        </w:r>
        <w:r>
          <w:rPr>
            <w:noProof/>
            <w:webHidden/>
          </w:rPr>
        </w:r>
        <w:r>
          <w:rPr>
            <w:noProof/>
            <w:webHidden/>
          </w:rPr>
          <w:fldChar w:fldCharType="separate"/>
        </w:r>
        <w:r w:rsidR="00C6566A">
          <w:rPr>
            <w:noProof/>
            <w:webHidden/>
          </w:rPr>
          <w:t>39</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r:id="rId22" w:anchor="_Toc421785621" w:history="1">
        <w:r w:rsidRPr="00E60E6C">
          <w:rPr>
            <w:rStyle w:val="Hyperlink"/>
            <w:noProof/>
          </w:rPr>
          <w:t>Figure 11 Practising interview with Washington Group Questions (Work Package 4)</w:t>
        </w:r>
        <w:r>
          <w:rPr>
            <w:noProof/>
            <w:webHidden/>
          </w:rPr>
          <w:tab/>
        </w:r>
        <w:r>
          <w:rPr>
            <w:noProof/>
            <w:webHidden/>
          </w:rPr>
          <w:fldChar w:fldCharType="begin"/>
        </w:r>
        <w:r>
          <w:rPr>
            <w:noProof/>
            <w:webHidden/>
          </w:rPr>
          <w:instrText xml:space="preserve"> PAGEREF _Toc421785621 \h </w:instrText>
        </w:r>
        <w:r>
          <w:rPr>
            <w:noProof/>
            <w:webHidden/>
          </w:rPr>
        </w:r>
        <w:r>
          <w:rPr>
            <w:noProof/>
            <w:webHidden/>
          </w:rPr>
          <w:fldChar w:fldCharType="separate"/>
        </w:r>
        <w:r w:rsidR="00C6566A">
          <w:rPr>
            <w:noProof/>
            <w:webHidden/>
          </w:rPr>
          <w:t>40</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r:id="rId23" w:anchor="_Toc421785622" w:history="1">
        <w:r w:rsidRPr="00E60E6C">
          <w:rPr>
            <w:rStyle w:val="Hyperlink"/>
            <w:noProof/>
          </w:rPr>
          <w:t>Figure 12 Field research identification of DRR and disability using DIDR tool</w:t>
        </w:r>
        <w:r>
          <w:rPr>
            <w:noProof/>
            <w:webHidden/>
          </w:rPr>
          <w:tab/>
        </w:r>
        <w:r>
          <w:rPr>
            <w:noProof/>
            <w:webHidden/>
          </w:rPr>
          <w:fldChar w:fldCharType="begin"/>
        </w:r>
        <w:r>
          <w:rPr>
            <w:noProof/>
            <w:webHidden/>
          </w:rPr>
          <w:instrText xml:space="preserve"> PAGEREF _Toc421785622 \h </w:instrText>
        </w:r>
        <w:r>
          <w:rPr>
            <w:noProof/>
            <w:webHidden/>
          </w:rPr>
        </w:r>
        <w:r>
          <w:rPr>
            <w:noProof/>
            <w:webHidden/>
          </w:rPr>
          <w:fldChar w:fldCharType="separate"/>
        </w:r>
        <w:r w:rsidR="00C6566A">
          <w:rPr>
            <w:noProof/>
            <w:webHidden/>
          </w:rPr>
          <w:t>40</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w:anchor="_Toc421785623" w:history="1">
        <w:r w:rsidRPr="00E60E6C">
          <w:rPr>
            <w:rStyle w:val="Hyperlink"/>
            <w:noProof/>
          </w:rPr>
          <w:t>Figure 13 Field research identification of DRR and disability using DIDR tool</w:t>
        </w:r>
        <w:r>
          <w:rPr>
            <w:noProof/>
            <w:webHidden/>
          </w:rPr>
          <w:tab/>
        </w:r>
        <w:r>
          <w:rPr>
            <w:noProof/>
            <w:webHidden/>
          </w:rPr>
          <w:fldChar w:fldCharType="begin"/>
        </w:r>
        <w:r>
          <w:rPr>
            <w:noProof/>
            <w:webHidden/>
          </w:rPr>
          <w:instrText xml:space="preserve"> PAGEREF _Toc421785623 \h </w:instrText>
        </w:r>
        <w:r>
          <w:rPr>
            <w:noProof/>
            <w:webHidden/>
          </w:rPr>
        </w:r>
        <w:r>
          <w:rPr>
            <w:noProof/>
            <w:webHidden/>
          </w:rPr>
          <w:fldChar w:fldCharType="separate"/>
        </w:r>
        <w:r w:rsidR="00C6566A">
          <w:rPr>
            <w:noProof/>
            <w:webHidden/>
          </w:rPr>
          <w:t>40</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w:anchor="_Toc421785624" w:history="1">
        <w:r w:rsidRPr="00E60E6C">
          <w:rPr>
            <w:rStyle w:val="Hyperlink"/>
            <w:noProof/>
          </w:rPr>
          <w:t>Figure 14 Bejo Riyanto (right) and team mates</w:t>
        </w:r>
        <w:r>
          <w:rPr>
            <w:noProof/>
            <w:webHidden/>
          </w:rPr>
          <w:tab/>
        </w:r>
        <w:r>
          <w:rPr>
            <w:noProof/>
            <w:webHidden/>
          </w:rPr>
          <w:fldChar w:fldCharType="begin"/>
        </w:r>
        <w:r>
          <w:rPr>
            <w:noProof/>
            <w:webHidden/>
          </w:rPr>
          <w:instrText xml:space="preserve"> PAGEREF _Toc421785624 \h </w:instrText>
        </w:r>
        <w:r>
          <w:rPr>
            <w:noProof/>
            <w:webHidden/>
          </w:rPr>
        </w:r>
        <w:r>
          <w:rPr>
            <w:noProof/>
            <w:webHidden/>
          </w:rPr>
          <w:fldChar w:fldCharType="separate"/>
        </w:r>
        <w:r w:rsidR="00C6566A">
          <w:rPr>
            <w:noProof/>
            <w:webHidden/>
          </w:rPr>
          <w:t>40</w:t>
        </w:r>
        <w:r>
          <w:rPr>
            <w:noProof/>
            <w:webHidden/>
          </w:rPr>
          <w:fldChar w:fldCharType="end"/>
        </w:r>
      </w:hyperlink>
    </w:p>
    <w:p w:rsidR="00A75BB0" w:rsidRDefault="00A75BB0" w:rsidP="00A75BB0">
      <w:pPr>
        <w:pStyle w:val="TableofFigures"/>
        <w:tabs>
          <w:tab w:val="right" w:leader="dot" w:pos="8495"/>
        </w:tabs>
        <w:ind w:left="567" w:hanging="567"/>
        <w:rPr>
          <w:rFonts w:asciiTheme="minorHAnsi" w:hAnsiTheme="minorHAnsi" w:cstheme="minorBidi"/>
          <w:noProof/>
          <w:szCs w:val="22"/>
          <w:lang w:val="en-US" w:bidi="ar-SA"/>
        </w:rPr>
      </w:pPr>
      <w:hyperlink w:anchor="_Toc421785625" w:history="1">
        <w:r w:rsidRPr="00E60E6C">
          <w:rPr>
            <w:rStyle w:val="Hyperlink"/>
            <w:noProof/>
          </w:rPr>
          <w:t>Figure 15 ASB ADRA team discussion on lessons learned on capacity building activities</w:t>
        </w:r>
        <w:r>
          <w:rPr>
            <w:noProof/>
            <w:webHidden/>
          </w:rPr>
          <w:tab/>
        </w:r>
        <w:r>
          <w:rPr>
            <w:noProof/>
            <w:webHidden/>
          </w:rPr>
          <w:fldChar w:fldCharType="begin"/>
        </w:r>
        <w:r>
          <w:rPr>
            <w:noProof/>
            <w:webHidden/>
          </w:rPr>
          <w:instrText xml:space="preserve"> PAGEREF _Toc421785625 \h </w:instrText>
        </w:r>
        <w:r>
          <w:rPr>
            <w:noProof/>
            <w:webHidden/>
          </w:rPr>
        </w:r>
        <w:r>
          <w:rPr>
            <w:noProof/>
            <w:webHidden/>
          </w:rPr>
          <w:fldChar w:fldCharType="separate"/>
        </w:r>
        <w:r w:rsidR="00C6566A">
          <w:rPr>
            <w:noProof/>
            <w:webHidden/>
          </w:rPr>
          <w:t>41</w:t>
        </w:r>
        <w:r>
          <w:rPr>
            <w:noProof/>
            <w:webHidden/>
          </w:rPr>
          <w:fldChar w:fldCharType="end"/>
        </w:r>
      </w:hyperlink>
    </w:p>
    <w:p w:rsidR="00127244" w:rsidRDefault="00127244" w:rsidP="00E56890">
      <w:pPr>
        <w:rPr>
          <w:rFonts w:asciiTheme="minorHAnsi" w:hAnsiTheme="minorHAnsi" w:cstheme="minorHAnsi"/>
          <w:sz w:val="18"/>
          <w:szCs w:val="18"/>
        </w:rPr>
      </w:pPr>
      <w:r>
        <w:rPr>
          <w:rFonts w:asciiTheme="minorHAnsi" w:hAnsiTheme="minorHAnsi" w:cstheme="minorHAnsi"/>
          <w:sz w:val="18"/>
          <w:szCs w:val="18"/>
        </w:rPr>
        <w:fldChar w:fldCharType="end"/>
      </w:r>
    </w:p>
    <w:p w:rsidR="00C42698" w:rsidRDefault="00C42698" w:rsidP="00E56890">
      <w:pPr>
        <w:rPr>
          <w:rFonts w:asciiTheme="minorHAnsi" w:hAnsiTheme="minorHAnsi" w:cstheme="minorHAnsi"/>
          <w:sz w:val="18"/>
          <w:szCs w:val="18"/>
        </w:rPr>
        <w:sectPr w:rsidR="00C42698" w:rsidSect="0043538A">
          <w:footerReference w:type="default" r:id="rId24"/>
          <w:pgSz w:w="11907" w:h="16839" w:code="9"/>
          <w:pgMar w:top="1701" w:right="1701" w:bottom="1985" w:left="1701" w:header="709" w:footer="709" w:gutter="0"/>
          <w:pgNumType w:fmt="lowerRoman" w:start="2"/>
          <w:cols w:space="708"/>
          <w:docGrid w:linePitch="360"/>
        </w:sectPr>
      </w:pPr>
      <w:bookmarkStart w:id="4" w:name="_GoBack"/>
      <w:bookmarkEnd w:id="4"/>
    </w:p>
    <w:p w:rsidR="00445C9E" w:rsidRPr="0008074E" w:rsidRDefault="0079227D" w:rsidP="0008074E">
      <w:pPr>
        <w:pStyle w:val="Heading1"/>
        <w:rPr>
          <w:sz w:val="20"/>
          <w:szCs w:val="20"/>
        </w:rPr>
      </w:pPr>
      <w:bookmarkStart w:id="5" w:name="_Toc421785543"/>
      <w:r>
        <w:lastRenderedPageBreak/>
        <w:t>EXECUTIVE SUMMARY</w:t>
      </w:r>
      <w:bookmarkEnd w:id="5"/>
    </w:p>
    <w:p w:rsidR="008C6FEB" w:rsidRDefault="008C6FEB" w:rsidP="00445C9E"/>
    <w:p w:rsidR="00445C9E" w:rsidRPr="004A1561" w:rsidRDefault="00A1120D" w:rsidP="00445C9E">
      <w:r>
        <w:t>This T</w:t>
      </w:r>
      <w:r w:rsidR="00445C9E" w:rsidRPr="004A1561">
        <w:t xml:space="preserve">echnical </w:t>
      </w:r>
      <w:r>
        <w:t>R</w:t>
      </w:r>
      <w:r w:rsidR="00445C9E" w:rsidRPr="004A1561">
        <w:t xml:space="preserve">eport details the </w:t>
      </w:r>
      <w:r w:rsidR="00445C9E">
        <w:t xml:space="preserve">Capacity Building component of the </w:t>
      </w:r>
      <w:r w:rsidR="00445C9E" w:rsidRPr="00002FCD">
        <w:rPr>
          <w:i/>
        </w:rPr>
        <w:t xml:space="preserve">Promoting the Inclusion of People with Disabilities in </w:t>
      </w:r>
      <w:r w:rsidR="00445C9E">
        <w:rPr>
          <w:i/>
        </w:rPr>
        <w:t xml:space="preserve">Disaster Management in Indonesia </w:t>
      </w:r>
      <w:r w:rsidR="00445C9E" w:rsidRPr="001C33B7">
        <w:t>project</w:t>
      </w:r>
      <w:r w:rsidR="00445C9E">
        <w:t xml:space="preserve">. This project was funded by the Australian Government Department of Foreign Affairs and Trade Australian Development and Research Awards Scheme 2013-2015. This award scheme promotes research and development programs through collaboration between researchers in Australia and elsewhere and INGOs and NGOs in country. </w:t>
      </w:r>
    </w:p>
    <w:p w:rsidR="00445C9E" w:rsidRPr="004A1561" w:rsidRDefault="00445C9E" w:rsidP="00445C9E">
      <w:r>
        <w:t xml:space="preserve">Relevant to capacity building, </w:t>
      </w:r>
      <w:r w:rsidR="00A1120D">
        <w:t>two</w:t>
      </w:r>
      <w:r>
        <w:t xml:space="preserve"> aims of the </w:t>
      </w:r>
      <w:r w:rsidRPr="00002FCD">
        <w:rPr>
          <w:i/>
        </w:rPr>
        <w:t xml:space="preserve">Promoting the Inclusion of People with Disabilities in </w:t>
      </w:r>
      <w:r>
        <w:rPr>
          <w:i/>
        </w:rPr>
        <w:t xml:space="preserve">Disaster Management in Indonesia </w:t>
      </w:r>
      <w:r w:rsidRPr="001C33B7">
        <w:t xml:space="preserve">project </w:t>
      </w:r>
      <w:proofErr w:type="gramStart"/>
      <w:r>
        <w:t>were</w:t>
      </w:r>
      <w:proofErr w:type="gramEnd"/>
      <w:r>
        <w:t xml:space="preserve">: </w:t>
      </w:r>
      <w:r w:rsidRPr="004A1561">
        <w:t xml:space="preserve"> </w:t>
      </w:r>
    </w:p>
    <w:p w:rsidR="00445C9E" w:rsidRDefault="00445C9E" w:rsidP="00032B2E">
      <w:pPr>
        <w:pStyle w:val="ListParagraph"/>
        <w:numPr>
          <w:ilvl w:val="0"/>
          <w:numId w:val="21"/>
        </w:numPr>
      </w:pPr>
      <w:r>
        <w:t xml:space="preserve">To </w:t>
      </w:r>
      <w:r w:rsidRPr="004A1561">
        <w:t>increas</w:t>
      </w:r>
      <w:r>
        <w:t>e</w:t>
      </w:r>
      <w:r w:rsidRPr="004A1561">
        <w:t xml:space="preserve"> the </w:t>
      </w:r>
      <w:r>
        <w:t xml:space="preserve">understanding of people with disabilities of Disaster Risk Reduction and </w:t>
      </w:r>
      <w:r w:rsidR="00A1120D">
        <w:t xml:space="preserve">their </w:t>
      </w:r>
      <w:r>
        <w:t xml:space="preserve">capacity to engage with Disaster Risk Reduction policy; </w:t>
      </w:r>
      <w:r w:rsidRPr="004A1561">
        <w:t xml:space="preserve"> </w:t>
      </w:r>
      <w:r>
        <w:t xml:space="preserve">and, </w:t>
      </w:r>
    </w:p>
    <w:p w:rsidR="00445C9E" w:rsidRDefault="00445C9E" w:rsidP="00032B2E">
      <w:pPr>
        <w:pStyle w:val="ListParagraph"/>
        <w:numPr>
          <w:ilvl w:val="0"/>
          <w:numId w:val="21"/>
        </w:numPr>
      </w:pPr>
      <w:r>
        <w:t xml:space="preserve">To understand and subsequently inform the knowledge base of </w:t>
      </w:r>
      <w:r w:rsidR="00AF696C">
        <w:t xml:space="preserve">village </w:t>
      </w:r>
      <w:r>
        <w:t>volunteers (</w:t>
      </w:r>
      <w:proofErr w:type="spellStart"/>
      <w:r w:rsidRPr="00535142">
        <w:rPr>
          <w:i/>
        </w:rPr>
        <w:t>Kade</w:t>
      </w:r>
      <w:r>
        <w:rPr>
          <w:i/>
        </w:rPr>
        <w:t>r</w:t>
      </w:r>
      <w:r w:rsidRPr="00535142">
        <w:rPr>
          <w:i/>
        </w:rPr>
        <w:t>s</w:t>
      </w:r>
      <w:proofErr w:type="spellEnd"/>
      <w:r>
        <w:t xml:space="preserve"> subsequently referred to as cadres) and DRR administrators about </w:t>
      </w:r>
      <w:proofErr w:type="spellStart"/>
      <w:r>
        <w:t>DiDRR</w:t>
      </w:r>
      <w:proofErr w:type="spellEnd"/>
      <w:r>
        <w:t xml:space="preserve"> at local and national levels in Indonesia</w:t>
      </w:r>
    </w:p>
    <w:p w:rsidR="00445C9E" w:rsidRDefault="00445C9E" w:rsidP="00445C9E">
      <w:r>
        <w:t>The specific needs of people with disabilities in relation to disasters and their aftermath were recognised in the Hyogo Framework for Action (UNDISR, 2005). Over the past decade, including people with disabilities in disaster preparedness, planning, response and recovery has become increasingly recognised as an important component of community resilience. Now titled d</w:t>
      </w:r>
      <w:r w:rsidRPr="004A1561">
        <w:t xml:space="preserve">isability </w:t>
      </w:r>
      <w:r>
        <w:t>inclusive disaster risk r</w:t>
      </w:r>
      <w:r w:rsidRPr="004A1561">
        <w:t>eduction</w:t>
      </w:r>
      <w:r>
        <w:t xml:space="preserve"> </w:t>
      </w:r>
      <w:r w:rsidRPr="004A1561">
        <w:t>(</w:t>
      </w:r>
      <w:proofErr w:type="spellStart"/>
      <w:r w:rsidRPr="004A1561">
        <w:t>DiDRR</w:t>
      </w:r>
      <w:proofErr w:type="spellEnd"/>
      <w:r w:rsidRPr="004A1561">
        <w:t>)</w:t>
      </w:r>
      <w:r>
        <w:t>, this concept has received international recognition in</w:t>
      </w:r>
      <w:r w:rsidRPr="004A1561">
        <w:t xml:space="preserve"> </w:t>
      </w:r>
      <w:r>
        <w:t>the outcome of the recent 3</w:t>
      </w:r>
      <w:r w:rsidRPr="006837AA">
        <w:rPr>
          <w:vertAlign w:val="superscript"/>
        </w:rPr>
        <w:t>rd</w:t>
      </w:r>
      <w:r>
        <w:t xml:space="preserve"> World Conference, the </w:t>
      </w:r>
      <w:r w:rsidRPr="006837AA">
        <w:rPr>
          <w:bCs/>
          <w:i/>
          <w:lang w:val="en-AU"/>
        </w:rPr>
        <w:t>Sendai Framework for Disaster Risk Reduction 2015-2030</w:t>
      </w:r>
      <w:r>
        <w:rPr>
          <w:bCs/>
          <w:lang w:val="en-AU"/>
        </w:rPr>
        <w:t xml:space="preserve"> (UNDISR, 2015)</w:t>
      </w:r>
      <w:r w:rsidRPr="004A1561">
        <w:t xml:space="preserve">. Central to </w:t>
      </w:r>
      <w:r>
        <w:t xml:space="preserve">disability inclusive disaster risk reduction is </w:t>
      </w:r>
      <w:r w:rsidRPr="004A1561">
        <w:t xml:space="preserve">people with disabilities themselves and their capacities to participate </w:t>
      </w:r>
      <w:r>
        <w:t xml:space="preserve">in </w:t>
      </w:r>
      <w:r w:rsidRPr="004A1561">
        <w:t xml:space="preserve">and contribute </w:t>
      </w:r>
      <w:r>
        <w:t xml:space="preserve">to </w:t>
      </w:r>
      <w:r w:rsidRPr="004A1561">
        <w:t xml:space="preserve">disaster risk reduction policies, practices and programs. </w:t>
      </w:r>
    </w:p>
    <w:p w:rsidR="00445C9E" w:rsidRDefault="00445C9E" w:rsidP="00445C9E">
      <w:r>
        <w:t xml:space="preserve">The capacity building component of the project commenced in the first months of the project (May 2013) with project orientation meetings with DRR administrators, government officials, DPOs and community stakeholders. The Workshop Package component focused on building capacity with people with disabilities and was undertaken from July 2013 to April 2015 with 241 representatives (M:158; F:83) from 59 Disabled People Organisations (DPOs) in 5 districts in Indonesia and including the national level in Jakarta. </w:t>
      </w:r>
    </w:p>
    <w:p w:rsidR="00A1120D" w:rsidRPr="00A1120D" w:rsidRDefault="00A1120D" w:rsidP="00A1120D">
      <w:r w:rsidRPr="00A1120D">
        <w:t xml:space="preserve">The building capacity with people with disabilities component involved 5 work packages covering knowledge, attitudes and skills in relation to </w:t>
      </w:r>
      <w:proofErr w:type="spellStart"/>
      <w:r w:rsidRPr="00A1120D">
        <w:t>DiDRR</w:t>
      </w:r>
      <w:proofErr w:type="spellEnd"/>
      <w:r w:rsidRPr="00A1120D">
        <w:t xml:space="preserve"> and each with a different thematic focus.  Each work package involved presentations, workshops and skills building for the DPO representatives, with pre and post tests and workshop evaluations. DPO representatives were encouraged and supported to extend their </w:t>
      </w:r>
      <w:r w:rsidRPr="00A1120D">
        <w:lastRenderedPageBreak/>
        <w:t xml:space="preserve">learning in their own communities and with other DPO members outside of the formal capacity building activities. </w:t>
      </w:r>
    </w:p>
    <w:p w:rsidR="00445C9E" w:rsidRDefault="00445C9E" w:rsidP="00BB0FE1">
      <w:pPr>
        <w:keepNext/>
        <w:keepLines/>
      </w:pPr>
      <w:r>
        <w:t xml:space="preserve">The organisation for delivery of the Workshop Packages component was as follows: </w:t>
      </w:r>
    </w:p>
    <w:p w:rsidR="00D9222D" w:rsidRDefault="00445C9E" w:rsidP="00BB0FE1">
      <w:pPr>
        <w:keepNext/>
        <w:keepLines/>
      </w:pPr>
      <w:r>
        <w:rPr>
          <w:noProof/>
          <w:lang w:val="en-US" w:bidi="ar-SA"/>
        </w:rPr>
        <w:drawing>
          <wp:inline distT="0" distB="0" distL="0" distR="0" wp14:anchorId="7675DA92" wp14:editId="224F08E7">
            <wp:extent cx="5377543" cy="2307771"/>
            <wp:effectExtent l="0" t="0" r="33020" b="0"/>
            <wp:docPr id="10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45C9E" w:rsidRDefault="00D9222D" w:rsidP="00BB0FE1">
      <w:pPr>
        <w:pStyle w:val="Caption"/>
        <w:keepNext/>
        <w:keepLines/>
      </w:pPr>
      <w:bookmarkStart w:id="6" w:name="_Toc421785611"/>
      <w:r>
        <w:t xml:space="preserve">Figure </w:t>
      </w:r>
      <w:r>
        <w:fldChar w:fldCharType="begin"/>
      </w:r>
      <w:r>
        <w:instrText xml:space="preserve"> SEQ Figure \* ARABIC </w:instrText>
      </w:r>
      <w:r>
        <w:fldChar w:fldCharType="separate"/>
      </w:r>
      <w:r w:rsidR="00C6566A">
        <w:rPr>
          <w:noProof/>
        </w:rPr>
        <w:t>1</w:t>
      </w:r>
      <w:r>
        <w:fldChar w:fldCharType="end"/>
      </w:r>
      <w:r>
        <w:t xml:space="preserve"> Process for implementation of Work Packages</w:t>
      </w:r>
      <w:bookmarkEnd w:id="6"/>
    </w:p>
    <w:p w:rsidR="00445C9E" w:rsidRDefault="00AF696C" w:rsidP="00445C9E">
      <w:r>
        <w:t>T</w:t>
      </w:r>
      <w:r w:rsidR="00445C9E">
        <w:t xml:space="preserve">he process of capacity building was mainly targeted for people with disabilities and their </w:t>
      </w:r>
      <w:r w:rsidR="00E20FF0">
        <w:t>DPOs;</w:t>
      </w:r>
      <w:r w:rsidR="00445C9E">
        <w:t xml:space="preserve"> </w:t>
      </w:r>
      <w:r>
        <w:t xml:space="preserve">however </w:t>
      </w:r>
      <w:r w:rsidR="00445C9E">
        <w:t>the process also involved part</w:t>
      </w:r>
      <w:r>
        <w:t>icipation of village volunteers</w:t>
      </w:r>
      <w:r w:rsidR="00A1120D">
        <w:t>/ cadres</w:t>
      </w:r>
      <w:r>
        <w:t xml:space="preserve"> </w:t>
      </w:r>
      <w:r w:rsidR="00445C9E">
        <w:t xml:space="preserve">and DRR-related government officials in line with Aim 2. It is considered essential to build working linkages between DPOs with government and the community to enable DIDRR to be implemented at the community level with a whole-of-community approach. </w:t>
      </w:r>
      <w:r w:rsidR="00E20FF0">
        <w:t>28 government</w:t>
      </w:r>
      <w:r w:rsidR="00445C9E">
        <w:t xml:space="preserve"> representatives and 53 village volunteers participated in the capacity building activities.</w:t>
      </w:r>
    </w:p>
    <w:p w:rsidR="00445C9E" w:rsidRDefault="00445C9E" w:rsidP="00445C9E">
      <w:r>
        <w:t xml:space="preserve">This report is organised as follows. Part A covers the contents of each Work Package and includes case studies which highlight the learning of individual participants. Part B includes the reflections of the INGO team who delivered the Work Packages and ‘Lessons Learnt’ from the facilitators’ point of view. </w:t>
      </w:r>
      <w:r w:rsidR="00AF696C">
        <w:t>Part C</w:t>
      </w:r>
      <w:r>
        <w:t xml:space="preserve"> includes analysis of interviews undertaken with the government officials responsible for DRR in each of the 6 working areas for this capacity building component of the overall research and development project. </w:t>
      </w:r>
      <w:r w:rsidR="00A1120D">
        <w:t xml:space="preserve">Annex 1 contains references and Annex II </w:t>
      </w:r>
      <w:r w:rsidR="00AF696C" w:rsidRPr="00AF696C">
        <w:t>include</w:t>
      </w:r>
      <w:r w:rsidR="00A1120D">
        <w:t>s</w:t>
      </w:r>
      <w:r w:rsidR="00AF696C" w:rsidRPr="00AF696C">
        <w:t xml:space="preserve"> photos from the </w:t>
      </w:r>
      <w:r w:rsidR="00AF696C">
        <w:t>trainings on the Work Packages</w:t>
      </w:r>
      <w:r w:rsidR="00AF696C" w:rsidRPr="00AF696C">
        <w:t>.</w:t>
      </w:r>
      <w:r w:rsidR="00AF696C">
        <w:t xml:space="preserve"> </w:t>
      </w:r>
      <w:r>
        <w:t xml:space="preserve">Throughout this Technical Report quotes from participants are included with their consent obtained by ASB, following the University </w:t>
      </w:r>
      <w:proofErr w:type="gramStart"/>
      <w:r>
        <w:t>of</w:t>
      </w:r>
      <w:proofErr w:type="gramEnd"/>
      <w:r>
        <w:t xml:space="preserve"> Sydney Human Ethics Committee Approval </w:t>
      </w:r>
      <w:r w:rsidRPr="00A73062">
        <w:t xml:space="preserve">No. </w:t>
      </w:r>
      <w:r w:rsidRPr="008A5EC1">
        <w:rPr>
          <w:bCs/>
          <w:lang w:val="en-AU"/>
        </w:rPr>
        <w:t>2014/658</w:t>
      </w:r>
      <w:r>
        <w:rPr>
          <w:bCs/>
          <w:lang w:val="en-AU"/>
        </w:rPr>
        <w:t>.</w:t>
      </w:r>
    </w:p>
    <w:p w:rsidR="00445C9E" w:rsidRPr="00AF696C" w:rsidRDefault="00AF696C" w:rsidP="00A1120D">
      <w:pPr>
        <w:autoSpaceDE w:val="0"/>
        <w:autoSpaceDN w:val="0"/>
        <w:adjustRightInd w:val="0"/>
        <w:spacing w:after="0"/>
      </w:pPr>
      <w:r>
        <w:t>Th</w:t>
      </w:r>
      <w:r w:rsidR="00A1120D">
        <w:t>ere is an accompanying s</w:t>
      </w:r>
      <w:r>
        <w:t xml:space="preserve">upplement which provides </w:t>
      </w:r>
      <w:r w:rsidR="00A1120D">
        <w:t>facilitator g</w:t>
      </w:r>
      <w:r w:rsidR="00445C9E">
        <w:t xml:space="preserve">uidelines. </w:t>
      </w:r>
      <w:r w:rsidR="00A1120D">
        <w:t xml:space="preserve">This is titled </w:t>
      </w:r>
      <w:r w:rsidR="00A1120D">
        <w:rPr>
          <w:i/>
          <w:iCs/>
          <w:sz w:val="20"/>
          <w:szCs w:val="20"/>
          <w:lang w:val="en-AU" w:bidi="ar-SA"/>
        </w:rPr>
        <w:t xml:space="preserve">Supplement to Technical Report 2. </w:t>
      </w:r>
      <w:proofErr w:type="gramStart"/>
      <w:r w:rsidR="00A1120D">
        <w:rPr>
          <w:i/>
          <w:iCs/>
          <w:sz w:val="20"/>
          <w:szCs w:val="20"/>
          <w:lang w:val="en-AU" w:bidi="ar-SA"/>
        </w:rPr>
        <w:t>Capacity Building for Disability Inclusive Disaster Risk Reduction in Indonesia.</w:t>
      </w:r>
      <w:proofErr w:type="gramEnd"/>
      <w:r w:rsidR="00A1120D">
        <w:rPr>
          <w:i/>
          <w:iCs/>
          <w:sz w:val="20"/>
          <w:szCs w:val="20"/>
          <w:lang w:val="en-AU" w:bidi="ar-SA"/>
        </w:rPr>
        <w:t xml:space="preserve"> </w:t>
      </w:r>
      <w:proofErr w:type="gramStart"/>
      <w:r w:rsidR="00A1120D">
        <w:rPr>
          <w:i/>
          <w:iCs/>
          <w:sz w:val="20"/>
          <w:szCs w:val="20"/>
          <w:lang w:val="en-AU" w:bidi="ar-SA"/>
        </w:rPr>
        <w:t xml:space="preserve">Practitioner Guidelines for Capacity Building for Disability Inclusive Disaster Risk Reduction in </w:t>
      </w:r>
      <w:r w:rsidR="00A1120D" w:rsidRPr="00A1120D">
        <w:rPr>
          <w:i/>
          <w:iCs/>
          <w:sz w:val="20"/>
          <w:szCs w:val="20"/>
          <w:lang w:val="en-AU" w:bidi="ar-SA"/>
        </w:rPr>
        <w:t>Indonesia</w:t>
      </w:r>
      <w:r w:rsidR="00A1120D">
        <w:rPr>
          <w:iCs/>
          <w:sz w:val="20"/>
          <w:szCs w:val="20"/>
          <w:lang w:val="en-AU" w:bidi="ar-SA"/>
        </w:rPr>
        <w:t>.</w:t>
      </w:r>
      <w:proofErr w:type="gramEnd"/>
      <w:r w:rsidR="00A1120D">
        <w:rPr>
          <w:iCs/>
          <w:sz w:val="20"/>
          <w:szCs w:val="20"/>
          <w:lang w:val="en-AU" w:bidi="ar-SA"/>
        </w:rPr>
        <w:t xml:space="preserve"> </w:t>
      </w:r>
      <w:r w:rsidR="00445C9E" w:rsidRPr="00A1120D">
        <w:t>The</w:t>
      </w:r>
      <w:r w:rsidR="00445C9E">
        <w:t xml:space="preserve"> entire materials for each of the 5 work packages is available on request from ASB Indonesia, however all the presentation materials, daily schedules and portfolio mat</w:t>
      </w:r>
      <w:r>
        <w:t xml:space="preserve">erials are in </w:t>
      </w:r>
      <w:proofErr w:type="spellStart"/>
      <w:r>
        <w:t>Bahasa</w:t>
      </w:r>
      <w:proofErr w:type="spellEnd"/>
      <w:r>
        <w:t xml:space="preserve"> Indonesia.</w:t>
      </w:r>
      <w:r w:rsidR="00445C9E">
        <w:br w:type="page"/>
      </w:r>
    </w:p>
    <w:p w:rsidR="00445C9E" w:rsidRPr="004A1561" w:rsidRDefault="00445C9E" w:rsidP="0008074E">
      <w:pPr>
        <w:pStyle w:val="Heading1"/>
      </w:pPr>
      <w:bookmarkStart w:id="7" w:name="_Toc421785544"/>
      <w:r w:rsidRPr="004A1561">
        <w:lastRenderedPageBreak/>
        <w:t>Part A: Reports</w:t>
      </w:r>
      <w:r>
        <w:t xml:space="preserve"> of Work Packages</w:t>
      </w:r>
      <w:bookmarkEnd w:id="7"/>
      <w:r>
        <w:t xml:space="preserve"> </w:t>
      </w:r>
    </w:p>
    <w:p w:rsidR="00445C9E" w:rsidRPr="008C6FEB" w:rsidRDefault="00445C9E" w:rsidP="0008074E">
      <w:pPr>
        <w:pStyle w:val="Heading1"/>
      </w:pPr>
      <w:bookmarkStart w:id="8" w:name="_Toc418249310"/>
      <w:bookmarkStart w:id="9" w:name="_Toc420661599"/>
      <w:bookmarkStart w:id="10" w:name="_Toc421785545"/>
      <w:r w:rsidRPr="008C6FEB">
        <w:lastRenderedPageBreak/>
        <w:t>Work Package 1: Basic Disaster Risk Reduction</w:t>
      </w:r>
      <w:bookmarkEnd w:id="8"/>
      <w:bookmarkEnd w:id="9"/>
      <w:bookmarkEnd w:id="10"/>
    </w:p>
    <w:p w:rsidR="00445C9E" w:rsidRDefault="00445C9E" w:rsidP="00445C9E">
      <w:pPr>
        <w:spacing w:after="0"/>
      </w:pPr>
    </w:p>
    <w:p w:rsidR="00445C9E" w:rsidRPr="00844A74" w:rsidRDefault="00445C9E" w:rsidP="003B1DB4">
      <w:pPr>
        <w:pStyle w:val="Heading2"/>
      </w:pPr>
      <w:bookmarkStart w:id="11" w:name="_Toc420674149"/>
      <w:bookmarkStart w:id="12" w:name="_Toc421785546"/>
      <w:r w:rsidRPr="00844A74">
        <w:t>Aims</w:t>
      </w:r>
      <w:bookmarkEnd w:id="11"/>
      <w:bookmarkEnd w:id="12"/>
      <w:r w:rsidRPr="00844A74">
        <w:t xml:space="preserve"> </w:t>
      </w:r>
    </w:p>
    <w:p w:rsidR="00445C9E" w:rsidRDefault="00445C9E" w:rsidP="00032B2E">
      <w:pPr>
        <w:pStyle w:val="ListParagraph"/>
        <w:numPr>
          <w:ilvl w:val="0"/>
          <w:numId w:val="5"/>
        </w:numPr>
        <w:spacing w:after="0"/>
      </w:pPr>
      <w:r>
        <w:t xml:space="preserve">To raise awareness of Disabled-People Organisations (DPOs) on the importance of DRR for people with disability. </w:t>
      </w:r>
    </w:p>
    <w:p w:rsidR="00445C9E" w:rsidRDefault="00445C9E" w:rsidP="00032B2E">
      <w:pPr>
        <w:pStyle w:val="ListParagraph"/>
        <w:numPr>
          <w:ilvl w:val="0"/>
          <w:numId w:val="5"/>
        </w:numPr>
        <w:spacing w:after="0"/>
      </w:pPr>
      <w:r>
        <w:t>To increase knowledge and practice on basic safety procedure for natural hazards.</w:t>
      </w:r>
    </w:p>
    <w:p w:rsidR="00445C9E" w:rsidRDefault="00445C9E" w:rsidP="00445C9E">
      <w:pPr>
        <w:spacing w:after="0"/>
      </w:pPr>
    </w:p>
    <w:p w:rsidR="00445C9E" w:rsidRPr="00844A74" w:rsidRDefault="00445C9E" w:rsidP="003B1DB4">
      <w:pPr>
        <w:pStyle w:val="Heading2"/>
      </w:pPr>
      <w:bookmarkStart w:id="13" w:name="_Toc420674150"/>
      <w:bookmarkStart w:id="14" w:name="_Toc421785547"/>
      <w:r w:rsidRPr="00844A74">
        <w:t>Expected output</w:t>
      </w:r>
      <w:bookmarkEnd w:id="13"/>
      <w:bookmarkEnd w:id="14"/>
    </w:p>
    <w:p w:rsidR="00445C9E" w:rsidRPr="00EB0D10" w:rsidRDefault="00445C9E" w:rsidP="00032B2E">
      <w:pPr>
        <w:pStyle w:val="ListParagraph"/>
        <w:numPr>
          <w:ilvl w:val="0"/>
          <w:numId w:val="9"/>
        </w:numPr>
        <w:spacing w:after="0"/>
        <w:rPr>
          <w:u w:val="single"/>
        </w:rPr>
      </w:pPr>
      <w:r>
        <w:t>Participants aware of the DRR and its significance for people with disability.</w:t>
      </w:r>
    </w:p>
    <w:p w:rsidR="00445C9E" w:rsidRDefault="00445C9E" w:rsidP="00032B2E">
      <w:pPr>
        <w:pStyle w:val="ListParagraph"/>
        <w:numPr>
          <w:ilvl w:val="0"/>
          <w:numId w:val="9"/>
        </w:numPr>
        <w:spacing w:after="0"/>
      </w:pPr>
      <w:r w:rsidRPr="00EB0D10">
        <w:t xml:space="preserve">Participants </w:t>
      </w:r>
      <w:r>
        <w:t>able to demonstrate basic safety procedures for natural hazards.</w:t>
      </w:r>
    </w:p>
    <w:p w:rsidR="003B1DB4" w:rsidRDefault="003B1DB4" w:rsidP="003B1DB4">
      <w:pPr>
        <w:pStyle w:val="Heading2"/>
      </w:pPr>
      <w:bookmarkStart w:id="15" w:name="_Toc420674151"/>
    </w:p>
    <w:p w:rsidR="00445C9E" w:rsidRPr="0043538A" w:rsidRDefault="00445C9E" w:rsidP="003B1DB4">
      <w:pPr>
        <w:pStyle w:val="Heading2"/>
      </w:pPr>
      <w:bookmarkStart w:id="16" w:name="_Toc421785548"/>
      <w:r w:rsidRPr="0043538A">
        <w:t>Session content</w:t>
      </w:r>
      <w:bookmarkEnd w:id="15"/>
      <w:bookmarkEnd w:id="16"/>
    </w:p>
    <w:p w:rsidR="00445C9E" w:rsidRPr="008419E2" w:rsidRDefault="00445C9E" w:rsidP="00032B2E">
      <w:pPr>
        <w:pStyle w:val="ListParagraph"/>
        <w:numPr>
          <w:ilvl w:val="0"/>
          <w:numId w:val="6"/>
        </w:numPr>
        <w:rPr>
          <w:szCs w:val="22"/>
        </w:rPr>
      </w:pPr>
      <w:r w:rsidRPr="008419E2">
        <w:rPr>
          <w:szCs w:val="22"/>
        </w:rPr>
        <w:t>What is DRR?</w:t>
      </w:r>
      <w:r>
        <w:rPr>
          <w:szCs w:val="22"/>
        </w:rPr>
        <w:t xml:space="preserve"> And current government-led DRR activities in each local area. </w:t>
      </w:r>
    </w:p>
    <w:p w:rsidR="00445C9E" w:rsidRDefault="00445C9E" w:rsidP="00032B2E">
      <w:pPr>
        <w:pStyle w:val="ListParagraph"/>
        <w:numPr>
          <w:ilvl w:val="0"/>
          <w:numId w:val="6"/>
        </w:numPr>
        <w:rPr>
          <w:szCs w:val="22"/>
        </w:rPr>
      </w:pPr>
      <w:r w:rsidRPr="008419E2">
        <w:rPr>
          <w:szCs w:val="22"/>
        </w:rPr>
        <w:t>Risk, participation and inclusion</w:t>
      </w:r>
      <w:r>
        <w:rPr>
          <w:szCs w:val="22"/>
        </w:rPr>
        <w:t>.</w:t>
      </w:r>
    </w:p>
    <w:p w:rsidR="00445C9E" w:rsidRPr="007062C2" w:rsidRDefault="00445C9E" w:rsidP="00032B2E">
      <w:pPr>
        <w:pStyle w:val="ListParagraph"/>
        <w:numPr>
          <w:ilvl w:val="0"/>
          <w:numId w:val="6"/>
        </w:numPr>
        <w:rPr>
          <w:szCs w:val="22"/>
        </w:rPr>
      </w:pPr>
      <w:r w:rsidRPr="007062C2">
        <w:rPr>
          <w:szCs w:val="22"/>
        </w:rPr>
        <w:t>Practical safety and evacuation procedures for people with disabilit</w:t>
      </w:r>
      <w:r>
        <w:rPr>
          <w:szCs w:val="22"/>
        </w:rPr>
        <w:t>ies</w:t>
      </w:r>
      <w:r w:rsidRPr="007062C2">
        <w:rPr>
          <w:szCs w:val="22"/>
        </w:rPr>
        <w:t xml:space="preserve">; earthquake, tsunami, volcanic eruptions, landslides and tornadoes (module is according to potential </w:t>
      </w:r>
      <w:r>
        <w:rPr>
          <w:szCs w:val="22"/>
        </w:rPr>
        <w:t xml:space="preserve">hazard </w:t>
      </w:r>
      <w:r w:rsidRPr="007062C2">
        <w:rPr>
          <w:szCs w:val="22"/>
        </w:rPr>
        <w:t>risk in each area)</w:t>
      </w:r>
      <w:r>
        <w:rPr>
          <w:szCs w:val="22"/>
        </w:rPr>
        <w:t>.</w:t>
      </w:r>
    </w:p>
    <w:p w:rsidR="00445C9E" w:rsidRDefault="00445C9E" w:rsidP="00032B2E">
      <w:pPr>
        <w:pStyle w:val="ListParagraph"/>
        <w:numPr>
          <w:ilvl w:val="0"/>
          <w:numId w:val="6"/>
        </w:numPr>
        <w:rPr>
          <w:szCs w:val="22"/>
        </w:rPr>
      </w:pPr>
      <w:r w:rsidRPr="00E15DE3">
        <w:rPr>
          <w:szCs w:val="22"/>
        </w:rPr>
        <w:t>Introduction to hazards,</w:t>
      </w:r>
      <w:r>
        <w:rPr>
          <w:szCs w:val="22"/>
        </w:rPr>
        <w:t xml:space="preserve"> capacities and vulnerabilities.</w:t>
      </w:r>
    </w:p>
    <w:p w:rsidR="00445C9E" w:rsidRDefault="00445C9E" w:rsidP="00032B2E">
      <w:pPr>
        <w:pStyle w:val="ListParagraph"/>
        <w:numPr>
          <w:ilvl w:val="0"/>
          <w:numId w:val="6"/>
        </w:numPr>
        <w:rPr>
          <w:szCs w:val="22"/>
        </w:rPr>
      </w:pPr>
      <w:r>
        <w:rPr>
          <w:szCs w:val="22"/>
        </w:rPr>
        <w:t xml:space="preserve">House risk </w:t>
      </w:r>
      <w:r w:rsidRPr="00E15DE3">
        <w:rPr>
          <w:szCs w:val="22"/>
        </w:rPr>
        <w:t>mapping and safe room setting.</w:t>
      </w:r>
    </w:p>
    <w:p w:rsidR="00445C9E" w:rsidRPr="00844A74" w:rsidRDefault="00445C9E" w:rsidP="003B1DB4">
      <w:pPr>
        <w:pStyle w:val="Heading2"/>
      </w:pPr>
      <w:bookmarkStart w:id="17" w:name="_Toc420674152"/>
      <w:bookmarkStart w:id="18" w:name="_Toc421785549"/>
      <w:r w:rsidRPr="00844A74">
        <w:t>Summary of training strategy</w:t>
      </w:r>
      <w:bookmarkEnd w:id="17"/>
      <w:bookmarkEnd w:id="18"/>
      <w:r w:rsidRPr="00844A74">
        <w:t xml:space="preserve"> </w:t>
      </w:r>
    </w:p>
    <w:p w:rsidR="00445C9E" w:rsidRDefault="00AF696C" w:rsidP="00445C9E">
      <w:r>
        <w:t>Training on Work P</w:t>
      </w:r>
      <w:r w:rsidR="00445C9E" w:rsidRPr="006C0E7B">
        <w:t>ackage 1</w:t>
      </w:r>
      <w:r w:rsidR="00445C9E">
        <w:t xml:space="preserve"> abo</w:t>
      </w:r>
      <w:r>
        <w:t>ut basic DRR was combined with Work P</w:t>
      </w:r>
      <w:r w:rsidR="00445C9E">
        <w:t xml:space="preserve">ackage </w:t>
      </w:r>
      <w:r w:rsidR="00445C9E" w:rsidRPr="006C0E7B">
        <w:t xml:space="preserve">2 </w:t>
      </w:r>
      <w:r w:rsidR="00445C9E">
        <w:t xml:space="preserve">on DRR policy framework </w:t>
      </w:r>
      <w:r w:rsidR="00445C9E" w:rsidRPr="006C0E7B">
        <w:t>to deliver a</w:t>
      </w:r>
      <w:r w:rsidR="00445C9E">
        <w:t xml:space="preserve">n </w:t>
      </w:r>
      <w:r w:rsidR="00445C9E" w:rsidRPr="006C0E7B">
        <w:t xml:space="preserve">introduction to inclusive DRR and the relevant policy context in Indonesia. </w:t>
      </w:r>
      <w:r w:rsidR="00445C9E">
        <w:t xml:space="preserve">Initially, </w:t>
      </w:r>
      <w:r>
        <w:t xml:space="preserve">this </w:t>
      </w:r>
      <w:r w:rsidR="00445C9E">
        <w:t>was delivered in 4 hours duration of training. However, based on evaluation i</w:t>
      </w:r>
      <w:r w:rsidR="00445C9E" w:rsidRPr="006C0E7B">
        <w:t xml:space="preserve">n several locations the workshops were repeated as it </w:t>
      </w:r>
      <w:r w:rsidR="00445C9E">
        <w:t xml:space="preserve">was </w:t>
      </w:r>
      <w:r w:rsidR="00445C9E" w:rsidRPr="006C0E7B">
        <w:t xml:space="preserve">felt that </w:t>
      </w:r>
      <w:r w:rsidR="00445C9E">
        <w:t xml:space="preserve">the training duration was not sufficient and participants did not understood the training topics very well, given a low base of initial knowledge. Therefore, the training duration was changed to 2 full-day workshops. Also, DPOs mentioned that they wanted to engage with </w:t>
      </w:r>
      <w:r w:rsidR="00445C9E" w:rsidRPr="006C0E7B">
        <w:t xml:space="preserve">key </w:t>
      </w:r>
      <w:r w:rsidR="00445C9E">
        <w:t xml:space="preserve">government </w:t>
      </w:r>
      <w:r w:rsidR="00445C9E" w:rsidRPr="006C0E7B">
        <w:t xml:space="preserve">stakeholders </w:t>
      </w:r>
      <w:r w:rsidR="00445C9E">
        <w:t>for DRR</w:t>
      </w:r>
      <w:r w:rsidR="00445C9E" w:rsidRPr="006C0E7B">
        <w:t xml:space="preserve">. Work Packages 1 and 2 </w:t>
      </w:r>
      <w:r w:rsidR="00445C9E">
        <w:t xml:space="preserve">then </w:t>
      </w:r>
      <w:r w:rsidR="00445C9E" w:rsidRPr="006C0E7B">
        <w:t>served as key instruments to build relations both with DPOs and local government officials and increase participants confidence in engaging in inclusive-DRR</w:t>
      </w:r>
      <w:r w:rsidR="00445C9E">
        <w:t xml:space="preserve">. </w:t>
      </w:r>
    </w:p>
    <w:p w:rsidR="00F06F5A" w:rsidRDefault="00F06F5A" w:rsidP="003B1DB4">
      <w:pPr>
        <w:pStyle w:val="Heading2"/>
      </w:pPr>
      <w:bookmarkStart w:id="19" w:name="_Toc421785550"/>
      <w:r>
        <w:t>Participants</w:t>
      </w:r>
      <w:bookmarkEnd w:id="19"/>
    </w:p>
    <w:p w:rsidR="00D9222D" w:rsidRDefault="00D9222D" w:rsidP="00D9222D">
      <w:pPr>
        <w:pStyle w:val="Caption"/>
        <w:keepNext/>
      </w:pPr>
      <w:bookmarkStart w:id="20" w:name="_Toc421785603"/>
      <w:r>
        <w:lastRenderedPageBreak/>
        <w:t xml:space="preserve">Table </w:t>
      </w:r>
      <w:r>
        <w:fldChar w:fldCharType="begin"/>
      </w:r>
      <w:r>
        <w:instrText xml:space="preserve"> SEQ Table \* ARABIC </w:instrText>
      </w:r>
      <w:r>
        <w:fldChar w:fldCharType="separate"/>
      </w:r>
      <w:proofErr w:type="gramStart"/>
      <w:r w:rsidR="00C6566A">
        <w:rPr>
          <w:noProof/>
        </w:rPr>
        <w:t>1</w:t>
      </w:r>
      <w:r>
        <w:fldChar w:fldCharType="end"/>
      </w:r>
      <w:r>
        <w:t xml:space="preserve"> </w:t>
      </w:r>
      <w:r w:rsidRPr="00B0550D">
        <w:t>Particip</w:t>
      </w:r>
      <w:r w:rsidR="00A70187">
        <w:t>ants</w:t>
      </w:r>
      <w:proofErr w:type="gramEnd"/>
      <w:r w:rsidR="00A70187">
        <w:t xml:space="preserve">, </w:t>
      </w:r>
      <w:r w:rsidRPr="00B0550D">
        <w:t>Work Packages 1 and 2</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725"/>
        <w:gridCol w:w="1017"/>
        <w:gridCol w:w="1465"/>
        <w:gridCol w:w="1488"/>
        <w:gridCol w:w="1237"/>
        <w:gridCol w:w="1241"/>
      </w:tblGrid>
      <w:tr w:rsidR="00445C9E" w:rsidRPr="00100E19" w:rsidTr="00D9222D">
        <w:tc>
          <w:tcPr>
            <w:tcW w:w="548" w:type="dxa"/>
            <w:vMerge w:val="restart"/>
            <w:shd w:val="clear" w:color="auto" w:fill="C2D69B"/>
          </w:tcPr>
          <w:p w:rsidR="00445C9E" w:rsidRPr="00100E19" w:rsidRDefault="00445C9E" w:rsidP="00DF23F4">
            <w:pPr>
              <w:keepNext/>
              <w:keepLines/>
              <w:jc w:val="center"/>
              <w:rPr>
                <w:b/>
              </w:rPr>
            </w:pPr>
            <w:r w:rsidRPr="00100E19">
              <w:rPr>
                <w:b/>
              </w:rPr>
              <w:t>No</w:t>
            </w:r>
          </w:p>
        </w:tc>
        <w:tc>
          <w:tcPr>
            <w:tcW w:w="1725" w:type="dxa"/>
            <w:vMerge w:val="restart"/>
            <w:shd w:val="clear" w:color="auto" w:fill="C2D69B"/>
          </w:tcPr>
          <w:p w:rsidR="00445C9E" w:rsidRPr="00100E19" w:rsidRDefault="00445C9E" w:rsidP="00DF23F4">
            <w:pPr>
              <w:keepNext/>
              <w:keepLines/>
              <w:jc w:val="center"/>
              <w:rPr>
                <w:b/>
              </w:rPr>
            </w:pPr>
            <w:r w:rsidRPr="00100E19">
              <w:rPr>
                <w:b/>
              </w:rPr>
              <w:t>Working areas</w:t>
            </w:r>
          </w:p>
        </w:tc>
        <w:tc>
          <w:tcPr>
            <w:tcW w:w="2482" w:type="dxa"/>
            <w:gridSpan w:val="2"/>
            <w:shd w:val="clear" w:color="auto" w:fill="C2D69B"/>
          </w:tcPr>
          <w:p w:rsidR="00445C9E" w:rsidRPr="00100E19" w:rsidRDefault="00445C9E" w:rsidP="00DF23F4">
            <w:pPr>
              <w:keepNext/>
              <w:keepLines/>
              <w:jc w:val="center"/>
              <w:rPr>
                <w:b/>
              </w:rPr>
            </w:pPr>
            <w:r w:rsidRPr="00100E19">
              <w:rPr>
                <w:b/>
              </w:rPr>
              <w:t xml:space="preserve">Number of </w:t>
            </w:r>
            <w:r>
              <w:rPr>
                <w:b/>
              </w:rPr>
              <w:t xml:space="preserve">DPO </w:t>
            </w:r>
            <w:r w:rsidRPr="00100E19">
              <w:rPr>
                <w:b/>
              </w:rPr>
              <w:t>participants</w:t>
            </w:r>
          </w:p>
        </w:tc>
        <w:tc>
          <w:tcPr>
            <w:tcW w:w="2725" w:type="dxa"/>
            <w:gridSpan w:val="2"/>
            <w:shd w:val="clear" w:color="auto" w:fill="C2D69B"/>
          </w:tcPr>
          <w:p w:rsidR="00445C9E" w:rsidRPr="00100E19" w:rsidRDefault="00445C9E" w:rsidP="00DF23F4">
            <w:pPr>
              <w:keepNext/>
              <w:keepLines/>
              <w:jc w:val="center"/>
              <w:rPr>
                <w:b/>
              </w:rPr>
            </w:pPr>
            <w:r>
              <w:rPr>
                <w:b/>
              </w:rPr>
              <w:t>Number of g</w:t>
            </w:r>
            <w:r w:rsidRPr="00100E19">
              <w:rPr>
                <w:b/>
              </w:rPr>
              <w:t>overnment officials/ key stakeholders</w:t>
            </w:r>
          </w:p>
        </w:tc>
        <w:tc>
          <w:tcPr>
            <w:tcW w:w="1241" w:type="dxa"/>
            <w:vMerge w:val="restart"/>
            <w:shd w:val="clear" w:color="auto" w:fill="C2D69B"/>
          </w:tcPr>
          <w:p w:rsidR="00445C9E" w:rsidRPr="00100E19" w:rsidRDefault="00445C9E" w:rsidP="00DF23F4">
            <w:pPr>
              <w:keepNext/>
              <w:keepLines/>
              <w:jc w:val="center"/>
              <w:rPr>
                <w:b/>
              </w:rPr>
            </w:pPr>
            <w:r w:rsidRPr="00100E19">
              <w:rPr>
                <w:b/>
              </w:rPr>
              <w:t>Total</w:t>
            </w:r>
          </w:p>
        </w:tc>
      </w:tr>
      <w:tr w:rsidR="00445C9E" w:rsidRPr="00100E19" w:rsidTr="00D9222D">
        <w:tc>
          <w:tcPr>
            <w:tcW w:w="548" w:type="dxa"/>
            <w:vMerge/>
            <w:shd w:val="clear" w:color="auto" w:fill="D6E3BC"/>
          </w:tcPr>
          <w:p w:rsidR="00445C9E" w:rsidRPr="00100E19" w:rsidRDefault="00445C9E" w:rsidP="00DF23F4">
            <w:pPr>
              <w:keepNext/>
              <w:keepLines/>
              <w:jc w:val="center"/>
              <w:rPr>
                <w:b/>
              </w:rPr>
            </w:pPr>
          </w:p>
        </w:tc>
        <w:tc>
          <w:tcPr>
            <w:tcW w:w="1725" w:type="dxa"/>
            <w:vMerge/>
            <w:shd w:val="clear" w:color="auto" w:fill="D6E3BC"/>
          </w:tcPr>
          <w:p w:rsidR="00445C9E" w:rsidRPr="00100E19" w:rsidRDefault="00445C9E" w:rsidP="00DF23F4">
            <w:pPr>
              <w:keepNext/>
              <w:keepLines/>
              <w:jc w:val="center"/>
              <w:rPr>
                <w:b/>
              </w:rPr>
            </w:pPr>
          </w:p>
        </w:tc>
        <w:tc>
          <w:tcPr>
            <w:tcW w:w="1017" w:type="dxa"/>
            <w:shd w:val="clear" w:color="auto" w:fill="9BBB59"/>
          </w:tcPr>
          <w:p w:rsidR="00445C9E" w:rsidRPr="00100E19" w:rsidRDefault="00445C9E" w:rsidP="00DF23F4">
            <w:pPr>
              <w:keepNext/>
              <w:keepLines/>
              <w:jc w:val="center"/>
              <w:rPr>
                <w:b/>
              </w:rPr>
            </w:pPr>
            <w:r w:rsidRPr="00100E19">
              <w:rPr>
                <w:b/>
              </w:rPr>
              <w:t>Male</w:t>
            </w:r>
          </w:p>
        </w:tc>
        <w:tc>
          <w:tcPr>
            <w:tcW w:w="1465" w:type="dxa"/>
            <w:shd w:val="clear" w:color="auto" w:fill="9BBB59"/>
          </w:tcPr>
          <w:p w:rsidR="00445C9E" w:rsidRPr="00100E19" w:rsidRDefault="00445C9E" w:rsidP="00DF23F4">
            <w:pPr>
              <w:keepNext/>
              <w:keepLines/>
              <w:jc w:val="center"/>
              <w:rPr>
                <w:b/>
              </w:rPr>
            </w:pPr>
            <w:r w:rsidRPr="00100E19">
              <w:rPr>
                <w:b/>
              </w:rPr>
              <w:t>Female</w:t>
            </w:r>
          </w:p>
        </w:tc>
        <w:tc>
          <w:tcPr>
            <w:tcW w:w="1488" w:type="dxa"/>
            <w:shd w:val="clear" w:color="auto" w:fill="D6E3BC"/>
          </w:tcPr>
          <w:p w:rsidR="00445C9E" w:rsidRPr="00100E19" w:rsidRDefault="00445C9E" w:rsidP="00DF23F4">
            <w:pPr>
              <w:keepNext/>
              <w:keepLines/>
              <w:jc w:val="center"/>
              <w:rPr>
                <w:b/>
              </w:rPr>
            </w:pPr>
            <w:r>
              <w:rPr>
                <w:b/>
              </w:rPr>
              <w:t xml:space="preserve">Male </w:t>
            </w:r>
          </w:p>
        </w:tc>
        <w:tc>
          <w:tcPr>
            <w:tcW w:w="1237" w:type="dxa"/>
            <w:shd w:val="clear" w:color="auto" w:fill="D6E3BC"/>
          </w:tcPr>
          <w:p w:rsidR="00445C9E" w:rsidRPr="00100E19" w:rsidRDefault="00445C9E" w:rsidP="00DF23F4">
            <w:pPr>
              <w:keepNext/>
              <w:keepLines/>
              <w:jc w:val="center"/>
              <w:rPr>
                <w:b/>
              </w:rPr>
            </w:pPr>
            <w:r>
              <w:rPr>
                <w:b/>
              </w:rPr>
              <w:t>Female</w:t>
            </w:r>
          </w:p>
        </w:tc>
        <w:tc>
          <w:tcPr>
            <w:tcW w:w="1241" w:type="dxa"/>
            <w:vMerge/>
            <w:shd w:val="clear" w:color="auto" w:fill="D6E3BC"/>
          </w:tcPr>
          <w:p w:rsidR="00445C9E" w:rsidRPr="00100E19" w:rsidRDefault="00445C9E" w:rsidP="00DF23F4">
            <w:pPr>
              <w:keepNext/>
              <w:keepLines/>
              <w:jc w:val="center"/>
              <w:rPr>
                <w:b/>
              </w:rPr>
            </w:pPr>
          </w:p>
        </w:tc>
      </w:tr>
      <w:tr w:rsidR="00445C9E" w:rsidRPr="00100E19" w:rsidTr="00D9222D">
        <w:tc>
          <w:tcPr>
            <w:tcW w:w="548" w:type="dxa"/>
          </w:tcPr>
          <w:p w:rsidR="00445C9E" w:rsidRPr="00100E19" w:rsidRDefault="00445C9E" w:rsidP="00DF23F4">
            <w:pPr>
              <w:keepNext/>
              <w:keepLines/>
              <w:jc w:val="center"/>
            </w:pPr>
            <w:r w:rsidRPr="00100E19">
              <w:t>1</w:t>
            </w:r>
          </w:p>
        </w:tc>
        <w:tc>
          <w:tcPr>
            <w:tcW w:w="1725" w:type="dxa"/>
          </w:tcPr>
          <w:p w:rsidR="00445C9E" w:rsidRPr="00100E19" w:rsidRDefault="00445C9E" w:rsidP="00DF23F4">
            <w:pPr>
              <w:keepNext/>
              <w:keepLines/>
              <w:spacing w:after="0" w:line="240" w:lineRule="auto"/>
            </w:pPr>
            <w:proofErr w:type="spellStart"/>
            <w:r w:rsidRPr="00100E19">
              <w:rPr>
                <w:rFonts w:eastAsia="Arial"/>
              </w:rPr>
              <w:t>Klaten</w:t>
            </w:r>
            <w:proofErr w:type="spellEnd"/>
          </w:p>
        </w:tc>
        <w:tc>
          <w:tcPr>
            <w:tcW w:w="1017" w:type="dxa"/>
          </w:tcPr>
          <w:p w:rsidR="00445C9E" w:rsidRPr="00100E19" w:rsidRDefault="00445C9E" w:rsidP="00DF23F4">
            <w:pPr>
              <w:keepNext/>
              <w:keepLines/>
              <w:spacing w:after="0" w:line="240" w:lineRule="auto"/>
              <w:jc w:val="center"/>
            </w:pPr>
            <w:r w:rsidRPr="00100E19">
              <w:rPr>
                <w:rFonts w:eastAsia="Arial"/>
              </w:rPr>
              <w:t xml:space="preserve">27 </w:t>
            </w:r>
          </w:p>
        </w:tc>
        <w:tc>
          <w:tcPr>
            <w:tcW w:w="1465" w:type="dxa"/>
          </w:tcPr>
          <w:p w:rsidR="00445C9E" w:rsidRPr="00100E19" w:rsidRDefault="00445C9E" w:rsidP="00DF23F4">
            <w:pPr>
              <w:keepNext/>
              <w:keepLines/>
              <w:spacing w:after="0" w:line="240" w:lineRule="auto"/>
              <w:jc w:val="center"/>
            </w:pPr>
            <w:r w:rsidRPr="00100E19">
              <w:rPr>
                <w:rFonts w:eastAsia="Arial"/>
              </w:rPr>
              <w:t xml:space="preserve">9 </w:t>
            </w:r>
          </w:p>
        </w:tc>
        <w:tc>
          <w:tcPr>
            <w:tcW w:w="1488" w:type="dxa"/>
          </w:tcPr>
          <w:p w:rsidR="00445C9E" w:rsidRPr="00100E19" w:rsidRDefault="00445C9E" w:rsidP="00DF23F4">
            <w:pPr>
              <w:keepNext/>
              <w:keepLines/>
              <w:spacing w:after="0" w:line="240" w:lineRule="auto"/>
              <w:jc w:val="center"/>
              <w:rPr>
                <w:rFonts w:eastAsia="Arial"/>
              </w:rPr>
            </w:pPr>
            <w:r>
              <w:rPr>
                <w:rFonts w:eastAsia="Arial"/>
              </w:rPr>
              <w:t>4</w:t>
            </w:r>
          </w:p>
          <w:p w:rsidR="00445C9E" w:rsidRPr="00100E19" w:rsidRDefault="00445C9E" w:rsidP="00DF23F4">
            <w:pPr>
              <w:keepNext/>
              <w:keepLines/>
              <w:spacing w:after="0" w:line="240" w:lineRule="auto"/>
              <w:jc w:val="center"/>
              <w:rPr>
                <w:rFonts w:eastAsia="Arial"/>
              </w:rPr>
            </w:pPr>
          </w:p>
        </w:tc>
        <w:tc>
          <w:tcPr>
            <w:tcW w:w="1237" w:type="dxa"/>
          </w:tcPr>
          <w:p w:rsidR="00445C9E" w:rsidRPr="00100E19" w:rsidRDefault="00445C9E" w:rsidP="00DF23F4">
            <w:pPr>
              <w:keepNext/>
              <w:keepLines/>
              <w:spacing w:after="0" w:line="240" w:lineRule="auto"/>
              <w:jc w:val="center"/>
              <w:rPr>
                <w:rFonts w:eastAsia="Arial"/>
              </w:rPr>
            </w:pPr>
            <w:r>
              <w:rPr>
                <w:rFonts w:eastAsia="Arial"/>
              </w:rPr>
              <w:t>2</w:t>
            </w:r>
          </w:p>
        </w:tc>
        <w:tc>
          <w:tcPr>
            <w:tcW w:w="1241" w:type="dxa"/>
          </w:tcPr>
          <w:p w:rsidR="00445C9E" w:rsidRPr="00100E19" w:rsidRDefault="00445C9E" w:rsidP="00DF23F4">
            <w:pPr>
              <w:keepNext/>
              <w:keepLines/>
              <w:spacing w:after="0" w:line="240" w:lineRule="auto"/>
              <w:jc w:val="center"/>
              <w:rPr>
                <w:rFonts w:eastAsia="Arial"/>
              </w:rPr>
            </w:pPr>
            <w:r>
              <w:rPr>
                <w:rFonts w:eastAsia="Arial"/>
              </w:rPr>
              <w:t>42</w:t>
            </w:r>
          </w:p>
        </w:tc>
      </w:tr>
      <w:tr w:rsidR="00445C9E" w:rsidRPr="00100E19" w:rsidTr="00D9222D">
        <w:tc>
          <w:tcPr>
            <w:tcW w:w="548" w:type="dxa"/>
          </w:tcPr>
          <w:p w:rsidR="00445C9E" w:rsidRPr="00100E19" w:rsidRDefault="00445C9E" w:rsidP="00DF23F4">
            <w:pPr>
              <w:keepNext/>
              <w:keepLines/>
              <w:jc w:val="center"/>
            </w:pPr>
            <w:r w:rsidRPr="00100E19">
              <w:t>2</w:t>
            </w:r>
          </w:p>
        </w:tc>
        <w:tc>
          <w:tcPr>
            <w:tcW w:w="1725" w:type="dxa"/>
          </w:tcPr>
          <w:p w:rsidR="00445C9E" w:rsidRPr="00100E19" w:rsidRDefault="00445C9E" w:rsidP="00DF23F4">
            <w:pPr>
              <w:keepNext/>
              <w:keepLines/>
              <w:spacing w:after="0" w:line="240" w:lineRule="auto"/>
            </w:pPr>
            <w:proofErr w:type="spellStart"/>
            <w:r w:rsidRPr="00100E19">
              <w:rPr>
                <w:rFonts w:eastAsia="Arial"/>
              </w:rPr>
              <w:t>Sleman</w:t>
            </w:r>
            <w:proofErr w:type="spellEnd"/>
            <w:r w:rsidRPr="00100E19">
              <w:rPr>
                <w:rFonts w:eastAsia="Arial"/>
              </w:rPr>
              <w:t xml:space="preserve"> </w:t>
            </w:r>
          </w:p>
        </w:tc>
        <w:tc>
          <w:tcPr>
            <w:tcW w:w="1017" w:type="dxa"/>
          </w:tcPr>
          <w:p w:rsidR="00445C9E" w:rsidRPr="00100E19" w:rsidRDefault="00445C9E" w:rsidP="00DF23F4">
            <w:pPr>
              <w:keepNext/>
              <w:keepLines/>
              <w:spacing w:after="0" w:line="240" w:lineRule="auto"/>
              <w:jc w:val="center"/>
            </w:pPr>
            <w:r w:rsidRPr="00100E19">
              <w:rPr>
                <w:rFonts w:eastAsia="Arial"/>
              </w:rPr>
              <w:t xml:space="preserve">15 </w:t>
            </w:r>
          </w:p>
        </w:tc>
        <w:tc>
          <w:tcPr>
            <w:tcW w:w="1465" w:type="dxa"/>
          </w:tcPr>
          <w:p w:rsidR="00445C9E" w:rsidRPr="00100E19" w:rsidRDefault="00445C9E" w:rsidP="00DF23F4">
            <w:pPr>
              <w:keepNext/>
              <w:keepLines/>
              <w:spacing w:after="0" w:line="240" w:lineRule="auto"/>
              <w:jc w:val="center"/>
            </w:pPr>
            <w:r w:rsidRPr="00100E19">
              <w:rPr>
                <w:rFonts w:eastAsia="Arial"/>
              </w:rPr>
              <w:t xml:space="preserve">10 </w:t>
            </w:r>
          </w:p>
        </w:tc>
        <w:tc>
          <w:tcPr>
            <w:tcW w:w="1488" w:type="dxa"/>
          </w:tcPr>
          <w:p w:rsidR="00445C9E" w:rsidRPr="00100E19" w:rsidRDefault="00445C9E" w:rsidP="00DF23F4">
            <w:pPr>
              <w:keepNext/>
              <w:keepLines/>
              <w:spacing w:after="0" w:line="240" w:lineRule="auto"/>
              <w:jc w:val="center"/>
              <w:rPr>
                <w:rFonts w:eastAsia="Arial"/>
              </w:rPr>
            </w:pPr>
            <w:r>
              <w:rPr>
                <w:rFonts w:eastAsia="Arial"/>
              </w:rPr>
              <w:t>4</w:t>
            </w:r>
          </w:p>
          <w:p w:rsidR="00445C9E" w:rsidRPr="00100E19" w:rsidRDefault="00445C9E" w:rsidP="00DF23F4">
            <w:pPr>
              <w:keepNext/>
              <w:keepLines/>
              <w:spacing w:after="0" w:line="240" w:lineRule="auto"/>
              <w:jc w:val="center"/>
              <w:rPr>
                <w:rFonts w:eastAsia="Arial"/>
              </w:rPr>
            </w:pPr>
          </w:p>
        </w:tc>
        <w:tc>
          <w:tcPr>
            <w:tcW w:w="1237" w:type="dxa"/>
          </w:tcPr>
          <w:p w:rsidR="00445C9E" w:rsidRPr="00100E19" w:rsidRDefault="00445C9E" w:rsidP="00DF23F4">
            <w:pPr>
              <w:keepNext/>
              <w:keepLines/>
              <w:spacing w:after="0" w:line="240" w:lineRule="auto"/>
              <w:jc w:val="center"/>
              <w:rPr>
                <w:rFonts w:eastAsia="Arial"/>
              </w:rPr>
            </w:pPr>
            <w:r>
              <w:rPr>
                <w:rFonts w:eastAsia="Arial"/>
              </w:rPr>
              <w:t>2</w:t>
            </w:r>
          </w:p>
        </w:tc>
        <w:tc>
          <w:tcPr>
            <w:tcW w:w="1241" w:type="dxa"/>
          </w:tcPr>
          <w:p w:rsidR="00445C9E" w:rsidRPr="00100E19" w:rsidRDefault="00445C9E" w:rsidP="00DF23F4">
            <w:pPr>
              <w:keepNext/>
              <w:keepLines/>
              <w:spacing w:after="0" w:line="240" w:lineRule="auto"/>
              <w:jc w:val="center"/>
              <w:rPr>
                <w:rFonts w:eastAsia="Arial"/>
              </w:rPr>
            </w:pPr>
            <w:r>
              <w:rPr>
                <w:rFonts w:eastAsia="Arial"/>
              </w:rPr>
              <w:t>31</w:t>
            </w:r>
          </w:p>
        </w:tc>
      </w:tr>
      <w:tr w:rsidR="00445C9E" w:rsidRPr="00100E19" w:rsidTr="00D9222D">
        <w:tc>
          <w:tcPr>
            <w:tcW w:w="548" w:type="dxa"/>
          </w:tcPr>
          <w:p w:rsidR="00445C9E" w:rsidRPr="00100E19" w:rsidRDefault="00445C9E" w:rsidP="00DF23F4">
            <w:pPr>
              <w:keepNext/>
              <w:keepLines/>
              <w:jc w:val="center"/>
            </w:pPr>
            <w:r w:rsidRPr="00100E19">
              <w:t>3</w:t>
            </w:r>
          </w:p>
        </w:tc>
        <w:tc>
          <w:tcPr>
            <w:tcW w:w="1725" w:type="dxa"/>
          </w:tcPr>
          <w:p w:rsidR="00445C9E" w:rsidRPr="00100E19" w:rsidRDefault="00445C9E" w:rsidP="00DF23F4">
            <w:pPr>
              <w:keepNext/>
              <w:keepLines/>
              <w:spacing w:after="0" w:line="240" w:lineRule="auto"/>
            </w:pPr>
            <w:proofErr w:type="spellStart"/>
            <w:r w:rsidRPr="00100E19">
              <w:rPr>
                <w:rFonts w:eastAsia="Arial"/>
              </w:rPr>
              <w:t>Bantul</w:t>
            </w:r>
            <w:proofErr w:type="spellEnd"/>
          </w:p>
        </w:tc>
        <w:tc>
          <w:tcPr>
            <w:tcW w:w="1017" w:type="dxa"/>
          </w:tcPr>
          <w:p w:rsidR="00445C9E" w:rsidRPr="00100E19" w:rsidRDefault="00445C9E" w:rsidP="00DF23F4">
            <w:pPr>
              <w:keepNext/>
              <w:keepLines/>
              <w:spacing w:after="0" w:line="240" w:lineRule="auto"/>
              <w:jc w:val="center"/>
            </w:pPr>
            <w:r w:rsidRPr="00100E19">
              <w:rPr>
                <w:rFonts w:eastAsia="Arial"/>
              </w:rPr>
              <w:t xml:space="preserve">27 </w:t>
            </w:r>
          </w:p>
        </w:tc>
        <w:tc>
          <w:tcPr>
            <w:tcW w:w="1465" w:type="dxa"/>
          </w:tcPr>
          <w:p w:rsidR="00445C9E" w:rsidRPr="00100E19" w:rsidRDefault="00445C9E" w:rsidP="00DF23F4">
            <w:pPr>
              <w:keepNext/>
              <w:keepLines/>
              <w:spacing w:after="0" w:line="240" w:lineRule="auto"/>
              <w:jc w:val="center"/>
            </w:pPr>
            <w:r w:rsidRPr="00100E19">
              <w:rPr>
                <w:rFonts w:eastAsia="Arial"/>
              </w:rPr>
              <w:t xml:space="preserve">16 </w:t>
            </w:r>
          </w:p>
        </w:tc>
        <w:tc>
          <w:tcPr>
            <w:tcW w:w="1488" w:type="dxa"/>
          </w:tcPr>
          <w:p w:rsidR="00445C9E" w:rsidRPr="00100E19" w:rsidRDefault="00445C9E" w:rsidP="00DF23F4">
            <w:pPr>
              <w:keepNext/>
              <w:keepLines/>
              <w:spacing w:after="0" w:line="240" w:lineRule="auto"/>
              <w:jc w:val="center"/>
              <w:rPr>
                <w:rFonts w:eastAsia="Arial"/>
              </w:rPr>
            </w:pPr>
            <w:r w:rsidRPr="00100E19">
              <w:rPr>
                <w:rFonts w:eastAsia="Arial"/>
              </w:rPr>
              <w:t>1</w:t>
            </w:r>
          </w:p>
          <w:p w:rsidR="00445C9E" w:rsidRPr="00100E19" w:rsidRDefault="00445C9E" w:rsidP="00DF23F4">
            <w:pPr>
              <w:keepNext/>
              <w:keepLines/>
              <w:spacing w:after="0" w:line="240" w:lineRule="auto"/>
              <w:rPr>
                <w:rFonts w:eastAsia="Arial"/>
              </w:rPr>
            </w:pPr>
          </w:p>
        </w:tc>
        <w:tc>
          <w:tcPr>
            <w:tcW w:w="1237" w:type="dxa"/>
          </w:tcPr>
          <w:p w:rsidR="00445C9E" w:rsidRPr="00100E19" w:rsidRDefault="00445C9E" w:rsidP="00DF23F4">
            <w:pPr>
              <w:keepNext/>
              <w:keepLines/>
              <w:spacing w:after="0" w:line="240" w:lineRule="auto"/>
              <w:jc w:val="center"/>
              <w:rPr>
                <w:rFonts w:eastAsia="Arial"/>
              </w:rPr>
            </w:pPr>
            <w:r>
              <w:rPr>
                <w:rFonts w:eastAsia="Arial"/>
              </w:rPr>
              <w:t>0</w:t>
            </w:r>
          </w:p>
        </w:tc>
        <w:tc>
          <w:tcPr>
            <w:tcW w:w="1241" w:type="dxa"/>
          </w:tcPr>
          <w:p w:rsidR="00445C9E" w:rsidRPr="00100E19" w:rsidRDefault="00445C9E" w:rsidP="00DF23F4">
            <w:pPr>
              <w:keepNext/>
              <w:keepLines/>
              <w:spacing w:after="0" w:line="240" w:lineRule="auto"/>
              <w:jc w:val="center"/>
              <w:rPr>
                <w:rFonts w:eastAsia="Arial"/>
              </w:rPr>
            </w:pPr>
            <w:r>
              <w:rPr>
                <w:rFonts w:eastAsia="Arial"/>
              </w:rPr>
              <w:t>44</w:t>
            </w:r>
          </w:p>
        </w:tc>
      </w:tr>
      <w:tr w:rsidR="00445C9E" w:rsidRPr="00100E19" w:rsidTr="00D9222D">
        <w:tc>
          <w:tcPr>
            <w:tcW w:w="548" w:type="dxa"/>
          </w:tcPr>
          <w:p w:rsidR="00445C9E" w:rsidRPr="00100E19" w:rsidRDefault="00445C9E" w:rsidP="00DF23F4">
            <w:pPr>
              <w:keepNext/>
              <w:keepLines/>
              <w:jc w:val="center"/>
            </w:pPr>
            <w:r w:rsidRPr="00100E19">
              <w:t>4</w:t>
            </w:r>
          </w:p>
        </w:tc>
        <w:tc>
          <w:tcPr>
            <w:tcW w:w="1725" w:type="dxa"/>
          </w:tcPr>
          <w:p w:rsidR="00445C9E" w:rsidRPr="00100E19" w:rsidRDefault="00445C9E" w:rsidP="00DF23F4">
            <w:pPr>
              <w:keepNext/>
              <w:keepLines/>
              <w:spacing w:after="0" w:line="240" w:lineRule="auto"/>
            </w:pPr>
            <w:proofErr w:type="spellStart"/>
            <w:r w:rsidRPr="00100E19">
              <w:rPr>
                <w:rFonts w:eastAsia="Arial"/>
              </w:rPr>
              <w:t>Ciamis</w:t>
            </w:r>
            <w:proofErr w:type="spellEnd"/>
          </w:p>
        </w:tc>
        <w:tc>
          <w:tcPr>
            <w:tcW w:w="1017" w:type="dxa"/>
          </w:tcPr>
          <w:p w:rsidR="00445C9E" w:rsidRPr="00100E19" w:rsidRDefault="00445C9E" w:rsidP="00DF23F4">
            <w:pPr>
              <w:keepNext/>
              <w:keepLines/>
              <w:spacing w:after="0" w:line="240" w:lineRule="auto"/>
              <w:jc w:val="center"/>
            </w:pPr>
            <w:r w:rsidRPr="00100E19">
              <w:rPr>
                <w:rFonts w:eastAsia="Arial"/>
              </w:rPr>
              <w:t xml:space="preserve">17 </w:t>
            </w:r>
          </w:p>
        </w:tc>
        <w:tc>
          <w:tcPr>
            <w:tcW w:w="1465" w:type="dxa"/>
          </w:tcPr>
          <w:p w:rsidR="00445C9E" w:rsidRPr="00100E19" w:rsidRDefault="00445C9E" w:rsidP="00DF23F4">
            <w:pPr>
              <w:keepNext/>
              <w:keepLines/>
              <w:spacing w:after="0" w:line="240" w:lineRule="auto"/>
              <w:jc w:val="center"/>
            </w:pPr>
            <w:r w:rsidRPr="00100E19">
              <w:rPr>
                <w:rFonts w:eastAsia="Arial"/>
              </w:rPr>
              <w:t xml:space="preserve">8 </w:t>
            </w:r>
          </w:p>
        </w:tc>
        <w:tc>
          <w:tcPr>
            <w:tcW w:w="1488" w:type="dxa"/>
          </w:tcPr>
          <w:p w:rsidR="00445C9E" w:rsidRPr="00100E19" w:rsidRDefault="00445C9E" w:rsidP="00DF23F4">
            <w:pPr>
              <w:keepNext/>
              <w:keepLines/>
              <w:spacing w:after="0" w:line="240" w:lineRule="auto"/>
              <w:jc w:val="center"/>
              <w:rPr>
                <w:rFonts w:eastAsia="Arial"/>
              </w:rPr>
            </w:pPr>
            <w:r w:rsidRPr="00100E19">
              <w:rPr>
                <w:rFonts w:eastAsia="Arial"/>
              </w:rPr>
              <w:t>3</w:t>
            </w:r>
          </w:p>
        </w:tc>
        <w:tc>
          <w:tcPr>
            <w:tcW w:w="1237" w:type="dxa"/>
          </w:tcPr>
          <w:p w:rsidR="00445C9E" w:rsidRPr="00100E19" w:rsidRDefault="00445C9E" w:rsidP="00DF23F4">
            <w:pPr>
              <w:keepNext/>
              <w:keepLines/>
              <w:spacing w:after="0" w:line="240" w:lineRule="auto"/>
              <w:jc w:val="center"/>
              <w:rPr>
                <w:rFonts w:eastAsia="Arial"/>
              </w:rPr>
            </w:pPr>
            <w:r>
              <w:rPr>
                <w:rFonts w:eastAsia="Arial"/>
              </w:rPr>
              <w:t>0</w:t>
            </w:r>
          </w:p>
        </w:tc>
        <w:tc>
          <w:tcPr>
            <w:tcW w:w="1241" w:type="dxa"/>
          </w:tcPr>
          <w:p w:rsidR="00445C9E" w:rsidRPr="00100E19" w:rsidRDefault="00445C9E" w:rsidP="00DF23F4">
            <w:pPr>
              <w:keepNext/>
              <w:keepLines/>
              <w:spacing w:after="0" w:line="240" w:lineRule="auto"/>
              <w:jc w:val="center"/>
              <w:rPr>
                <w:rFonts w:eastAsia="Arial"/>
              </w:rPr>
            </w:pPr>
            <w:r>
              <w:rPr>
                <w:rFonts w:eastAsia="Arial"/>
              </w:rPr>
              <w:t>28</w:t>
            </w:r>
          </w:p>
        </w:tc>
      </w:tr>
      <w:tr w:rsidR="00445C9E" w:rsidRPr="00100E19" w:rsidTr="00D9222D">
        <w:tc>
          <w:tcPr>
            <w:tcW w:w="548" w:type="dxa"/>
          </w:tcPr>
          <w:p w:rsidR="00445C9E" w:rsidRPr="00100E19" w:rsidRDefault="00445C9E" w:rsidP="00DF23F4">
            <w:pPr>
              <w:keepNext/>
              <w:keepLines/>
              <w:jc w:val="center"/>
            </w:pPr>
            <w:r w:rsidRPr="00100E19">
              <w:t>5</w:t>
            </w:r>
          </w:p>
        </w:tc>
        <w:tc>
          <w:tcPr>
            <w:tcW w:w="1725" w:type="dxa"/>
          </w:tcPr>
          <w:p w:rsidR="00445C9E" w:rsidRPr="00100E19" w:rsidRDefault="00445C9E" w:rsidP="00DF23F4">
            <w:pPr>
              <w:keepNext/>
              <w:keepLines/>
            </w:pPr>
            <w:r w:rsidRPr="00100E19">
              <w:t>Jakarta</w:t>
            </w:r>
          </w:p>
        </w:tc>
        <w:tc>
          <w:tcPr>
            <w:tcW w:w="1017" w:type="dxa"/>
          </w:tcPr>
          <w:p w:rsidR="00445C9E" w:rsidRPr="00100E19" w:rsidRDefault="00445C9E" w:rsidP="00DF23F4">
            <w:pPr>
              <w:keepNext/>
              <w:keepLines/>
              <w:jc w:val="center"/>
            </w:pPr>
            <w:r w:rsidRPr="00100E19">
              <w:t>9</w:t>
            </w:r>
          </w:p>
        </w:tc>
        <w:tc>
          <w:tcPr>
            <w:tcW w:w="1465" w:type="dxa"/>
          </w:tcPr>
          <w:p w:rsidR="00445C9E" w:rsidRPr="00100E19" w:rsidRDefault="00445C9E" w:rsidP="00DF23F4">
            <w:pPr>
              <w:keepNext/>
              <w:keepLines/>
              <w:jc w:val="center"/>
            </w:pPr>
            <w:r w:rsidRPr="00100E19">
              <w:t>12</w:t>
            </w:r>
          </w:p>
        </w:tc>
        <w:tc>
          <w:tcPr>
            <w:tcW w:w="1488" w:type="dxa"/>
          </w:tcPr>
          <w:p w:rsidR="00445C9E" w:rsidRPr="00100E19" w:rsidRDefault="00445C9E" w:rsidP="00DF23F4">
            <w:pPr>
              <w:keepNext/>
              <w:keepLines/>
              <w:jc w:val="center"/>
            </w:pPr>
            <w:r>
              <w:t>2</w:t>
            </w:r>
          </w:p>
        </w:tc>
        <w:tc>
          <w:tcPr>
            <w:tcW w:w="1237" w:type="dxa"/>
          </w:tcPr>
          <w:p w:rsidR="00445C9E" w:rsidRPr="00100E19" w:rsidRDefault="00445C9E" w:rsidP="00DF23F4">
            <w:pPr>
              <w:keepNext/>
              <w:keepLines/>
              <w:jc w:val="center"/>
            </w:pPr>
            <w:r>
              <w:t>1</w:t>
            </w:r>
          </w:p>
        </w:tc>
        <w:tc>
          <w:tcPr>
            <w:tcW w:w="1241" w:type="dxa"/>
          </w:tcPr>
          <w:p w:rsidR="00445C9E" w:rsidRPr="00100E19" w:rsidRDefault="00445C9E" w:rsidP="00DF23F4">
            <w:pPr>
              <w:keepNext/>
              <w:keepLines/>
              <w:jc w:val="center"/>
            </w:pPr>
            <w:r>
              <w:t>24</w:t>
            </w:r>
          </w:p>
        </w:tc>
      </w:tr>
      <w:tr w:rsidR="00445C9E" w:rsidRPr="00100E19" w:rsidTr="00D9222D">
        <w:tc>
          <w:tcPr>
            <w:tcW w:w="548" w:type="dxa"/>
          </w:tcPr>
          <w:p w:rsidR="00445C9E" w:rsidRPr="00100E19" w:rsidRDefault="00445C9E" w:rsidP="00DF23F4">
            <w:pPr>
              <w:keepNext/>
              <w:keepLines/>
              <w:jc w:val="center"/>
            </w:pPr>
            <w:r w:rsidRPr="00100E19">
              <w:t>6</w:t>
            </w:r>
          </w:p>
        </w:tc>
        <w:tc>
          <w:tcPr>
            <w:tcW w:w="1725" w:type="dxa"/>
          </w:tcPr>
          <w:p w:rsidR="00445C9E" w:rsidRPr="00100E19" w:rsidRDefault="00445C9E" w:rsidP="00DF23F4">
            <w:pPr>
              <w:keepNext/>
              <w:keepLines/>
            </w:pPr>
            <w:r w:rsidRPr="00100E19">
              <w:t>Padang</w:t>
            </w:r>
          </w:p>
        </w:tc>
        <w:tc>
          <w:tcPr>
            <w:tcW w:w="1017" w:type="dxa"/>
          </w:tcPr>
          <w:p w:rsidR="00445C9E" w:rsidRPr="00100E19" w:rsidRDefault="00445C9E" w:rsidP="00DF23F4">
            <w:pPr>
              <w:keepNext/>
              <w:keepLines/>
              <w:jc w:val="center"/>
            </w:pPr>
            <w:r w:rsidRPr="00100E19">
              <w:t>11</w:t>
            </w:r>
          </w:p>
        </w:tc>
        <w:tc>
          <w:tcPr>
            <w:tcW w:w="1465" w:type="dxa"/>
          </w:tcPr>
          <w:p w:rsidR="00445C9E" w:rsidRPr="00100E19" w:rsidRDefault="00445C9E" w:rsidP="00DF23F4">
            <w:pPr>
              <w:keepNext/>
              <w:keepLines/>
              <w:jc w:val="center"/>
            </w:pPr>
            <w:r w:rsidRPr="00100E19">
              <w:t>7</w:t>
            </w:r>
          </w:p>
        </w:tc>
        <w:tc>
          <w:tcPr>
            <w:tcW w:w="1488" w:type="dxa"/>
          </w:tcPr>
          <w:p w:rsidR="00445C9E" w:rsidRPr="00100E19" w:rsidRDefault="00445C9E" w:rsidP="00DF23F4">
            <w:pPr>
              <w:keepNext/>
              <w:keepLines/>
              <w:jc w:val="center"/>
            </w:pPr>
            <w:r w:rsidRPr="00100E19">
              <w:t>1</w:t>
            </w:r>
          </w:p>
        </w:tc>
        <w:tc>
          <w:tcPr>
            <w:tcW w:w="1237" w:type="dxa"/>
          </w:tcPr>
          <w:p w:rsidR="00445C9E" w:rsidRPr="00100E19" w:rsidRDefault="00445C9E" w:rsidP="00DF23F4">
            <w:pPr>
              <w:keepNext/>
              <w:keepLines/>
              <w:jc w:val="center"/>
            </w:pPr>
            <w:r>
              <w:t>0</w:t>
            </w:r>
          </w:p>
        </w:tc>
        <w:tc>
          <w:tcPr>
            <w:tcW w:w="1241" w:type="dxa"/>
          </w:tcPr>
          <w:p w:rsidR="00445C9E" w:rsidRPr="00100E19" w:rsidRDefault="00445C9E" w:rsidP="00DF23F4">
            <w:pPr>
              <w:keepNext/>
              <w:keepLines/>
              <w:jc w:val="center"/>
            </w:pPr>
            <w:r>
              <w:t>19</w:t>
            </w:r>
          </w:p>
        </w:tc>
      </w:tr>
      <w:tr w:rsidR="00445C9E" w:rsidRPr="00100E19" w:rsidTr="00D9222D">
        <w:tc>
          <w:tcPr>
            <w:tcW w:w="548" w:type="dxa"/>
          </w:tcPr>
          <w:p w:rsidR="00445C9E" w:rsidRPr="00100E19" w:rsidRDefault="00445C9E" w:rsidP="00DF23F4">
            <w:pPr>
              <w:keepNext/>
              <w:keepLines/>
              <w:jc w:val="center"/>
            </w:pPr>
          </w:p>
        </w:tc>
        <w:tc>
          <w:tcPr>
            <w:tcW w:w="1725" w:type="dxa"/>
          </w:tcPr>
          <w:p w:rsidR="00445C9E" w:rsidRPr="00100E19" w:rsidRDefault="00445C9E" w:rsidP="00DF23F4">
            <w:pPr>
              <w:keepNext/>
              <w:keepLines/>
              <w:rPr>
                <w:b/>
              </w:rPr>
            </w:pPr>
            <w:r w:rsidRPr="00100E19">
              <w:rPr>
                <w:b/>
              </w:rPr>
              <w:t>Total</w:t>
            </w:r>
          </w:p>
        </w:tc>
        <w:tc>
          <w:tcPr>
            <w:tcW w:w="1017" w:type="dxa"/>
          </w:tcPr>
          <w:p w:rsidR="00445C9E" w:rsidRPr="00100E19" w:rsidRDefault="00445C9E" w:rsidP="00DF23F4">
            <w:pPr>
              <w:keepNext/>
              <w:keepLines/>
              <w:jc w:val="center"/>
              <w:rPr>
                <w:b/>
              </w:rPr>
            </w:pPr>
            <w:r w:rsidRPr="00100E19">
              <w:rPr>
                <w:b/>
              </w:rPr>
              <w:t>106</w:t>
            </w:r>
          </w:p>
        </w:tc>
        <w:tc>
          <w:tcPr>
            <w:tcW w:w="1465" w:type="dxa"/>
          </w:tcPr>
          <w:p w:rsidR="00445C9E" w:rsidRPr="00100E19" w:rsidRDefault="00445C9E" w:rsidP="00DF23F4">
            <w:pPr>
              <w:keepNext/>
              <w:keepLines/>
              <w:jc w:val="center"/>
              <w:rPr>
                <w:b/>
              </w:rPr>
            </w:pPr>
            <w:r w:rsidRPr="00100E19">
              <w:rPr>
                <w:b/>
              </w:rPr>
              <w:t>62</w:t>
            </w:r>
          </w:p>
        </w:tc>
        <w:tc>
          <w:tcPr>
            <w:tcW w:w="1488" w:type="dxa"/>
          </w:tcPr>
          <w:p w:rsidR="00445C9E" w:rsidRPr="00100E19" w:rsidRDefault="00445C9E" w:rsidP="00DF23F4">
            <w:pPr>
              <w:keepNext/>
              <w:keepLines/>
              <w:jc w:val="center"/>
              <w:rPr>
                <w:b/>
              </w:rPr>
            </w:pPr>
            <w:r w:rsidRPr="00100E19">
              <w:rPr>
                <w:b/>
              </w:rPr>
              <w:t>1</w:t>
            </w:r>
            <w:r>
              <w:rPr>
                <w:b/>
              </w:rPr>
              <w:t>5</w:t>
            </w:r>
          </w:p>
        </w:tc>
        <w:tc>
          <w:tcPr>
            <w:tcW w:w="1237" w:type="dxa"/>
          </w:tcPr>
          <w:p w:rsidR="00445C9E" w:rsidRPr="00100E19" w:rsidRDefault="00445C9E" w:rsidP="00DF23F4">
            <w:pPr>
              <w:keepNext/>
              <w:keepLines/>
              <w:jc w:val="center"/>
              <w:rPr>
                <w:b/>
              </w:rPr>
            </w:pPr>
            <w:r>
              <w:rPr>
                <w:b/>
              </w:rPr>
              <w:t>5</w:t>
            </w:r>
          </w:p>
        </w:tc>
        <w:tc>
          <w:tcPr>
            <w:tcW w:w="1241" w:type="dxa"/>
          </w:tcPr>
          <w:p w:rsidR="00445C9E" w:rsidRPr="00100E19" w:rsidRDefault="00445C9E" w:rsidP="00DF23F4">
            <w:pPr>
              <w:keepNext/>
              <w:keepLines/>
              <w:jc w:val="center"/>
              <w:rPr>
                <w:b/>
              </w:rPr>
            </w:pPr>
            <w:r>
              <w:rPr>
                <w:b/>
              </w:rPr>
              <w:t>188</w:t>
            </w:r>
          </w:p>
        </w:tc>
      </w:tr>
    </w:tbl>
    <w:p w:rsidR="00445C9E" w:rsidRDefault="00445C9E" w:rsidP="00DF23F4">
      <w:pPr>
        <w:keepNext/>
        <w:keepLines/>
        <w:rPr>
          <w:u w:val="single"/>
        </w:rPr>
      </w:pPr>
    </w:p>
    <w:p w:rsidR="00445C9E" w:rsidRPr="00844A74" w:rsidRDefault="00445C9E" w:rsidP="003B1DB4">
      <w:pPr>
        <w:pStyle w:val="Heading2"/>
      </w:pPr>
      <w:bookmarkStart w:id="21" w:name="_Toc420674153"/>
      <w:bookmarkStart w:id="22" w:name="_Toc418248708"/>
      <w:bookmarkStart w:id="23" w:name="_Toc418249311"/>
      <w:bookmarkStart w:id="24" w:name="_Toc418251340"/>
      <w:bookmarkStart w:id="25" w:name="_Toc421785551"/>
      <w:r w:rsidRPr="00844A74">
        <w:t>Materials and accessibility consideration</w:t>
      </w:r>
      <w:bookmarkEnd w:id="21"/>
      <w:bookmarkEnd w:id="25"/>
    </w:p>
    <w:p w:rsidR="00445C9E" w:rsidRPr="004A1561" w:rsidRDefault="00445C9E" w:rsidP="00032B2E">
      <w:pPr>
        <w:numPr>
          <w:ilvl w:val="0"/>
          <w:numId w:val="7"/>
        </w:numPr>
        <w:spacing w:after="0"/>
        <w:rPr>
          <w:b/>
          <w:szCs w:val="22"/>
          <w:u w:val="single"/>
          <w:lang w:val="id-ID"/>
        </w:rPr>
      </w:pPr>
      <w:r w:rsidRPr="004A1561">
        <w:rPr>
          <w:szCs w:val="22"/>
          <w:lang w:val="id-ID"/>
        </w:rPr>
        <w:t>In order to make the training more accesible, we ma</w:t>
      </w:r>
      <w:r>
        <w:rPr>
          <w:szCs w:val="22"/>
          <w:lang w:val="en-AU"/>
        </w:rPr>
        <w:t>d</w:t>
      </w:r>
      <w:r w:rsidRPr="004A1561">
        <w:rPr>
          <w:szCs w:val="22"/>
          <w:lang w:val="id-ID"/>
        </w:rPr>
        <w:t xml:space="preserve">e a portofolio </w:t>
      </w:r>
      <w:r>
        <w:rPr>
          <w:szCs w:val="22"/>
          <w:lang w:val="en-US"/>
        </w:rPr>
        <w:t xml:space="preserve">(participants’ workbook) </w:t>
      </w:r>
      <w:r w:rsidRPr="004A1561">
        <w:rPr>
          <w:szCs w:val="22"/>
          <w:lang w:val="id-ID"/>
        </w:rPr>
        <w:t xml:space="preserve">both in printed media and in </w:t>
      </w:r>
      <w:r w:rsidR="003D0751">
        <w:rPr>
          <w:szCs w:val="22"/>
          <w:lang w:val="en-AU"/>
        </w:rPr>
        <w:t>Braille</w:t>
      </w:r>
      <w:r w:rsidRPr="004A1561">
        <w:rPr>
          <w:szCs w:val="22"/>
          <w:lang w:val="id-ID"/>
        </w:rPr>
        <w:t xml:space="preserve">. In the portofolio there </w:t>
      </w:r>
      <w:r>
        <w:rPr>
          <w:szCs w:val="22"/>
          <w:lang w:val="en-AU"/>
        </w:rPr>
        <w:t>we</w:t>
      </w:r>
      <w:r w:rsidRPr="004A1561">
        <w:rPr>
          <w:szCs w:val="22"/>
          <w:lang w:val="id-ID"/>
        </w:rPr>
        <w:t xml:space="preserve">re </w:t>
      </w:r>
      <w:r>
        <w:rPr>
          <w:szCs w:val="22"/>
          <w:lang w:val="en-AU"/>
        </w:rPr>
        <w:t xml:space="preserve">a </w:t>
      </w:r>
      <w:r w:rsidRPr="004A1561">
        <w:rPr>
          <w:szCs w:val="22"/>
          <w:lang w:val="id-ID"/>
        </w:rPr>
        <w:t>compilation of the training material</w:t>
      </w:r>
      <w:r>
        <w:rPr>
          <w:szCs w:val="22"/>
          <w:lang w:val="en-AU"/>
        </w:rPr>
        <w:t>s</w:t>
      </w:r>
      <w:r w:rsidRPr="004A1561">
        <w:rPr>
          <w:szCs w:val="22"/>
          <w:lang w:val="id-ID"/>
        </w:rPr>
        <w:t xml:space="preserve"> to help participants understand the training content. The compilation allows </w:t>
      </w:r>
      <w:r>
        <w:rPr>
          <w:szCs w:val="22"/>
          <w:lang w:val="en-AU"/>
        </w:rPr>
        <w:t xml:space="preserve">the </w:t>
      </w:r>
      <w:r w:rsidRPr="004A1561">
        <w:rPr>
          <w:szCs w:val="22"/>
          <w:lang w:val="id-ID"/>
        </w:rPr>
        <w:t>participant</w:t>
      </w:r>
      <w:r>
        <w:rPr>
          <w:szCs w:val="22"/>
          <w:lang w:val="en-AU"/>
        </w:rPr>
        <w:t>s</w:t>
      </w:r>
      <w:r w:rsidRPr="004A1561">
        <w:rPr>
          <w:szCs w:val="22"/>
          <w:lang w:val="id-ID"/>
        </w:rPr>
        <w:t xml:space="preserve"> to read any matter they missed during the training.</w:t>
      </w:r>
      <w:r>
        <w:rPr>
          <w:szCs w:val="22"/>
          <w:lang w:val="en-US"/>
        </w:rPr>
        <w:t xml:space="preserve"> </w:t>
      </w:r>
    </w:p>
    <w:p w:rsidR="00445C9E" w:rsidRPr="00F1502D" w:rsidRDefault="00E20FF0" w:rsidP="00032B2E">
      <w:pPr>
        <w:numPr>
          <w:ilvl w:val="0"/>
          <w:numId w:val="7"/>
        </w:numPr>
        <w:spacing w:after="0"/>
        <w:rPr>
          <w:b/>
          <w:szCs w:val="22"/>
          <w:u w:val="single"/>
          <w:lang w:val="id-ID"/>
        </w:rPr>
      </w:pPr>
      <w:r w:rsidRPr="004A1561">
        <w:rPr>
          <w:szCs w:val="22"/>
          <w:lang w:val="id-ID"/>
        </w:rPr>
        <w:t xml:space="preserve">To gain more qualitative and </w:t>
      </w:r>
      <w:r>
        <w:rPr>
          <w:szCs w:val="22"/>
          <w:lang w:val="en-AU"/>
        </w:rPr>
        <w:t>thorough</w:t>
      </w:r>
      <w:r w:rsidRPr="004A1561">
        <w:rPr>
          <w:szCs w:val="22"/>
          <w:lang w:val="id-ID"/>
        </w:rPr>
        <w:t xml:space="preserve"> evaluation,</w:t>
      </w:r>
      <w:r>
        <w:rPr>
          <w:szCs w:val="22"/>
          <w:lang w:val="en-US"/>
        </w:rPr>
        <w:t xml:space="preserve"> inside the portfolio we captured information on participants’ previous knowledge and practice on basic DRR and policy framework,</w:t>
      </w:r>
      <w:r w:rsidRPr="004A1561">
        <w:rPr>
          <w:szCs w:val="22"/>
          <w:lang w:val="id-ID"/>
        </w:rPr>
        <w:t xml:space="preserve"> </w:t>
      </w:r>
      <w:r>
        <w:rPr>
          <w:szCs w:val="22"/>
          <w:lang w:val="en-AU"/>
        </w:rPr>
        <w:t xml:space="preserve">and their </w:t>
      </w:r>
      <w:r>
        <w:rPr>
          <w:szCs w:val="22"/>
          <w:lang w:val="en-US"/>
        </w:rPr>
        <w:t xml:space="preserve">personal learning </w:t>
      </w:r>
      <w:r w:rsidRPr="004A1561">
        <w:rPr>
          <w:szCs w:val="22"/>
          <w:lang w:val="id-ID"/>
        </w:rPr>
        <w:t xml:space="preserve">reflection, as well as </w:t>
      </w:r>
      <w:r>
        <w:rPr>
          <w:szCs w:val="22"/>
          <w:lang w:val="en-AU"/>
        </w:rPr>
        <w:t xml:space="preserve">their </w:t>
      </w:r>
      <w:r w:rsidRPr="004A1561">
        <w:rPr>
          <w:szCs w:val="22"/>
          <w:lang w:val="id-ID"/>
        </w:rPr>
        <w:t xml:space="preserve">personal resume to assess how well </w:t>
      </w:r>
      <w:r>
        <w:rPr>
          <w:szCs w:val="22"/>
          <w:lang w:val="en-AU"/>
        </w:rPr>
        <w:t xml:space="preserve">they understood </w:t>
      </w:r>
      <w:r w:rsidRPr="004A1561">
        <w:rPr>
          <w:szCs w:val="22"/>
          <w:lang w:val="id-ID"/>
        </w:rPr>
        <w:t xml:space="preserve">our material. </w:t>
      </w:r>
    </w:p>
    <w:p w:rsidR="00445C9E" w:rsidRPr="004A1561" w:rsidRDefault="00445C9E" w:rsidP="00032B2E">
      <w:pPr>
        <w:numPr>
          <w:ilvl w:val="0"/>
          <w:numId w:val="7"/>
        </w:numPr>
        <w:spacing w:after="0"/>
        <w:rPr>
          <w:b/>
          <w:szCs w:val="22"/>
          <w:u w:val="single"/>
          <w:lang w:val="id-ID"/>
        </w:rPr>
      </w:pPr>
      <w:r w:rsidRPr="004A1561">
        <w:rPr>
          <w:szCs w:val="22"/>
          <w:lang w:val="id-ID"/>
        </w:rPr>
        <w:t>To accomodate participant</w:t>
      </w:r>
      <w:r>
        <w:rPr>
          <w:szCs w:val="22"/>
          <w:lang w:val="en-AU"/>
        </w:rPr>
        <w:t>s</w:t>
      </w:r>
      <w:r w:rsidRPr="004A1561">
        <w:rPr>
          <w:szCs w:val="22"/>
          <w:lang w:val="id-ID"/>
        </w:rPr>
        <w:t xml:space="preserve"> with visual impairment, we provide</w:t>
      </w:r>
      <w:r>
        <w:rPr>
          <w:szCs w:val="22"/>
          <w:lang w:val="en-AU"/>
        </w:rPr>
        <w:t>d</w:t>
      </w:r>
      <w:r w:rsidRPr="004A1561">
        <w:rPr>
          <w:szCs w:val="22"/>
          <w:lang w:val="id-ID"/>
        </w:rPr>
        <w:t xml:space="preserve"> </w:t>
      </w:r>
      <w:r w:rsidR="003D0751">
        <w:rPr>
          <w:szCs w:val="22"/>
          <w:lang w:val="en-AU"/>
        </w:rPr>
        <w:t>Braille</w:t>
      </w:r>
      <w:r w:rsidRPr="004A1561">
        <w:rPr>
          <w:szCs w:val="22"/>
          <w:lang w:val="id-ID"/>
        </w:rPr>
        <w:t xml:space="preserve"> books both </w:t>
      </w:r>
      <w:r>
        <w:rPr>
          <w:szCs w:val="22"/>
          <w:lang w:val="id-ID"/>
        </w:rPr>
        <w:t>for the</w:t>
      </w:r>
      <w:r>
        <w:rPr>
          <w:szCs w:val="22"/>
          <w:lang w:val="en-AU"/>
        </w:rPr>
        <w:t xml:space="preserve"> </w:t>
      </w:r>
      <w:r w:rsidRPr="004A1561">
        <w:rPr>
          <w:szCs w:val="22"/>
          <w:lang w:val="id-ID"/>
        </w:rPr>
        <w:t>portofolio and</w:t>
      </w:r>
      <w:r>
        <w:rPr>
          <w:szCs w:val="22"/>
          <w:lang w:val="en-AU"/>
        </w:rPr>
        <w:t xml:space="preserve"> the</w:t>
      </w:r>
      <w:r w:rsidRPr="004A1561">
        <w:rPr>
          <w:szCs w:val="22"/>
          <w:lang w:val="id-ID"/>
        </w:rPr>
        <w:t xml:space="preserve"> project brief. We also modif</w:t>
      </w:r>
      <w:proofErr w:type="spellStart"/>
      <w:r w:rsidR="00E20FF0">
        <w:rPr>
          <w:szCs w:val="22"/>
          <w:lang w:val="en-AU"/>
        </w:rPr>
        <w:t>ied</w:t>
      </w:r>
      <w:proofErr w:type="spellEnd"/>
      <w:r w:rsidRPr="004A1561">
        <w:rPr>
          <w:szCs w:val="22"/>
          <w:lang w:val="id-ID"/>
        </w:rPr>
        <w:t xml:space="preserve"> the pre post test method </w:t>
      </w:r>
      <w:r>
        <w:rPr>
          <w:szCs w:val="22"/>
        </w:rPr>
        <w:t>in order that participants with visual impairments</w:t>
      </w:r>
      <w:r w:rsidRPr="004A1561">
        <w:rPr>
          <w:szCs w:val="22"/>
          <w:lang w:val="id-ID"/>
        </w:rPr>
        <w:t xml:space="preserve"> </w:t>
      </w:r>
      <w:r>
        <w:rPr>
          <w:szCs w:val="22"/>
        </w:rPr>
        <w:t>could complete them independently.</w:t>
      </w:r>
    </w:p>
    <w:p w:rsidR="00445C9E" w:rsidRPr="004A1561" w:rsidRDefault="00445C9E" w:rsidP="00032B2E">
      <w:pPr>
        <w:numPr>
          <w:ilvl w:val="0"/>
          <w:numId w:val="7"/>
        </w:numPr>
        <w:spacing w:after="0"/>
        <w:rPr>
          <w:b/>
          <w:szCs w:val="22"/>
          <w:u w:val="single"/>
          <w:lang w:val="id-ID"/>
        </w:rPr>
      </w:pPr>
      <w:r>
        <w:rPr>
          <w:szCs w:val="22"/>
          <w:lang w:val="en-US"/>
        </w:rPr>
        <w:t>T</w:t>
      </w:r>
      <w:r w:rsidRPr="005320B8">
        <w:rPr>
          <w:szCs w:val="22"/>
          <w:lang w:val="id-ID"/>
        </w:rPr>
        <w:t>o accomodate participant</w:t>
      </w:r>
      <w:r>
        <w:rPr>
          <w:szCs w:val="22"/>
          <w:lang w:val="en-AU"/>
        </w:rPr>
        <w:t>s</w:t>
      </w:r>
      <w:r w:rsidRPr="005320B8">
        <w:rPr>
          <w:szCs w:val="22"/>
          <w:lang w:val="id-ID"/>
        </w:rPr>
        <w:t xml:space="preserve"> with hearing impairement, we provide</w:t>
      </w:r>
      <w:r>
        <w:rPr>
          <w:szCs w:val="22"/>
          <w:lang w:val="en-AU"/>
        </w:rPr>
        <w:t>d</w:t>
      </w:r>
      <w:r w:rsidRPr="005320B8">
        <w:rPr>
          <w:szCs w:val="22"/>
          <w:lang w:val="id-ID"/>
        </w:rPr>
        <w:t xml:space="preserve"> </w:t>
      </w:r>
      <w:r>
        <w:rPr>
          <w:szCs w:val="22"/>
          <w:lang w:val="en-US"/>
        </w:rPr>
        <w:t xml:space="preserve">2 sign language interpreters and a </w:t>
      </w:r>
      <w:r w:rsidRPr="005320B8">
        <w:rPr>
          <w:szCs w:val="22"/>
          <w:lang w:val="id-ID"/>
        </w:rPr>
        <w:t>tou</w:t>
      </w:r>
      <w:r>
        <w:rPr>
          <w:szCs w:val="22"/>
          <w:lang w:val="en-US"/>
        </w:rPr>
        <w:t>c</w:t>
      </w:r>
      <w:r w:rsidRPr="005320B8">
        <w:rPr>
          <w:szCs w:val="22"/>
          <w:lang w:val="id-ID"/>
        </w:rPr>
        <w:t xml:space="preserve">h typist for </w:t>
      </w:r>
      <w:r>
        <w:rPr>
          <w:szCs w:val="22"/>
          <w:lang w:val="en-AU"/>
        </w:rPr>
        <w:t>those participants</w:t>
      </w:r>
      <w:r w:rsidRPr="000F1DAA">
        <w:rPr>
          <w:szCs w:val="22"/>
          <w:lang w:val="id-ID"/>
        </w:rPr>
        <w:t xml:space="preserve"> who </w:t>
      </w:r>
      <w:r>
        <w:rPr>
          <w:szCs w:val="22"/>
        </w:rPr>
        <w:t xml:space="preserve">were less comfortable using sign </w:t>
      </w:r>
      <w:r w:rsidRPr="000F1DAA">
        <w:rPr>
          <w:szCs w:val="22"/>
          <w:lang w:val="id-ID"/>
        </w:rPr>
        <w:t xml:space="preserve">language. </w:t>
      </w:r>
    </w:p>
    <w:p w:rsidR="00445C9E" w:rsidRPr="00DF23F4" w:rsidRDefault="00445C9E" w:rsidP="00032B2E">
      <w:pPr>
        <w:numPr>
          <w:ilvl w:val="0"/>
          <w:numId w:val="7"/>
        </w:numPr>
        <w:spacing w:after="0"/>
        <w:rPr>
          <w:b/>
          <w:szCs w:val="22"/>
          <w:u w:val="single"/>
          <w:lang w:val="id-ID"/>
        </w:rPr>
      </w:pPr>
      <w:r w:rsidRPr="004A1561">
        <w:rPr>
          <w:szCs w:val="22"/>
        </w:rPr>
        <w:t>Accessibility for training venue</w:t>
      </w:r>
      <w:r>
        <w:rPr>
          <w:szCs w:val="22"/>
        </w:rPr>
        <w:t xml:space="preserve"> was addressed</w:t>
      </w:r>
      <w:r w:rsidRPr="004A1561">
        <w:rPr>
          <w:szCs w:val="22"/>
        </w:rPr>
        <w:t xml:space="preserve"> by providing wooden ramp to access to hotel ballroom</w:t>
      </w:r>
      <w:r>
        <w:rPr>
          <w:szCs w:val="22"/>
        </w:rPr>
        <w:t xml:space="preserve"> (if the hotel entrance was not accessible)</w:t>
      </w:r>
      <w:r w:rsidRPr="004A1561">
        <w:rPr>
          <w:szCs w:val="22"/>
        </w:rPr>
        <w:t xml:space="preserve">; coffee break snack and meals provided in boneless form (fish/chicken fillet); </w:t>
      </w:r>
      <w:r>
        <w:rPr>
          <w:szCs w:val="22"/>
        </w:rPr>
        <w:t xml:space="preserve">and </w:t>
      </w:r>
      <w:r w:rsidRPr="004A1561">
        <w:rPr>
          <w:szCs w:val="22"/>
        </w:rPr>
        <w:t xml:space="preserve">participants with mobility and visual impairments were assisted by </w:t>
      </w:r>
      <w:r>
        <w:rPr>
          <w:szCs w:val="22"/>
        </w:rPr>
        <w:t xml:space="preserve">the </w:t>
      </w:r>
      <w:r w:rsidRPr="004A1561">
        <w:rPr>
          <w:szCs w:val="22"/>
        </w:rPr>
        <w:t>hotel’s staff for coffee break and lunch break.</w:t>
      </w:r>
    </w:p>
    <w:p w:rsidR="00DF23F4" w:rsidRPr="00F1502D" w:rsidRDefault="00DF23F4" w:rsidP="00DF23F4">
      <w:pPr>
        <w:spacing w:after="0"/>
        <w:ind w:left="360"/>
        <w:rPr>
          <w:b/>
          <w:szCs w:val="22"/>
          <w:u w:val="single"/>
          <w:lang w:val="id-ID"/>
        </w:rPr>
      </w:pPr>
    </w:p>
    <w:p w:rsidR="00445C9E" w:rsidRPr="00844A74" w:rsidRDefault="00445C9E" w:rsidP="003B1DB4">
      <w:pPr>
        <w:pStyle w:val="Heading2"/>
      </w:pPr>
      <w:bookmarkStart w:id="26" w:name="_Toc420674154"/>
      <w:bookmarkStart w:id="27" w:name="_Toc421785552"/>
      <w:r w:rsidRPr="00844A74">
        <w:lastRenderedPageBreak/>
        <w:t>Key training activities and notes on output achieved</w:t>
      </w:r>
      <w:bookmarkEnd w:id="26"/>
      <w:bookmarkEnd w:id="27"/>
    </w:p>
    <w:p w:rsidR="00445C9E" w:rsidRPr="00705624" w:rsidRDefault="00445C9E" w:rsidP="00445C9E">
      <w:pPr>
        <w:pStyle w:val="ListParagraph"/>
        <w:ind w:left="360"/>
        <w:rPr>
          <w:u w:val="single"/>
        </w:rPr>
      </w:pPr>
    </w:p>
    <w:p w:rsidR="00445C9E" w:rsidRPr="001601B5" w:rsidRDefault="00445C9E" w:rsidP="00032B2E">
      <w:pPr>
        <w:pStyle w:val="ListParagraph"/>
        <w:numPr>
          <w:ilvl w:val="0"/>
          <w:numId w:val="4"/>
        </w:numPr>
        <w:spacing w:after="0"/>
      </w:pPr>
      <w:r>
        <w:t xml:space="preserve">Some areas had received some prior training and instruction on DRR. </w:t>
      </w:r>
      <w:proofErr w:type="spellStart"/>
      <w:r w:rsidRPr="00DB2B04">
        <w:t>Bantul</w:t>
      </w:r>
      <w:proofErr w:type="spellEnd"/>
      <w:r w:rsidRPr="00DB2B04">
        <w:t xml:space="preserve">, </w:t>
      </w:r>
      <w:proofErr w:type="spellStart"/>
      <w:r w:rsidRPr="00DB2B04">
        <w:t>Sleman</w:t>
      </w:r>
      <w:proofErr w:type="spellEnd"/>
      <w:r w:rsidRPr="00DB2B04">
        <w:t xml:space="preserve"> and </w:t>
      </w:r>
      <w:proofErr w:type="spellStart"/>
      <w:r w:rsidRPr="00DB2B04">
        <w:t>Klaten</w:t>
      </w:r>
      <w:proofErr w:type="spellEnd"/>
      <w:r w:rsidRPr="00DB2B04">
        <w:t xml:space="preserve"> were quite familiar with safety procedure</w:t>
      </w:r>
      <w:r>
        <w:t xml:space="preserve">s for hazards. Not all areas had benefited from DRR programming before however. In </w:t>
      </w:r>
      <w:proofErr w:type="spellStart"/>
      <w:r>
        <w:t>Ciamis</w:t>
      </w:r>
      <w:proofErr w:type="spellEnd"/>
      <w:r>
        <w:t xml:space="preserve">, Padang and Jakarta, DPOs expressed the training </w:t>
      </w:r>
      <w:proofErr w:type="spellStart"/>
      <w:r w:rsidR="00E20FF0">
        <w:rPr>
          <w:lang w:val="en-US"/>
        </w:rPr>
        <w:t>wa</w:t>
      </w:r>
      <w:proofErr w:type="spellEnd"/>
      <w:r w:rsidRPr="001601B5">
        <w:rPr>
          <w:lang w:val="id-ID"/>
        </w:rPr>
        <w:t>s the first DRR training</w:t>
      </w:r>
      <w:r>
        <w:rPr>
          <w:lang w:val="en-US"/>
        </w:rPr>
        <w:t xml:space="preserve"> involving </w:t>
      </w:r>
      <w:r w:rsidRPr="001601B5">
        <w:rPr>
          <w:lang w:val="en-AU"/>
        </w:rPr>
        <w:t>people with disabilities</w:t>
      </w:r>
      <w:r w:rsidRPr="001601B5">
        <w:rPr>
          <w:lang w:val="id-ID"/>
        </w:rPr>
        <w:t xml:space="preserve"> </w:t>
      </w:r>
      <w:r>
        <w:rPr>
          <w:lang w:val="en-US"/>
        </w:rPr>
        <w:t xml:space="preserve">and DPOs. Further, they said that DRR is critical considering that their areas were prone to disaster. </w:t>
      </w:r>
    </w:p>
    <w:p w:rsidR="00445C9E" w:rsidRPr="00705624" w:rsidRDefault="00445C9E" w:rsidP="00032B2E">
      <w:pPr>
        <w:numPr>
          <w:ilvl w:val="0"/>
          <w:numId w:val="4"/>
        </w:numPr>
        <w:spacing w:after="0"/>
        <w:rPr>
          <w:b/>
          <w:szCs w:val="22"/>
          <w:u w:val="single"/>
          <w:lang w:val="id-ID"/>
        </w:rPr>
      </w:pPr>
      <w:r w:rsidRPr="004A1561">
        <w:rPr>
          <w:szCs w:val="22"/>
          <w:lang w:val="id-ID"/>
        </w:rPr>
        <w:t>To trigger a dialoque between DPOs and government, we invite</w:t>
      </w:r>
      <w:r>
        <w:rPr>
          <w:szCs w:val="22"/>
          <w:lang w:val="en-AU"/>
        </w:rPr>
        <w:t>d</w:t>
      </w:r>
      <w:r w:rsidRPr="004A1561">
        <w:rPr>
          <w:szCs w:val="22"/>
          <w:lang w:val="id-ID"/>
        </w:rPr>
        <w:t xml:space="preserve"> government representative</w:t>
      </w:r>
      <w:r w:rsidRPr="004A1561">
        <w:rPr>
          <w:szCs w:val="22"/>
        </w:rPr>
        <w:t>s</w:t>
      </w:r>
      <w:r w:rsidRPr="004A1561">
        <w:rPr>
          <w:szCs w:val="22"/>
          <w:lang w:val="id-ID"/>
        </w:rPr>
        <w:t xml:space="preserve"> to the training.</w:t>
      </w:r>
      <w:r w:rsidRPr="004A1561">
        <w:rPr>
          <w:szCs w:val="22"/>
        </w:rPr>
        <w:t xml:space="preserve"> This activity also aimed to build working linkage</w:t>
      </w:r>
      <w:r>
        <w:rPr>
          <w:szCs w:val="22"/>
        </w:rPr>
        <w:t>s</w:t>
      </w:r>
      <w:r w:rsidRPr="004A1561">
        <w:rPr>
          <w:szCs w:val="22"/>
        </w:rPr>
        <w:t xml:space="preserve"> between DPOs and local government.</w:t>
      </w:r>
      <w:r w:rsidRPr="004A1561">
        <w:rPr>
          <w:szCs w:val="22"/>
          <w:lang w:val="id-ID"/>
        </w:rPr>
        <w:t xml:space="preserve"> </w:t>
      </w:r>
      <w:r>
        <w:rPr>
          <w:szCs w:val="22"/>
          <w:lang w:val="en-US"/>
        </w:rPr>
        <w:t xml:space="preserve">Government, in this case the National Disaster Management Agency (BNPB) or Local Disaster Management Agency (BPBD) took a role in trainings and introduced basic DRR such as hazards, capacity and vulnerability topics. During the training, DPOs and government shared each other’s perception on DIDRR and learned from one another on how to initiate inclusive DRR. This was an extremely important initiative as BNPB/BPBD expressed that they had never engaged with DPOs before and currently no </w:t>
      </w:r>
      <w:proofErr w:type="spellStart"/>
      <w:r>
        <w:rPr>
          <w:szCs w:val="22"/>
          <w:lang w:val="en-US"/>
        </w:rPr>
        <w:t>programme</w:t>
      </w:r>
      <w:proofErr w:type="spellEnd"/>
      <w:r>
        <w:rPr>
          <w:szCs w:val="22"/>
          <w:lang w:val="en-US"/>
        </w:rPr>
        <w:t xml:space="preserve"> was being implemented for people with disabilities.</w:t>
      </w:r>
    </w:p>
    <w:p w:rsidR="00445C9E" w:rsidRPr="001D3152" w:rsidRDefault="00445C9E" w:rsidP="00032B2E">
      <w:pPr>
        <w:pStyle w:val="ListParagraph"/>
        <w:numPr>
          <w:ilvl w:val="0"/>
          <w:numId w:val="4"/>
        </w:numPr>
        <w:spacing w:after="0"/>
      </w:pPr>
      <w:r>
        <w:t xml:space="preserve">The training used several methods such as presentation, group discussion and also direct practice. </w:t>
      </w:r>
      <w:r w:rsidRPr="00DF3B45">
        <w:rPr>
          <w:lang w:val="en-AU"/>
        </w:rPr>
        <w:t>The</w:t>
      </w:r>
      <w:r w:rsidRPr="00DF3B45">
        <w:rPr>
          <w:lang w:val="id-ID"/>
        </w:rPr>
        <w:t xml:space="preserve"> attractive training model along with colourful presentation, such as </w:t>
      </w:r>
      <w:r>
        <w:rPr>
          <w:lang w:val="en-AU"/>
        </w:rPr>
        <w:t xml:space="preserve">the </w:t>
      </w:r>
      <w:r w:rsidRPr="00DF3B45">
        <w:rPr>
          <w:lang w:val="id-ID"/>
        </w:rPr>
        <w:t xml:space="preserve">diorama </w:t>
      </w:r>
      <w:r>
        <w:rPr>
          <w:lang w:val="en-US"/>
        </w:rPr>
        <w:t>for safe room-setting</w:t>
      </w:r>
      <w:r w:rsidRPr="00DF3B45">
        <w:rPr>
          <w:lang w:val="id-ID"/>
        </w:rPr>
        <w:t xml:space="preserve"> </w:t>
      </w:r>
      <w:r>
        <w:rPr>
          <w:lang w:val="en-US"/>
        </w:rPr>
        <w:t xml:space="preserve">was </w:t>
      </w:r>
      <w:r w:rsidRPr="00DF3B45">
        <w:rPr>
          <w:lang w:val="en-AU"/>
        </w:rPr>
        <w:t xml:space="preserve">useful in </w:t>
      </w:r>
      <w:r w:rsidRPr="00DF3B45">
        <w:rPr>
          <w:lang w:val="id-ID"/>
        </w:rPr>
        <w:t>increas</w:t>
      </w:r>
      <w:proofErr w:type="spellStart"/>
      <w:r w:rsidR="00E20FF0">
        <w:rPr>
          <w:lang w:val="en-AU"/>
        </w:rPr>
        <w:t>ing</w:t>
      </w:r>
      <w:proofErr w:type="spellEnd"/>
      <w:r>
        <w:rPr>
          <w:lang w:val="id-ID"/>
        </w:rPr>
        <w:t xml:space="preserve"> partipant</w:t>
      </w:r>
      <w:r w:rsidRPr="00DF3B45">
        <w:rPr>
          <w:lang w:val="id-ID"/>
        </w:rPr>
        <w:t>s</w:t>
      </w:r>
      <w:r>
        <w:rPr>
          <w:lang w:val="en-US"/>
        </w:rPr>
        <w:t>’</w:t>
      </w:r>
      <w:r w:rsidRPr="00DF3B45">
        <w:rPr>
          <w:lang w:val="id-ID"/>
        </w:rPr>
        <w:t xml:space="preserve"> enthusiasm</w:t>
      </w:r>
      <w:r>
        <w:rPr>
          <w:lang w:val="en-US"/>
        </w:rPr>
        <w:t xml:space="preserve"> and made the material easy to understand</w:t>
      </w:r>
      <w:r w:rsidRPr="00DF3B45">
        <w:rPr>
          <w:lang w:val="id-ID"/>
        </w:rPr>
        <w:t xml:space="preserve">. </w:t>
      </w:r>
      <w:r w:rsidRPr="004A1561">
        <w:t>Participants also mixed during group discussion</w:t>
      </w:r>
      <w:r>
        <w:t>s</w:t>
      </w:r>
      <w:r w:rsidRPr="004A1561">
        <w:t xml:space="preserve"> to encourage inclusion and team work across</w:t>
      </w:r>
      <w:r>
        <w:t xml:space="preserve"> people with different </w:t>
      </w:r>
      <w:r w:rsidRPr="004A1561">
        <w:t xml:space="preserve">disabilities. </w:t>
      </w:r>
      <w:r w:rsidRPr="004A1561">
        <w:rPr>
          <w:lang w:val="id-ID"/>
        </w:rPr>
        <w:t>There were two trainers who took turn</w:t>
      </w:r>
      <w:r>
        <w:rPr>
          <w:lang w:val="en-AU"/>
        </w:rPr>
        <w:t>s</w:t>
      </w:r>
      <w:r w:rsidRPr="004A1561">
        <w:rPr>
          <w:lang w:val="id-ID"/>
        </w:rPr>
        <w:t xml:space="preserve"> in facili</w:t>
      </w:r>
      <w:r w:rsidRPr="004A1561">
        <w:t>t</w:t>
      </w:r>
      <w:r w:rsidRPr="004A1561">
        <w:rPr>
          <w:lang w:val="id-ID"/>
        </w:rPr>
        <w:t>ating the sessions</w:t>
      </w:r>
      <w:r>
        <w:rPr>
          <w:lang w:val="en-AU"/>
        </w:rPr>
        <w:t>;</w:t>
      </w:r>
      <w:r w:rsidRPr="004A1561">
        <w:rPr>
          <w:lang w:val="id-ID"/>
        </w:rPr>
        <w:t xml:space="preserve"> this create</w:t>
      </w:r>
      <w:r>
        <w:rPr>
          <w:lang w:val="en-AU"/>
        </w:rPr>
        <w:t>d</w:t>
      </w:r>
      <w:r w:rsidRPr="004A1561">
        <w:rPr>
          <w:lang w:val="id-ID"/>
        </w:rPr>
        <w:t xml:space="preserve"> a back-up system which </w:t>
      </w:r>
      <w:r>
        <w:rPr>
          <w:lang w:val="en-AU"/>
        </w:rPr>
        <w:t xml:space="preserve">worked well </w:t>
      </w:r>
      <w:r w:rsidRPr="004A1561">
        <w:rPr>
          <w:lang w:val="id-ID"/>
        </w:rPr>
        <w:t xml:space="preserve"> for the training flow.</w:t>
      </w:r>
    </w:p>
    <w:p w:rsidR="00445C9E" w:rsidRPr="009010FE" w:rsidRDefault="00445C9E" w:rsidP="00032B2E">
      <w:pPr>
        <w:pStyle w:val="ListParagraph"/>
        <w:numPr>
          <w:ilvl w:val="0"/>
          <w:numId w:val="4"/>
        </w:numPr>
        <w:spacing w:after="0"/>
      </w:pPr>
      <w:r>
        <w:rPr>
          <w:lang w:val="en-US"/>
        </w:rPr>
        <w:t>Although some areas have participated in DRR programming before, DPOs’ k</w:t>
      </w:r>
      <w:r w:rsidRPr="006108D6">
        <w:rPr>
          <w:lang w:val="id-ID"/>
        </w:rPr>
        <w:t>nowledge relat</w:t>
      </w:r>
      <w:proofErr w:type="spellStart"/>
      <w:r>
        <w:t>ing</w:t>
      </w:r>
      <w:proofErr w:type="spellEnd"/>
      <w:r w:rsidRPr="006108D6">
        <w:rPr>
          <w:lang w:val="id-ID"/>
        </w:rPr>
        <w:t xml:space="preserve"> to </w:t>
      </w:r>
      <w:r w:rsidRPr="004A1561">
        <w:t xml:space="preserve">safety procedure </w:t>
      </w:r>
      <w:r>
        <w:t xml:space="preserve">especially earthquake procedure drop, </w:t>
      </w:r>
      <w:r w:rsidRPr="004A1561">
        <w:t xml:space="preserve">cover, hold </w:t>
      </w:r>
      <w:r>
        <w:rPr>
          <w:lang w:val="en-AU"/>
        </w:rPr>
        <w:t>was</w:t>
      </w:r>
      <w:r w:rsidRPr="006108D6">
        <w:rPr>
          <w:lang w:val="id-ID"/>
        </w:rPr>
        <w:t xml:space="preserve"> </w:t>
      </w:r>
      <w:r w:rsidRPr="004A1561">
        <w:t>relatively low</w:t>
      </w:r>
      <w:r w:rsidRPr="006108D6">
        <w:rPr>
          <w:lang w:val="id-ID"/>
        </w:rPr>
        <w:t xml:space="preserve">. </w:t>
      </w:r>
      <w:r w:rsidRPr="006108D6">
        <w:rPr>
          <w:lang w:val="en-US"/>
        </w:rPr>
        <w:t>Participants</w:t>
      </w:r>
      <w:r>
        <w:rPr>
          <w:lang w:val="en-US"/>
        </w:rPr>
        <w:t>’</w:t>
      </w:r>
      <w:r w:rsidRPr="006108D6">
        <w:rPr>
          <w:lang w:val="en-US"/>
        </w:rPr>
        <w:t xml:space="preserve"> knowledge </w:t>
      </w:r>
      <w:r>
        <w:rPr>
          <w:lang w:val="en-US"/>
        </w:rPr>
        <w:t xml:space="preserve">and practice </w:t>
      </w:r>
      <w:r w:rsidRPr="006108D6">
        <w:rPr>
          <w:lang w:val="en-US"/>
        </w:rPr>
        <w:t xml:space="preserve">on safety procedure increased </w:t>
      </w:r>
      <w:r>
        <w:rPr>
          <w:lang w:val="en-US"/>
        </w:rPr>
        <w:t xml:space="preserve">during the training workshop </w:t>
      </w:r>
      <w:r w:rsidRPr="006108D6">
        <w:rPr>
          <w:lang w:val="en-US"/>
        </w:rPr>
        <w:t>as shown during earthquake simulation</w:t>
      </w:r>
      <w:r>
        <w:rPr>
          <w:lang w:val="en-US"/>
        </w:rPr>
        <w:t>s</w:t>
      </w:r>
      <w:r w:rsidRPr="006108D6">
        <w:rPr>
          <w:lang w:val="en-US"/>
        </w:rPr>
        <w:t xml:space="preserve">. </w:t>
      </w:r>
      <w:r>
        <w:rPr>
          <w:lang w:val="en-US"/>
        </w:rPr>
        <w:t xml:space="preserve">However, the topic on international policy framework was considered difficult to understand by the DPOs given that there was </w:t>
      </w:r>
      <w:proofErr w:type="gramStart"/>
      <w:r>
        <w:rPr>
          <w:lang w:val="en-US"/>
        </w:rPr>
        <w:t>various information that was not always considered of direct relevance to DPOs</w:t>
      </w:r>
      <w:r w:rsidR="003D0751">
        <w:rPr>
          <w:lang w:val="en-US"/>
        </w:rPr>
        <w:t>,</w:t>
      </w:r>
      <w:r>
        <w:rPr>
          <w:lang w:val="en-US"/>
        </w:rPr>
        <w:t xml:space="preserve"> particularly at the sub-national level</w:t>
      </w:r>
      <w:proofErr w:type="gramEnd"/>
      <w:r>
        <w:rPr>
          <w:lang w:val="en-US"/>
        </w:rPr>
        <w:t xml:space="preserve">. </w:t>
      </w:r>
    </w:p>
    <w:p w:rsidR="00445C9E" w:rsidRDefault="00445C9E" w:rsidP="00445C9E">
      <w:pPr>
        <w:spacing w:after="0"/>
        <w:ind w:left="720"/>
        <w:rPr>
          <w:lang w:val="en-US"/>
        </w:rPr>
      </w:pPr>
    </w:p>
    <w:p w:rsidR="00445C9E" w:rsidRPr="006644B1" w:rsidRDefault="00445C9E" w:rsidP="003B1DB4">
      <w:pPr>
        <w:pStyle w:val="Heading2"/>
      </w:pPr>
      <w:bookmarkStart w:id="28" w:name="_Toc420674155"/>
      <w:bookmarkStart w:id="29" w:name="_Toc421785553"/>
      <w:r w:rsidRPr="006644B1">
        <w:rPr>
          <w:lang w:val="en-US"/>
        </w:rPr>
        <w:t>Participants’ learning</w:t>
      </w:r>
      <w:bookmarkEnd w:id="28"/>
      <w:bookmarkEnd w:id="29"/>
    </w:p>
    <w:p w:rsidR="00445C9E" w:rsidRDefault="00445C9E" w:rsidP="003B1DB4">
      <w:pPr>
        <w:pStyle w:val="ListParagraph"/>
        <w:spacing w:before="240"/>
        <w:ind w:left="0"/>
        <w:rPr>
          <w:lang w:val="en-US"/>
        </w:rPr>
      </w:pPr>
      <w:r>
        <w:rPr>
          <w:lang w:val="en-US"/>
        </w:rPr>
        <w:t xml:space="preserve">In the portfolio, we asked whether participants had received or participated in DRR training before. Approximately 95% of participants from Padang, </w:t>
      </w:r>
      <w:proofErr w:type="spellStart"/>
      <w:r>
        <w:rPr>
          <w:lang w:val="en-US"/>
        </w:rPr>
        <w:t>Ciamis</w:t>
      </w:r>
      <w:proofErr w:type="spellEnd"/>
      <w:r>
        <w:rPr>
          <w:lang w:val="en-US"/>
        </w:rPr>
        <w:t xml:space="preserve"> and Jakarta had not engaged in any DRR activities, whereas in </w:t>
      </w:r>
      <w:proofErr w:type="spellStart"/>
      <w:r>
        <w:rPr>
          <w:lang w:val="en-US"/>
        </w:rPr>
        <w:t>Klaten</w:t>
      </w:r>
      <w:proofErr w:type="spellEnd"/>
      <w:r>
        <w:rPr>
          <w:lang w:val="en-US"/>
        </w:rPr>
        <w:t xml:space="preserve">, </w:t>
      </w:r>
      <w:proofErr w:type="spellStart"/>
      <w:r>
        <w:rPr>
          <w:lang w:val="en-US"/>
        </w:rPr>
        <w:t>Sleman</w:t>
      </w:r>
      <w:proofErr w:type="spellEnd"/>
      <w:r>
        <w:rPr>
          <w:lang w:val="en-US"/>
        </w:rPr>
        <w:t xml:space="preserve"> and </w:t>
      </w:r>
      <w:proofErr w:type="spellStart"/>
      <w:r>
        <w:rPr>
          <w:lang w:val="en-US"/>
        </w:rPr>
        <w:t>Bantul</w:t>
      </w:r>
      <w:proofErr w:type="spellEnd"/>
      <w:r>
        <w:rPr>
          <w:lang w:val="en-US"/>
        </w:rPr>
        <w:t>, around 50% had participated in past DRR training.</w:t>
      </w:r>
    </w:p>
    <w:p w:rsidR="00445C9E" w:rsidRDefault="00445C9E" w:rsidP="00445C9E">
      <w:pPr>
        <w:pStyle w:val="ListParagraph"/>
        <w:spacing w:after="0"/>
        <w:rPr>
          <w:lang w:val="en-US"/>
        </w:rPr>
      </w:pPr>
    </w:p>
    <w:p w:rsidR="00445C9E" w:rsidRDefault="00445C9E" w:rsidP="003B1DB4">
      <w:pPr>
        <w:spacing w:after="0"/>
        <w:rPr>
          <w:u w:val="single"/>
        </w:rPr>
      </w:pPr>
      <w:r>
        <w:rPr>
          <w:lang w:val="en-US"/>
        </w:rPr>
        <w:t xml:space="preserve">Furthermore, </w:t>
      </w:r>
      <w:proofErr w:type="spellStart"/>
      <w:r>
        <w:rPr>
          <w:lang w:val="en-US"/>
        </w:rPr>
        <w:t>i</w:t>
      </w:r>
      <w:proofErr w:type="spellEnd"/>
      <w:r>
        <w:t xml:space="preserve">n the portfolio, participants were asked to make a summary of what they learned from each session. From participants’ summaries, they noted they learnt about </w:t>
      </w:r>
      <w:r>
        <w:lastRenderedPageBreak/>
        <w:t xml:space="preserve">basic DRR very well, feeling most confident with the basic DRR materials and particularly because as they had practiced how to do this, that is for example practising drop, cover, hold technique. Participants mentioned that they wanted to learn more about DRR policy framework in Indonesia. </w:t>
      </w:r>
    </w:p>
    <w:p w:rsidR="00445C9E" w:rsidRDefault="00445C9E" w:rsidP="00445C9E">
      <w:pPr>
        <w:spacing w:after="0" w:line="240" w:lineRule="auto"/>
        <w:rPr>
          <w:u w:val="single"/>
        </w:rPr>
      </w:pPr>
    </w:p>
    <w:p w:rsidR="00445C9E" w:rsidRPr="00F17D00" w:rsidRDefault="00445C9E" w:rsidP="003B1DB4">
      <w:pPr>
        <w:pStyle w:val="Heading2"/>
      </w:pPr>
      <w:bookmarkStart w:id="30" w:name="_Toc421785554"/>
      <w:r w:rsidRPr="00F17D00">
        <w:t>Participants’ reflections</w:t>
      </w:r>
      <w:bookmarkEnd w:id="30"/>
    </w:p>
    <w:p w:rsidR="00445C9E" w:rsidRPr="00702361" w:rsidRDefault="00445C9E" w:rsidP="00445C9E">
      <w:pPr>
        <w:spacing w:after="0" w:line="240" w:lineRule="auto"/>
        <w:rPr>
          <w:i/>
        </w:rPr>
      </w:pPr>
    </w:p>
    <w:p w:rsidR="00445C9E" w:rsidRPr="00844A74" w:rsidRDefault="00445C9E" w:rsidP="00445C9E">
      <w:pPr>
        <w:rPr>
          <w:b/>
          <w:szCs w:val="22"/>
          <w:lang w:val="id-ID"/>
        </w:rPr>
      </w:pPr>
      <w:r w:rsidRPr="00844A74">
        <w:rPr>
          <w:i/>
          <w:szCs w:val="22"/>
          <w:lang w:val="id-ID"/>
        </w:rPr>
        <w:t>“...I hope person with disability could be an active resources for DRR, and I hope there will be a regulation that is accesible for person with disability in DRR context”</w:t>
      </w:r>
      <w:r w:rsidRPr="00844A74">
        <w:rPr>
          <w:b/>
          <w:i/>
          <w:szCs w:val="22"/>
          <w:lang w:val="id-ID"/>
        </w:rPr>
        <w:t>—</w:t>
      </w:r>
      <w:r w:rsidRPr="00844A74">
        <w:rPr>
          <w:b/>
          <w:szCs w:val="22"/>
          <w:lang w:val="id-ID"/>
        </w:rPr>
        <w:t>Nila Krisnawati,</w:t>
      </w:r>
      <w:r>
        <w:rPr>
          <w:b/>
          <w:szCs w:val="22"/>
          <w:lang w:val="en-US"/>
        </w:rPr>
        <w:t xml:space="preserve"> DPO member in </w:t>
      </w:r>
      <w:proofErr w:type="spellStart"/>
      <w:r>
        <w:rPr>
          <w:b/>
          <w:szCs w:val="22"/>
          <w:lang w:val="en-US"/>
        </w:rPr>
        <w:t>Bantul</w:t>
      </w:r>
      <w:proofErr w:type="spellEnd"/>
      <w:r w:rsidRPr="00844A74">
        <w:rPr>
          <w:b/>
          <w:szCs w:val="22"/>
          <w:lang w:val="id-ID"/>
        </w:rPr>
        <w:t xml:space="preserve"> </w:t>
      </w:r>
    </w:p>
    <w:p w:rsidR="00445C9E" w:rsidRPr="00E223C2" w:rsidRDefault="00445C9E" w:rsidP="00445C9E">
      <w:pPr>
        <w:rPr>
          <w:b/>
          <w:szCs w:val="22"/>
          <w:lang w:val="en-US"/>
        </w:rPr>
      </w:pPr>
      <w:r w:rsidRPr="00844A74">
        <w:rPr>
          <w:i/>
          <w:szCs w:val="22"/>
          <w:lang w:val="id-ID"/>
        </w:rPr>
        <w:t>“I want to learn about any DRR regulation especially for person with disability”</w:t>
      </w:r>
      <w:r w:rsidRPr="00844A74">
        <w:rPr>
          <w:b/>
          <w:szCs w:val="22"/>
          <w:lang w:val="id-ID"/>
        </w:rPr>
        <w:t xml:space="preserve">—Yustisia Arief, </w:t>
      </w:r>
      <w:r>
        <w:rPr>
          <w:b/>
          <w:szCs w:val="22"/>
          <w:lang w:val="en-US"/>
        </w:rPr>
        <w:t>DPO member in Jakarta</w:t>
      </w:r>
    </w:p>
    <w:p w:rsidR="00445C9E" w:rsidRPr="00E223C2" w:rsidRDefault="00445C9E" w:rsidP="00445C9E">
      <w:pPr>
        <w:spacing w:after="100"/>
        <w:rPr>
          <w:b/>
          <w:szCs w:val="22"/>
          <w:lang w:val="en-US"/>
        </w:rPr>
      </w:pPr>
      <w:r w:rsidRPr="004A1561">
        <w:rPr>
          <w:i/>
          <w:szCs w:val="22"/>
          <w:lang w:val="id-ID"/>
        </w:rPr>
        <w:t xml:space="preserve"> “I want to be an independent person who can help other disability person. Therefore, the solidarity among person with disability could be built”</w:t>
      </w:r>
      <w:r w:rsidRPr="004A1561">
        <w:rPr>
          <w:szCs w:val="22"/>
          <w:lang w:val="id-ID"/>
        </w:rPr>
        <w:t>—</w:t>
      </w:r>
      <w:r>
        <w:rPr>
          <w:b/>
          <w:szCs w:val="22"/>
          <w:lang w:val="id-ID"/>
        </w:rPr>
        <w:t xml:space="preserve">Menik, </w:t>
      </w:r>
      <w:r>
        <w:rPr>
          <w:b/>
          <w:szCs w:val="22"/>
          <w:lang w:val="en-US"/>
        </w:rPr>
        <w:t xml:space="preserve">DPO member </w:t>
      </w:r>
      <w:proofErr w:type="spellStart"/>
      <w:r>
        <w:rPr>
          <w:b/>
          <w:szCs w:val="22"/>
          <w:lang w:val="en-US"/>
        </w:rPr>
        <w:t>Klaten</w:t>
      </w:r>
      <w:proofErr w:type="spellEnd"/>
    </w:p>
    <w:p w:rsidR="00445C9E" w:rsidRDefault="00445C9E" w:rsidP="00445C9E">
      <w:pPr>
        <w:spacing w:after="100"/>
        <w:ind w:left="612"/>
        <w:rPr>
          <w:i/>
          <w:szCs w:val="22"/>
          <w:lang w:val="en-US"/>
        </w:rPr>
      </w:pPr>
    </w:p>
    <w:p w:rsidR="00445C9E" w:rsidRDefault="00445C9E" w:rsidP="00445C9E">
      <w:pPr>
        <w:spacing w:after="100"/>
        <w:rPr>
          <w:b/>
          <w:szCs w:val="22"/>
        </w:rPr>
      </w:pPr>
      <w:r w:rsidRPr="004A1561">
        <w:rPr>
          <w:i/>
          <w:szCs w:val="22"/>
          <w:lang w:val="id-ID"/>
        </w:rPr>
        <w:t>“</w:t>
      </w:r>
      <w:r>
        <w:rPr>
          <w:i/>
          <w:szCs w:val="22"/>
          <w:lang w:val="en-US"/>
        </w:rPr>
        <w:t xml:space="preserve">Before today, I have never been involved in activities for DRR and disability. I am interested because as a member of disabled-people </w:t>
      </w:r>
      <w:proofErr w:type="spellStart"/>
      <w:r>
        <w:rPr>
          <w:i/>
          <w:szCs w:val="22"/>
          <w:lang w:val="en-US"/>
        </w:rPr>
        <w:t>organisation</w:t>
      </w:r>
      <w:proofErr w:type="spellEnd"/>
      <w:r>
        <w:rPr>
          <w:i/>
          <w:szCs w:val="22"/>
          <w:lang w:val="en-US"/>
        </w:rPr>
        <w:t xml:space="preserve"> (DPOs) this activity improves our knowledge and benefit the development of our </w:t>
      </w:r>
      <w:proofErr w:type="spellStart"/>
      <w:r>
        <w:rPr>
          <w:i/>
          <w:szCs w:val="22"/>
          <w:lang w:val="en-US"/>
        </w:rPr>
        <w:t>organisation</w:t>
      </w:r>
      <w:proofErr w:type="spellEnd"/>
      <w:r>
        <w:rPr>
          <w:i/>
          <w:szCs w:val="22"/>
          <w:lang w:val="en-US"/>
        </w:rPr>
        <w:t xml:space="preserve">.”    </w:t>
      </w:r>
      <w:r w:rsidRPr="004A1561">
        <w:rPr>
          <w:szCs w:val="22"/>
          <w:lang w:val="id-ID"/>
        </w:rPr>
        <w:t>–</w:t>
      </w:r>
      <w:r w:rsidRPr="004A1561">
        <w:t xml:space="preserve"> </w:t>
      </w:r>
      <w:r w:rsidRPr="004A1561">
        <w:rPr>
          <w:b/>
          <w:szCs w:val="22"/>
          <w:lang w:val="id-ID"/>
        </w:rPr>
        <w:t>A</w:t>
      </w:r>
      <w:proofErr w:type="spellStart"/>
      <w:r w:rsidRPr="004A1561">
        <w:rPr>
          <w:b/>
          <w:szCs w:val="22"/>
        </w:rPr>
        <w:t>ntoni</w:t>
      </w:r>
      <w:proofErr w:type="spellEnd"/>
      <w:r w:rsidRPr="004A1561">
        <w:rPr>
          <w:b/>
          <w:szCs w:val="22"/>
        </w:rPr>
        <w:t xml:space="preserve"> </w:t>
      </w:r>
      <w:proofErr w:type="spellStart"/>
      <w:r w:rsidRPr="004A1561">
        <w:rPr>
          <w:b/>
          <w:szCs w:val="22"/>
        </w:rPr>
        <w:t>Tsaputra</w:t>
      </w:r>
      <w:proofErr w:type="spellEnd"/>
      <w:r w:rsidRPr="004A1561">
        <w:rPr>
          <w:b/>
          <w:szCs w:val="22"/>
        </w:rPr>
        <w:t>,</w:t>
      </w:r>
      <w:r>
        <w:rPr>
          <w:b/>
          <w:szCs w:val="22"/>
        </w:rPr>
        <w:t xml:space="preserve"> DPO member</w:t>
      </w:r>
      <w:r w:rsidRPr="004A1561">
        <w:rPr>
          <w:b/>
          <w:szCs w:val="22"/>
        </w:rPr>
        <w:t xml:space="preserve"> </w:t>
      </w:r>
      <w:r>
        <w:rPr>
          <w:b/>
          <w:szCs w:val="22"/>
        </w:rPr>
        <w:t xml:space="preserve">in </w:t>
      </w:r>
      <w:r w:rsidRPr="004A1561">
        <w:rPr>
          <w:b/>
          <w:szCs w:val="22"/>
        </w:rPr>
        <w:t>Padang</w:t>
      </w:r>
    </w:p>
    <w:p w:rsidR="003B1DB4" w:rsidRPr="004A1561" w:rsidRDefault="003B1DB4" w:rsidP="00445C9E">
      <w:pPr>
        <w:spacing w:after="100"/>
        <w:rPr>
          <w:b/>
          <w:szCs w:val="22"/>
        </w:rPr>
      </w:pPr>
    </w:p>
    <w:bookmarkEnd w:id="22"/>
    <w:bookmarkEnd w:id="23"/>
    <w:bookmarkEnd w:id="24"/>
    <w:p w:rsidR="00445C9E" w:rsidRDefault="003B1DB4" w:rsidP="00445C9E">
      <w:pPr>
        <w:rPr>
          <w:szCs w:val="22"/>
          <w:u w:val="single"/>
          <w:lang w:val="en-US"/>
        </w:rPr>
      </w:pPr>
      <w:r w:rsidRPr="003B1DB4">
        <w:rPr>
          <w:noProof/>
          <w:szCs w:val="22"/>
          <w:u w:val="single"/>
          <w:lang w:val="en-US" w:bidi="ar-SA"/>
        </w:rPr>
        <mc:AlternateContent>
          <mc:Choice Requires="wps">
            <w:drawing>
              <wp:anchor distT="0" distB="0" distL="114300" distR="114300" simplePos="0" relativeHeight="251675136" behindDoc="0" locked="0" layoutInCell="1" allowOverlap="1" wp14:anchorId="7D18C135" wp14:editId="39B903AB">
                <wp:simplePos x="0" y="0"/>
                <wp:positionH relativeFrom="column">
                  <wp:align>center</wp:align>
                </wp:positionH>
                <wp:positionV relativeFrom="paragraph">
                  <wp:posOffset>0</wp:posOffset>
                </wp:positionV>
                <wp:extent cx="4991100" cy="450850"/>
                <wp:effectExtent l="0" t="0" r="1905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50850"/>
                        </a:xfrm>
                        <a:prstGeom prst="rect">
                          <a:avLst/>
                        </a:prstGeom>
                        <a:solidFill>
                          <a:srgbClr val="FFFFFF"/>
                        </a:solidFill>
                        <a:ln w="9525">
                          <a:solidFill>
                            <a:srgbClr val="000000"/>
                          </a:solidFill>
                          <a:miter lim="800000"/>
                          <a:headEnd/>
                          <a:tailEnd/>
                        </a:ln>
                      </wps:spPr>
                      <wps:txbx>
                        <w:txbxContent>
                          <w:p w:rsidR="003B1DB4" w:rsidRPr="003B1DB4" w:rsidRDefault="003B1DB4" w:rsidP="003B1DB4">
                            <w:pPr>
                              <w:rPr>
                                <w:b/>
                                <w:bCs/>
                              </w:rPr>
                            </w:pPr>
                            <w:r w:rsidRPr="003B1DB4">
                              <w:rPr>
                                <w:b/>
                                <w:bCs/>
                              </w:rPr>
                              <w:t>Case Study: Person with disabilities as a resource person for DRR</w:t>
                            </w:r>
                          </w:p>
                          <w:p w:rsidR="003B1DB4" w:rsidRDefault="003B1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393pt;height:35.5pt;z-index:251675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">
                <v:textbox>
                  <w:txbxContent>
                    <w:p w:rsidR="003B1DB4" w:rsidRPr="003B1DB4" w:rsidRDefault="003B1DB4" w:rsidP="003B1DB4">
                      <w:pPr>
                        <w:rPr>
                          <w:b/>
                          <w:bCs/>
                        </w:rPr>
                      </w:pPr>
                      <w:r w:rsidRPr="003B1DB4">
                        <w:rPr>
                          <w:b/>
                          <w:bCs/>
                        </w:rPr>
                        <w:t>Case Study: Person with disabilities as a resource person for DRR</w:t>
                      </w:r>
                    </w:p>
                    <w:p w:rsidR="003B1DB4" w:rsidRDefault="003B1DB4"/>
                  </w:txbxContent>
                </v:textbox>
              </v:shape>
            </w:pict>
          </mc:Fallback>
        </mc:AlternateContent>
      </w:r>
    </w:p>
    <w:p w:rsidR="003B1DB4" w:rsidRDefault="003B1DB4" w:rsidP="00445C9E">
      <w:pPr>
        <w:rPr>
          <w:szCs w:val="22"/>
          <w:u w:val="single"/>
          <w:lang w:val="en-US"/>
        </w:rPr>
      </w:pPr>
    </w:p>
    <w:p w:rsidR="00445C9E" w:rsidRDefault="00445C9E" w:rsidP="00445C9E">
      <w:proofErr w:type="spellStart"/>
      <w:r>
        <w:t>Suparman</w:t>
      </w:r>
      <w:proofErr w:type="spellEnd"/>
      <w:r>
        <w:t xml:space="preserve">, 38-years old was not born disabled. It was the 2006 earthquake that permanently damaged his spinal cord and caused him to be a paraplegic. Afterwards, he had to use a wheelchair and withdrew himself from social activities for a number of years. </w:t>
      </w:r>
    </w:p>
    <w:p w:rsidR="00445C9E" w:rsidRDefault="00445C9E" w:rsidP="00445C9E">
      <w:r>
        <w:t xml:space="preserve">Initially, when </w:t>
      </w:r>
      <w:proofErr w:type="spellStart"/>
      <w:r>
        <w:t>Suparman</w:t>
      </w:r>
      <w:proofErr w:type="spellEnd"/>
      <w:r>
        <w:t xml:space="preserve"> participated in an earlier ASB earthquake safety procedure training in 2010, he displayed a lack of confidence, was passive and unwilling to be involved in further projects. </w:t>
      </w:r>
    </w:p>
    <w:p w:rsidR="00445C9E" w:rsidRDefault="00445C9E" w:rsidP="00445C9E">
      <w:r>
        <w:t xml:space="preserve">In 2014, </w:t>
      </w:r>
      <w:proofErr w:type="spellStart"/>
      <w:r>
        <w:t>Suparman</w:t>
      </w:r>
      <w:proofErr w:type="spellEnd"/>
      <w:r>
        <w:t xml:space="preserve"> participated in ASB basic Disaster Risk Reduction training.  At first, again he was silent and unwilling to participate actively</w:t>
      </w:r>
      <w:r w:rsidRPr="00094E47">
        <w:t xml:space="preserve">. </w:t>
      </w:r>
      <w:r w:rsidRPr="00E4643D">
        <w:t xml:space="preserve">In almost every meeting he was reluctant to come inside the meeting room and rather stayed outside the venue while listening to the resource person </w:t>
      </w:r>
      <w:r w:rsidRPr="00A73062">
        <w:t xml:space="preserve">giving the training. ASB approached him and discussed what could be done to make him more comfortable in joining the training with other people. He was then willing to participate in a big class. </w:t>
      </w:r>
      <w:r w:rsidRPr="00094E47">
        <w:t>He</w:t>
      </w:r>
      <w:r w:rsidRPr="00E4643D">
        <w:t xml:space="preserve"> was trained to be able to deliver disaster safety procedure as well as basic skill t</w:t>
      </w:r>
      <w:r w:rsidRPr="00A73062">
        <w:t>o be a facilitator.</w:t>
      </w:r>
      <w:r>
        <w:t xml:space="preserve"> During this Training of Trainers process </w:t>
      </w:r>
      <w:proofErr w:type="spellStart"/>
      <w:r>
        <w:t>Suparman</w:t>
      </w:r>
      <w:proofErr w:type="spellEnd"/>
      <w:r>
        <w:t xml:space="preserve"> showed great improvement both in mastering the content and delivering key messages. </w:t>
      </w:r>
    </w:p>
    <w:p w:rsidR="00445C9E" w:rsidRDefault="00445C9E" w:rsidP="00445C9E">
      <w:r>
        <w:lastRenderedPageBreak/>
        <w:t xml:space="preserve">Later on, ASB invited </w:t>
      </w:r>
      <w:proofErr w:type="spellStart"/>
      <w:r>
        <w:t>Suparman</w:t>
      </w:r>
      <w:proofErr w:type="spellEnd"/>
      <w:r>
        <w:t xml:space="preserve"> to participate in the “Disability data collection using Washington Group Question” training. We noticed his hesitation and, therefore, we tried to personally encourage him while also adapting the training method to better improve active participation and enthusiasm of trainees. </w:t>
      </w:r>
    </w:p>
    <w:p w:rsidR="00445C9E" w:rsidRDefault="00445C9E" w:rsidP="00445C9E">
      <w:r>
        <w:t xml:space="preserve">For the training, we refocused on small group-based activities with 5-7 people in each group. These small groups consisted of members with different disabilities. This gave the shyer participants greater opportunity to voice their opinions. Each group was accompanied by an ASB staff member who functioned as an observer and facilitator. During small group work </w:t>
      </w:r>
      <w:proofErr w:type="spellStart"/>
      <w:r>
        <w:t>Suparman’s</w:t>
      </w:r>
      <w:proofErr w:type="spellEnd"/>
      <w:r>
        <w:t xml:space="preserve"> ideas and participation were considerably better expressed contributed greatly to the success of the training. </w:t>
      </w:r>
    </w:p>
    <w:p w:rsidR="00445C9E" w:rsidRDefault="00445C9E" w:rsidP="00445C9E">
      <w:r>
        <w:t xml:space="preserve">On the last day of training, </w:t>
      </w:r>
      <w:proofErr w:type="spellStart"/>
      <w:r>
        <w:t>Suparman</w:t>
      </w:r>
      <w:proofErr w:type="spellEnd"/>
      <w:r>
        <w:t xml:space="preserve"> was selected to become a member of a surveyor team by considering his improvement in presenting opinions and presentations during the training. </w:t>
      </w:r>
      <w:proofErr w:type="spellStart"/>
      <w:r>
        <w:t>Suparman</w:t>
      </w:r>
      <w:proofErr w:type="spellEnd"/>
      <w:r>
        <w:t xml:space="preserve"> had previously he mentioned in his portfolio that he had no prior research or data collection experience. </w:t>
      </w:r>
    </w:p>
    <w:p w:rsidR="00445C9E" w:rsidRDefault="00445C9E" w:rsidP="00445C9E">
      <w:r>
        <w:t xml:space="preserve">As a surveyor, </w:t>
      </w:r>
      <w:proofErr w:type="spellStart"/>
      <w:r>
        <w:t>Suparman</w:t>
      </w:r>
      <w:proofErr w:type="spellEnd"/>
      <w:r>
        <w:t xml:space="preserve"> had to meet new people and was in a position where he had to become more accustomed to interacting with both people with disabilities and people without disabilities. </w:t>
      </w:r>
      <w:proofErr w:type="spellStart"/>
      <w:r>
        <w:t>Suparman</w:t>
      </w:r>
      <w:proofErr w:type="spellEnd"/>
      <w:r>
        <w:t xml:space="preserve"> greatly improved in confidence and in how to ask questions and how to communicate with people from different backgrounds. Initially, when conducting the surveys </w:t>
      </w:r>
      <w:proofErr w:type="spellStart"/>
      <w:r>
        <w:t>Suparman</w:t>
      </w:r>
      <w:proofErr w:type="spellEnd"/>
      <w:r>
        <w:t xml:space="preserve"> was not very confident; however, his confidence improved when assisted by </w:t>
      </w:r>
      <w:proofErr w:type="spellStart"/>
      <w:r>
        <w:t>Endang</w:t>
      </w:r>
      <w:proofErr w:type="spellEnd"/>
      <w:r>
        <w:t>, one of the village cadres.</w:t>
      </w:r>
    </w:p>
    <w:p w:rsidR="00445C9E" w:rsidRDefault="00445C9E" w:rsidP="00445C9E">
      <w:pPr>
        <w:ind w:left="720"/>
        <w:rPr>
          <w:i/>
        </w:rPr>
      </w:pPr>
      <w:r>
        <w:rPr>
          <w:i/>
        </w:rPr>
        <w:t>I was able to meet many people with different characteristics. I feel that I can do things that I though</w:t>
      </w:r>
      <w:r w:rsidR="00DF23F4">
        <w:rPr>
          <w:i/>
        </w:rPr>
        <w:t>t I was never capable of doing.</w:t>
      </w:r>
    </w:p>
    <w:p w:rsidR="00445C9E" w:rsidRDefault="00445C9E" w:rsidP="00445C9E">
      <w:proofErr w:type="spellStart"/>
      <w:r>
        <w:t>Suparman</w:t>
      </w:r>
      <w:proofErr w:type="spellEnd"/>
      <w:r>
        <w:t xml:space="preserve"> said that by participating in the training and then conducting a survey, he realized that many people with disabilities are excluded and, therefore, restricted from various activities, especially DRR. As a person who became disabled during an earthquake, he knew that it was important to involve people with disability as they are the most at risk group within society. </w:t>
      </w:r>
    </w:p>
    <w:p w:rsidR="00445C9E" w:rsidRDefault="00445C9E" w:rsidP="00445C9E">
      <w:r>
        <w:t xml:space="preserve">The training was considered critical in improving </w:t>
      </w:r>
      <w:proofErr w:type="spellStart"/>
      <w:r>
        <w:t>Suparman’s</w:t>
      </w:r>
      <w:proofErr w:type="spellEnd"/>
      <w:r>
        <w:t xml:space="preserve"> ability to speak in public, and to prepare a training lesson plan, as well as to communicate with other people with disabilities. </w:t>
      </w:r>
      <w:proofErr w:type="spellStart"/>
      <w:r>
        <w:t>Suparman</w:t>
      </w:r>
      <w:proofErr w:type="spellEnd"/>
      <w:r>
        <w:t xml:space="preserve"> was also exposed to opportunities to better understand the needs of people with hearing impairments, visual impairments, and intellectual impairments in terms of DRR training, something that he said he had not thought about before as he said he had only thought about people with disabilities like himself.  </w:t>
      </w:r>
    </w:p>
    <w:p w:rsidR="00445C9E" w:rsidRDefault="00445C9E" w:rsidP="00445C9E">
      <w:r>
        <w:t xml:space="preserve">Currently, </w:t>
      </w:r>
      <w:proofErr w:type="spellStart"/>
      <w:r>
        <w:t>Suparman</w:t>
      </w:r>
      <w:proofErr w:type="spellEnd"/>
      <w:r>
        <w:t xml:space="preserve"> is active in socializing DRR and safety procedures in the </w:t>
      </w:r>
      <w:proofErr w:type="spellStart"/>
      <w:r>
        <w:t>Tlogo</w:t>
      </w:r>
      <w:proofErr w:type="spellEnd"/>
      <w:r>
        <w:t xml:space="preserve"> sub-village, in </w:t>
      </w:r>
      <w:proofErr w:type="spellStart"/>
      <w:r>
        <w:t>Kebon</w:t>
      </w:r>
      <w:proofErr w:type="spellEnd"/>
      <w:r>
        <w:t xml:space="preserve"> </w:t>
      </w:r>
      <w:proofErr w:type="spellStart"/>
      <w:r>
        <w:t>Agung</w:t>
      </w:r>
      <w:proofErr w:type="spellEnd"/>
      <w:r>
        <w:t xml:space="preserve"> village as part of the village disaster management team and also as a member of the village DRR forum. </w:t>
      </w:r>
      <w:proofErr w:type="spellStart"/>
      <w:r>
        <w:t>Suparman</w:t>
      </w:r>
      <w:proofErr w:type="spellEnd"/>
      <w:r>
        <w:t xml:space="preserve"> is now also frequently invited by local non-governmental organizations to speak about inclusive DRR. </w:t>
      </w:r>
    </w:p>
    <w:p w:rsidR="00445C9E" w:rsidRDefault="00445C9E" w:rsidP="00445C9E">
      <w:pPr>
        <w:rPr>
          <w:color w:val="1F497D"/>
        </w:rPr>
      </w:pPr>
      <w:r>
        <w:rPr>
          <w:i/>
        </w:rPr>
        <w:t xml:space="preserve">            “DRR is conducted to save lives. </w:t>
      </w:r>
      <w:proofErr w:type="gramStart"/>
      <w:r>
        <w:rPr>
          <w:i/>
        </w:rPr>
        <w:t>Becoming engaged in DRR activities means that we are helping save the lives of others”.</w:t>
      </w:r>
      <w:proofErr w:type="gramEnd"/>
      <w:r>
        <w:rPr>
          <w:i/>
        </w:rPr>
        <w:t xml:space="preserve"> </w:t>
      </w:r>
      <w:r w:rsidRPr="00A73062">
        <w:t>This was the reason</w:t>
      </w:r>
      <w:r>
        <w:rPr>
          <w:i/>
        </w:rPr>
        <w:t xml:space="preserve"> </w:t>
      </w:r>
      <w:proofErr w:type="spellStart"/>
      <w:r w:rsidRPr="003D0751">
        <w:t>Suparman</w:t>
      </w:r>
      <w:proofErr w:type="spellEnd"/>
      <w:r>
        <w:t xml:space="preserve"> gave </w:t>
      </w:r>
      <w:r>
        <w:lastRenderedPageBreak/>
        <w:t xml:space="preserve">when asked why he participated in DRR activities. </w:t>
      </w:r>
      <w:proofErr w:type="spellStart"/>
      <w:r w:rsidR="003D0751" w:rsidRPr="003D0751">
        <w:t>Sup</w:t>
      </w:r>
      <w:r w:rsidRPr="003D0751">
        <w:t>arman</w:t>
      </w:r>
      <w:proofErr w:type="spellEnd"/>
      <w:r>
        <w:t xml:space="preserve"> said he hopes that people with disabilities will continue to be involved as active actors in DRR activities in Indonesia.</w:t>
      </w:r>
      <w:r>
        <w:rPr>
          <w:color w:val="1F497D"/>
        </w:rPr>
        <w:t xml:space="preserve"> </w:t>
      </w:r>
    </w:p>
    <w:p w:rsidR="00445C9E" w:rsidRPr="006644B1" w:rsidRDefault="00445C9E" w:rsidP="00445C9E">
      <w:pPr>
        <w:rPr>
          <w:color w:val="000000" w:themeColor="text1"/>
        </w:rPr>
      </w:pPr>
      <w:proofErr w:type="spellStart"/>
      <w:r w:rsidRPr="003D0751">
        <w:rPr>
          <w:color w:val="000000" w:themeColor="text1"/>
        </w:rPr>
        <w:t>Supaman</w:t>
      </w:r>
      <w:proofErr w:type="spellEnd"/>
      <w:r w:rsidRPr="006644B1">
        <w:rPr>
          <w:color w:val="000000" w:themeColor="text1"/>
        </w:rPr>
        <w:t xml:space="preserve"> provides an excellent example of the capacity and potential capabilities of people with disabilities to understand, from first-hand experience, and to learn from technical training how to best build individual (people with disabilities) and community resilience (cadres and village heads, village disaster management team, DRR village forum) in the face of natural hazards and emergency situations. </w:t>
      </w:r>
    </w:p>
    <w:p w:rsidR="00445C9E" w:rsidRDefault="00445C9E" w:rsidP="00445C9E">
      <w:pPr>
        <w:rPr>
          <w:rFonts w:eastAsia="Times New Roman"/>
          <w:bCs/>
          <w:color w:val="CE1126"/>
          <w:szCs w:val="22"/>
          <w:lang w:val="en-AU" w:eastAsia="en-AU" w:bidi="ar-SA"/>
        </w:rPr>
      </w:pPr>
      <w:r>
        <w:br w:type="page"/>
      </w:r>
    </w:p>
    <w:p w:rsidR="00445C9E" w:rsidRPr="00737D6A" w:rsidRDefault="00445C9E" w:rsidP="0008074E">
      <w:pPr>
        <w:pStyle w:val="Heading1"/>
      </w:pPr>
      <w:bookmarkStart w:id="31" w:name="_Toc420661600"/>
      <w:bookmarkStart w:id="32" w:name="_Toc421785555"/>
      <w:r w:rsidRPr="00737D6A">
        <w:lastRenderedPageBreak/>
        <w:t>Work Package 2: Disaster Risk Reduction Policy Framework</w:t>
      </w:r>
      <w:bookmarkEnd w:id="31"/>
      <w:bookmarkEnd w:id="32"/>
    </w:p>
    <w:p w:rsidR="00445C9E" w:rsidRDefault="00445C9E" w:rsidP="00445C9E">
      <w:pPr>
        <w:spacing w:after="0"/>
      </w:pPr>
    </w:p>
    <w:p w:rsidR="00445C9E" w:rsidRPr="00844A74" w:rsidRDefault="00445C9E" w:rsidP="003B1DB4">
      <w:pPr>
        <w:pStyle w:val="Heading2"/>
      </w:pPr>
      <w:bookmarkStart w:id="33" w:name="_Toc420674158"/>
      <w:bookmarkStart w:id="34" w:name="_Toc421785556"/>
      <w:r w:rsidRPr="00844A74">
        <w:t>Aims</w:t>
      </w:r>
      <w:bookmarkEnd w:id="33"/>
      <w:bookmarkEnd w:id="34"/>
      <w:r w:rsidRPr="00844A74">
        <w:t xml:space="preserve"> </w:t>
      </w:r>
    </w:p>
    <w:p w:rsidR="00445C9E" w:rsidRDefault="00445C9E" w:rsidP="00032B2E">
      <w:pPr>
        <w:pStyle w:val="ListParagraph"/>
        <w:numPr>
          <w:ilvl w:val="0"/>
          <w:numId w:val="5"/>
        </w:numPr>
        <w:spacing w:after="0"/>
        <w:ind w:left="630"/>
      </w:pPr>
      <w:r>
        <w:t xml:space="preserve">To raise awareness of the existing DRR policy frameworks at international, regional and local level and the extent of the inclusion of disability in these policy frameworks. </w:t>
      </w:r>
    </w:p>
    <w:p w:rsidR="00445C9E" w:rsidRPr="00E32936" w:rsidRDefault="00445C9E" w:rsidP="00032B2E">
      <w:pPr>
        <w:pStyle w:val="ListParagraph"/>
        <w:numPr>
          <w:ilvl w:val="0"/>
          <w:numId w:val="5"/>
        </w:numPr>
        <w:spacing w:after="0"/>
        <w:ind w:left="630"/>
        <w:rPr>
          <w:szCs w:val="22"/>
          <w:lang w:val="en-US"/>
        </w:rPr>
      </w:pPr>
      <w:r>
        <w:t xml:space="preserve">To equip disabled-people organisation (DPOs) to better influence current policy frameworks to be more disability-inclusive. </w:t>
      </w:r>
    </w:p>
    <w:p w:rsidR="00445C9E" w:rsidRPr="00E32936" w:rsidRDefault="00445C9E" w:rsidP="00445C9E">
      <w:pPr>
        <w:pStyle w:val="ListParagraph"/>
        <w:spacing w:after="0"/>
        <w:ind w:left="630"/>
        <w:rPr>
          <w:szCs w:val="22"/>
          <w:lang w:val="en-US"/>
        </w:rPr>
      </w:pPr>
    </w:p>
    <w:p w:rsidR="00445C9E" w:rsidRPr="00844A74" w:rsidRDefault="00445C9E" w:rsidP="003B1DB4">
      <w:pPr>
        <w:pStyle w:val="Heading2"/>
        <w:rPr>
          <w:lang w:val="en-US"/>
        </w:rPr>
      </w:pPr>
      <w:bookmarkStart w:id="35" w:name="_Toc420674159"/>
      <w:bookmarkStart w:id="36" w:name="_Toc421785557"/>
      <w:r w:rsidRPr="00844A74">
        <w:rPr>
          <w:lang w:val="en-US"/>
        </w:rPr>
        <w:t>Expected output</w:t>
      </w:r>
      <w:bookmarkEnd w:id="35"/>
      <w:bookmarkEnd w:id="36"/>
    </w:p>
    <w:p w:rsidR="00445C9E" w:rsidRDefault="00445C9E" w:rsidP="00032B2E">
      <w:pPr>
        <w:pStyle w:val="ListParagraph"/>
        <w:numPr>
          <w:ilvl w:val="0"/>
          <w:numId w:val="5"/>
        </w:numPr>
        <w:spacing w:after="0"/>
        <w:ind w:left="630"/>
      </w:pPr>
      <w:r w:rsidRPr="00E1041A">
        <w:rPr>
          <w:szCs w:val="22"/>
          <w:lang w:val="en-US"/>
        </w:rPr>
        <w:t xml:space="preserve">Participants </w:t>
      </w:r>
      <w:r>
        <w:rPr>
          <w:szCs w:val="22"/>
          <w:lang w:val="en-US"/>
        </w:rPr>
        <w:t xml:space="preserve">are </w:t>
      </w:r>
      <w:r w:rsidRPr="00E1041A">
        <w:rPr>
          <w:szCs w:val="22"/>
          <w:lang w:val="en-US"/>
        </w:rPr>
        <w:t>aware of</w:t>
      </w:r>
      <w:r>
        <w:rPr>
          <w:szCs w:val="22"/>
          <w:u w:val="single"/>
          <w:lang w:val="en-US"/>
        </w:rPr>
        <w:t xml:space="preserve"> </w:t>
      </w:r>
      <w:r>
        <w:t xml:space="preserve">the existing DRR policy frameworks at international, regional and local level and the extent of the inclusion of disability and people with disabilities in the policy frameworks. </w:t>
      </w:r>
    </w:p>
    <w:p w:rsidR="00445C9E" w:rsidRDefault="00445C9E" w:rsidP="00445C9E">
      <w:pPr>
        <w:spacing w:after="0"/>
        <w:rPr>
          <w:szCs w:val="22"/>
          <w:u w:val="single"/>
          <w:lang w:val="en-US"/>
        </w:rPr>
      </w:pPr>
    </w:p>
    <w:p w:rsidR="00445C9E" w:rsidRPr="00844A74" w:rsidRDefault="00445C9E" w:rsidP="003B1DB4">
      <w:pPr>
        <w:pStyle w:val="Heading2"/>
      </w:pPr>
      <w:bookmarkStart w:id="37" w:name="_Toc420674160"/>
      <w:bookmarkStart w:id="38" w:name="_Toc421785558"/>
      <w:r w:rsidRPr="00844A74">
        <w:rPr>
          <w:lang w:val="en-US"/>
        </w:rPr>
        <w:t>Session content</w:t>
      </w:r>
      <w:bookmarkEnd w:id="37"/>
      <w:bookmarkEnd w:id="38"/>
    </w:p>
    <w:p w:rsidR="00445C9E" w:rsidRPr="001A2DB9" w:rsidRDefault="00445C9E" w:rsidP="00032B2E">
      <w:pPr>
        <w:pStyle w:val="ListParagraph"/>
        <w:numPr>
          <w:ilvl w:val="0"/>
          <w:numId w:val="8"/>
        </w:numPr>
        <w:ind w:left="630"/>
        <w:rPr>
          <w:szCs w:val="22"/>
        </w:rPr>
      </w:pPr>
      <w:r w:rsidRPr="008419E2">
        <w:rPr>
          <w:szCs w:val="22"/>
        </w:rPr>
        <w:t>DRR policy and frameworks; International, regional, national, and local</w:t>
      </w:r>
      <w:r>
        <w:rPr>
          <w:szCs w:val="22"/>
        </w:rPr>
        <w:t xml:space="preserve"> level and to what extent disability and people with disabilities are accommodated. </w:t>
      </w:r>
    </w:p>
    <w:p w:rsidR="00445C9E" w:rsidRPr="001A2DB9" w:rsidRDefault="00445C9E" w:rsidP="00032B2E">
      <w:pPr>
        <w:pStyle w:val="ListParagraph"/>
        <w:numPr>
          <w:ilvl w:val="0"/>
          <w:numId w:val="8"/>
        </w:numPr>
        <w:ind w:left="630"/>
        <w:rPr>
          <w:szCs w:val="22"/>
          <w:lang w:val="en-US"/>
        </w:rPr>
      </w:pPr>
      <w:r>
        <w:rPr>
          <w:szCs w:val="22"/>
        </w:rPr>
        <w:t xml:space="preserve">Disability policy frameworks and how DRR is included. </w:t>
      </w:r>
    </w:p>
    <w:p w:rsidR="00445C9E" w:rsidRPr="00E32936" w:rsidRDefault="00445C9E" w:rsidP="00445C9E">
      <w:pPr>
        <w:pStyle w:val="ListParagraph"/>
        <w:ind w:left="1080"/>
        <w:rPr>
          <w:szCs w:val="22"/>
          <w:lang w:val="en-US"/>
        </w:rPr>
      </w:pPr>
    </w:p>
    <w:p w:rsidR="00445C9E" w:rsidRPr="00844A74" w:rsidRDefault="00445C9E" w:rsidP="003B1DB4">
      <w:pPr>
        <w:pStyle w:val="Heading2"/>
      </w:pPr>
      <w:bookmarkStart w:id="39" w:name="_Toc420674161"/>
      <w:bookmarkStart w:id="40" w:name="_Toc421785559"/>
      <w:r w:rsidRPr="00844A74">
        <w:t>Summary of training strategy</w:t>
      </w:r>
      <w:bookmarkEnd w:id="39"/>
      <w:bookmarkEnd w:id="40"/>
      <w:r w:rsidRPr="00844A74">
        <w:t xml:space="preserve"> </w:t>
      </w:r>
    </w:p>
    <w:p w:rsidR="00445C9E" w:rsidRPr="00044A7D" w:rsidRDefault="00445C9E" w:rsidP="003B1DB4">
      <w:pPr>
        <w:spacing w:before="240"/>
      </w:pPr>
      <w:r>
        <w:t>Work package 2: DRR policy framework delivery was combined with Work Package 1: Basic DRR module and data has been presented already. (See above section Work Package 1)</w:t>
      </w:r>
    </w:p>
    <w:p w:rsidR="00445C9E" w:rsidRPr="00844A74" w:rsidRDefault="00F06F5A" w:rsidP="003B1DB4">
      <w:pPr>
        <w:pStyle w:val="Heading2"/>
      </w:pPr>
      <w:bookmarkStart w:id="41" w:name="_Toc420674162"/>
      <w:bookmarkStart w:id="42" w:name="_Toc421785560"/>
      <w:r>
        <w:t>P</w:t>
      </w:r>
      <w:r w:rsidR="00445C9E" w:rsidRPr="00844A74">
        <w:t>articipants</w:t>
      </w:r>
      <w:bookmarkEnd w:id="41"/>
      <w:bookmarkEnd w:id="42"/>
    </w:p>
    <w:p w:rsidR="00445C9E" w:rsidRPr="00044A7D" w:rsidRDefault="00445C9E" w:rsidP="00445C9E">
      <w:r>
        <w:t>(See above section Work Package 1)</w:t>
      </w:r>
    </w:p>
    <w:p w:rsidR="00445C9E" w:rsidRPr="00844A74" w:rsidRDefault="00445C9E" w:rsidP="003B1DB4">
      <w:pPr>
        <w:pStyle w:val="Heading2"/>
      </w:pPr>
      <w:bookmarkStart w:id="43" w:name="_Toc420674163"/>
      <w:bookmarkStart w:id="44" w:name="_Toc421785561"/>
      <w:r w:rsidRPr="00844A74">
        <w:t>Materials and accessibility consideration</w:t>
      </w:r>
      <w:bookmarkEnd w:id="43"/>
      <w:bookmarkEnd w:id="44"/>
    </w:p>
    <w:p w:rsidR="00445C9E" w:rsidRPr="00044A7D" w:rsidRDefault="00445C9E" w:rsidP="00445C9E">
      <w:r>
        <w:t>(See above section Work Package 1)</w:t>
      </w:r>
    </w:p>
    <w:p w:rsidR="00445C9E" w:rsidRPr="00844A74" w:rsidRDefault="00445C9E" w:rsidP="003B1DB4">
      <w:pPr>
        <w:pStyle w:val="Heading2"/>
      </w:pPr>
      <w:bookmarkStart w:id="45" w:name="_Toc420674164"/>
      <w:bookmarkStart w:id="46" w:name="_Toc421785562"/>
      <w:r w:rsidRPr="00844A74">
        <w:t>Key training activities and notes on output achieved</w:t>
      </w:r>
      <w:bookmarkEnd w:id="45"/>
      <w:bookmarkEnd w:id="46"/>
    </w:p>
    <w:p w:rsidR="00445C9E" w:rsidRPr="00760A93" w:rsidRDefault="00445C9E" w:rsidP="00032B2E">
      <w:pPr>
        <w:pStyle w:val="ListParagraph"/>
        <w:numPr>
          <w:ilvl w:val="0"/>
          <w:numId w:val="10"/>
        </w:numPr>
        <w:ind w:left="720"/>
        <w:rPr>
          <w:u w:val="single"/>
        </w:rPr>
      </w:pPr>
      <w:r>
        <w:t xml:space="preserve">Some areas such as </w:t>
      </w:r>
      <w:proofErr w:type="spellStart"/>
      <w:r>
        <w:t>Klaten</w:t>
      </w:r>
      <w:proofErr w:type="spellEnd"/>
      <w:r>
        <w:t xml:space="preserve">, </w:t>
      </w:r>
      <w:proofErr w:type="spellStart"/>
      <w:r>
        <w:t>Bantul</w:t>
      </w:r>
      <w:proofErr w:type="spellEnd"/>
      <w:r>
        <w:t xml:space="preserve"> and </w:t>
      </w:r>
      <w:proofErr w:type="spellStart"/>
      <w:r>
        <w:t>Sleman</w:t>
      </w:r>
      <w:proofErr w:type="spellEnd"/>
      <w:r>
        <w:t xml:space="preserve"> were quite familiar with DRR safety procedures; however DRR policy frameworks were a new topic even for these areas. Policy frameworks were also seen as a difficult topic as this topic </w:t>
      </w:r>
      <w:r>
        <w:lastRenderedPageBreak/>
        <w:t>was full of new and foreign terms. Typically people with disabilities are not included in any design, discussion or implementation of policy frameworks.</w:t>
      </w:r>
    </w:p>
    <w:p w:rsidR="00445C9E" w:rsidRPr="009010FE" w:rsidRDefault="00445C9E" w:rsidP="00032B2E">
      <w:pPr>
        <w:pStyle w:val="ListParagraph"/>
        <w:numPr>
          <w:ilvl w:val="0"/>
          <w:numId w:val="10"/>
        </w:numPr>
        <w:ind w:left="720"/>
        <w:rPr>
          <w:u w:val="single"/>
        </w:rPr>
      </w:pPr>
      <w:r>
        <w:t xml:space="preserve">In response to feedback the process of capacity building was adjusted for the ‘DRR Policy framework’ topics to include more groups work and visual materials. </w:t>
      </w:r>
    </w:p>
    <w:p w:rsidR="00445C9E" w:rsidRDefault="00445C9E" w:rsidP="003B1DB4">
      <w:pPr>
        <w:pStyle w:val="Heading2"/>
        <w:rPr>
          <w:lang w:val="en-US"/>
        </w:rPr>
      </w:pPr>
      <w:bookmarkStart w:id="47" w:name="_Toc420674165"/>
      <w:bookmarkStart w:id="48" w:name="_Toc421785563"/>
      <w:r>
        <w:rPr>
          <w:lang w:val="en-US"/>
        </w:rPr>
        <w:t>Participants’ reflections</w:t>
      </w:r>
      <w:bookmarkEnd w:id="47"/>
      <w:bookmarkEnd w:id="48"/>
    </w:p>
    <w:p w:rsidR="00445C9E" w:rsidRDefault="00445C9E" w:rsidP="003B1DB4">
      <w:pPr>
        <w:spacing w:after="0"/>
        <w:rPr>
          <w:szCs w:val="22"/>
          <w:lang w:val="en-US"/>
        </w:rPr>
      </w:pPr>
      <w:r>
        <w:rPr>
          <w:szCs w:val="22"/>
          <w:lang w:val="en-US"/>
        </w:rPr>
        <w:t>(See above section Work Package 1)</w:t>
      </w:r>
    </w:p>
    <w:p w:rsidR="003B1DB4" w:rsidRDefault="003B1DB4" w:rsidP="003B1DB4">
      <w:pPr>
        <w:spacing w:after="0"/>
        <w:rPr>
          <w:szCs w:val="22"/>
          <w:lang w:val="en-US"/>
        </w:rPr>
      </w:pPr>
    </w:p>
    <w:p w:rsidR="003B1DB4" w:rsidRPr="00492CED" w:rsidRDefault="003B1DB4" w:rsidP="003B1DB4">
      <w:pPr>
        <w:spacing w:after="0"/>
        <w:rPr>
          <w:szCs w:val="22"/>
          <w:lang w:val="en-US"/>
        </w:rPr>
      </w:pPr>
    </w:p>
    <w:p w:rsidR="00445C9E" w:rsidRDefault="003B1DB4" w:rsidP="00445C9E">
      <w:pPr>
        <w:rPr>
          <w:szCs w:val="22"/>
          <w:u w:val="single"/>
          <w:lang w:val="en-US"/>
        </w:rPr>
      </w:pPr>
      <w:r w:rsidRPr="003B1DB4">
        <w:rPr>
          <w:noProof/>
          <w:szCs w:val="22"/>
          <w:u w:val="single"/>
          <w:lang w:val="en-US" w:bidi="ar-SA"/>
        </w:rPr>
        <mc:AlternateContent>
          <mc:Choice Requires="wps">
            <w:drawing>
              <wp:anchor distT="0" distB="0" distL="114300" distR="114300" simplePos="0" relativeHeight="251677184" behindDoc="0" locked="0" layoutInCell="1" allowOverlap="1" wp14:anchorId="6A78BB80" wp14:editId="34BE0E31">
                <wp:simplePos x="0" y="0"/>
                <wp:positionH relativeFrom="column">
                  <wp:align>center</wp:align>
                </wp:positionH>
                <wp:positionV relativeFrom="paragraph">
                  <wp:posOffset>0</wp:posOffset>
                </wp:positionV>
                <wp:extent cx="4914900" cy="5334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33400"/>
                        </a:xfrm>
                        <a:prstGeom prst="rect">
                          <a:avLst/>
                        </a:prstGeom>
                        <a:solidFill>
                          <a:srgbClr val="FFFFFF"/>
                        </a:solidFill>
                        <a:ln w="9525">
                          <a:solidFill>
                            <a:srgbClr val="000000"/>
                          </a:solidFill>
                          <a:miter lim="800000"/>
                          <a:headEnd/>
                          <a:tailEnd/>
                        </a:ln>
                      </wps:spPr>
                      <wps:txbx>
                        <w:txbxContent>
                          <w:p w:rsidR="003B1DB4" w:rsidRDefault="003B1DB4" w:rsidP="003B1DB4">
                            <w:pPr>
                              <w:pStyle w:val="Heading3"/>
                            </w:pPr>
                            <w:bookmarkStart w:id="49" w:name="_Toc421785564"/>
                            <w:r>
                              <w:t xml:space="preserve">Case Study: </w:t>
                            </w:r>
                            <w:r w:rsidRPr="00415B73">
                              <w:t xml:space="preserve">Lobbying </w:t>
                            </w:r>
                            <w:r>
                              <w:t xml:space="preserve">for the inclusion of disability in the </w:t>
                            </w:r>
                            <w:r w:rsidRPr="00415B73">
                              <w:t xml:space="preserve">new </w:t>
                            </w:r>
                            <w:r>
                              <w:t xml:space="preserve">international </w:t>
                            </w:r>
                            <w:r w:rsidRPr="00415B73">
                              <w:t>framework for DRR</w:t>
                            </w:r>
                            <w:bookmarkEnd w:id="49"/>
                          </w:p>
                          <w:p w:rsidR="003B1DB4" w:rsidRDefault="003B1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387pt;height:42pt;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">
                <v:textbox>
                  <w:txbxContent>
                    <w:p w:rsidR="003B1DB4" w:rsidRDefault="003B1DB4" w:rsidP="003B1DB4">
                      <w:pPr>
                        <w:pStyle w:val="Heading3"/>
                      </w:pPr>
                      <w:bookmarkStart w:id="50" w:name="_Toc421785564"/>
                      <w:r>
                        <w:t xml:space="preserve">Case Study: </w:t>
                      </w:r>
                      <w:r w:rsidRPr="00415B73">
                        <w:t xml:space="preserve">Lobbying </w:t>
                      </w:r>
                      <w:r>
                        <w:t xml:space="preserve">for the inclusion of disability in the </w:t>
                      </w:r>
                      <w:r w:rsidRPr="00415B73">
                        <w:t xml:space="preserve">new </w:t>
                      </w:r>
                      <w:r>
                        <w:t xml:space="preserve">international </w:t>
                      </w:r>
                      <w:r w:rsidRPr="00415B73">
                        <w:t>framework for DRR</w:t>
                      </w:r>
                      <w:bookmarkEnd w:id="50"/>
                    </w:p>
                    <w:p w:rsidR="003B1DB4" w:rsidRDefault="003B1DB4"/>
                  </w:txbxContent>
                </v:textbox>
              </v:shape>
            </w:pict>
          </mc:Fallback>
        </mc:AlternateContent>
      </w:r>
    </w:p>
    <w:p w:rsidR="003B1DB4" w:rsidRDefault="003B1DB4" w:rsidP="00445C9E"/>
    <w:p w:rsidR="00445C9E" w:rsidRPr="001324DF" w:rsidRDefault="00445C9E" w:rsidP="00445C9E">
      <w:r>
        <w:t xml:space="preserve">Stephanie </w:t>
      </w:r>
      <w:proofErr w:type="spellStart"/>
      <w:r>
        <w:t>Kusuma</w:t>
      </w:r>
      <w:proofErr w:type="spellEnd"/>
      <w:r>
        <w:t xml:space="preserve"> is the leader of GERKATIN Yogyakarta office, a national organisation for Deaf people’s welfare. She is also active in awareness raising activities for Deaf culture through advocacy and art performance. She has also graduated as a certified sign language teacher for hearing people in Indonesia. Based on her previous experience, she was chosen to participate in the project’s capacity building component.</w:t>
      </w:r>
    </w:p>
    <w:p w:rsidR="00445C9E" w:rsidRDefault="00445C9E" w:rsidP="00445C9E">
      <w:r>
        <w:t xml:space="preserve">Stephanie has a passion to change the life of people with disabilities; therefore she is very active in lobbying and advocacy for the fulfilment of the rights of people with disabilities and especially Deaf people. Within the project, </w:t>
      </w:r>
      <w:r w:rsidRPr="005B23A4">
        <w:t xml:space="preserve">Stephanie has been active in lobbying on disability-inclusive DRR. </w:t>
      </w:r>
      <w:r>
        <w:t xml:space="preserve">Her first experience was at the </w:t>
      </w:r>
      <w:r w:rsidRPr="005B23A4">
        <w:t>4</w:t>
      </w:r>
      <w:r w:rsidRPr="005B23A4">
        <w:rPr>
          <w:vertAlign w:val="superscript"/>
        </w:rPr>
        <w:t>th</w:t>
      </w:r>
      <w:r w:rsidRPr="005B23A4">
        <w:t xml:space="preserve"> sessi</w:t>
      </w:r>
      <w:r>
        <w:t>on of Global Platform in Geneva (2013), where s</w:t>
      </w:r>
      <w:r w:rsidRPr="005B23A4">
        <w:t xml:space="preserve">he performed </w:t>
      </w:r>
      <w:r>
        <w:t xml:space="preserve">a simple way to teach DRR for Deaf people through </w:t>
      </w:r>
      <w:r w:rsidRPr="005B23A4">
        <w:t xml:space="preserve">pantomime </w:t>
      </w:r>
      <w:r>
        <w:t xml:space="preserve">performance. This performance received positive feedback from United Nations Strategy for Disaster Risk Reduction (UNISDR) who then sent her </w:t>
      </w:r>
      <w:r w:rsidRPr="005B23A4">
        <w:t xml:space="preserve">a special invitation to speak in the High-Level panel discussion in UN </w:t>
      </w:r>
      <w:r>
        <w:t>H</w:t>
      </w:r>
      <w:r w:rsidRPr="005B23A4">
        <w:t>eadquarter</w:t>
      </w:r>
      <w:r>
        <w:t>s in</w:t>
      </w:r>
      <w:r w:rsidRPr="005B23A4">
        <w:t xml:space="preserve"> New York during Internati</w:t>
      </w:r>
      <w:r>
        <w:t>onal Day for Disaster Reduction the same year</w:t>
      </w:r>
      <w:r w:rsidRPr="005B23A4">
        <w:t xml:space="preserve">. </w:t>
      </w:r>
    </w:p>
    <w:p w:rsidR="00445C9E" w:rsidRDefault="00445C9E" w:rsidP="00445C9E">
      <w:pPr>
        <w:rPr>
          <w:lang w:val="en-US"/>
        </w:rPr>
      </w:pPr>
      <w:r w:rsidRPr="005B23A4">
        <w:t>In her speech</w:t>
      </w:r>
      <w:r>
        <w:t xml:space="preserve"> at an event (10</w:t>
      </w:r>
      <w:r w:rsidRPr="00A73062">
        <w:rPr>
          <w:vertAlign w:val="superscript"/>
        </w:rPr>
        <w:t>th</w:t>
      </w:r>
      <w:r>
        <w:t xml:space="preserve"> October, 2013) immediately preceding the International Day for Disaster Reduction, October 17</w:t>
      </w:r>
      <w:r w:rsidRPr="00535142">
        <w:rPr>
          <w:vertAlign w:val="superscript"/>
        </w:rPr>
        <w:t>th</w:t>
      </w:r>
      <w:r>
        <w:t>, 2013</w:t>
      </w:r>
      <w:r w:rsidRPr="005B23A4">
        <w:t xml:space="preserve">, </w:t>
      </w:r>
      <w:r>
        <w:rPr>
          <w:lang w:val="en-US"/>
        </w:rPr>
        <w:t>s</w:t>
      </w:r>
      <w:r w:rsidRPr="005B23A4">
        <w:rPr>
          <w:lang w:val="en-US"/>
        </w:rPr>
        <w:t>he reflected on the absence of information for persons</w:t>
      </w:r>
      <w:r>
        <w:rPr>
          <w:lang w:val="en-US"/>
        </w:rPr>
        <w:t xml:space="preserve"> </w:t>
      </w:r>
      <w:r w:rsidRPr="005B23A4">
        <w:rPr>
          <w:lang w:val="en-US"/>
        </w:rPr>
        <w:t xml:space="preserve">with disabilities to </w:t>
      </w:r>
      <w:r>
        <w:rPr>
          <w:lang w:val="en-US"/>
        </w:rPr>
        <w:t xml:space="preserve">protect </w:t>
      </w:r>
      <w:r w:rsidRPr="005B23A4">
        <w:rPr>
          <w:lang w:val="en-US"/>
        </w:rPr>
        <w:t xml:space="preserve"> </w:t>
      </w:r>
      <w:r>
        <w:rPr>
          <w:lang w:val="en-US"/>
        </w:rPr>
        <w:t xml:space="preserve">and save </w:t>
      </w:r>
      <w:r w:rsidRPr="005B23A4">
        <w:rPr>
          <w:lang w:val="en-US"/>
        </w:rPr>
        <w:t>themselves. S</w:t>
      </w:r>
      <w:r>
        <w:rPr>
          <w:lang w:val="en-US"/>
        </w:rPr>
        <w:t>tephanie</w:t>
      </w:r>
      <w:r w:rsidRPr="005B23A4">
        <w:rPr>
          <w:lang w:val="en-US"/>
        </w:rPr>
        <w:t xml:space="preserve"> highlighted her work with different forms of media</w:t>
      </w:r>
      <w:r>
        <w:rPr>
          <w:lang w:val="en-US"/>
        </w:rPr>
        <w:t xml:space="preserve"> to</w:t>
      </w:r>
      <w:r w:rsidRPr="005B23A4">
        <w:rPr>
          <w:lang w:val="en-US"/>
        </w:rPr>
        <w:t xml:space="preserve"> raise awareness and disseminate knowledge on managing disaster risks. She underscored that participation in disaster risk reduction was every person’s right. </w:t>
      </w:r>
      <w:r>
        <w:rPr>
          <w:lang w:val="en-US"/>
        </w:rPr>
        <w:t>She drew attention to the Hyogo framework which presents opportunities to g</w:t>
      </w:r>
      <w:r w:rsidRPr="005B23A4">
        <w:rPr>
          <w:lang w:val="en-US"/>
        </w:rPr>
        <w:t>overnments and civil society to look at how to increase the potential of persons</w:t>
      </w:r>
      <w:r>
        <w:rPr>
          <w:lang w:val="en-US"/>
        </w:rPr>
        <w:t xml:space="preserve"> </w:t>
      </w:r>
      <w:r w:rsidRPr="005B23A4">
        <w:rPr>
          <w:lang w:val="en-US"/>
        </w:rPr>
        <w:t>with disabilities to engage and contribute</w:t>
      </w:r>
      <w:r>
        <w:rPr>
          <w:lang w:val="en-US"/>
        </w:rPr>
        <w:t xml:space="preserve"> to DRR</w:t>
      </w:r>
      <w:r w:rsidRPr="005B23A4">
        <w:rPr>
          <w:lang w:val="en-US"/>
        </w:rPr>
        <w:t xml:space="preserve">. </w:t>
      </w:r>
      <w:r>
        <w:rPr>
          <w:lang w:val="en-US"/>
        </w:rPr>
        <w:t xml:space="preserve">Stephanie noted that much more needed to be done by governments and civil society to involve people with disabilities in DRR. </w:t>
      </w:r>
      <w:r w:rsidRPr="005B23A4">
        <w:rPr>
          <w:lang w:val="en-US"/>
        </w:rPr>
        <w:t>Clear data and targeted education is needed, both for</w:t>
      </w:r>
      <w:r>
        <w:rPr>
          <w:lang w:val="en-US"/>
        </w:rPr>
        <w:t xml:space="preserve"> </w:t>
      </w:r>
      <w:r w:rsidRPr="005B23A4">
        <w:rPr>
          <w:lang w:val="en-US"/>
        </w:rPr>
        <w:t>persons with disabilities</w:t>
      </w:r>
      <w:r>
        <w:rPr>
          <w:lang w:val="en-US"/>
        </w:rPr>
        <w:t>,</w:t>
      </w:r>
      <w:r w:rsidRPr="005B23A4">
        <w:rPr>
          <w:lang w:val="en-US"/>
        </w:rPr>
        <w:t xml:space="preserve"> but also for the wider community. </w:t>
      </w:r>
      <w:r>
        <w:rPr>
          <w:lang w:val="en-US"/>
        </w:rPr>
        <w:t>Stephanie spoke about how p</w:t>
      </w:r>
      <w:r w:rsidRPr="005B23A4">
        <w:rPr>
          <w:lang w:val="en-US"/>
        </w:rPr>
        <w:t>ersons with disabilities can play an</w:t>
      </w:r>
      <w:r>
        <w:rPr>
          <w:lang w:val="en-US"/>
        </w:rPr>
        <w:t xml:space="preserve"> </w:t>
      </w:r>
      <w:r w:rsidRPr="005B23A4">
        <w:rPr>
          <w:lang w:val="en-US"/>
        </w:rPr>
        <w:t>important role in increasing a community’s resilience.</w:t>
      </w:r>
    </w:p>
    <w:p w:rsidR="00445C9E" w:rsidRDefault="00445C9E" w:rsidP="00445C9E">
      <w:r>
        <w:lastRenderedPageBreak/>
        <w:t>Stephanie also participated in the 3</w:t>
      </w:r>
      <w:r w:rsidRPr="00386F17">
        <w:rPr>
          <w:vertAlign w:val="superscript"/>
        </w:rPr>
        <w:t>rd</w:t>
      </w:r>
      <w:r>
        <w:t xml:space="preserve"> UN World Conference in DRR in Sendai in March 2015, where she and other DPO colleagues from Indonesia, joined the Disability Caucus to lobby on the inclusion of disability. Stephanie was also invited by the UN Major Group for Children and Youth as a speaker to talk about access &amp; communication of DRR information for all. Stephanie has raised awareness of youth from various countries about the barriers faced by Deaf youth and the capacities that Deaf youth have to contribute to overcoming these barriers and working to include all people with disabilities in DRR. </w:t>
      </w:r>
    </w:p>
    <w:p w:rsidR="00445C9E" w:rsidRPr="00535142" w:rsidRDefault="00445C9E" w:rsidP="00445C9E">
      <w:r>
        <w:t xml:space="preserve">Stephanie’s involvement in the lobbying process for the new international framework for DRR contributed to the strong references to inclusion in the Sendai Framework for DRR (SFDRR) 2015-2030. Through the project Stephanie also had the opportunity to provide ideas and solutions of how people with disabilities, particularly Deaf people, can better take part in all DRR processes. Stephanie’s work provides an excellent example of how a young person with a disability can speak out and influence others on the international stage. There is untapped potential among young people with disabilities to act as ambassadors for influencing governments to become disability inclusive and in ensuring that DRR frameworks reflect the needs of, and contributions from, this important group in any community – around 15% of people worldwide as documented in the </w:t>
      </w:r>
      <w:r w:rsidRPr="00535142">
        <w:rPr>
          <w:i/>
        </w:rPr>
        <w:t>World Report on Disability</w:t>
      </w:r>
      <w:r>
        <w:t xml:space="preserve"> (World Health Organisation and World Bank, 2011).</w:t>
      </w:r>
    </w:p>
    <w:p w:rsidR="00445C9E" w:rsidRDefault="00445C9E" w:rsidP="00445C9E">
      <w:pPr>
        <w:rPr>
          <w:rFonts w:eastAsia="Times New Roman"/>
          <w:bCs/>
          <w:color w:val="CE1126"/>
          <w:lang w:val="en-AU" w:eastAsia="en-AU" w:bidi="ar-SA"/>
        </w:rPr>
      </w:pPr>
      <w:r>
        <w:br w:type="page"/>
      </w:r>
    </w:p>
    <w:p w:rsidR="00445C9E" w:rsidRPr="006F26D3" w:rsidRDefault="00445C9E" w:rsidP="0008074E">
      <w:pPr>
        <w:pStyle w:val="Heading1"/>
      </w:pPr>
      <w:bookmarkStart w:id="51" w:name="_Toc420661601"/>
      <w:bookmarkStart w:id="52" w:name="_Toc421785565"/>
      <w:r w:rsidRPr="006F26D3">
        <w:lastRenderedPageBreak/>
        <w:t>Work Package 3:</w:t>
      </w:r>
      <w:r>
        <w:t xml:space="preserve"> The use of Disability-Inclusive Disaster Resilience (DiDR) Tool</w:t>
      </w:r>
      <w:bookmarkEnd w:id="51"/>
      <w:bookmarkEnd w:id="52"/>
    </w:p>
    <w:p w:rsidR="00445C9E" w:rsidRDefault="00445C9E" w:rsidP="0003375E"/>
    <w:p w:rsidR="00445C9E" w:rsidRPr="00CE03E9" w:rsidRDefault="00445C9E" w:rsidP="003B1DB4">
      <w:pPr>
        <w:pStyle w:val="Heading2"/>
      </w:pPr>
      <w:bookmarkStart w:id="53" w:name="_Toc420674168"/>
      <w:bookmarkStart w:id="54" w:name="_Toc421785566"/>
      <w:r w:rsidRPr="00CE03E9">
        <w:t>Aim</w:t>
      </w:r>
      <w:r w:rsidR="00747A2F">
        <w:t>s</w:t>
      </w:r>
      <w:bookmarkEnd w:id="53"/>
      <w:bookmarkEnd w:id="54"/>
    </w:p>
    <w:p w:rsidR="00445C9E" w:rsidRPr="00813A62" w:rsidRDefault="00445C9E" w:rsidP="00445C9E">
      <w:r>
        <w:rPr>
          <w:rFonts w:eastAsia="Arial"/>
        </w:rPr>
        <w:t>T</w:t>
      </w:r>
      <w:r w:rsidRPr="00813A62">
        <w:rPr>
          <w:rFonts w:eastAsia="Arial"/>
        </w:rPr>
        <w:t xml:space="preserve">o </w:t>
      </w:r>
      <w:r>
        <w:rPr>
          <w:rFonts w:eastAsia="Arial"/>
        </w:rPr>
        <w:t xml:space="preserve">equip </w:t>
      </w:r>
      <w:r w:rsidRPr="00813A62">
        <w:rPr>
          <w:rFonts w:eastAsia="Arial"/>
        </w:rPr>
        <w:t>disabled</w:t>
      </w:r>
      <w:r>
        <w:rPr>
          <w:rFonts w:eastAsia="Arial"/>
        </w:rPr>
        <w:t xml:space="preserve"> </w:t>
      </w:r>
      <w:r w:rsidRPr="00813A62">
        <w:rPr>
          <w:rFonts w:eastAsia="Arial"/>
        </w:rPr>
        <w:t xml:space="preserve">people organisations (DPOs) </w:t>
      </w:r>
      <w:r>
        <w:rPr>
          <w:rFonts w:eastAsia="Arial"/>
        </w:rPr>
        <w:t>with knowledge and practice on using the Disability Inclusive Disaster Resilience (</w:t>
      </w:r>
      <w:proofErr w:type="spellStart"/>
      <w:r>
        <w:rPr>
          <w:rFonts w:eastAsia="Arial"/>
        </w:rPr>
        <w:t>DiDR</w:t>
      </w:r>
      <w:proofErr w:type="spellEnd"/>
      <w:r>
        <w:rPr>
          <w:rFonts w:eastAsia="Arial"/>
        </w:rPr>
        <w:t xml:space="preserve">) tool. </w:t>
      </w:r>
      <w:r w:rsidRPr="00535142">
        <w:rPr>
          <w:rFonts w:eastAsia="Arial"/>
        </w:rPr>
        <w:t xml:space="preserve">The purpose of the </w:t>
      </w:r>
      <w:proofErr w:type="spellStart"/>
      <w:r w:rsidRPr="00535142">
        <w:rPr>
          <w:rFonts w:eastAsia="Arial"/>
        </w:rPr>
        <w:t>DiDR</w:t>
      </w:r>
      <w:proofErr w:type="spellEnd"/>
      <w:r w:rsidRPr="00535142">
        <w:rPr>
          <w:rFonts w:eastAsia="Arial"/>
        </w:rPr>
        <w:t xml:space="preserve"> tool </w:t>
      </w:r>
      <w:r>
        <w:rPr>
          <w:rFonts w:eastAsia="Arial"/>
        </w:rPr>
        <w:t xml:space="preserve">(questionnaire) </w:t>
      </w:r>
      <w:r w:rsidRPr="00535142">
        <w:rPr>
          <w:rFonts w:eastAsia="Arial"/>
        </w:rPr>
        <w:t>is to identify the resilience and capabilities of people with disabilities in their family and community setting to natural disasters. The tool is designed to be used by people with disabilities, their families or carers and thereby promot</w:t>
      </w:r>
      <w:r>
        <w:rPr>
          <w:rFonts w:eastAsia="Arial"/>
        </w:rPr>
        <w:t>es</w:t>
      </w:r>
      <w:r w:rsidRPr="00535142">
        <w:rPr>
          <w:rFonts w:eastAsia="Arial"/>
        </w:rPr>
        <w:t xml:space="preserve"> the inclusion of people with disabilities in Disaster Risk Reduction (DRR) strategies</w:t>
      </w:r>
      <w:r>
        <w:rPr>
          <w:rFonts w:eastAsia="Arial"/>
        </w:rPr>
        <w:t xml:space="preserve">. In this project the </w:t>
      </w:r>
      <w:proofErr w:type="spellStart"/>
      <w:r>
        <w:rPr>
          <w:rFonts w:eastAsia="Arial"/>
        </w:rPr>
        <w:t>DiDR</w:t>
      </w:r>
      <w:proofErr w:type="spellEnd"/>
      <w:r>
        <w:rPr>
          <w:rFonts w:eastAsia="Arial"/>
        </w:rPr>
        <w:t xml:space="preserve"> tool was used by 2 person interview survey teams of a person with disabilities and a cadre. </w:t>
      </w:r>
    </w:p>
    <w:p w:rsidR="00445C9E" w:rsidRDefault="00445C9E" w:rsidP="003B1DB4">
      <w:pPr>
        <w:spacing w:after="0"/>
      </w:pPr>
    </w:p>
    <w:p w:rsidR="00445C9E" w:rsidRPr="00CE03E9" w:rsidRDefault="00445C9E" w:rsidP="003B1DB4">
      <w:pPr>
        <w:pStyle w:val="Heading2"/>
      </w:pPr>
      <w:bookmarkStart w:id="55" w:name="_Toc420674169"/>
      <w:bookmarkStart w:id="56" w:name="_Toc421785567"/>
      <w:r w:rsidRPr="00CE03E9">
        <w:t>Expected output</w:t>
      </w:r>
      <w:bookmarkEnd w:id="55"/>
      <w:bookmarkEnd w:id="56"/>
    </w:p>
    <w:p w:rsidR="00445C9E" w:rsidRDefault="00445C9E" w:rsidP="00032B2E">
      <w:pPr>
        <w:pStyle w:val="ListParagraph"/>
        <w:numPr>
          <w:ilvl w:val="0"/>
          <w:numId w:val="20"/>
        </w:numPr>
      </w:pPr>
      <w:r w:rsidRPr="00A9177B">
        <w:t xml:space="preserve">Participants understand </w:t>
      </w:r>
      <w:r>
        <w:t xml:space="preserve">the conceptual framework of </w:t>
      </w:r>
      <w:proofErr w:type="spellStart"/>
      <w:r>
        <w:t>DiDR</w:t>
      </w:r>
      <w:proofErr w:type="spellEnd"/>
      <w:r>
        <w:t xml:space="preserve"> Tool. </w:t>
      </w:r>
    </w:p>
    <w:p w:rsidR="00445C9E" w:rsidRDefault="00445C9E" w:rsidP="00032B2E">
      <w:pPr>
        <w:pStyle w:val="ListParagraph"/>
        <w:numPr>
          <w:ilvl w:val="0"/>
          <w:numId w:val="20"/>
        </w:numPr>
      </w:pPr>
      <w:r>
        <w:t xml:space="preserve">Participants understand the importance of each section of </w:t>
      </w:r>
      <w:proofErr w:type="spellStart"/>
      <w:r>
        <w:t>DiDR</w:t>
      </w:r>
      <w:proofErr w:type="spellEnd"/>
      <w:r>
        <w:t xml:space="preserve"> tool, and the rationale for each of the questions.</w:t>
      </w:r>
    </w:p>
    <w:p w:rsidR="00445C9E" w:rsidRDefault="00445C9E" w:rsidP="00032B2E">
      <w:pPr>
        <w:pStyle w:val="ListParagraph"/>
        <w:numPr>
          <w:ilvl w:val="0"/>
          <w:numId w:val="20"/>
        </w:numPr>
      </w:pPr>
      <w:r>
        <w:t xml:space="preserve">Participants are familiar with the format of </w:t>
      </w:r>
      <w:proofErr w:type="spellStart"/>
      <w:r>
        <w:t>DiDR</w:t>
      </w:r>
      <w:proofErr w:type="spellEnd"/>
      <w:r>
        <w:t xml:space="preserve"> tool and able to use this tool to self-assess, and to interview people with disabilities or their carer. </w:t>
      </w:r>
    </w:p>
    <w:p w:rsidR="00445C9E" w:rsidRPr="00A9177B" w:rsidRDefault="00445C9E" w:rsidP="003B1DB4">
      <w:pPr>
        <w:spacing w:after="0"/>
      </w:pPr>
    </w:p>
    <w:p w:rsidR="00445C9E" w:rsidRPr="00CE03E9" w:rsidRDefault="00445C9E" w:rsidP="003B1DB4">
      <w:pPr>
        <w:pStyle w:val="Heading2"/>
        <w:rPr>
          <w:szCs w:val="22"/>
          <w:lang w:val="en-US"/>
        </w:rPr>
      </w:pPr>
      <w:bookmarkStart w:id="57" w:name="_Toc420674170"/>
      <w:bookmarkStart w:id="58" w:name="_Toc421785568"/>
      <w:r w:rsidRPr="00CE03E9">
        <w:t>Session content</w:t>
      </w:r>
      <w:bookmarkEnd w:id="57"/>
      <w:bookmarkEnd w:id="58"/>
    </w:p>
    <w:p w:rsidR="00445C9E" w:rsidRDefault="00445C9E" w:rsidP="00032B2E">
      <w:pPr>
        <w:pStyle w:val="ListParagraph"/>
        <w:numPr>
          <w:ilvl w:val="0"/>
          <w:numId w:val="19"/>
        </w:numPr>
      </w:pPr>
      <w:r>
        <w:t xml:space="preserve">Conceptual framework of </w:t>
      </w:r>
      <w:proofErr w:type="spellStart"/>
      <w:r>
        <w:t>DiDR</w:t>
      </w:r>
      <w:proofErr w:type="spellEnd"/>
      <w:r>
        <w:t xml:space="preserve"> tool </w:t>
      </w:r>
    </w:p>
    <w:p w:rsidR="00445C9E" w:rsidRDefault="00445C9E" w:rsidP="00032B2E">
      <w:pPr>
        <w:pStyle w:val="ListParagraph"/>
        <w:numPr>
          <w:ilvl w:val="0"/>
          <w:numId w:val="19"/>
        </w:numPr>
      </w:pPr>
      <w:r>
        <w:t xml:space="preserve">Content of </w:t>
      </w:r>
      <w:proofErr w:type="spellStart"/>
      <w:r>
        <w:t>DiDR</w:t>
      </w:r>
      <w:proofErr w:type="spellEnd"/>
      <w:r>
        <w:t xml:space="preserve"> tool by section, and question by question.</w:t>
      </w:r>
    </w:p>
    <w:p w:rsidR="00445C9E" w:rsidRDefault="00445C9E" w:rsidP="00032B2E">
      <w:pPr>
        <w:pStyle w:val="ListParagraph"/>
        <w:numPr>
          <w:ilvl w:val="0"/>
          <w:numId w:val="19"/>
        </w:numPr>
      </w:pPr>
      <w:r>
        <w:t xml:space="preserve">Practice in using </w:t>
      </w:r>
      <w:proofErr w:type="spellStart"/>
      <w:r>
        <w:t>DiDR</w:t>
      </w:r>
      <w:proofErr w:type="spellEnd"/>
      <w:r>
        <w:t xml:space="preserve"> tool, role play, interviewing as survey team under observation, field pilot, review and reflection.</w:t>
      </w:r>
    </w:p>
    <w:p w:rsidR="00445C9E" w:rsidRDefault="00445C9E" w:rsidP="00032B2E">
      <w:pPr>
        <w:pStyle w:val="ListParagraph"/>
        <w:numPr>
          <w:ilvl w:val="0"/>
          <w:numId w:val="19"/>
        </w:numPr>
      </w:pPr>
      <w:r>
        <w:t>Practice working as an survey interview team for people with disabilities and their cadre partner</w:t>
      </w:r>
    </w:p>
    <w:p w:rsidR="00445C9E" w:rsidRDefault="00445C9E" w:rsidP="003B1DB4">
      <w:pPr>
        <w:spacing w:after="0"/>
      </w:pPr>
    </w:p>
    <w:p w:rsidR="00445C9E" w:rsidRPr="00CE03E9" w:rsidRDefault="00445C9E" w:rsidP="003B1DB4">
      <w:pPr>
        <w:pStyle w:val="Heading2"/>
        <w:rPr>
          <w:szCs w:val="22"/>
          <w:lang w:val="en-US"/>
        </w:rPr>
      </w:pPr>
      <w:bookmarkStart w:id="59" w:name="_Toc420674171"/>
      <w:bookmarkStart w:id="60" w:name="_Toc421785569"/>
      <w:r w:rsidRPr="00CE03E9">
        <w:t>Summary of training strategy</w:t>
      </w:r>
      <w:bookmarkEnd w:id="59"/>
      <w:bookmarkEnd w:id="60"/>
    </w:p>
    <w:p w:rsidR="00445C9E" w:rsidRDefault="00445C9E" w:rsidP="00445C9E">
      <w:pPr>
        <w:rPr>
          <w:szCs w:val="22"/>
          <w:lang w:val="en-US"/>
        </w:rPr>
      </w:pPr>
      <w:r>
        <w:rPr>
          <w:szCs w:val="22"/>
          <w:lang w:val="en-US"/>
        </w:rPr>
        <w:t>Workshop on Work Package 3 on the use of DIDR tool was delivered in 2 stages. The first stage involved a workshop for selected DPOs representatives and cadres in survey teams from the research areas to equip them with knowledge and practice to be able to do field research within the project. Stage 1 workshop was delivered directly by staff from the Centre for Disability Research and Policy (</w:t>
      </w:r>
      <w:r w:rsidR="003B1DB4">
        <w:rPr>
          <w:szCs w:val="22"/>
          <w:lang w:val="en-US"/>
        </w:rPr>
        <w:t xml:space="preserve">hereafter </w:t>
      </w:r>
      <w:r>
        <w:rPr>
          <w:szCs w:val="22"/>
          <w:lang w:val="en-US"/>
        </w:rPr>
        <w:t xml:space="preserve">CDRP) </w:t>
      </w:r>
      <w:r w:rsidR="003B1DB4">
        <w:rPr>
          <w:szCs w:val="22"/>
          <w:lang w:val="en-US"/>
        </w:rPr>
        <w:t xml:space="preserve">at the </w:t>
      </w:r>
      <w:r>
        <w:rPr>
          <w:szCs w:val="22"/>
          <w:lang w:val="en-US"/>
        </w:rPr>
        <w:lastRenderedPageBreak/>
        <w:t xml:space="preserve">University of Sydney. Stage 1 workshop was 5-day comprehensive workshop combining classroom sessions, role play, in-situ practice, field pilot, review and reflection. </w:t>
      </w:r>
    </w:p>
    <w:p w:rsidR="00445C9E" w:rsidRDefault="00445C9E" w:rsidP="00445C9E">
      <w:pPr>
        <w:rPr>
          <w:szCs w:val="22"/>
          <w:lang w:val="en-US"/>
        </w:rPr>
      </w:pPr>
      <w:r>
        <w:rPr>
          <w:szCs w:val="22"/>
          <w:lang w:val="en-US"/>
        </w:rPr>
        <w:t xml:space="preserve">Stage 2 of the workshop involved teaching the remaining DPOs representatives in research areas on how to use </w:t>
      </w:r>
      <w:proofErr w:type="spellStart"/>
      <w:r>
        <w:rPr>
          <w:szCs w:val="22"/>
          <w:lang w:val="en-US"/>
        </w:rPr>
        <w:t>DiDR</w:t>
      </w:r>
      <w:proofErr w:type="spellEnd"/>
      <w:r>
        <w:rPr>
          <w:szCs w:val="22"/>
          <w:lang w:val="en-US"/>
        </w:rPr>
        <w:t xml:space="preserve"> tool. The workshop involved 1.5-day classroom session and in-situ practice. The workshop was delivered by data collectors (DPO representatives and cadres) trained in Stage 1 workshop under supervision of ASB staff. The workshop for Work Package 3 (Stage 2) was combined with the workshop for Work Package 5 on the use of research findings to allow comprehensive delivery of the use of and practice with the </w:t>
      </w:r>
      <w:proofErr w:type="spellStart"/>
      <w:r>
        <w:rPr>
          <w:szCs w:val="22"/>
          <w:lang w:val="en-US"/>
        </w:rPr>
        <w:t>DiDR</w:t>
      </w:r>
      <w:proofErr w:type="spellEnd"/>
      <w:r>
        <w:rPr>
          <w:szCs w:val="22"/>
          <w:lang w:val="en-US"/>
        </w:rPr>
        <w:t xml:space="preserve"> tool and its application to gather data at the local level to inform DRR policy and practice.</w:t>
      </w:r>
    </w:p>
    <w:p w:rsidR="00F06F5A" w:rsidRDefault="00F06F5A" w:rsidP="003B1DB4">
      <w:pPr>
        <w:pStyle w:val="Heading2"/>
        <w:rPr>
          <w:lang w:val="en-US"/>
        </w:rPr>
      </w:pPr>
      <w:bookmarkStart w:id="61" w:name="_Toc421785570"/>
      <w:r>
        <w:rPr>
          <w:lang w:val="en-US"/>
        </w:rPr>
        <w:t>Participants</w:t>
      </w:r>
      <w:bookmarkEnd w:id="61"/>
    </w:p>
    <w:p w:rsidR="00D9222D" w:rsidRDefault="00D9222D" w:rsidP="00D9222D">
      <w:pPr>
        <w:pStyle w:val="Caption"/>
        <w:keepNext/>
      </w:pPr>
      <w:bookmarkStart w:id="62" w:name="_Toc421785604"/>
      <w:r>
        <w:t xml:space="preserve">Table </w:t>
      </w:r>
      <w:r>
        <w:fldChar w:fldCharType="begin"/>
      </w:r>
      <w:r>
        <w:instrText xml:space="preserve"> SEQ Table \* ARABIC </w:instrText>
      </w:r>
      <w:r>
        <w:fldChar w:fldCharType="separate"/>
      </w:r>
      <w:r w:rsidR="00C6566A">
        <w:rPr>
          <w:noProof/>
        </w:rPr>
        <w:t>2</w:t>
      </w:r>
      <w:r>
        <w:fldChar w:fldCharType="end"/>
      </w:r>
      <w:r>
        <w:t xml:space="preserve"> </w:t>
      </w:r>
      <w:r w:rsidRPr="00C4034C">
        <w:t>Participants, Work Package 3, Stage 1 Yogyakarta, January 2015</w:t>
      </w:r>
      <w:bookmarkEnd w:id="62"/>
    </w:p>
    <w:tbl>
      <w:tblPr>
        <w:tblStyle w:val="TableGrid"/>
        <w:tblW w:w="0" w:type="auto"/>
        <w:jc w:val="center"/>
        <w:tblLook w:val="04A0" w:firstRow="1" w:lastRow="0" w:firstColumn="1" w:lastColumn="0" w:noHBand="0" w:noVBand="1"/>
      </w:tblPr>
      <w:tblGrid>
        <w:gridCol w:w="598"/>
        <w:gridCol w:w="2077"/>
        <w:gridCol w:w="1151"/>
        <w:gridCol w:w="1260"/>
        <w:gridCol w:w="1199"/>
        <w:gridCol w:w="1229"/>
        <w:gridCol w:w="1207"/>
      </w:tblGrid>
      <w:tr w:rsidR="00445C9E" w:rsidTr="00D9222D">
        <w:trPr>
          <w:jc w:val="center"/>
        </w:trPr>
        <w:tc>
          <w:tcPr>
            <w:tcW w:w="598" w:type="dxa"/>
            <w:vMerge w:val="restart"/>
            <w:shd w:val="clear" w:color="auto" w:fill="B2E7E5" w:themeFill="accent3" w:themeFillTint="99"/>
          </w:tcPr>
          <w:p w:rsidR="00445C9E" w:rsidRPr="00C01AEF" w:rsidRDefault="00445C9E" w:rsidP="00E56890">
            <w:pPr>
              <w:jc w:val="center"/>
              <w:rPr>
                <w:b/>
              </w:rPr>
            </w:pPr>
            <w:r w:rsidRPr="00C01AEF">
              <w:rPr>
                <w:b/>
              </w:rPr>
              <w:t>No</w:t>
            </w:r>
          </w:p>
        </w:tc>
        <w:tc>
          <w:tcPr>
            <w:tcW w:w="2077" w:type="dxa"/>
            <w:vMerge w:val="restart"/>
            <w:shd w:val="clear" w:color="auto" w:fill="B2E7E5" w:themeFill="accent3" w:themeFillTint="99"/>
          </w:tcPr>
          <w:p w:rsidR="00445C9E" w:rsidRPr="00C01AEF" w:rsidRDefault="00445C9E" w:rsidP="00E56890">
            <w:pPr>
              <w:jc w:val="center"/>
              <w:rPr>
                <w:b/>
              </w:rPr>
            </w:pPr>
            <w:r w:rsidRPr="00C01AEF">
              <w:rPr>
                <w:b/>
              </w:rPr>
              <w:t>Working areas</w:t>
            </w:r>
          </w:p>
        </w:tc>
        <w:tc>
          <w:tcPr>
            <w:tcW w:w="2411" w:type="dxa"/>
            <w:gridSpan w:val="2"/>
            <w:shd w:val="clear" w:color="auto" w:fill="B2E7E5" w:themeFill="accent3" w:themeFillTint="99"/>
          </w:tcPr>
          <w:p w:rsidR="00445C9E" w:rsidRPr="00C01AEF" w:rsidRDefault="00445C9E" w:rsidP="00E56890">
            <w:pPr>
              <w:jc w:val="center"/>
              <w:rPr>
                <w:b/>
              </w:rPr>
            </w:pPr>
            <w:r>
              <w:rPr>
                <w:b/>
              </w:rPr>
              <w:t>Number of DPO participants</w:t>
            </w:r>
          </w:p>
        </w:tc>
        <w:tc>
          <w:tcPr>
            <w:tcW w:w="2428" w:type="dxa"/>
            <w:gridSpan w:val="2"/>
            <w:shd w:val="clear" w:color="auto" w:fill="B2E7E5" w:themeFill="accent3" w:themeFillTint="99"/>
          </w:tcPr>
          <w:p w:rsidR="00445C9E" w:rsidRPr="00C01AEF" w:rsidRDefault="00445C9E" w:rsidP="00E56890">
            <w:pPr>
              <w:jc w:val="center"/>
              <w:rPr>
                <w:b/>
              </w:rPr>
            </w:pPr>
            <w:r w:rsidRPr="00C01AEF">
              <w:rPr>
                <w:b/>
              </w:rPr>
              <w:t xml:space="preserve">Number of </w:t>
            </w:r>
            <w:r>
              <w:rPr>
                <w:b/>
              </w:rPr>
              <w:t xml:space="preserve"> village volunteers</w:t>
            </w:r>
          </w:p>
        </w:tc>
        <w:tc>
          <w:tcPr>
            <w:tcW w:w="1207" w:type="dxa"/>
            <w:vMerge w:val="restart"/>
            <w:shd w:val="clear" w:color="auto" w:fill="B2E7E5" w:themeFill="accent3" w:themeFillTint="99"/>
          </w:tcPr>
          <w:p w:rsidR="00445C9E" w:rsidRPr="00C01AEF" w:rsidRDefault="00445C9E" w:rsidP="00E56890">
            <w:pPr>
              <w:jc w:val="center"/>
              <w:rPr>
                <w:b/>
              </w:rPr>
            </w:pPr>
            <w:r>
              <w:rPr>
                <w:b/>
              </w:rPr>
              <w:t>Total</w:t>
            </w:r>
          </w:p>
        </w:tc>
      </w:tr>
      <w:tr w:rsidR="00445C9E" w:rsidTr="00D9222D">
        <w:trPr>
          <w:jc w:val="center"/>
        </w:trPr>
        <w:tc>
          <w:tcPr>
            <w:tcW w:w="598" w:type="dxa"/>
            <w:vMerge/>
            <w:shd w:val="clear" w:color="auto" w:fill="CBEFED" w:themeFill="accent3" w:themeFillTint="66"/>
          </w:tcPr>
          <w:p w:rsidR="00445C9E" w:rsidRPr="00C01AEF" w:rsidRDefault="00445C9E" w:rsidP="00E56890">
            <w:pPr>
              <w:jc w:val="center"/>
              <w:rPr>
                <w:b/>
              </w:rPr>
            </w:pPr>
          </w:p>
        </w:tc>
        <w:tc>
          <w:tcPr>
            <w:tcW w:w="2077" w:type="dxa"/>
            <w:vMerge/>
            <w:shd w:val="clear" w:color="auto" w:fill="CBEFED" w:themeFill="accent3" w:themeFillTint="66"/>
          </w:tcPr>
          <w:p w:rsidR="00445C9E" w:rsidRPr="00C01AEF" w:rsidRDefault="00445C9E" w:rsidP="00E56890">
            <w:pPr>
              <w:jc w:val="center"/>
              <w:rPr>
                <w:b/>
              </w:rPr>
            </w:pPr>
          </w:p>
        </w:tc>
        <w:tc>
          <w:tcPr>
            <w:tcW w:w="1151" w:type="dxa"/>
            <w:shd w:val="clear" w:color="auto" w:fill="7FD8D4" w:themeFill="accent3"/>
          </w:tcPr>
          <w:p w:rsidR="00445C9E" w:rsidRPr="00C01AEF" w:rsidRDefault="00445C9E" w:rsidP="00E56890">
            <w:pPr>
              <w:jc w:val="center"/>
              <w:rPr>
                <w:b/>
              </w:rPr>
            </w:pPr>
            <w:r w:rsidRPr="00C01AEF">
              <w:rPr>
                <w:b/>
              </w:rPr>
              <w:t>Male</w:t>
            </w:r>
          </w:p>
        </w:tc>
        <w:tc>
          <w:tcPr>
            <w:tcW w:w="1260" w:type="dxa"/>
            <w:shd w:val="clear" w:color="auto" w:fill="7FD8D4" w:themeFill="accent3"/>
          </w:tcPr>
          <w:p w:rsidR="00445C9E" w:rsidRPr="00C01AEF" w:rsidRDefault="00445C9E" w:rsidP="00E56890">
            <w:pPr>
              <w:jc w:val="center"/>
              <w:rPr>
                <w:b/>
              </w:rPr>
            </w:pPr>
            <w:r w:rsidRPr="00C01AEF">
              <w:rPr>
                <w:b/>
              </w:rPr>
              <w:t>Female</w:t>
            </w:r>
          </w:p>
        </w:tc>
        <w:tc>
          <w:tcPr>
            <w:tcW w:w="1199" w:type="dxa"/>
            <w:shd w:val="clear" w:color="auto" w:fill="7FD8D4" w:themeFill="accent3"/>
          </w:tcPr>
          <w:p w:rsidR="00445C9E" w:rsidRPr="00C01AEF" w:rsidRDefault="00445C9E" w:rsidP="00E56890">
            <w:pPr>
              <w:jc w:val="center"/>
              <w:rPr>
                <w:b/>
              </w:rPr>
            </w:pPr>
            <w:r w:rsidRPr="00C01AEF">
              <w:rPr>
                <w:b/>
              </w:rPr>
              <w:t>Male</w:t>
            </w:r>
          </w:p>
        </w:tc>
        <w:tc>
          <w:tcPr>
            <w:tcW w:w="1229" w:type="dxa"/>
            <w:shd w:val="clear" w:color="auto" w:fill="7FD8D4" w:themeFill="accent3"/>
          </w:tcPr>
          <w:p w:rsidR="00445C9E" w:rsidRPr="00C01AEF" w:rsidRDefault="00445C9E" w:rsidP="00E56890">
            <w:pPr>
              <w:jc w:val="center"/>
              <w:rPr>
                <w:b/>
              </w:rPr>
            </w:pPr>
            <w:r w:rsidRPr="00C01AEF">
              <w:rPr>
                <w:b/>
              </w:rPr>
              <w:t>Female</w:t>
            </w:r>
          </w:p>
        </w:tc>
        <w:tc>
          <w:tcPr>
            <w:tcW w:w="1207" w:type="dxa"/>
            <w:vMerge/>
            <w:shd w:val="clear" w:color="auto" w:fill="CBEFED" w:themeFill="accent3" w:themeFillTint="66"/>
          </w:tcPr>
          <w:p w:rsidR="00445C9E" w:rsidRPr="00C01AEF" w:rsidRDefault="00445C9E" w:rsidP="00E56890">
            <w:pPr>
              <w:rPr>
                <w:b/>
              </w:rPr>
            </w:pPr>
          </w:p>
        </w:tc>
      </w:tr>
      <w:tr w:rsidR="00445C9E" w:rsidTr="00D9222D">
        <w:trPr>
          <w:jc w:val="center"/>
        </w:trPr>
        <w:tc>
          <w:tcPr>
            <w:tcW w:w="598" w:type="dxa"/>
          </w:tcPr>
          <w:p w:rsidR="00445C9E" w:rsidRDefault="00445C9E" w:rsidP="00E56890">
            <w:r>
              <w:t>1</w:t>
            </w:r>
          </w:p>
        </w:tc>
        <w:tc>
          <w:tcPr>
            <w:tcW w:w="2077" w:type="dxa"/>
          </w:tcPr>
          <w:p w:rsidR="00445C9E" w:rsidRDefault="00445C9E" w:rsidP="00E56890">
            <w:proofErr w:type="spellStart"/>
            <w:r>
              <w:rPr>
                <w:rFonts w:eastAsia="Arial"/>
              </w:rPr>
              <w:t>Klaten</w:t>
            </w:r>
            <w:proofErr w:type="spellEnd"/>
          </w:p>
        </w:tc>
        <w:tc>
          <w:tcPr>
            <w:tcW w:w="1151" w:type="dxa"/>
          </w:tcPr>
          <w:p w:rsidR="00445C9E" w:rsidRDefault="00445C9E" w:rsidP="00E56890">
            <w:r>
              <w:t>4</w:t>
            </w:r>
          </w:p>
        </w:tc>
        <w:tc>
          <w:tcPr>
            <w:tcW w:w="1260" w:type="dxa"/>
          </w:tcPr>
          <w:p w:rsidR="00445C9E" w:rsidRDefault="00445C9E" w:rsidP="00E56890">
            <w:r>
              <w:t>1</w:t>
            </w:r>
          </w:p>
        </w:tc>
        <w:tc>
          <w:tcPr>
            <w:tcW w:w="1199" w:type="dxa"/>
          </w:tcPr>
          <w:p w:rsidR="00445C9E" w:rsidRDefault="00445C9E" w:rsidP="00E56890">
            <w:r>
              <w:t>4</w:t>
            </w:r>
          </w:p>
        </w:tc>
        <w:tc>
          <w:tcPr>
            <w:tcW w:w="1229" w:type="dxa"/>
          </w:tcPr>
          <w:p w:rsidR="00445C9E" w:rsidRDefault="00445C9E" w:rsidP="00E56890">
            <w:r>
              <w:t>1</w:t>
            </w:r>
          </w:p>
        </w:tc>
        <w:tc>
          <w:tcPr>
            <w:tcW w:w="1207" w:type="dxa"/>
          </w:tcPr>
          <w:p w:rsidR="00445C9E" w:rsidRDefault="00445C9E" w:rsidP="00E56890">
            <w:pPr>
              <w:rPr>
                <w:rFonts w:eastAsia="Arial"/>
              </w:rPr>
            </w:pPr>
            <w:r>
              <w:rPr>
                <w:rFonts w:eastAsia="Arial"/>
              </w:rPr>
              <w:t>10</w:t>
            </w:r>
          </w:p>
        </w:tc>
      </w:tr>
      <w:tr w:rsidR="00445C9E" w:rsidTr="00D9222D">
        <w:trPr>
          <w:jc w:val="center"/>
        </w:trPr>
        <w:tc>
          <w:tcPr>
            <w:tcW w:w="598" w:type="dxa"/>
          </w:tcPr>
          <w:p w:rsidR="00445C9E" w:rsidRDefault="00445C9E" w:rsidP="00E56890">
            <w:r>
              <w:t>2</w:t>
            </w:r>
          </w:p>
        </w:tc>
        <w:tc>
          <w:tcPr>
            <w:tcW w:w="2077" w:type="dxa"/>
          </w:tcPr>
          <w:p w:rsidR="00445C9E" w:rsidRDefault="00445C9E" w:rsidP="00E56890">
            <w:proofErr w:type="spellStart"/>
            <w:r>
              <w:rPr>
                <w:rFonts w:eastAsia="Arial"/>
              </w:rPr>
              <w:t>Bantul</w:t>
            </w:r>
            <w:proofErr w:type="spellEnd"/>
          </w:p>
        </w:tc>
        <w:tc>
          <w:tcPr>
            <w:tcW w:w="1151" w:type="dxa"/>
          </w:tcPr>
          <w:p w:rsidR="00445C9E" w:rsidRDefault="00445C9E" w:rsidP="00E56890">
            <w:r>
              <w:t>3</w:t>
            </w:r>
          </w:p>
        </w:tc>
        <w:tc>
          <w:tcPr>
            <w:tcW w:w="1260" w:type="dxa"/>
          </w:tcPr>
          <w:p w:rsidR="00445C9E" w:rsidRDefault="00445C9E" w:rsidP="00E56890">
            <w:r>
              <w:t>2</w:t>
            </w:r>
          </w:p>
        </w:tc>
        <w:tc>
          <w:tcPr>
            <w:tcW w:w="1199" w:type="dxa"/>
          </w:tcPr>
          <w:p w:rsidR="00445C9E" w:rsidRDefault="00445C9E" w:rsidP="00E56890">
            <w:r>
              <w:t>0</w:t>
            </w:r>
          </w:p>
        </w:tc>
        <w:tc>
          <w:tcPr>
            <w:tcW w:w="1229" w:type="dxa"/>
          </w:tcPr>
          <w:p w:rsidR="00445C9E" w:rsidRDefault="00445C9E" w:rsidP="00E56890">
            <w:r>
              <w:t>5</w:t>
            </w:r>
          </w:p>
        </w:tc>
        <w:tc>
          <w:tcPr>
            <w:tcW w:w="1207" w:type="dxa"/>
          </w:tcPr>
          <w:p w:rsidR="00445C9E" w:rsidRDefault="00445C9E" w:rsidP="00E56890">
            <w:pPr>
              <w:rPr>
                <w:rFonts w:eastAsia="Arial"/>
              </w:rPr>
            </w:pPr>
            <w:r>
              <w:rPr>
                <w:rFonts w:eastAsia="Arial"/>
              </w:rPr>
              <w:t>10</w:t>
            </w:r>
          </w:p>
        </w:tc>
      </w:tr>
      <w:tr w:rsidR="00445C9E" w:rsidTr="00D9222D">
        <w:trPr>
          <w:jc w:val="center"/>
        </w:trPr>
        <w:tc>
          <w:tcPr>
            <w:tcW w:w="598" w:type="dxa"/>
          </w:tcPr>
          <w:p w:rsidR="00445C9E" w:rsidRDefault="00445C9E" w:rsidP="00E56890">
            <w:r>
              <w:t>3</w:t>
            </w:r>
          </w:p>
        </w:tc>
        <w:tc>
          <w:tcPr>
            <w:tcW w:w="2077" w:type="dxa"/>
          </w:tcPr>
          <w:p w:rsidR="00445C9E" w:rsidRDefault="00445C9E" w:rsidP="00E56890">
            <w:proofErr w:type="spellStart"/>
            <w:r>
              <w:rPr>
                <w:rFonts w:eastAsia="Arial"/>
              </w:rPr>
              <w:t>Ciamis</w:t>
            </w:r>
            <w:proofErr w:type="spellEnd"/>
          </w:p>
        </w:tc>
        <w:tc>
          <w:tcPr>
            <w:tcW w:w="1151" w:type="dxa"/>
          </w:tcPr>
          <w:p w:rsidR="00445C9E" w:rsidRDefault="00445C9E" w:rsidP="00E56890">
            <w:r>
              <w:t>1</w:t>
            </w:r>
          </w:p>
        </w:tc>
        <w:tc>
          <w:tcPr>
            <w:tcW w:w="1260" w:type="dxa"/>
          </w:tcPr>
          <w:p w:rsidR="00445C9E" w:rsidRDefault="00445C9E" w:rsidP="00E56890">
            <w:r>
              <w:t>2</w:t>
            </w:r>
          </w:p>
        </w:tc>
        <w:tc>
          <w:tcPr>
            <w:tcW w:w="1199" w:type="dxa"/>
          </w:tcPr>
          <w:p w:rsidR="00445C9E" w:rsidRDefault="00445C9E" w:rsidP="00E56890">
            <w:r>
              <w:t>0</w:t>
            </w:r>
          </w:p>
        </w:tc>
        <w:tc>
          <w:tcPr>
            <w:tcW w:w="1229" w:type="dxa"/>
          </w:tcPr>
          <w:p w:rsidR="00445C9E" w:rsidRDefault="00445C9E" w:rsidP="00E56890">
            <w:r>
              <w:t>3</w:t>
            </w:r>
          </w:p>
        </w:tc>
        <w:tc>
          <w:tcPr>
            <w:tcW w:w="1207" w:type="dxa"/>
          </w:tcPr>
          <w:p w:rsidR="00445C9E" w:rsidRDefault="00445C9E" w:rsidP="00E56890">
            <w:pPr>
              <w:rPr>
                <w:rFonts w:eastAsia="Arial"/>
              </w:rPr>
            </w:pPr>
            <w:r>
              <w:rPr>
                <w:rFonts w:eastAsia="Arial"/>
              </w:rPr>
              <w:t>6</w:t>
            </w:r>
          </w:p>
        </w:tc>
      </w:tr>
      <w:tr w:rsidR="00445C9E" w:rsidTr="00D9222D">
        <w:trPr>
          <w:jc w:val="center"/>
        </w:trPr>
        <w:tc>
          <w:tcPr>
            <w:tcW w:w="598" w:type="dxa"/>
          </w:tcPr>
          <w:p w:rsidR="00445C9E" w:rsidRDefault="00445C9E" w:rsidP="00E56890">
            <w:r>
              <w:t>4</w:t>
            </w:r>
          </w:p>
        </w:tc>
        <w:tc>
          <w:tcPr>
            <w:tcW w:w="2077" w:type="dxa"/>
          </w:tcPr>
          <w:p w:rsidR="00445C9E" w:rsidRDefault="00445C9E" w:rsidP="00E56890">
            <w:r>
              <w:t>Padang</w:t>
            </w:r>
          </w:p>
        </w:tc>
        <w:tc>
          <w:tcPr>
            <w:tcW w:w="1151" w:type="dxa"/>
          </w:tcPr>
          <w:p w:rsidR="00445C9E" w:rsidRDefault="00445C9E" w:rsidP="00E56890">
            <w:r>
              <w:t>1</w:t>
            </w:r>
          </w:p>
        </w:tc>
        <w:tc>
          <w:tcPr>
            <w:tcW w:w="1260" w:type="dxa"/>
          </w:tcPr>
          <w:p w:rsidR="00445C9E" w:rsidRDefault="00445C9E" w:rsidP="00E56890">
            <w:r>
              <w:t>1</w:t>
            </w:r>
          </w:p>
        </w:tc>
        <w:tc>
          <w:tcPr>
            <w:tcW w:w="1199" w:type="dxa"/>
          </w:tcPr>
          <w:p w:rsidR="00445C9E" w:rsidRDefault="00445C9E" w:rsidP="00E56890">
            <w:r>
              <w:t>1</w:t>
            </w:r>
          </w:p>
        </w:tc>
        <w:tc>
          <w:tcPr>
            <w:tcW w:w="1229" w:type="dxa"/>
          </w:tcPr>
          <w:p w:rsidR="00445C9E" w:rsidRDefault="00445C9E" w:rsidP="00E56890">
            <w:r>
              <w:t>0</w:t>
            </w:r>
          </w:p>
        </w:tc>
        <w:tc>
          <w:tcPr>
            <w:tcW w:w="1207" w:type="dxa"/>
          </w:tcPr>
          <w:p w:rsidR="00445C9E" w:rsidRDefault="00445C9E" w:rsidP="00E56890">
            <w:r>
              <w:t>3</w:t>
            </w:r>
          </w:p>
        </w:tc>
      </w:tr>
      <w:tr w:rsidR="00445C9E" w:rsidTr="00D9222D">
        <w:trPr>
          <w:jc w:val="center"/>
        </w:trPr>
        <w:tc>
          <w:tcPr>
            <w:tcW w:w="598" w:type="dxa"/>
          </w:tcPr>
          <w:p w:rsidR="00445C9E" w:rsidRDefault="00445C9E" w:rsidP="00E56890"/>
        </w:tc>
        <w:tc>
          <w:tcPr>
            <w:tcW w:w="2077" w:type="dxa"/>
          </w:tcPr>
          <w:p w:rsidR="00445C9E" w:rsidRPr="00E32936" w:rsidRDefault="00445C9E" w:rsidP="00E56890">
            <w:pPr>
              <w:rPr>
                <w:b/>
              </w:rPr>
            </w:pPr>
            <w:r w:rsidRPr="00E32936">
              <w:rPr>
                <w:b/>
              </w:rPr>
              <w:t>Total</w:t>
            </w:r>
          </w:p>
        </w:tc>
        <w:tc>
          <w:tcPr>
            <w:tcW w:w="1151" w:type="dxa"/>
          </w:tcPr>
          <w:p w:rsidR="00445C9E" w:rsidRDefault="00445C9E" w:rsidP="00E56890">
            <w:pPr>
              <w:rPr>
                <w:b/>
              </w:rPr>
            </w:pPr>
            <w:r>
              <w:rPr>
                <w:b/>
              </w:rPr>
              <w:t>9</w:t>
            </w:r>
          </w:p>
        </w:tc>
        <w:tc>
          <w:tcPr>
            <w:tcW w:w="1260" w:type="dxa"/>
          </w:tcPr>
          <w:p w:rsidR="00445C9E" w:rsidRDefault="00445C9E" w:rsidP="00E56890">
            <w:pPr>
              <w:rPr>
                <w:b/>
              </w:rPr>
            </w:pPr>
            <w:r>
              <w:rPr>
                <w:b/>
              </w:rPr>
              <w:t>6</w:t>
            </w:r>
          </w:p>
        </w:tc>
        <w:tc>
          <w:tcPr>
            <w:tcW w:w="1199" w:type="dxa"/>
          </w:tcPr>
          <w:p w:rsidR="00445C9E" w:rsidRPr="00D26ADC" w:rsidRDefault="00445C9E" w:rsidP="00E56890">
            <w:pPr>
              <w:rPr>
                <w:b/>
              </w:rPr>
            </w:pPr>
            <w:r>
              <w:rPr>
                <w:b/>
              </w:rPr>
              <w:t>5</w:t>
            </w:r>
          </w:p>
        </w:tc>
        <w:tc>
          <w:tcPr>
            <w:tcW w:w="1229" w:type="dxa"/>
          </w:tcPr>
          <w:p w:rsidR="00445C9E" w:rsidRPr="00D26ADC" w:rsidRDefault="00445C9E" w:rsidP="00E56890">
            <w:pPr>
              <w:rPr>
                <w:b/>
              </w:rPr>
            </w:pPr>
            <w:r>
              <w:rPr>
                <w:b/>
              </w:rPr>
              <w:t>9</w:t>
            </w:r>
          </w:p>
        </w:tc>
        <w:tc>
          <w:tcPr>
            <w:tcW w:w="1207" w:type="dxa"/>
          </w:tcPr>
          <w:p w:rsidR="00445C9E" w:rsidRPr="00D26ADC" w:rsidRDefault="00445C9E" w:rsidP="00E56890">
            <w:pPr>
              <w:rPr>
                <w:b/>
              </w:rPr>
            </w:pPr>
            <w:r>
              <w:rPr>
                <w:b/>
              </w:rPr>
              <w:t>29</w:t>
            </w:r>
          </w:p>
        </w:tc>
      </w:tr>
    </w:tbl>
    <w:p w:rsidR="00445C9E" w:rsidRDefault="00445C9E" w:rsidP="00445C9E">
      <w:pPr>
        <w:rPr>
          <w:szCs w:val="22"/>
          <w:lang w:val="en-US"/>
        </w:rPr>
      </w:pPr>
    </w:p>
    <w:p w:rsidR="00D9222D" w:rsidRDefault="00D9222D" w:rsidP="00D9222D">
      <w:pPr>
        <w:pStyle w:val="Caption"/>
        <w:keepNext/>
      </w:pPr>
      <w:bookmarkStart w:id="63" w:name="_Toc421785605"/>
      <w:r>
        <w:t xml:space="preserve">Table </w:t>
      </w:r>
      <w:r>
        <w:fldChar w:fldCharType="begin"/>
      </w:r>
      <w:r>
        <w:instrText xml:space="preserve"> SEQ Table \* ARABIC </w:instrText>
      </w:r>
      <w:r>
        <w:fldChar w:fldCharType="separate"/>
      </w:r>
      <w:r w:rsidR="00C6566A">
        <w:rPr>
          <w:noProof/>
        </w:rPr>
        <w:t>3</w:t>
      </w:r>
      <w:r>
        <w:fldChar w:fldCharType="end"/>
      </w:r>
      <w:r>
        <w:t xml:space="preserve"> </w:t>
      </w:r>
      <w:r w:rsidRPr="00531BDC">
        <w:t xml:space="preserve">Participants, Work Package 3, Stage 2, </w:t>
      </w:r>
      <w:proofErr w:type="gramStart"/>
      <w:r w:rsidRPr="00531BDC">
        <w:t>March</w:t>
      </w:r>
      <w:proofErr w:type="gramEnd"/>
      <w:r w:rsidRPr="00531BDC">
        <w:t xml:space="preserve"> to April 2015</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1915"/>
        <w:gridCol w:w="1117"/>
        <w:gridCol w:w="1187"/>
        <w:gridCol w:w="1275"/>
        <w:gridCol w:w="1514"/>
        <w:gridCol w:w="1127"/>
      </w:tblGrid>
      <w:tr w:rsidR="00445C9E" w:rsidRPr="00100E19" w:rsidTr="00D9222D">
        <w:trPr>
          <w:jc w:val="center"/>
        </w:trPr>
        <w:tc>
          <w:tcPr>
            <w:tcW w:w="586" w:type="dxa"/>
            <w:vMerge w:val="restart"/>
            <w:shd w:val="clear" w:color="auto" w:fill="C2D69B"/>
          </w:tcPr>
          <w:p w:rsidR="00445C9E" w:rsidRPr="00100E19" w:rsidRDefault="00445C9E" w:rsidP="00E56890">
            <w:pPr>
              <w:jc w:val="center"/>
              <w:rPr>
                <w:b/>
              </w:rPr>
            </w:pPr>
            <w:r w:rsidRPr="00100E19">
              <w:rPr>
                <w:b/>
              </w:rPr>
              <w:t>No</w:t>
            </w:r>
          </w:p>
        </w:tc>
        <w:tc>
          <w:tcPr>
            <w:tcW w:w="1915" w:type="dxa"/>
            <w:vMerge w:val="restart"/>
            <w:shd w:val="clear" w:color="auto" w:fill="C2D69B"/>
          </w:tcPr>
          <w:p w:rsidR="00445C9E" w:rsidRPr="00100E19" w:rsidRDefault="00445C9E" w:rsidP="00E56890">
            <w:pPr>
              <w:jc w:val="center"/>
              <w:rPr>
                <w:b/>
              </w:rPr>
            </w:pPr>
            <w:r w:rsidRPr="00100E19">
              <w:rPr>
                <w:b/>
              </w:rPr>
              <w:t>Working areas</w:t>
            </w:r>
          </w:p>
        </w:tc>
        <w:tc>
          <w:tcPr>
            <w:tcW w:w="2304" w:type="dxa"/>
            <w:gridSpan w:val="2"/>
            <w:shd w:val="clear" w:color="auto" w:fill="C2D69B"/>
          </w:tcPr>
          <w:p w:rsidR="00445C9E" w:rsidRPr="00100E19" w:rsidRDefault="00445C9E" w:rsidP="00E56890">
            <w:pPr>
              <w:jc w:val="center"/>
              <w:rPr>
                <w:b/>
              </w:rPr>
            </w:pPr>
            <w:r w:rsidRPr="00100E19">
              <w:rPr>
                <w:b/>
              </w:rPr>
              <w:t xml:space="preserve">Number of </w:t>
            </w:r>
            <w:r>
              <w:rPr>
                <w:b/>
              </w:rPr>
              <w:t xml:space="preserve">DPO </w:t>
            </w:r>
            <w:r w:rsidRPr="00100E19">
              <w:rPr>
                <w:b/>
              </w:rPr>
              <w:t>participants</w:t>
            </w:r>
          </w:p>
        </w:tc>
        <w:tc>
          <w:tcPr>
            <w:tcW w:w="2789" w:type="dxa"/>
            <w:gridSpan w:val="2"/>
            <w:shd w:val="clear" w:color="auto" w:fill="C2D69B"/>
          </w:tcPr>
          <w:p w:rsidR="00445C9E" w:rsidRPr="00100E19" w:rsidRDefault="00445C9E" w:rsidP="00E56890">
            <w:pPr>
              <w:jc w:val="center"/>
              <w:rPr>
                <w:b/>
              </w:rPr>
            </w:pPr>
            <w:r>
              <w:rPr>
                <w:b/>
              </w:rPr>
              <w:t>Number of g</w:t>
            </w:r>
            <w:r w:rsidRPr="00100E19">
              <w:rPr>
                <w:b/>
              </w:rPr>
              <w:t>overnment officials/ key stakeholders</w:t>
            </w:r>
          </w:p>
        </w:tc>
        <w:tc>
          <w:tcPr>
            <w:tcW w:w="1127" w:type="dxa"/>
            <w:vMerge w:val="restart"/>
            <w:shd w:val="clear" w:color="auto" w:fill="C2D69B"/>
          </w:tcPr>
          <w:p w:rsidR="00445C9E" w:rsidRPr="00100E19" w:rsidRDefault="00445C9E" w:rsidP="00E56890">
            <w:pPr>
              <w:jc w:val="center"/>
              <w:rPr>
                <w:b/>
              </w:rPr>
            </w:pPr>
            <w:r w:rsidRPr="00100E19">
              <w:rPr>
                <w:b/>
              </w:rPr>
              <w:t>Total</w:t>
            </w:r>
          </w:p>
        </w:tc>
      </w:tr>
      <w:tr w:rsidR="00445C9E" w:rsidRPr="00100E19" w:rsidTr="00D9222D">
        <w:trPr>
          <w:jc w:val="center"/>
        </w:trPr>
        <w:tc>
          <w:tcPr>
            <w:tcW w:w="586" w:type="dxa"/>
            <w:vMerge/>
            <w:shd w:val="clear" w:color="auto" w:fill="D6E3BC"/>
          </w:tcPr>
          <w:p w:rsidR="00445C9E" w:rsidRPr="00100E19" w:rsidRDefault="00445C9E" w:rsidP="00E56890">
            <w:pPr>
              <w:rPr>
                <w:b/>
              </w:rPr>
            </w:pPr>
          </w:p>
        </w:tc>
        <w:tc>
          <w:tcPr>
            <w:tcW w:w="1915" w:type="dxa"/>
            <w:vMerge/>
            <w:shd w:val="clear" w:color="auto" w:fill="D6E3BC"/>
          </w:tcPr>
          <w:p w:rsidR="00445C9E" w:rsidRPr="00100E19" w:rsidRDefault="00445C9E" w:rsidP="00E56890">
            <w:pPr>
              <w:rPr>
                <w:b/>
              </w:rPr>
            </w:pPr>
          </w:p>
        </w:tc>
        <w:tc>
          <w:tcPr>
            <w:tcW w:w="1117" w:type="dxa"/>
            <w:shd w:val="clear" w:color="auto" w:fill="9BBB59"/>
          </w:tcPr>
          <w:p w:rsidR="00445C9E" w:rsidRPr="00100E19" w:rsidRDefault="00445C9E" w:rsidP="00E56890">
            <w:pPr>
              <w:jc w:val="center"/>
              <w:rPr>
                <w:b/>
              </w:rPr>
            </w:pPr>
            <w:r w:rsidRPr="00100E19">
              <w:rPr>
                <w:b/>
              </w:rPr>
              <w:t>Male</w:t>
            </w:r>
          </w:p>
        </w:tc>
        <w:tc>
          <w:tcPr>
            <w:tcW w:w="1187" w:type="dxa"/>
            <w:shd w:val="clear" w:color="auto" w:fill="9BBB59"/>
          </w:tcPr>
          <w:p w:rsidR="00445C9E" w:rsidRPr="00100E19" w:rsidRDefault="00445C9E" w:rsidP="00E56890">
            <w:pPr>
              <w:jc w:val="center"/>
              <w:rPr>
                <w:b/>
              </w:rPr>
            </w:pPr>
            <w:r w:rsidRPr="00100E19">
              <w:rPr>
                <w:b/>
              </w:rPr>
              <w:t>Female</w:t>
            </w:r>
          </w:p>
        </w:tc>
        <w:tc>
          <w:tcPr>
            <w:tcW w:w="1275" w:type="dxa"/>
            <w:shd w:val="clear" w:color="auto" w:fill="D6E3BC"/>
          </w:tcPr>
          <w:p w:rsidR="00445C9E" w:rsidRPr="00100E19" w:rsidRDefault="00445C9E" w:rsidP="00E56890">
            <w:pPr>
              <w:jc w:val="center"/>
              <w:rPr>
                <w:b/>
              </w:rPr>
            </w:pPr>
            <w:r>
              <w:rPr>
                <w:b/>
              </w:rPr>
              <w:t>Male</w:t>
            </w:r>
          </w:p>
        </w:tc>
        <w:tc>
          <w:tcPr>
            <w:tcW w:w="1514" w:type="dxa"/>
            <w:shd w:val="clear" w:color="auto" w:fill="D6E3BC"/>
          </w:tcPr>
          <w:p w:rsidR="00445C9E" w:rsidRPr="00100E19" w:rsidRDefault="00445C9E" w:rsidP="00E56890">
            <w:pPr>
              <w:jc w:val="center"/>
              <w:rPr>
                <w:b/>
              </w:rPr>
            </w:pPr>
            <w:r>
              <w:rPr>
                <w:b/>
              </w:rPr>
              <w:t>Female</w:t>
            </w:r>
          </w:p>
        </w:tc>
        <w:tc>
          <w:tcPr>
            <w:tcW w:w="1127" w:type="dxa"/>
            <w:vMerge/>
            <w:shd w:val="clear" w:color="auto" w:fill="D6E3BC"/>
          </w:tcPr>
          <w:p w:rsidR="00445C9E" w:rsidRPr="00100E19" w:rsidRDefault="00445C9E" w:rsidP="00E56890">
            <w:pPr>
              <w:rPr>
                <w:b/>
              </w:rPr>
            </w:pPr>
          </w:p>
        </w:tc>
      </w:tr>
      <w:tr w:rsidR="00445C9E" w:rsidRPr="00100E19" w:rsidTr="00D9222D">
        <w:trPr>
          <w:jc w:val="center"/>
        </w:trPr>
        <w:tc>
          <w:tcPr>
            <w:tcW w:w="586" w:type="dxa"/>
          </w:tcPr>
          <w:p w:rsidR="00445C9E" w:rsidRPr="00100E19" w:rsidRDefault="00445C9E" w:rsidP="00E56890">
            <w:r w:rsidRPr="00100E19">
              <w:t>1</w:t>
            </w:r>
          </w:p>
        </w:tc>
        <w:tc>
          <w:tcPr>
            <w:tcW w:w="1915" w:type="dxa"/>
          </w:tcPr>
          <w:p w:rsidR="00445C9E" w:rsidRPr="00100E19" w:rsidRDefault="00445C9E" w:rsidP="00E56890">
            <w:proofErr w:type="spellStart"/>
            <w:r w:rsidRPr="00100E19">
              <w:rPr>
                <w:rFonts w:eastAsia="Arial"/>
              </w:rPr>
              <w:t>Klaten</w:t>
            </w:r>
            <w:proofErr w:type="spellEnd"/>
          </w:p>
        </w:tc>
        <w:tc>
          <w:tcPr>
            <w:tcW w:w="1117" w:type="dxa"/>
          </w:tcPr>
          <w:p w:rsidR="00445C9E" w:rsidRPr="00100E19" w:rsidRDefault="00445C9E" w:rsidP="00E56890">
            <w:r w:rsidRPr="00100E19">
              <w:t>22</w:t>
            </w:r>
          </w:p>
        </w:tc>
        <w:tc>
          <w:tcPr>
            <w:tcW w:w="1187" w:type="dxa"/>
          </w:tcPr>
          <w:p w:rsidR="00445C9E" w:rsidRPr="00100E19" w:rsidRDefault="00445C9E" w:rsidP="00E56890">
            <w:r w:rsidRPr="00100E19">
              <w:t>10</w:t>
            </w:r>
          </w:p>
        </w:tc>
        <w:tc>
          <w:tcPr>
            <w:tcW w:w="1275" w:type="dxa"/>
          </w:tcPr>
          <w:p w:rsidR="00445C9E" w:rsidRPr="00100E19" w:rsidRDefault="00445C9E" w:rsidP="00E56890">
            <w:pPr>
              <w:rPr>
                <w:rFonts w:eastAsia="Arial"/>
              </w:rPr>
            </w:pPr>
            <w:r>
              <w:rPr>
                <w:rFonts w:eastAsia="Arial"/>
              </w:rPr>
              <w:t>10</w:t>
            </w:r>
          </w:p>
        </w:tc>
        <w:tc>
          <w:tcPr>
            <w:tcW w:w="1514" w:type="dxa"/>
          </w:tcPr>
          <w:p w:rsidR="00445C9E" w:rsidRPr="00100E19" w:rsidRDefault="00445C9E" w:rsidP="00E56890">
            <w:pPr>
              <w:rPr>
                <w:rFonts w:eastAsia="Arial"/>
              </w:rPr>
            </w:pPr>
            <w:r>
              <w:rPr>
                <w:rFonts w:eastAsia="Arial"/>
              </w:rPr>
              <w:t>1</w:t>
            </w:r>
          </w:p>
        </w:tc>
        <w:tc>
          <w:tcPr>
            <w:tcW w:w="1127" w:type="dxa"/>
          </w:tcPr>
          <w:p w:rsidR="00445C9E" w:rsidRPr="00100E19" w:rsidRDefault="00445C9E" w:rsidP="00E56890">
            <w:pPr>
              <w:rPr>
                <w:rFonts w:eastAsia="Arial"/>
              </w:rPr>
            </w:pPr>
            <w:r>
              <w:rPr>
                <w:rFonts w:eastAsia="Arial"/>
              </w:rPr>
              <w:t>44</w:t>
            </w:r>
          </w:p>
        </w:tc>
      </w:tr>
      <w:tr w:rsidR="00445C9E" w:rsidRPr="00100E19" w:rsidTr="00D9222D">
        <w:trPr>
          <w:jc w:val="center"/>
        </w:trPr>
        <w:tc>
          <w:tcPr>
            <w:tcW w:w="586" w:type="dxa"/>
          </w:tcPr>
          <w:p w:rsidR="00445C9E" w:rsidRPr="00100E19" w:rsidRDefault="00445C9E" w:rsidP="00E56890">
            <w:r w:rsidRPr="00100E19">
              <w:t>2</w:t>
            </w:r>
          </w:p>
        </w:tc>
        <w:tc>
          <w:tcPr>
            <w:tcW w:w="1915" w:type="dxa"/>
          </w:tcPr>
          <w:p w:rsidR="00445C9E" w:rsidRPr="00100E19" w:rsidRDefault="00445C9E" w:rsidP="00E56890">
            <w:proofErr w:type="spellStart"/>
            <w:r w:rsidRPr="00100E19">
              <w:rPr>
                <w:rFonts w:eastAsia="Arial"/>
              </w:rPr>
              <w:t>Bantul</w:t>
            </w:r>
            <w:proofErr w:type="spellEnd"/>
            <w:r w:rsidRPr="00100E19">
              <w:rPr>
                <w:rFonts w:eastAsia="Arial"/>
              </w:rPr>
              <w:t xml:space="preserve"> </w:t>
            </w:r>
          </w:p>
        </w:tc>
        <w:tc>
          <w:tcPr>
            <w:tcW w:w="1117" w:type="dxa"/>
          </w:tcPr>
          <w:p w:rsidR="00445C9E" w:rsidRPr="00100E19" w:rsidRDefault="00445C9E" w:rsidP="00E56890">
            <w:r w:rsidRPr="00100E19">
              <w:t>10</w:t>
            </w:r>
          </w:p>
        </w:tc>
        <w:tc>
          <w:tcPr>
            <w:tcW w:w="1187" w:type="dxa"/>
          </w:tcPr>
          <w:p w:rsidR="00445C9E" w:rsidRPr="00100E19" w:rsidRDefault="00445C9E" w:rsidP="00E56890">
            <w:r w:rsidRPr="00100E19">
              <w:t>8</w:t>
            </w:r>
          </w:p>
        </w:tc>
        <w:tc>
          <w:tcPr>
            <w:tcW w:w="1275" w:type="dxa"/>
          </w:tcPr>
          <w:p w:rsidR="00445C9E" w:rsidRDefault="00445C9E" w:rsidP="00E56890">
            <w:pPr>
              <w:rPr>
                <w:rFonts w:eastAsia="Arial"/>
              </w:rPr>
            </w:pPr>
            <w:r>
              <w:rPr>
                <w:rFonts w:eastAsia="Arial"/>
              </w:rPr>
              <w:t>3</w:t>
            </w:r>
          </w:p>
        </w:tc>
        <w:tc>
          <w:tcPr>
            <w:tcW w:w="1514" w:type="dxa"/>
          </w:tcPr>
          <w:p w:rsidR="00445C9E" w:rsidRPr="00100E19" w:rsidRDefault="00445C9E" w:rsidP="00E56890">
            <w:pPr>
              <w:rPr>
                <w:rFonts w:eastAsia="Arial"/>
              </w:rPr>
            </w:pPr>
            <w:r>
              <w:rPr>
                <w:rFonts w:eastAsia="Arial"/>
              </w:rPr>
              <w:t>0</w:t>
            </w:r>
          </w:p>
        </w:tc>
        <w:tc>
          <w:tcPr>
            <w:tcW w:w="1127" w:type="dxa"/>
          </w:tcPr>
          <w:p w:rsidR="00445C9E" w:rsidRPr="00100E19" w:rsidRDefault="00445C9E" w:rsidP="00E56890">
            <w:pPr>
              <w:rPr>
                <w:rFonts w:eastAsia="Arial"/>
              </w:rPr>
            </w:pPr>
            <w:r>
              <w:rPr>
                <w:rFonts w:eastAsia="Arial"/>
              </w:rPr>
              <w:t>21</w:t>
            </w:r>
          </w:p>
        </w:tc>
      </w:tr>
      <w:tr w:rsidR="00445C9E" w:rsidRPr="00100E19" w:rsidTr="00D9222D">
        <w:trPr>
          <w:jc w:val="center"/>
        </w:trPr>
        <w:tc>
          <w:tcPr>
            <w:tcW w:w="586" w:type="dxa"/>
          </w:tcPr>
          <w:p w:rsidR="00445C9E" w:rsidRPr="00100E19" w:rsidRDefault="00445C9E" w:rsidP="00E56890">
            <w:r w:rsidRPr="00100E19">
              <w:t>3</w:t>
            </w:r>
          </w:p>
        </w:tc>
        <w:tc>
          <w:tcPr>
            <w:tcW w:w="1915" w:type="dxa"/>
          </w:tcPr>
          <w:p w:rsidR="00445C9E" w:rsidRPr="00100E19" w:rsidRDefault="00445C9E" w:rsidP="00E56890">
            <w:proofErr w:type="spellStart"/>
            <w:r w:rsidRPr="00100E19">
              <w:rPr>
                <w:rFonts w:eastAsia="Arial"/>
              </w:rPr>
              <w:t>Ciamis</w:t>
            </w:r>
            <w:proofErr w:type="spellEnd"/>
          </w:p>
        </w:tc>
        <w:tc>
          <w:tcPr>
            <w:tcW w:w="1117" w:type="dxa"/>
          </w:tcPr>
          <w:p w:rsidR="00445C9E" w:rsidRPr="00100E19" w:rsidRDefault="00445C9E" w:rsidP="00E56890">
            <w:r w:rsidRPr="00100E19">
              <w:t>20</w:t>
            </w:r>
          </w:p>
        </w:tc>
        <w:tc>
          <w:tcPr>
            <w:tcW w:w="1187" w:type="dxa"/>
          </w:tcPr>
          <w:p w:rsidR="00445C9E" w:rsidRPr="00100E19" w:rsidRDefault="00445C9E" w:rsidP="00E56890">
            <w:r w:rsidRPr="00100E19">
              <w:t>22</w:t>
            </w:r>
          </w:p>
        </w:tc>
        <w:tc>
          <w:tcPr>
            <w:tcW w:w="1275" w:type="dxa"/>
          </w:tcPr>
          <w:p w:rsidR="00445C9E" w:rsidRPr="00100E19" w:rsidRDefault="00445C9E" w:rsidP="00E56890">
            <w:pPr>
              <w:rPr>
                <w:rFonts w:eastAsia="Arial"/>
              </w:rPr>
            </w:pPr>
            <w:r w:rsidRPr="00100E19">
              <w:rPr>
                <w:rFonts w:eastAsia="Arial"/>
              </w:rPr>
              <w:t>8</w:t>
            </w:r>
          </w:p>
        </w:tc>
        <w:tc>
          <w:tcPr>
            <w:tcW w:w="1514" w:type="dxa"/>
          </w:tcPr>
          <w:p w:rsidR="00445C9E" w:rsidRPr="00100E19" w:rsidRDefault="00445C9E" w:rsidP="00E56890">
            <w:pPr>
              <w:rPr>
                <w:rFonts w:eastAsia="Arial"/>
              </w:rPr>
            </w:pPr>
            <w:r>
              <w:rPr>
                <w:rFonts w:eastAsia="Arial"/>
              </w:rPr>
              <w:t>0</w:t>
            </w:r>
          </w:p>
        </w:tc>
        <w:tc>
          <w:tcPr>
            <w:tcW w:w="1127" w:type="dxa"/>
          </w:tcPr>
          <w:p w:rsidR="00445C9E" w:rsidRPr="00100E19" w:rsidRDefault="00445C9E" w:rsidP="00E56890">
            <w:pPr>
              <w:rPr>
                <w:rFonts w:eastAsia="Arial"/>
              </w:rPr>
            </w:pPr>
            <w:r>
              <w:rPr>
                <w:rFonts w:eastAsia="Arial"/>
              </w:rPr>
              <w:t>50</w:t>
            </w:r>
          </w:p>
        </w:tc>
      </w:tr>
      <w:tr w:rsidR="00445C9E" w:rsidRPr="00100E19" w:rsidTr="00D9222D">
        <w:trPr>
          <w:jc w:val="center"/>
        </w:trPr>
        <w:tc>
          <w:tcPr>
            <w:tcW w:w="586" w:type="dxa"/>
          </w:tcPr>
          <w:p w:rsidR="00445C9E" w:rsidRPr="00100E19" w:rsidRDefault="00445C9E" w:rsidP="00E56890">
            <w:r w:rsidRPr="00100E19">
              <w:t>4</w:t>
            </w:r>
          </w:p>
        </w:tc>
        <w:tc>
          <w:tcPr>
            <w:tcW w:w="1915" w:type="dxa"/>
          </w:tcPr>
          <w:p w:rsidR="00445C9E" w:rsidRPr="00100E19" w:rsidRDefault="00445C9E" w:rsidP="00E56890">
            <w:r w:rsidRPr="00100E19">
              <w:t>Padang</w:t>
            </w:r>
          </w:p>
        </w:tc>
        <w:tc>
          <w:tcPr>
            <w:tcW w:w="1117" w:type="dxa"/>
          </w:tcPr>
          <w:p w:rsidR="00445C9E" w:rsidRPr="00100E19" w:rsidRDefault="00445C9E" w:rsidP="00E56890">
            <w:r w:rsidRPr="00100E19">
              <w:t>10</w:t>
            </w:r>
          </w:p>
        </w:tc>
        <w:tc>
          <w:tcPr>
            <w:tcW w:w="1187" w:type="dxa"/>
          </w:tcPr>
          <w:p w:rsidR="00445C9E" w:rsidRPr="00100E19" w:rsidRDefault="00445C9E" w:rsidP="00E56890">
            <w:r w:rsidRPr="00100E19">
              <w:t>10</w:t>
            </w:r>
          </w:p>
        </w:tc>
        <w:tc>
          <w:tcPr>
            <w:tcW w:w="1275" w:type="dxa"/>
          </w:tcPr>
          <w:p w:rsidR="00445C9E" w:rsidRDefault="00445C9E" w:rsidP="00E56890">
            <w:r>
              <w:t>4</w:t>
            </w:r>
          </w:p>
        </w:tc>
        <w:tc>
          <w:tcPr>
            <w:tcW w:w="1514" w:type="dxa"/>
          </w:tcPr>
          <w:p w:rsidR="00445C9E" w:rsidRPr="00100E19" w:rsidRDefault="00445C9E" w:rsidP="00E56890">
            <w:r>
              <w:t>1</w:t>
            </w:r>
          </w:p>
        </w:tc>
        <w:tc>
          <w:tcPr>
            <w:tcW w:w="1127" w:type="dxa"/>
          </w:tcPr>
          <w:p w:rsidR="00445C9E" w:rsidRPr="00100E19" w:rsidRDefault="00445C9E" w:rsidP="00E56890">
            <w:r>
              <w:t>25</w:t>
            </w:r>
          </w:p>
        </w:tc>
      </w:tr>
      <w:tr w:rsidR="00445C9E" w:rsidRPr="00100E19" w:rsidTr="00D9222D">
        <w:trPr>
          <w:jc w:val="center"/>
        </w:trPr>
        <w:tc>
          <w:tcPr>
            <w:tcW w:w="586" w:type="dxa"/>
          </w:tcPr>
          <w:p w:rsidR="00445C9E" w:rsidRPr="00100E19" w:rsidRDefault="00445C9E" w:rsidP="00E56890">
            <w:r w:rsidRPr="00100E19">
              <w:lastRenderedPageBreak/>
              <w:t>5</w:t>
            </w:r>
          </w:p>
        </w:tc>
        <w:tc>
          <w:tcPr>
            <w:tcW w:w="1915" w:type="dxa"/>
          </w:tcPr>
          <w:p w:rsidR="00445C9E" w:rsidRPr="00100E19" w:rsidRDefault="00445C9E" w:rsidP="00E56890">
            <w:r w:rsidRPr="00100E19">
              <w:t>Jakarta</w:t>
            </w:r>
          </w:p>
        </w:tc>
        <w:tc>
          <w:tcPr>
            <w:tcW w:w="1117" w:type="dxa"/>
          </w:tcPr>
          <w:p w:rsidR="00445C9E" w:rsidRPr="00100E19" w:rsidRDefault="00445C9E" w:rsidP="00E56890">
            <w:r w:rsidRPr="00100E19">
              <w:t>5</w:t>
            </w:r>
          </w:p>
        </w:tc>
        <w:tc>
          <w:tcPr>
            <w:tcW w:w="1187" w:type="dxa"/>
          </w:tcPr>
          <w:p w:rsidR="00445C9E" w:rsidRPr="00100E19" w:rsidRDefault="00445C9E" w:rsidP="00E56890">
            <w:r w:rsidRPr="00100E19">
              <w:t>4</w:t>
            </w:r>
          </w:p>
        </w:tc>
        <w:tc>
          <w:tcPr>
            <w:tcW w:w="1275" w:type="dxa"/>
          </w:tcPr>
          <w:p w:rsidR="00445C9E" w:rsidRDefault="00445C9E" w:rsidP="00E56890">
            <w:r>
              <w:t>7</w:t>
            </w:r>
          </w:p>
        </w:tc>
        <w:tc>
          <w:tcPr>
            <w:tcW w:w="1514" w:type="dxa"/>
          </w:tcPr>
          <w:p w:rsidR="00445C9E" w:rsidRPr="00100E19" w:rsidRDefault="00445C9E" w:rsidP="00E56890">
            <w:r>
              <w:t>5</w:t>
            </w:r>
          </w:p>
        </w:tc>
        <w:tc>
          <w:tcPr>
            <w:tcW w:w="1127" w:type="dxa"/>
          </w:tcPr>
          <w:p w:rsidR="00445C9E" w:rsidRPr="00100E19" w:rsidRDefault="00445C9E" w:rsidP="00E56890">
            <w:r>
              <w:t>21</w:t>
            </w:r>
          </w:p>
        </w:tc>
      </w:tr>
      <w:tr w:rsidR="00445C9E" w:rsidRPr="00100E19" w:rsidTr="00D9222D">
        <w:trPr>
          <w:jc w:val="center"/>
        </w:trPr>
        <w:tc>
          <w:tcPr>
            <w:tcW w:w="586" w:type="dxa"/>
          </w:tcPr>
          <w:p w:rsidR="00445C9E" w:rsidRPr="00100E19" w:rsidRDefault="00445C9E" w:rsidP="00E56890"/>
        </w:tc>
        <w:tc>
          <w:tcPr>
            <w:tcW w:w="1915" w:type="dxa"/>
          </w:tcPr>
          <w:p w:rsidR="00445C9E" w:rsidRPr="00100E19" w:rsidRDefault="00445C9E" w:rsidP="00E56890">
            <w:pPr>
              <w:rPr>
                <w:b/>
              </w:rPr>
            </w:pPr>
            <w:r w:rsidRPr="00100E19">
              <w:rPr>
                <w:b/>
              </w:rPr>
              <w:t>Total</w:t>
            </w:r>
          </w:p>
        </w:tc>
        <w:tc>
          <w:tcPr>
            <w:tcW w:w="1117" w:type="dxa"/>
          </w:tcPr>
          <w:p w:rsidR="00445C9E" w:rsidRPr="00100E19" w:rsidRDefault="00445C9E" w:rsidP="00E56890">
            <w:pPr>
              <w:rPr>
                <w:b/>
              </w:rPr>
            </w:pPr>
            <w:r w:rsidRPr="00100E19">
              <w:rPr>
                <w:b/>
              </w:rPr>
              <w:t>67</w:t>
            </w:r>
          </w:p>
        </w:tc>
        <w:tc>
          <w:tcPr>
            <w:tcW w:w="1187" w:type="dxa"/>
          </w:tcPr>
          <w:p w:rsidR="00445C9E" w:rsidRPr="00100E19" w:rsidRDefault="00445C9E" w:rsidP="00E56890">
            <w:pPr>
              <w:rPr>
                <w:b/>
              </w:rPr>
            </w:pPr>
            <w:r w:rsidRPr="00100E19">
              <w:rPr>
                <w:b/>
              </w:rPr>
              <w:t>54</w:t>
            </w:r>
          </w:p>
        </w:tc>
        <w:tc>
          <w:tcPr>
            <w:tcW w:w="1275" w:type="dxa"/>
          </w:tcPr>
          <w:p w:rsidR="00445C9E" w:rsidRDefault="00445C9E" w:rsidP="00E56890">
            <w:pPr>
              <w:rPr>
                <w:b/>
              </w:rPr>
            </w:pPr>
            <w:r>
              <w:rPr>
                <w:b/>
              </w:rPr>
              <w:t>32</w:t>
            </w:r>
          </w:p>
        </w:tc>
        <w:tc>
          <w:tcPr>
            <w:tcW w:w="1514" w:type="dxa"/>
          </w:tcPr>
          <w:p w:rsidR="00445C9E" w:rsidRPr="00100E19" w:rsidRDefault="00445C9E" w:rsidP="00E56890">
            <w:pPr>
              <w:rPr>
                <w:b/>
              </w:rPr>
            </w:pPr>
            <w:r>
              <w:rPr>
                <w:b/>
              </w:rPr>
              <w:t>7</w:t>
            </w:r>
          </w:p>
        </w:tc>
        <w:tc>
          <w:tcPr>
            <w:tcW w:w="1127" w:type="dxa"/>
          </w:tcPr>
          <w:p w:rsidR="00445C9E" w:rsidRPr="00100E19" w:rsidRDefault="00445C9E" w:rsidP="00E56890">
            <w:pPr>
              <w:rPr>
                <w:b/>
              </w:rPr>
            </w:pPr>
            <w:r>
              <w:rPr>
                <w:b/>
              </w:rPr>
              <w:t>161</w:t>
            </w:r>
          </w:p>
        </w:tc>
      </w:tr>
    </w:tbl>
    <w:p w:rsidR="00445C9E" w:rsidRDefault="00445C9E" w:rsidP="00445C9E">
      <w:pPr>
        <w:rPr>
          <w:szCs w:val="22"/>
          <w:lang w:val="en-US"/>
        </w:rPr>
      </w:pPr>
    </w:p>
    <w:p w:rsidR="00445C9E" w:rsidRPr="00CE03E9" w:rsidRDefault="00445C9E" w:rsidP="003B1DB4">
      <w:pPr>
        <w:pStyle w:val="Heading2"/>
        <w:rPr>
          <w:szCs w:val="22"/>
          <w:lang w:val="en-AU"/>
        </w:rPr>
      </w:pPr>
      <w:bookmarkStart w:id="64" w:name="_Toc420674173"/>
      <w:bookmarkStart w:id="65" w:name="_Toc421785571"/>
      <w:r w:rsidRPr="00CE03E9">
        <w:t>Materials and accessibility consideration</w:t>
      </w:r>
      <w:bookmarkEnd w:id="64"/>
      <w:bookmarkEnd w:id="65"/>
    </w:p>
    <w:p w:rsidR="00445C9E" w:rsidRDefault="00445C9E" w:rsidP="00445C9E">
      <w:pPr>
        <w:rPr>
          <w:szCs w:val="22"/>
          <w:lang w:val="en-AU"/>
        </w:rPr>
      </w:pPr>
      <w:r>
        <w:rPr>
          <w:szCs w:val="22"/>
          <w:lang w:val="en-AU"/>
        </w:rPr>
        <w:t xml:space="preserve">Good practices and accessibility considerations from the previous Work Packages 1 and 2 were maintained in Work Package 3 and 5 training. This included provision of </w:t>
      </w:r>
      <w:proofErr w:type="spellStart"/>
      <w:r>
        <w:rPr>
          <w:szCs w:val="22"/>
          <w:lang w:val="en-AU"/>
        </w:rPr>
        <w:t>DiDR</w:t>
      </w:r>
      <w:proofErr w:type="spellEnd"/>
      <w:r>
        <w:rPr>
          <w:szCs w:val="22"/>
          <w:lang w:val="en-AU"/>
        </w:rPr>
        <w:t xml:space="preserve"> tool in </w:t>
      </w:r>
      <w:r w:rsidR="003D0751">
        <w:rPr>
          <w:szCs w:val="22"/>
          <w:lang w:val="en-AU"/>
        </w:rPr>
        <w:t>braille</w:t>
      </w:r>
      <w:r>
        <w:rPr>
          <w:szCs w:val="22"/>
          <w:lang w:val="en-AU"/>
        </w:rPr>
        <w:t xml:space="preserve"> and large print, providing sign language interpretation and touch typing for participants with hearing impairment. The </w:t>
      </w:r>
      <w:proofErr w:type="spellStart"/>
      <w:r>
        <w:rPr>
          <w:szCs w:val="22"/>
          <w:lang w:val="en-AU"/>
        </w:rPr>
        <w:t>DiDR</w:t>
      </w:r>
      <w:proofErr w:type="spellEnd"/>
      <w:r>
        <w:rPr>
          <w:szCs w:val="22"/>
          <w:lang w:val="en-AU"/>
        </w:rPr>
        <w:t xml:space="preserve"> tool was also explained section by section and question by question using PowerPoint presentations (also available for the participants in </w:t>
      </w:r>
      <w:proofErr w:type="spellStart"/>
      <w:r>
        <w:rPr>
          <w:szCs w:val="22"/>
          <w:lang w:val="en-AU"/>
        </w:rPr>
        <w:t>Bahasa</w:t>
      </w:r>
      <w:proofErr w:type="spellEnd"/>
      <w:r>
        <w:rPr>
          <w:szCs w:val="22"/>
          <w:lang w:val="en-AU"/>
        </w:rPr>
        <w:t xml:space="preserve"> Indonesia). Implementing the </w:t>
      </w:r>
      <w:proofErr w:type="spellStart"/>
      <w:r>
        <w:rPr>
          <w:szCs w:val="22"/>
          <w:lang w:val="en-AU"/>
        </w:rPr>
        <w:t>DiDR</w:t>
      </w:r>
      <w:proofErr w:type="spellEnd"/>
      <w:r>
        <w:rPr>
          <w:szCs w:val="22"/>
          <w:lang w:val="en-AU"/>
        </w:rPr>
        <w:t xml:space="preserve"> tool in an interview was also explained with participants practising using the Participant Information Sheet and the Participant Consent Form.</w:t>
      </w:r>
    </w:p>
    <w:p w:rsidR="00445C9E" w:rsidRDefault="00445C9E" w:rsidP="00445C9E">
      <w:pPr>
        <w:rPr>
          <w:szCs w:val="22"/>
          <w:lang w:val="en-AU"/>
        </w:rPr>
      </w:pPr>
      <w:r>
        <w:rPr>
          <w:szCs w:val="22"/>
          <w:lang w:val="en-AU"/>
        </w:rPr>
        <w:t>English-Indonesia interpretation was provided in the Stage 1 to ensure information was deli</w:t>
      </w:r>
      <w:r w:rsidR="003D0751">
        <w:rPr>
          <w:szCs w:val="22"/>
          <w:lang w:val="en-AU"/>
        </w:rPr>
        <w:t xml:space="preserve">vered correctly and accurately. </w:t>
      </w:r>
      <w:r>
        <w:rPr>
          <w:szCs w:val="22"/>
          <w:lang w:val="en-AU"/>
        </w:rPr>
        <w:t>Accessibility considerations also including selection of workshop venue and vehicle for field practice were consulted with participants with mobility difficulty.</w:t>
      </w:r>
    </w:p>
    <w:p w:rsidR="00445C9E" w:rsidRPr="00CE03E9" w:rsidRDefault="00445C9E" w:rsidP="003B1DB4">
      <w:pPr>
        <w:pStyle w:val="Heading2"/>
      </w:pPr>
      <w:bookmarkStart w:id="66" w:name="_Toc420674174"/>
      <w:bookmarkStart w:id="67" w:name="_Toc421785572"/>
      <w:r w:rsidRPr="00CE03E9">
        <w:t>Key training activities and notes on output achieved</w:t>
      </w:r>
      <w:bookmarkEnd w:id="66"/>
      <w:bookmarkEnd w:id="67"/>
    </w:p>
    <w:p w:rsidR="00445C9E" w:rsidRDefault="006449FF" w:rsidP="00445C9E">
      <w:pPr>
        <w:rPr>
          <w:b/>
        </w:rPr>
      </w:pPr>
      <w:r>
        <w:rPr>
          <w:b/>
        </w:rPr>
        <w:t>Stage 1 workshop</w:t>
      </w:r>
    </w:p>
    <w:p w:rsidR="00445C9E" w:rsidRPr="00B352B6" w:rsidRDefault="00445C9E" w:rsidP="00032B2E">
      <w:pPr>
        <w:pStyle w:val="ListParagraph"/>
        <w:numPr>
          <w:ilvl w:val="0"/>
          <w:numId w:val="22"/>
        </w:numPr>
        <w:rPr>
          <w:b/>
        </w:rPr>
      </w:pPr>
      <w:r>
        <w:t xml:space="preserve">Full and detailed preparation facilitated teaching about the </w:t>
      </w:r>
      <w:proofErr w:type="spellStart"/>
      <w:r>
        <w:t>DiDR</w:t>
      </w:r>
      <w:proofErr w:type="spellEnd"/>
      <w:r>
        <w:t xml:space="preserve"> tool with some sections easier to understand than others. </w:t>
      </w:r>
    </w:p>
    <w:p w:rsidR="00445C9E" w:rsidRPr="00B352B6" w:rsidRDefault="00445C9E" w:rsidP="00032B2E">
      <w:pPr>
        <w:pStyle w:val="ListParagraph"/>
        <w:numPr>
          <w:ilvl w:val="0"/>
          <w:numId w:val="22"/>
        </w:numPr>
        <w:rPr>
          <w:b/>
        </w:rPr>
      </w:pPr>
      <w:r>
        <w:t>During the week long workshop training, question formats were simplified in response to feedback from participants and questions requiring coding of respondents’ answers significantly reduced.</w:t>
      </w:r>
    </w:p>
    <w:p w:rsidR="00445C9E" w:rsidRPr="00B352B6" w:rsidRDefault="00445C9E" w:rsidP="00032B2E">
      <w:pPr>
        <w:pStyle w:val="ListParagraph"/>
        <w:numPr>
          <w:ilvl w:val="0"/>
          <w:numId w:val="22"/>
        </w:numPr>
        <w:rPr>
          <w:b/>
        </w:rPr>
      </w:pPr>
      <w:r>
        <w:t>Consultation with Deaf participant resulted in adding additional visual materials to assist in explaining concepts which were considered quite difficult and particularly given restricted schooling of many people with disabilities</w:t>
      </w:r>
    </w:p>
    <w:p w:rsidR="00445C9E" w:rsidRPr="00B352B6" w:rsidRDefault="003D0751" w:rsidP="00032B2E">
      <w:pPr>
        <w:pStyle w:val="ListParagraph"/>
        <w:numPr>
          <w:ilvl w:val="0"/>
          <w:numId w:val="22"/>
        </w:numPr>
        <w:rPr>
          <w:b/>
        </w:rPr>
      </w:pPr>
      <w:r>
        <w:t>Braille</w:t>
      </w:r>
      <w:r w:rsidR="00445C9E">
        <w:t xml:space="preserve"> reading proved to be rather slow in relation to keeping a reasonable length (under one and a half hours) for interview time.</w:t>
      </w:r>
    </w:p>
    <w:p w:rsidR="00445C9E" w:rsidRPr="00B352B6" w:rsidRDefault="00445C9E" w:rsidP="00032B2E">
      <w:pPr>
        <w:pStyle w:val="ListParagraph"/>
        <w:numPr>
          <w:ilvl w:val="0"/>
          <w:numId w:val="22"/>
        </w:numPr>
        <w:rPr>
          <w:b/>
        </w:rPr>
      </w:pPr>
      <w:r>
        <w:t>The session practising in the workshop training rooms under supervision proved to be essential to identifying remaining difficulties; and particularly the survey teams remaining consistent with the questions. Team work was greatly facilitated by this practice with one person being interviewer, the other recording the answers on the form</w:t>
      </w:r>
    </w:p>
    <w:p w:rsidR="00445C9E" w:rsidRPr="00B352B6" w:rsidRDefault="00445C9E" w:rsidP="00032B2E">
      <w:pPr>
        <w:pStyle w:val="ListParagraph"/>
        <w:numPr>
          <w:ilvl w:val="0"/>
          <w:numId w:val="22"/>
        </w:numPr>
        <w:rPr>
          <w:b/>
        </w:rPr>
      </w:pPr>
      <w:r>
        <w:t xml:space="preserve">On the reflection day, questions that had caused difficulty in the field pilot were again reviewed and the decision taken to create two forms; one for person with a disability, the other for a carer to ensure exact wording for each situation. </w:t>
      </w:r>
    </w:p>
    <w:p w:rsidR="00445C9E" w:rsidRPr="00B352B6" w:rsidRDefault="00445C9E" w:rsidP="00032B2E">
      <w:pPr>
        <w:pStyle w:val="ListParagraph"/>
        <w:numPr>
          <w:ilvl w:val="0"/>
          <w:numId w:val="22"/>
        </w:numPr>
        <w:rPr>
          <w:b/>
        </w:rPr>
      </w:pPr>
      <w:r>
        <w:lastRenderedPageBreak/>
        <w:t>ASB provided monitoring teams for the survey teams in each area to ensure reliable data collection, monitoring of form completion, and to deal with difficulties as they arose in the field.</w:t>
      </w:r>
    </w:p>
    <w:p w:rsidR="00445C9E" w:rsidRDefault="00445C9E" w:rsidP="00445C9E">
      <w:r w:rsidRPr="00CE03E9">
        <w:rPr>
          <w:b/>
        </w:rPr>
        <w:t>Stage 2 worksho</w:t>
      </w:r>
      <w:r w:rsidR="006449FF">
        <w:rPr>
          <w:b/>
        </w:rPr>
        <w:t>p</w:t>
      </w:r>
    </w:p>
    <w:p w:rsidR="00445C9E" w:rsidRDefault="00445C9E" w:rsidP="00032B2E">
      <w:pPr>
        <w:pStyle w:val="ListParagraph"/>
        <w:numPr>
          <w:ilvl w:val="0"/>
          <w:numId w:val="12"/>
        </w:numPr>
      </w:pPr>
      <w:r>
        <w:t xml:space="preserve">DPO representatives and cadres trained as data collectors trained in Stage 1 five day training workshop delivered materials for their colleagues in the respective area very well. They were not only teaching about how to use the </w:t>
      </w:r>
      <w:proofErr w:type="spellStart"/>
      <w:r>
        <w:t>DiDR</w:t>
      </w:r>
      <w:proofErr w:type="spellEnd"/>
      <w:r>
        <w:t xml:space="preserve"> tool but also sharing relevant context about the tool based on their experiences in the field research component. </w:t>
      </w:r>
    </w:p>
    <w:p w:rsidR="00445C9E" w:rsidRDefault="00445C9E" w:rsidP="00032B2E">
      <w:pPr>
        <w:pStyle w:val="ListParagraph"/>
        <w:numPr>
          <w:ilvl w:val="0"/>
          <w:numId w:val="12"/>
        </w:numPr>
      </w:pPr>
      <w:r>
        <w:t xml:space="preserve">DPO training participants were interested in </w:t>
      </w:r>
      <w:proofErr w:type="spellStart"/>
      <w:r>
        <w:t>DiDR</w:t>
      </w:r>
      <w:proofErr w:type="spellEnd"/>
      <w:r>
        <w:t xml:space="preserve"> tool and asked many questions. Questions raised included:</w:t>
      </w:r>
    </w:p>
    <w:p w:rsidR="00445C9E" w:rsidRDefault="00445C9E" w:rsidP="00032B2E">
      <w:pPr>
        <w:pStyle w:val="ListParagraph"/>
        <w:numPr>
          <w:ilvl w:val="1"/>
          <w:numId w:val="12"/>
        </w:numPr>
      </w:pPr>
      <w:r>
        <w:t xml:space="preserve">Why Section 4 of the </w:t>
      </w:r>
      <w:proofErr w:type="spellStart"/>
      <w:r>
        <w:t>DiDR</w:t>
      </w:r>
      <w:proofErr w:type="spellEnd"/>
      <w:r>
        <w:t xml:space="preserve"> Tool used observation because it discriminated people with visual impairments. This is the section on Housing Vulnerability and requires the survey team to asses aspects of the building structure</w:t>
      </w:r>
    </w:p>
    <w:p w:rsidR="00445C9E" w:rsidRDefault="00445C9E" w:rsidP="00032B2E">
      <w:pPr>
        <w:pStyle w:val="ListParagraph"/>
        <w:numPr>
          <w:ilvl w:val="1"/>
          <w:numId w:val="12"/>
        </w:numPr>
      </w:pPr>
      <w:r>
        <w:t xml:space="preserve">In the participation scale, who is the respondent comparing </w:t>
      </w:r>
      <w:proofErr w:type="gramStart"/>
      <w:r>
        <w:t>themselves</w:t>
      </w:r>
      <w:proofErr w:type="gramEnd"/>
      <w:r>
        <w:t xml:space="preserve"> to, other people with disabilities or other people without disabilities in their community?</w:t>
      </w:r>
    </w:p>
    <w:p w:rsidR="00445C9E" w:rsidRDefault="00445C9E" w:rsidP="00032B2E">
      <w:pPr>
        <w:pStyle w:val="ListParagraph"/>
        <w:numPr>
          <w:ilvl w:val="1"/>
          <w:numId w:val="12"/>
        </w:numPr>
      </w:pPr>
      <w:r>
        <w:t>When the emergency kit equipment is not complete, should the response be considered yes or no?</w:t>
      </w:r>
      <w:r w:rsidRPr="00CC1450">
        <w:t xml:space="preserve"> </w:t>
      </w:r>
      <w:r>
        <w:t>An emergency kit requires several items of equipment to be regarded as complete</w:t>
      </w:r>
    </w:p>
    <w:p w:rsidR="00445C9E" w:rsidRDefault="00445C9E" w:rsidP="00032B2E">
      <w:pPr>
        <w:pStyle w:val="ListParagraph"/>
        <w:numPr>
          <w:ilvl w:val="0"/>
          <w:numId w:val="12"/>
        </w:numPr>
      </w:pPr>
      <w:r>
        <w:t>DPO trainers were able to respond questions correctly according to their training from the CDRP team in the Stage 1 Workshop. ASB staff also supported in responding to questions whenever needed.</w:t>
      </w:r>
    </w:p>
    <w:p w:rsidR="00445C9E" w:rsidRDefault="00445C9E" w:rsidP="00032B2E">
      <w:pPr>
        <w:pStyle w:val="ListParagraph"/>
        <w:numPr>
          <w:ilvl w:val="0"/>
          <w:numId w:val="12"/>
        </w:numPr>
      </w:pPr>
      <w:r>
        <w:t xml:space="preserve">DPO participants in this Stage 2 training had the chance to practice using </w:t>
      </w:r>
      <w:proofErr w:type="spellStart"/>
      <w:r>
        <w:t>DiDR</w:t>
      </w:r>
      <w:proofErr w:type="spellEnd"/>
      <w:r>
        <w:t xml:space="preserve"> tool to interview people with disabilities or their carer in their own environment. In the discussion talking about their experience in using </w:t>
      </w:r>
      <w:proofErr w:type="spellStart"/>
      <w:r>
        <w:t>DiDR</w:t>
      </w:r>
      <w:proofErr w:type="spellEnd"/>
      <w:r>
        <w:t xml:space="preserve"> tool, they shared:</w:t>
      </w:r>
    </w:p>
    <w:p w:rsidR="00445C9E" w:rsidRDefault="00445C9E" w:rsidP="00032B2E">
      <w:pPr>
        <w:pStyle w:val="ListParagraph"/>
        <w:numPr>
          <w:ilvl w:val="1"/>
          <w:numId w:val="12"/>
        </w:numPr>
      </w:pPr>
      <w:r>
        <w:t>As the interview duration was quite long; do we consider giving a small gift to respondent for their participation?</w:t>
      </w:r>
    </w:p>
    <w:p w:rsidR="00445C9E" w:rsidRDefault="00445C9E" w:rsidP="00032B2E">
      <w:pPr>
        <w:pStyle w:val="ListParagraph"/>
        <w:numPr>
          <w:ilvl w:val="1"/>
          <w:numId w:val="12"/>
        </w:numPr>
      </w:pPr>
      <w:r>
        <w:t>Communication challenge for interviewing respondent with hearing impairment.</w:t>
      </w:r>
    </w:p>
    <w:p w:rsidR="00445C9E" w:rsidRPr="00CE03E9" w:rsidRDefault="00445C9E" w:rsidP="00032B2E">
      <w:pPr>
        <w:pStyle w:val="ListParagraph"/>
        <w:numPr>
          <w:ilvl w:val="1"/>
          <w:numId w:val="12"/>
        </w:numPr>
        <w:rPr>
          <w:sz w:val="20"/>
          <w:szCs w:val="20"/>
        </w:rPr>
      </w:pPr>
      <w:r>
        <w:t xml:space="preserve">Difficulty in interviewing respondent with intellectual impairment as the person did not understand the questions. </w:t>
      </w:r>
    </w:p>
    <w:p w:rsidR="00445C9E" w:rsidRPr="005C25AB" w:rsidRDefault="00445C9E" w:rsidP="00445C9E">
      <w:pPr>
        <w:rPr>
          <w:szCs w:val="22"/>
        </w:rPr>
      </w:pPr>
      <w:r w:rsidRPr="005C25AB">
        <w:rPr>
          <w:szCs w:val="22"/>
        </w:rPr>
        <w:t xml:space="preserve">DPO trainers </w:t>
      </w:r>
      <w:r>
        <w:rPr>
          <w:szCs w:val="22"/>
        </w:rPr>
        <w:t xml:space="preserve">when asked these questions responded </w:t>
      </w:r>
      <w:r w:rsidRPr="005C25AB">
        <w:rPr>
          <w:szCs w:val="22"/>
        </w:rPr>
        <w:t xml:space="preserve">according to what </w:t>
      </w:r>
      <w:r>
        <w:rPr>
          <w:szCs w:val="22"/>
        </w:rPr>
        <w:t xml:space="preserve">they </w:t>
      </w:r>
      <w:r w:rsidRPr="005C25AB">
        <w:rPr>
          <w:szCs w:val="22"/>
        </w:rPr>
        <w:t>ha</w:t>
      </w:r>
      <w:r>
        <w:rPr>
          <w:szCs w:val="22"/>
        </w:rPr>
        <w:t>d</w:t>
      </w:r>
      <w:r w:rsidRPr="005C25AB">
        <w:rPr>
          <w:szCs w:val="22"/>
        </w:rPr>
        <w:t xml:space="preserve"> been taught by </w:t>
      </w:r>
      <w:r>
        <w:rPr>
          <w:szCs w:val="22"/>
        </w:rPr>
        <w:t xml:space="preserve">the </w:t>
      </w:r>
      <w:r w:rsidRPr="005C25AB">
        <w:rPr>
          <w:szCs w:val="22"/>
        </w:rPr>
        <w:t xml:space="preserve">CDRP team and also based on their experience in the field. ASB </w:t>
      </w:r>
      <w:r>
        <w:rPr>
          <w:szCs w:val="22"/>
        </w:rPr>
        <w:t xml:space="preserve">staff </w:t>
      </w:r>
      <w:r w:rsidRPr="005C25AB">
        <w:rPr>
          <w:szCs w:val="22"/>
        </w:rPr>
        <w:t xml:space="preserve">also supported </w:t>
      </w:r>
      <w:r>
        <w:rPr>
          <w:szCs w:val="22"/>
        </w:rPr>
        <w:t xml:space="preserve">DPO trainers </w:t>
      </w:r>
      <w:r w:rsidRPr="005C25AB">
        <w:rPr>
          <w:szCs w:val="22"/>
        </w:rPr>
        <w:t xml:space="preserve">responding </w:t>
      </w:r>
      <w:r>
        <w:rPr>
          <w:szCs w:val="22"/>
        </w:rPr>
        <w:t xml:space="preserve">to </w:t>
      </w:r>
      <w:r w:rsidRPr="005C25AB">
        <w:rPr>
          <w:szCs w:val="22"/>
        </w:rPr>
        <w:t>the questions whenever needed.</w:t>
      </w:r>
    </w:p>
    <w:p w:rsidR="003B1DB4" w:rsidRDefault="00445C9E" w:rsidP="00445C9E">
      <w:pPr>
        <w:rPr>
          <w:szCs w:val="22"/>
        </w:rPr>
      </w:pPr>
      <w:r w:rsidRPr="005C25AB">
        <w:rPr>
          <w:szCs w:val="22"/>
        </w:rPr>
        <w:t>ASB monitor</w:t>
      </w:r>
      <w:r>
        <w:rPr>
          <w:szCs w:val="22"/>
        </w:rPr>
        <w:t xml:space="preserve">ed the </w:t>
      </w:r>
      <w:r w:rsidRPr="005C25AB">
        <w:rPr>
          <w:szCs w:val="22"/>
        </w:rPr>
        <w:t xml:space="preserve">performances </w:t>
      </w:r>
      <w:r>
        <w:rPr>
          <w:szCs w:val="22"/>
        </w:rPr>
        <w:t>of the</w:t>
      </w:r>
      <w:r w:rsidRPr="005C25AB">
        <w:rPr>
          <w:szCs w:val="22"/>
        </w:rPr>
        <w:t xml:space="preserve"> DPO </w:t>
      </w:r>
      <w:r>
        <w:rPr>
          <w:szCs w:val="22"/>
        </w:rPr>
        <w:t xml:space="preserve">and cadre </w:t>
      </w:r>
      <w:r w:rsidRPr="005C25AB">
        <w:rPr>
          <w:szCs w:val="22"/>
        </w:rPr>
        <w:t>trainers</w:t>
      </w:r>
      <w:r>
        <w:rPr>
          <w:szCs w:val="22"/>
        </w:rPr>
        <w:t xml:space="preserve"> in this Stage 2 Workshop. O</w:t>
      </w:r>
      <w:r w:rsidRPr="005C25AB">
        <w:rPr>
          <w:szCs w:val="22"/>
        </w:rPr>
        <w:t xml:space="preserve">verall </w:t>
      </w:r>
      <w:r>
        <w:rPr>
          <w:szCs w:val="22"/>
        </w:rPr>
        <w:t>the</w:t>
      </w:r>
      <w:r w:rsidRPr="005C25AB">
        <w:rPr>
          <w:szCs w:val="22"/>
        </w:rPr>
        <w:t xml:space="preserve"> DPO trainers</w:t>
      </w:r>
      <w:r>
        <w:rPr>
          <w:szCs w:val="22"/>
        </w:rPr>
        <w:t xml:space="preserve">’ </w:t>
      </w:r>
      <w:r w:rsidRPr="005C25AB">
        <w:rPr>
          <w:szCs w:val="22"/>
        </w:rPr>
        <w:t xml:space="preserve">performance </w:t>
      </w:r>
      <w:r>
        <w:rPr>
          <w:szCs w:val="22"/>
        </w:rPr>
        <w:t>was</w:t>
      </w:r>
      <w:r w:rsidRPr="005C25AB">
        <w:rPr>
          <w:szCs w:val="22"/>
        </w:rPr>
        <w:t xml:space="preserve"> strong in the knowledge of </w:t>
      </w:r>
      <w:proofErr w:type="spellStart"/>
      <w:r w:rsidRPr="005C25AB">
        <w:rPr>
          <w:szCs w:val="22"/>
        </w:rPr>
        <w:t>D</w:t>
      </w:r>
      <w:r>
        <w:rPr>
          <w:szCs w:val="22"/>
        </w:rPr>
        <w:t>i</w:t>
      </w:r>
      <w:r w:rsidRPr="005C25AB">
        <w:rPr>
          <w:szCs w:val="22"/>
        </w:rPr>
        <w:t>DR</w:t>
      </w:r>
      <w:proofErr w:type="spellEnd"/>
      <w:r w:rsidRPr="005C25AB">
        <w:rPr>
          <w:szCs w:val="22"/>
        </w:rPr>
        <w:t xml:space="preserve"> tool because they ha</w:t>
      </w:r>
      <w:r>
        <w:rPr>
          <w:szCs w:val="22"/>
        </w:rPr>
        <w:t>d</w:t>
      </w:r>
      <w:r w:rsidRPr="005C25AB">
        <w:rPr>
          <w:szCs w:val="22"/>
        </w:rPr>
        <w:t xml:space="preserve"> received comprehensive training from CDRP and ha</w:t>
      </w:r>
      <w:r>
        <w:rPr>
          <w:szCs w:val="22"/>
        </w:rPr>
        <w:t>d</w:t>
      </w:r>
      <w:r w:rsidRPr="005C25AB">
        <w:rPr>
          <w:szCs w:val="22"/>
        </w:rPr>
        <w:t xml:space="preserve"> field experience. They were also able to respond to questions very well. In terms of delivery, there were mixed performances. Not all </w:t>
      </w:r>
      <w:r>
        <w:rPr>
          <w:szCs w:val="22"/>
        </w:rPr>
        <w:t>D</w:t>
      </w:r>
      <w:r w:rsidRPr="005C25AB">
        <w:rPr>
          <w:szCs w:val="22"/>
        </w:rPr>
        <w:t xml:space="preserve">PO trainers </w:t>
      </w:r>
      <w:r>
        <w:rPr>
          <w:szCs w:val="22"/>
        </w:rPr>
        <w:t xml:space="preserve">were </w:t>
      </w:r>
      <w:r w:rsidRPr="005C25AB">
        <w:rPr>
          <w:szCs w:val="22"/>
        </w:rPr>
        <w:t>able to convey information clearly</w:t>
      </w:r>
      <w:r>
        <w:rPr>
          <w:szCs w:val="22"/>
        </w:rPr>
        <w:t xml:space="preserve">; however, this was mitigated through the </w:t>
      </w:r>
      <w:r w:rsidRPr="005C25AB">
        <w:rPr>
          <w:szCs w:val="22"/>
        </w:rPr>
        <w:t>support</w:t>
      </w:r>
      <w:r>
        <w:rPr>
          <w:szCs w:val="22"/>
        </w:rPr>
        <w:t xml:space="preserve"> of the </w:t>
      </w:r>
      <w:r w:rsidRPr="005C25AB">
        <w:rPr>
          <w:szCs w:val="22"/>
        </w:rPr>
        <w:t xml:space="preserve">village </w:t>
      </w:r>
      <w:r>
        <w:rPr>
          <w:szCs w:val="22"/>
        </w:rPr>
        <w:t>cadre</w:t>
      </w:r>
      <w:r w:rsidRPr="005C25AB">
        <w:rPr>
          <w:szCs w:val="22"/>
        </w:rPr>
        <w:t xml:space="preserve"> </w:t>
      </w:r>
      <w:r>
        <w:rPr>
          <w:szCs w:val="22"/>
        </w:rPr>
        <w:t>partner.</w:t>
      </w:r>
      <w:r w:rsidRPr="005C25AB">
        <w:rPr>
          <w:szCs w:val="22"/>
        </w:rPr>
        <w:t xml:space="preserve"> </w:t>
      </w:r>
      <w:r>
        <w:rPr>
          <w:szCs w:val="22"/>
        </w:rPr>
        <w:lastRenderedPageBreak/>
        <w:t>This model shows that collaboration between DPOs and village cadres being trained together as field research teams is an effective method of including people with disabilities and engaging at the community level. Working as a team, each team member could</w:t>
      </w:r>
      <w:r w:rsidR="003B1DB4">
        <w:rPr>
          <w:szCs w:val="22"/>
        </w:rPr>
        <w:t xml:space="preserve"> support each other as needed. </w:t>
      </w:r>
      <w:r w:rsidRPr="005C25AB">
        <w:rPr>
          <w:szCs w:val="22"/>
        </w:rPr>
        <w:t>The</w:t>
      </w:r>
      <w:r>
        <w:rPr>
          <w:szCs w:val="22"/>
        </w:rPr>
        <w:t>re</w:t>
      </w:r>
      <w:r w:rsidRPr="005C25AB">
        <w:rPr>
          <w:szCs w:val="22"/>
        </w:rPr>
        <w:t xml:space="preserve"> were also some DPO trainers who were </w:t>
      </w:r>
      <w:r>
        <w:rPr>
          <w:szCs w:val="22"/>
        </w:rPr>
        <w:t>outstanding</w:t>
      </w:r>
      <w:r w:rsidRPr="005C25AB">
        <w:rPr>
          <w:szCs w:val="22"/>
        </w:rPr>
        <w:t xml:space="preserve"> in</w:t>
      </w:r>
      <w:r>
        <w:rPr>
          <w:szCs w:val="22"/>
        </w:rPr>
        <w:t xml:space="preserve"> their</w:t>
      </w:r>
      <w:r w:rsidRPr="005C25AB">
        <w:rPr>
          <w:szCs w:val="22"/>
        </w:rPr>
        <w:t xml:space="preserve"> performance and they were selected to become trainers for DPOs at</w:t>
      </w:r>
      <w:r>
        <w:rPr>
          <w:szCs w:val="22"/>
        </w:rPr>
        <w:t xml:space="preserve"> the</w:t>
      </w:r>
      <w:r w:rsidRPr="005C25AB">
        <w:rPr>
          <w:szCs w:val="22"/>
        </w:rPr>
        <w:t xml:space="preserve"> </w:t>
      </w:r>
      <w:r>
        <w:rPr>
          <w:szCs w:val="22"/>
        </w:rPr>
        <w:t>n</w:t>
      </w:r>
      <w:r w:rsidRPr="005C25AB">
        <w:rPr>
          <w:szCs w:val="22"/>
        </w:rPr>
        <w:t>ational level in Jakarta.</w:t>
      </w:r>
      <w:r>
        <w:rPr>
          <w:szCs w:val="22"/>
        </w:rPr>
        <w:t xml:space="preserve"> </w:t>
      </w:r>
    </w:p>
    <w:p w:rsidR="00445C9E" w:rsidRPr="005C25AB" w:rsidRDefault="00445C9E" w:rsidP="00445C9E">
      <w:pPr>
        <w:rPr>
          <w:szCs w:val="22"/>
        </w:rPr>
      </w:pPr>
      <w:r w:rsidRPr="005C25AB">
        <w:rPr>
          <w:szCs w:val="22"/>
        </w:rPr>
        <w:t>No pre and post-test were conducted</w:t>
      </w:r>
      <w:r w:rsidR="003B1DB4">
        <w:rPr>
          <w:szCs w:val="22"/>
        </w:rPr>
        <w:t xml:space="preserve"> for Work Package 3</w:t>
      </w:r>
      <w:r>
        <w:rPr>
          <w:szCs w:val="22"/>
        </w:rPr>
        <w:t>. H</w:t>
      </w:r>
      <w:r w:rsidRPr="005C25AB">
        <w:rPr>
          <w:szCs w:val="22"/>
        </w:rPr>
        <w:t xml:space="preserve">owever according to reflection in the </w:t>
      </w:r>
      <w:r>
        <w:rPr>
          <w:szCs w:val="22"/>
        </w:rPr>
        <w:t xml:space="preserve">portfolio </w:t>
      </w:r>
      <w:r w:rsidRPr="005C25AB">
        <w:rPr>
          <w:szCs w:val="22"/>
        </w:rPr>
        <w:t xml:space="preserve">most DPO participants had no experience with </w:t>
      </w:r>
      <w:r>
        <w:rPr>
          <w:szCs w:val="22"/>
        </w:rPr>
        <w:t xml:space="preserve">using a tool built on </w:t>
      </w:r>
      <w:r w:rsidRPr="005C25AB">
        <w:rPr>
          <w:szCs w:val="22"/>
        </w:rPr>
        <w:t xml:space="preserve">scientific research before. They were also very interested </w:t>
      </w:r>
      <w:r>
        <w:rPr>
          <w:szCs w:val="22"/>
        </w:rPr>
        <w:t>in the</w:t>
      </w:r>
      <w:r w:rsidRPr="005C25AB">
        <w:rPr>
          <w:szCs w:val="22"/>
        </w:rPr>
        <w:t xml:space="preserve"> </w:t>
      </w:r>
      <w:proofErr w:type="spellStart"/>
      <w:r w:rsidRPr="005C25AB">
        <w:rPr>
          <w:szCs w:val="22"/>
        </w:rPr>
        <w:t>D</w:t>
      </w:r>
      <w:r>
        <w:rPr>
          <w:szCs w:val="22"/>
        </w:rPr>
        <w:t>i</w:t>
      </w:r>
      <w:r w:rsidRPr="005C25AB">
        <w:rPr>
          <w:szCs w:val="22"/>
        </w:rPr>
        <w:t>DR</w:t>
      </w:r>
      <w:proofErr w:type="spellEnd"/>
      <w:r w:rsidRPr="005C25AB">
        <w:rPr>
          <w:szCs w:val="22"/>
        </w:rPr>
        <w:t xml:space="preserve"> tool and using the findings for advocacy and lobbying. However, they mentioned that 1.5 day plus independent field practice outside </w:t>
      </w:r>
      <w:r>
        <w:rPr>
          <w:szCs w:val="22"/>
        </w:rPr>
        <w:t xml:space="preserve">the </w:t>
      </w:r>
      <w:r w:rsidRPr="005C25AB">
        <w:rPr>
          <w:szCs w:val="22"/>
        </w:rPr>
        <w:t xml:space="preserve">classroom to learn about DIDR tool </w:t>
      </w:r>
      <w:r>
        <w:rPr>
          <w:szCs w:val="22"/>
        </w:rPr>
        <w:t>was</w:t>
      </w:r>
      <w:r w:rsidRPr="005C25AB">
        <w:rPr>
          <w:szCs w:val="22"/>
        </w:rPr>
        <w:t xml:space="preserve"> too short.</w:t>
      </w:r>
    </w:p>
    <w:p w:rsidR="00445C9E" w:rsidRPr="001A3AC7" w:rsidRDefault="00445C9E" w:rsidP="003B1DB4">
      <w:pPr>
        <w:pStyle w:val="Heading2"/>
      </w:pPr>
      <w:bookmarkStart w:id="68" w:name="_Toc420674175"/>
      <w:bookmarkStart w:id="69" w:name="_Toc421785573"/>
      <w:r>
        <w:t>Participant</w:t>
      </w:r>
      <w:r w:rsidR="00BB0FE1">
        <w:t>s’</w:t>
      </w:r>
      <w:r>
        <w:t xml:space="preserve"> r</w:t>
      </w:r>
      <w:r w:rsidRPr="001A3AC7">
        <w:t>eflections</w:t>
      </w:r>
      <w:bookmarkEnd w:id="68"/>
      <w:bookmarkEnd w:id="69"/>
    </w:p>
    <w:p w:rsidR="00445C9E" w:rsidRPr="00D05383" w:rsidRDefault="00445C9E" w:rsidP="00445C9E">
      <w:pPr>
        <w:rPr>
          <w:b/>
          <w:i/>
          <w:szCs w:val="22"/>
        </w:rPr>
      </w:pPr>
      <w:r w:rsidRPr="009C0412">
        <w:rPr>
          <w:i/>
          <w:szCs w:val="22"/>
        </w:rPr>
        <w:t xml:space="preserve">“Honestly, this is the first time for me visiting Jakarta and even becoming a trainer to teach DPOs at National level about DIDR tool. I am very proud, that what I have done by participating in this project </w:t>
      </w:r>
      <w:r>
        <w:rPr>
          <w:i/>
          <w:szCs w:val="22"/>
        </w:rPr>
        <w:t xml:space="preserve">and what we have done </w:t>
      </w:r>
      <w:r w:rsidRPr="009C0412">
        <w:rPr>
          <w:i/>
          <w:szCs w:val="22"/>
        </w:rPr>
        <w:t xml:space="preserve">is useful and can be shared to many people” </w:t>
      </w:r>
      <w:r w:rsidRPr="00D05383">
        <w:rPr>
          <w:b/>
          <w:szCs w:val="22"/>
        </w:rPr>
        <w:t xml:space="preserve">– </w:t>
      </w:r>
      <w:proofErr w:type="spellStart"/>
      <w:r w:rsidRPr="00D05383">
        <w:rPr>
          <w:b/>
          <w:szCs w:val="22"/>
        </w:rPr>
        <w:t>Bejo</w:t>
      </w:r>
      <w:proofErr w:type="spellEnd"/>
      <w:r w:rsidRPr="00D05383">
        <w:rPr>
          <w:b/>
          <w:szCs w:val="22"/>
        </w:rPr>
        <w:t xml:space="preserve"> </w:t>
      </w:r>
      <w:proofErr w:type="spellStart"/>
      <w:r w:rsidRPr="00D05383">
        <w:rPr>
          <w:b/>
          <w:szCs w:val="22"/>
        </w:rPr>
        <w:t>Riyanto</w:t>
      </w:r>
      <w:proofErr w:type="spellEnd"/>
      <w:r w:rsidRPr="00D05383">
        <w:rPr>
          <w:b/>
          <w:szCs w:val="22"/>
        </w:rPr>
        <w:t>, DPO trainer</w:t>
      </w:r>
    </w:p>
    <w:p w:rsidR="00445C9E" w:rsidRPr="0069626B" w:rsidRDefault="00445C9E" w:rsidP="00445C9E">
      <w:pPr>
        <w:rPr>
          <w:b/>
          <w:szCs w:val="22"/>
        </w:rPr>
      </w:pPr>
      <w:r w:rsidRPr="00D05383">
        <w:rPr>
          <w:i/>
          <w:szCs w:val="22"/>
        </w:rPr>
        <w:t>“I am very proud and happy that I can share my experiences in the field research to other DPOs especially Deaf DPOs. But because the time is very short and there are communication issues that we faced, I think we need follow up or more time for teaching Deaf DPOs about the tool. And I am willing to give more support!”</w:t>
      </w:r>
      <w:r w:rsidRPr="00D05383">
        <w:rPr>
          <w:szCs w:val="22"/>
        </w:rPr>
        <w:t xml:space="preserve"> </w:t>
      </w:r>
      <w:r w:rsidRPr="00D05383">
        <w:rPr>
          <w:b/>
          <w:szCs w:val="22"/>
        </w:rPr>
        <w:t xml:space="preserve">– Stephanie </w:t>
      </w:r>
      <w:proofErr w:type="spellStart"/>
      <w:r w:rsidRPr="00D05383">
        <w:rPr>
          <w:b/>
          <w:szCs w:val="22"/>
        </w:rPr>
        <w:t>Rahardja</w:t>
      </w:r>
      <w:proofErr w:type="spellEnd"/>
      <w:r w:rsidRPr="00D05383">
        <w:rPr>
          <w:b/>
          <w:szCs w:val="22"/>
        </w:rPr>
        <w:t>, DPO trainer</w:t>
      </w:r>
    </w:p>
    <w:p w:rsidR="00445C9E" w:rsidRDefault="00445C9E" w:rsidP="00445C9E">
      <w:pPr>
        <w:rPr>
          <w:szCs w:val="22"/>
        </w:rPr>
      </w:pPr>
      <w:r w:rsidRPr="0069626B">
        <w:rPr>
          <w:i/>
          <w:szCs w:val="22"/>
        </w:rPr>
        <w:t>“I am happy that this tool (DIDR) exists. Now, we really consider DRR as part of our priority of programming</w:t>
      </w:r>
      <w:r w:rsidRPr="005C25AB">
        <w:rPr>
          <w:szCs w:val="22"/>
        </w:rPr>
        <w:t xml:space="preserve">” </w:t>
      </w:r>
      <w:r w:rsidRPr="005C25AB">
        <w:rPr>
          <w:b/>
          <w:szCs w:val="22"/>
        </w:rPr>
        <w:t xml:space="preserve">– </w:t>
      </w:r>
      <w:proofErr w:type="spellStart"/>
      <w:r w:rsidRPr="005C25AB">
        <w:rPr>
          <w:b/>
          <w:szCs w:val="22"/>
        </w:rPr>
        <w:t>Abi</w:t>
      </w:r>
      <w:proofErr w:type="spellEnd"/>
      <w:r w:rsidRPr="005C25AB">
        <w:rPr>
          <w:b/>
          <w:szCs w:val="22"/>
        </w:rPr>
        <w:t>, a DPO member from Jakarta</w:t>
      </w:r>
      <w:r w:rsidRPr="005C25AB">
        <w:rPr>
          <w:szCs w:val="22"/>
        </w:rPr>
        <w:t xml:space="preserve">  </w:t>
      </w:r>
    </w:p>
    <w:p w:rsidR="003B1DB4" w:rsidRPr="005C25AB" w:rsidRDefault="003B1DB4" w:rsidP="00445C9E">
      <w:pPr>
        <w:rPr>
          <w:szCs w:val="22"/>
        </w:rPr>
      </w:pPr>
    </w:p>
    <w:p w:rsidR="00445C9E" w:rsidRDefault="003B1DB4" w:rsidP="0003375E">
      <w:r>
        <w:rPr>
          <w:noProof/>
          <w:lang w:val="en-US" w:bidi="ar-SA"/>
        </w:rPr>
        <mc:AlternateContent>
          <mc:Choice Requires="wps">
            <w:drawing>
              <wp:anchor distT="0" distB="0" distL="114300" distR="114300" simplePos="0" relativeHeight="251679232" behindDoc="0" locked="0" layoutInCell="1" allowOverlap="1" wp14:anchorId="1C01EF4D" wp14:editId="11462DF9">
                <wp:simplePos x="0" y="0"/>
                <wp:positionH relativeFrom="column">
                  <wp:align>center</wp:align>
                </wp:positionH>
                <wp:positionV relativeFrom="paragraph">
                  <wp:posOffset>0</wp:posOffset>
                </wp:positionV>
                <wp:extent cx="4984750" cy="520700"/>
                <wp:effectExtent l="0" t="0" r="2540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520700"/>
                        </a:xfrm>
                        <a:prstGeom prst="rect">
                          <a:avLst/>
                        </a:prstGeom>
                        <a:solidFill>
                          <a:srgbClr val="FFFFFF"/>
                        </a:solidFill>
                        <a:ln w="9525">
                          <a:solidFill>
                            <a:srgbClr val="000000"/>
                          </a:solidFill>
                          <a:miter lim="800000"/>
                          <a:headEnd/>
                          <a:tailEnd/>
                        </a:ln>
                      </wps:spPr>
                      <wps:txbx>
                        <w:txbxContent>
                          <w:p w:rsidR="003B1DB4" w:rsidRPr="003B1DB4" w:rsidRDefault="003B1DB4" w:rsidP="003B1DB4">
                            <w:pPr>
                              <w:rPr>
                                <w:b/>
                                <w:bCs/>
                              </w:rPr>
                            </w:pPr>
                            <w:r w:rsidRPr="003B1DB4">
                              <w:rPr>
                                <w:b/>
                                <w:bCs/>
                              </w:rPr>
                              <w:t>Case Study: Collaboration with a person with a disability for conducting field research: A village volunteer’s perspective</w:t>
                            </w:r>
                          </w:p>
                          <w:p w:rsidR="003B1DB4" w:rsidRDefault="003B1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392.5pt;height:41pt;z-index:251679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DIJgIAAEw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">
                <v:textbox>
                  <w:txbxContent>
                    <w:p w:rsidR="003B1DB4" w:rsidRPr="003B1DB4" w:rsidRDefault="003B1DB4" w:rsidP="003B1DB4">
                      <w:pPr>
                        <w:rPr>
                          <w:b/>
                          <w:bCs/>
                        </w:rPr>
                      </w:pPr>
                      <w:r w:rsidRPr="003B1DB4">
                        <w:rPr>
                          <w:b/>
                          <w:bCs/>
                        </w:rPr>
                        <w:t>Case Study: Collaboration with a person with a disability for conducting field research: A village volunteer’s perspective</w:t>
                      </w:r>
                    </w:p>
                    <w:p w:rsidR="003B1DB4" w:rsidRDefault="003B1DB4"/>
                  </w:txbxContent>
                </v:textbox>
              </v:shape>
            </w:pict>
          </mc:Fallback>
        </mc:AlternateContent>
      </w:r>
    </w:p>
    <w:p w:rsidR="003B1DB4" w:rsidRDefault="003B1DB4" w:rsidP="0003375E"/>
    <w:p w:rsidR="003B1DB4" w:rsidRDefault="003B1DB4" w:rsidP="00A72AF9">
      <w:pPr>
        <w:spacing w:after="0"/>
      </w:pPr>
    </w:p>
    <w:p w:rsidR="00445C9E" w:rsidRDefault="00445C9E" w:rsidP="00A72AF9">
      <w:pPr>
        <w:spacing w:after="0"/>
      </w:pPr>
      <w:r>
        <w:t xml:space="preserve">My involvement in the field research conducted by </w:t>
      </w:r>
      <w:proofErr w:type="spellStart"/>
      <w:r>
        <w:t>Arbeiter</w:t>
      </w:r>
      <w:proofErr w:type="spellEnd"/>
      <w:r>
        <w:t>-</w:t>
      </w:r>
      <w:proofErr w:type="spellStart"/>
      <w:r>
        <w:t>Samariter</w:t>
      </w:r>
      <w:proofErr w:type="spellEnd"/>
      <w:r>
        <w:t xml:space="preserve">-Bund (ASB) Indonesia and the Centre for Disability Research and Policy (CDRP) at the University of Sydney has brought great learning experiences for me. Disaster Risk Reduction (DRR) and disability were new topics for me, and especially doing research about those themes in collaboration with Disabled-People Organisation (DPOs) was a thing that I never imagined before. It was the first time I ever encountered with and worked together with people with disabilities. </w:t>
      </w:r>
    </w:p>
    <w:p w:rsidR="00445C9E" w:rsidRDefault="00445C9E" w:rsidP="00A72AF9">
      <w:pPr>
        <w:spacing w:after="0"/>
      </w:pPr>
    </w:p>
    <w:p w:rsidR="00445C9E" w:rsidRDefault="00445C9E" w:rsidP="00A72AF9">
      <w:pPr>
        <w:spacing w:after="0"/>
      </w:pPr>
      <w:r>
        <w:t xml:space="preserve">I participated in several training events and learned many new things such as definition of disability, problem in disability statistics and Washington Group Questions. I was </w:t>
      </w:r>
      <w:r>
        <w:lastRenderedPageBreak/>
        <w:t>also further involved in the field practice of using Washington Group Questions to identify people with disability. I visited people with disability in their house one by one and interviewed directly with them and their carer. I was then also involved in the training on the use of Disability-Inclusive Disaster Resilience (</w:t>
      </w:r>
      <w:proofErr w:type="spellStart"/>
      <w:r>
        <w:t>DiDR</w:t>
      </w:r>
      <w:proofErr w:type="spellEnd"/>
      <w:r>
        <w:t xml:space="preserve">) tool from University of Sydney. It was a very comprehensive training where I learned about interview technique, how to interact with interviewees, research ethics, and how to use the tool itself. I felt confident about my knowledge and that I could use it to do interview with people with disabilities. However, during field interview it was more challenging because people’s capacity to comprehend and understand information was different (to the training situation) and I needed to maintain the standard of field research while at the same time trying the best to make sure the interviewee understood the questions. Luckily, I have </w:t>
      </w:r>
      <w:proofErr w:type="spellStart"/>
      <w:r>
        <w:t>Supriyati</w:t>
      </w:r>
      <w:proofErr w:type="spellEnd"/>
      <w:r>
        <w:t xml:space="preserve"> as my partner.</w:t>
      </w:r>
    </w:p>
    <w:p w:rsidR="00445C9E" w:rsidRDefault="00445C9E" w:rsidP="00A72AF9">
      <w:pPr>
        <w:spacing w:after="0"/>
      </w:pPr>
    </w:p>
    <w:p w:rsidR="00445C9E" w:rsidRDefault="00445C9E" w:rsidP="00A72AF9">
      <w:pPr>
        <w:spacing w:after="0"/>
      </w:pPr>
      <w:proofErr w:type="spellStart"/>
      <w:r>
        <w:t>Supriyati</w:t>
      </w:r>
      <w:proofErr w:type="spellEnd"/>
      <w:r>
        <w:t xml:space="preserve"> is a very nice lady. She has difficulty seeing. I really respect her and am proud of her. Despite her limitation, she has such a great passion in living her life meaningfully. In the field research, although she lived far from the village where we did the field research, it did not discourage her from participating as a data collector. She helped me with building rapport and interacting with interviewees. Collaboration with </w:t>
      </w:r>
      <w:proofErr w:type="spellStart"/>
      <w:r>
        <w:t>Supriyati</w:t>
      </w:r>
      <w:proofErr w:type="spellEnd"/>
      <w:r>
        <w:t xml:space="preserve"> has taught me that an impairment or limitation does not prevent you from participating meaningfully in life. I admire her, and how she can live and balance between work/organisation and family.   </w:t>
      </w:r>
    </w:p>
    <w:p w:rsidR="00445C9E" w:rsidRDefault="00445C9E" w:rsidP="00A72AF9">
      <w:pPr>
        <w:spacing w:after="0"/>
      </w:pPr>
    </w:p>
    <w:p w:rsidR="00445C9E" w:rsidRDefault="00445C9E" w:rsidP="00A72AF9">
      <w:pPr>
        <w:spacing w:after="0"/>
      </w:pPr>
      <w:r>
        <w:t xml:space="preserve">These experiences have improved my knowledge and capacity about doing research on disability and DRR. Most importantly, it changed my way of thinking about people with disability. Before, I always felt pity for them and always think about how people with disabilities can survive in life with all the limitations they have. But all of that was changed when I met and interacted with them directly. I learned how to fight for my dream as good as what they do. </w:t>
      </w:r>
    </w:p>
    <w:p w:rsidR="00445C9E" w:rsidRDefault="00445C9E" w:rsidP="00A72AF9">
      <w:pPr>
        <w:spacing w:after="0"/>
      </w:pPr>
    </w:p>
    <w:p w:rsidR="00445C9E" w:rsidRDefault="00445C9E" w:rsidP="00A72AF9">
      <w:pPr>
        <w:spacing w:after="0"/>
      </w:pPr>
      <w:r>
        <w:t>[</w:t>
      </w:r>
      <w:proofErr w:type="spellStart"/>
      <w:r w:rsidRPr="001A3AC7">
        <w:rPr>
          <w:i/>
        </w:rPr>
        <w:t>Rian</w:t>
      </w:r>
      <w:proofErr w:type="spellEnd"/>
      <w:r w:rsidRPr="001A3AC7">
        <w:rPr>
          <w:i/>
        </w:rPr>
        <w:t xml:space="preserve"> </w:t>
      </w:r>
      <w:proofErr w:type="spellStart"/>
      <w:r w:rsidRPr="001A3AC7">
        <w:rPr>
          <w:i/>
        </w:rPr>
        <w:t>Armita</w:t>
      </w:r>
      <w:proofErr w:type="spellEnd"/>
      <w:r w:rsidRPr="001A3AC7">
        <w:rPr>
          <w:i/>
        </w:rPr>
        <w:t xml:space="preserve"> was one of </w:t>
      </w:r>
      <w:r>
        <w:rPr>
          <w:i/>
        </w:rPr>
        <w:t xml:space="preserve">the </w:t>
      </w:r>
      <w:r w:rsidRPr="001A3AC7">
        <w:rPr>
          <w:i/>
        </w:rPr>
        <w:t>village volunteer</w:t>
      </w:r>
      <w:r>
        <w:rPr>
          <w:i/>
        </w:rPr>
        <w:t>s</w:t>
      </w:r>
      <w:r w:rsidRPr="001A3AC7">
        <w:rPr>
          <w:i/>
        </w:rPr>
        <w:t xml:space="preserve"> who </w:t>
      </w:r>
      <w:proofErr w:type="gramStart"/>
      <w:r>
        <w:rPr>
          <w:i/>
        </w:rPr>
        <w:t>was</w:t>
      </w:r>
      <w:proofErr w:type="gramEnd"/>
      <w:r>
        <w:rPr>
          <w:i/>
        </w:rPr>
        <w:t xml:space="preserve"> i</w:t>
      </w:r>
      <w:r w:rsidRPr="001A3AC7">
        <w:rPr>
          <w:i/>
        </w:rPr>
        <w:t xml:space="preserve">nvolved in the field research as a data collector. She finished her undergraduate study in Geography at the Yogyakarta State University in 2013, and now she is </w:t>
      </w:r>
      <w:r>
        <w:rPr>
          <w:i/>
        </w:rPr>
        <w:t xml:space="preserve">in </w:t>
      </w:r>
      <w:r w:rsidRPr="001A3AC7">
        <w:rPr>
          <w:i/>
        </w:rPr>
        <w:t xml:space="preserve">process of finishing her final master thesis for Master of Tourism at the University of </w:t>
      </w:r>
      <w:proofErr w:type="spellStart"/>
      <w:r w:rsidRPr="001A3AC7">
        <w:rPr>
          <w:i/>
        </w:rPr>
        <w:t>Gadjah</w:t>
      </w:r>
      <w:proofErr w:type="spellEnd"/>
      <w:r w:rsidRPr="001A3AC7">
        <w:rPr>
          <w:i/>
        </w:rPr>
        <w:t xml:space="preserve"> </w:t>
      </w:r>
      <w:proofErr w:type="spellStart"/>
      <w:r w:rsidRPr="001A3AC7">
        <w:rPr>
          <w:i/>
        </w:rPr>
        <w:t>Mada</w:t>
      </w:r>
      <w:proofErr w:type="spellEnd"/>
      <w:r>
        <w:t>].</w:t>
      </w:r>
    </w:p>
    <w:p w:rsidR="00445C9E" w:rsidRDefault="00445C9E" w:rsidP="00A72AF9">
      <w:pPr>
        <w:spacing w:after="0"/>
      </w:pPr>
    </w:p>
    <w:p w:rsidR="00445C9E" w:rsidRPr="00A77713" w:rsidRDefault="00445C9E" w:rsidP="00A72AF9">
      <w:pPr>
        <w:spacing w:after="0"/>
        <w:rPr>
          <w:u w:val="single"/>
        </w:rPr>
      </w:pPr>
      <w:proofErr w:type="spellStart"/>
      <w:r>
        <w:t>Rian’s</w:t>
      </w:r>
      <w:proofErr w:type="spellEnd"/>
      <w:r>
        <w:t xml:space="preserve"> reflections here are an excellent example of the opportunity for a cadre to not only learn new skills but to change their attitudes from direct experience learning and working with people with disabilities. The technical training in conducting field research with a scientifically sound tool in interview-questionnaire format is very important too. However, as the UN Convention on the Rights of Persons with Disabilities (UN, 2008) requires, it is the involvement of people with disabilities in all decision making processes that affects their lives that is critical. When people such as </w:t>
      </w:r>
      <w:proofErr w:type="spellStart"/>
      <w:r>
        <w:t>Rian</w:t>
      </w:r>
      <w:proofErr w:type="spellEnd"/>
      <w:r>
        <w:t xml:space="preserve"> work with people with disabilities and come to understand their capabilities and strengths (and ‘see’ past the impairment and their attitude of pity) it is much more likely that people with disabilities will be included and participate actively in policy making and programming at all levels in the community. </w:t>
      </w:r>
      <w:r w:rsidRPr="00A77713">
        <w:rPr>
          <w:u w:val="single"/>
        </w:rPr>
        <w:br w:type="page"/>
      </w:r>
    </w:p>
    <w:p w:rsidR="00445C9E" w:rsidRPr="006F26D3" w:rsidRDefault="00445C9E" w:rsidP="0008074E">
      <w:pPr>
        <w:pStyle w:val="Heading1"/>
      </w:pPr>
      <w:bookmarkStart w:id="70" w:name="_Toc420661602"/>
      <w:bookmarkStart w:id="71" w:name="_Toc421785574"/>
      <w:r w:rsidRPr="006F26D3">
        <w:lastRenderedPageBreak/>
        <w:t>Work Package 4: Washington Group Questions and application in DRR</w:t>
      </w:r>
      <w:bookmarkEnd w:id="70"/>
      <w:bookmarkEnd w:id="71"/>
    </w:p>
    <w:p w:rsidR="00445C9E" w:rsidRDefault="00445C9E" w:rsidP="0003375E"/>
    <w:p w:rsidR="00445C9E" w:rsidRPr="003A7697" w:rsidRDefault="00445C9E" w:rsidP="003B1DB4">
      <w:pPr>
        <w:pStyle w:val="Heading2"/>
      </w:pPr>
      <w:bookmarkStart w:id="72" w:name="_Toc420674178"/>
      <w:bookmarkStart w:id="73" w:name="_Toc421785575"/>
      <w:r w:rsidRPr="00D21DF2">
        <w:t>Aim</w:t>
      </w:r>
      <w:r w:rsidR="00454137">
        <w:t>s</w:t>
      </w:r>
      <w:bookmarkEnd w:id="72"/>
      <w:bookmarkEnd w:id="73"/>
    </w:p>
    <w:p w:rsidR="00445C9E" w:rsidRDefault="00445C9E" w:rsidP="00445C9E">
      <w:pPr>
        <w:rPr>
          <w:rFonts w:eastAsia="Arial"/>
        </w:rPr>
      </w:pPr>
      <w:r>
        <w:rPr>
          <w:rFonts w:eastAsia="Arial"/>
        </w:rPr>
        <w:t>T</w:t>
      </w:r>
      <w:r w:rsidRPr="00813A62">
        <w:rPr>
          <w:rFonts w:eastAsia="Arial"/>
        </w:rPr>
        <w:t xml:space="preserve">o provide direct practical experience for disabled-people organisations (DPOs) and local cadres/social workers on the application of Washington Group </w:t>
      </w:r>
      <w:r>
        <w:rPr>
          <w:rFonts w:eastAsia="Arial"/>
        </w:rPr>
        <w:t>Short Set of questions on disability</w:t>
      </w:r>
      <w:r w:rsidRPr="00813A62">
        <w:rPr>
          <w:rFonts w:eastAsia="Arial"/>
        </w:rPr>
        <w:t xml:space="preserve"> to identify at-risk communities in relation to disaster, including people with disability. </w:t>
      </w:r>
    </w:p>
    <w:p w:rsidR="00445C9E" w:rsidRPr="00813A62" w:rsidRDefault="00445C9E" w:rsidP="003B1DB4">
      <w:pPr>
        <w:spacing w:after="0"/>
      </w:pPr>
    </w:p>
    <w:p w:rsidR="00445C9E" w:rsidRPr="00D21DF2" w:rsidRDefault="00445C9E" w:rsidP="003B1DB4">
      <w:pPr>
        <w:pStyle w:val="Heading2"/>
      </w:pPr>
      <w:bookmarkStart w:id="74" w:name="_Toc420674179"/>
      <w:bookmarkStart w:id="75" w:name="_Toc421785576"/>
      <w:r w:rsidRPr="00D21DF2">
        <w:t>Expected output</w:t>
      </w:r>
      <w:bookmarkEnd w:id="74"/>
      <w:bookmarkEnd w:id="75"/>
    </w:p>
    <w:p w:rsidR="00445C9E" w:rsidRDefault="00445C9E" w:rsidP="00032B2E">
      <w:pPr>
        <w:pStyle w:val="ListParagraph"/>
        <w:numPr>
          <w:ilvl w:val="0"/>
          <w:numId w:val="13"/>
        </w:numPr>
      </w:pPr>
      <w:r w:rsidRPr="00A9177B">
        <w:t xml:space="preserve">Participants understand about </w:t>
      </w:r>
      <w:r>
        <w:t>problems in disability statistics particularly when census and surveys use only medical terminology to determine impairment and functioning</w:t>
      </w:r>
    </w:p>
    <w:p w:rsidR="00445C9E" w:rsidRDefault="00445C9E" w:rsidP="00032B2E">
      <w:pPr>
        <w:pStyle w:val="ListParagraph"/>
        <w:numPr>
          <w:ilvl w:val="0"/>
          <w:numId w:val="13"/>
        </w:numPr>
      </w:pPr>
      <w:r w:rsidRPr="00A9177B">
        <w:t>Participant</w:t>
      </w:r>
      <w:r>
        <w:t>s</w:t>
      </w:r>
      <w:r w:rsidRPr="00A9177B">
        <w:t xml:space="preserve"> understand and </w:t>
      </w:r>
      <w:r>
        <w:t xml:space="preserve">demonstrate ability </w:t>
      </w:r>
      <w:r w:rsidRPr="00A9177B">
        <w:t xml:space="preserve">to use Washington Group </w:t>
      </w:r>
      <w:r>
        <w:t>S</w:t>
      </w:r>
      <w:r w:rsidRPr="00A9177B">
        <w:t>hort</w:t>
      </w:r>
      <w:r>
        <w:t xml:space="preserve"> </w:t>
      </w:r>
      <w:r w:rsidRPr="00A9177B">
        <w:t xml:space="preserve">Set </w:t>
      </w:r>
      <w:r>
        <w:t xml:space="preserve">of </w:t>
      </w:r>
      <w:r w:rsidRPr="00A9177B">
        <w:t>questions</w:t>
      </w:r>
      <w:r>
        <w:t xml:space="preserve"> on disability</w:t>
      </w:r>
      <w:r w:rsidRPr="00A9177B">
        <w:t xml:space="preserve"> as a standardised approach</w:t>
      </w:r>
      <w:r>
        <w:t xml:space="preserve"> in disability data collection which focuses on functioning and difficulty with functioning in key areas.</w:t>
      </w:r>
    </w:p>
    <w:p w:rsidR="00445C9E" w:rsidRDefault="00445C9E" w:rsidP="00032B2E">
      <w:pPr>
        <w:pStyle w:val="ListParagraph"/>
        <w:numPr>
          <w:ilvl w:val="0"/>
          <w:numId w:val="13"/>
        </w:numPr>
      </w:pPr>
      <w:r>
        <w:t xml:space="preserve">Participants understand the application of </w:t>
      </w:r>
      <w:r w:rsidRPr="00A9177B">
        <w:t xml:space="preserve">Washington Group </w:t>
      </w:r>
      <w:r>
        <w:t>S</w:t>
      </w:r>
      <w:r w:rsidRPr="00A9177B">
        <w:t>hort</w:t>
      </w:r>
      <w:r>
        <w:t xml:space="preserve"> </w:t>
      </w:r>
      <w:r w:rsidRPr="00A9177B">
        <w:t>Set questions</w:t>
      </w:r>
      <w:r>
        <w:t xml:space="preserve"> in DRR.</w:t>
      </w:r>
    </w:p>
    <w:p w:rsidR="00445C9E" w:rsidRPr="00C87D2F" w:rsidRDefault="00445C9E" w:rsidP="003B1DB4">
      <w:pPr>
        <w:pStyle w:val="Heading2"/>
        <w:rPr>
          <w:szCs w:val="22"/>
          <w:lang w:val="en-US"/>
        </w:rPr>
      </w:pPr>
      <w:bookmarkStart w:id="76" w:name="_Toc420674180"/>
      <w:bookmarkStart w:id="77" w:name="_Toc421785577"/>
      <w:r w:rsidRPr="00C87D2F">
        <w:t>Session content</w:t>
      </w:r>
      <w:bookmarkEnd w:id="76"/>
      <w:bookmarkEnd w:id="77"/>
    </w:p>
    <w:p w:rsidR="00445C9E" w:rsidRDefault="00445C9E" w:rsidP="00032B2E">
      <w:pPr>
        <w:pStyle w:val="ListParagraph"/>
        <w:numPr>
          <w:ilvl w:val="0"/>
          <w:numId w:val="14"/>
        </w:numPr>
      </w:pPr>
      <w:r w:rsidRPr="00CC012C">
        <w:t>Disability definition according to International Classification of Functioning, Health and Disability (ICF)</w:t>
      </w:r>
    </w:p>
    <w:p w:rsidR="00445C9E" w:rsidRDefault="00445C9E" w:rsidP="00032B2E">
      <w:pPr>
        <w:pStyle w:val="ListParagraph"/>
        <w:numPr>
          <w:ilvl w:val="0"/>
          <w:numId w:val="14"/>
        </w:numPr>
      </w:pPr>
      <w:r>
        <w:t>Disability data comparison and Washington Group Short Set questions</w:t>
      </w:r>
    </w:p>
    <w:p w:rsidR="00445C9E" w:rsidRDefault="00445C9E" w:rsidP="00032B2E">
      <w:pPr>
        <w:pStyle w:val="ListParagraph"/>
        <w:numPr>
          <w:ilvl w:val="0"/>
          <w:numId w:val="14"/>
        </w:numPr>
      </w:pPr>
      <w:r>
        <w:t>Information-action model in DRR</w:t>
      </w:r>
    </w:p>
    <w:p w:rsidR="00445C9E" w:rsidRDefault="00445C9E" w:rsidP="003B1DB4">
      <w:pPr>
        <w:spacing w:after="0"/>
      </w:pPr>
    </w:p>
    <w:p w:rsidR="00445C9E" w:rsidRPr="00D21DF2" w:rsidRDefault="00445C9E" w:rsidP="003B1DB4">
      <w:pPr>
        <w:pStyle w:val="Heading2"/>
        <w:rPr>
          <w:szCs w:val="22"/>
          <w:lang w:val="en-US"/>
        </w:rPr>
      </w:pPr>
      <w:bookmarkStart w:id="78" w:name="_Toc420674181"/>
      <w:bookmarkStart w:id="79" w:name="_Toc421785578"/>
      <w:r w:rsidRPr="00D21DF2">
        <w:t>Summary of training strategy</w:t>
      </w:r>
      <w:bookmarkEnd w:id="78"/>
      <w:bookmarkEnd w:id="79"/>
    </w:p>
    <w:p w:rsidR="00445C9E" w:rsidRDefault="00445C9E" w:rsidP="00445C9E">
      <w:r>
        <w:rPr>
          <w:szCs w:val="22"/>
          <w:lang w:val="en-US"/>
        </w:rPr>
        <w:t xml:space="preserve">Work Package 4 on </w:t>
      </w:r>
      <w:r>
        <w:t xml:space="preserve">Washington Group Short Set questions and its application in DRR strategy for delivery also utilised a combined-approach of in-class session and field practice activity. The two-day in-class session and one-day field trial was used  to introduce the concept of disability according to the ICF and problems in disability statistics when only medical terminology is used and it is not possible to understand the capabilities or limitations of the person with disability. The workshops were followed by 10-day of field practice allowing selected participants to apply their learning in the field. The field practice included village cadres from the field practice area to be paired up </w:t>
      </w:r>
      <w:r>
        <w:lastRenderedPageBreak/>
        <w:t>with DPOs in order to facilitate interaction between DPOs, community and people with disabilities in the community. The training strategy is outlined below:</w:t>
      </w:r>
    </w:p>
    <w:p w:rsidR="00E77DCC" w:rsidRDefault="00445C9E" w:rsidP="00E77DCC">
      <w:pPr>
        <w:keepNext/>
      </w:pPr>
      <w:r>
        <w:object w:dxaOrig="6757" w:dyaOrig="5319" w14:anchorId="11A0F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8pt;height:339.6pt" o:ole="">
            <v:imagedata r:id="rId30" o:title=""/>
          </v:shape>
          <o:OLEObject Type="Embed" ProgID="CorelDRAW.Graphic.14" ShapeID="_x0000_i1025" DrawAspect="Content" ObjectID="_1495527486" r:id="rId31"/>
        </w:object>
      </w:r>
    </w:p>
    <w:p w:rsidR="00445C9E" w:rsidRDefault="00E77DCC" w:rsidP="00E77DCC">
      <w:pPr>
        <w:pStyle w:val="Caption"/>
      </w:pPr>
      <w:bookmarkStart w:id="80" w:name="_Toc421785612"/>
      <w:r>
        <w:t xml:space="preserve">Figure </w:t>
      </w:r>
      <w:r>
        <w:fldChar w:fldCharType="begin"/>
      </w:r>
      <w:r>
        <w:instrText xml:space="preserve"> SEQ Figure \* ARABIC </w:instrText>
      </w:r>
      <w:r>
        <w:fldChar w:fldCharType="separate"/>
      </w:r>
      <w:r w:rsidR="00C6566A">
        <w:rPr>
          <w:noProof/>
        </w:rPr>
        <w:t>2</w:t>
      </w:r>
      <w:r>
        <w:fldChar w:fldCharType="end"/>
      </w:r>
      <w:r>
        <w:t xml:space="preserve"> Work Package 4 Implementation Model</w:t>
      </w:r>
      <w:bookmarkEnd w:id="80"/>
    </w:p>
    <w:p w:rsidR="00445C9E" w:rsidRPr="004A1561" w:rsidRDefault="00445C9E" w:rsidP="00445C9E">
      <w:pPr>
        <w:rPr>
          <w:szCs w:val="22"/>
          <w:lang w:val="en-US"/>
        </w:rPr>
      </w:pPr>
    </w:p>
    <w:p w:rsidR="00F06F5A" w:rsidRDefault="00F06F5A" w:rsidP="003B1DB4">
      <w:pPr>
        <w:pStyle w:val="Heading2"/>
      </w:pPr>
      <w:bookmarkStart w:id="81" w:name="_Toc421785579"/>
      <w:r w:rsidRPr="00F06F5A">
        <w:t>Participants</w:t>
      </w:r>
      <w:bookmarkEnd w:id="81"/>
    </w:p>
    <w:p w:rsidR="00E77DCC" w:rsidRDefault="00E77DCC" w:rsidP="00E77DCC">
      <w:pPr>
        <w:pStyle w:val="Caption"/>
        <w:keepNext/>
        <w:keepLines/>
      </w:pPr>
      <w:bookmarkStart w:id="82" w:name="_Toc421785606"/>
      <w:r>
        <w:lastRenderedPageBreak/>
        <w:t xml:space="preserve">Table </w:t>
      </w:r>
      <w:r>
        <w:fldChar w:fldCharType="begin"/>
      </w:r>
      <w:r>
        <w:instrText xml:space="preserve"> SEQ Table \* ARABIC </w:instrText>
      </w:r>
      <w:r>
        <w:fldChar w:fldCharType="separate"/>
      </w:r>
      <w:r w:rsidR="00C6566A">
        <w:rPr>
          <w:noProof/>
        </w:rPr>
        <w:t>4</w:t>
      </w:r>
      <w:r>
        <w:fldChar w:fldCharType="end"/>
      </w:r>
      <w:r>
        <w:t xml:space="preserve"> </w:t>
      </w:r>
      <w:r w:rsidRPr="00E77DCC">
        <w:rPr>
          <w:szCs w:val="22"/>
          <w:lang w:val="en-US"/>
        </w:rPr>
        <w:t>Participants, Work Package 4</w:t>
      </w:r>
      <w:bookmarkEnd w:id="82"/>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1931"/>
        <w:gridCol w:w="693"/>
        <w:gridCol w:w="955"/>
        <w:gridCol w:w="693"/>
        <w:gridCol w:w="955"/>
        <w:gridCol w:w="860"/>
        <w:gridCol w:w="1358"/>
        <w:gridCol w:w="1108"/>
      </w:tblGrid>
      <w:tr w:rsidR="00445C9E" w:rsidRPr="00100E19" w:rsidTr="00E77DCC">
        <w:tc>
          <w:tcPr>
            <w:tcW w:w="501" w:type="dxa"/>
            <w:vMerge w:val="restart"/>
            <w:shd w:val="clear" w:color="auto" w:fill="D6E3BC"/>
          </w:tcPr>
          <w:p w:rsidR="00445C9E" w:rsidRPr="00A73062" w:rsidRDefault="00445C9E" w:rsidP="00E77DCC">
            <w:pPr>
              <w:keepNext/>
              <w:keepLines/>
              <w:jc w:val="center"/>
              <w:rPr>
                <w:b/>
                <w:sz w:val="20"/>
                <w:szCs w:val="20"/>
              </w:rPr>
            </w:pPr>
            <w:r w:rsidRPr="00A73062">
              <w:rPr>
                <w:b/>
                <w:sz w:val="20"/>
                <w:szCs w:val="20"/>
              </w:rPr>
              <w:t>No</w:t>
            </w:r>
          </w:p>
        </w:tc>
        <w:tc>
          <w:tcPr>
            <w:tcW w:w="1931" w:type="dxa"/>
            <w:vMerge w:val="restart"/>
            <w:shd w:val="clear" w:color="auto" w:fill="D6E3BC"/>
          </w:tcPr>
          <w:p w:rsidR="00445C9E" w:rsidRPr="00A73062" w:rsidRDefault="00445C9E" w:rsidP="00E77DCC">
            <w:pPr>
              <w:keepNext/>
              <w:keepLines/>
              <w:jc w:val="center"/>
              <w:rPr>
                <w:b/>
                <w:sz w:val="20"/>
                <w:szCs w:val="20"/>
              </w:rPr>
            </w:pPr>
            <w:r w:rsidRPr="00A73062">
              <w:rPr>
                <w:b/>
                <w:sz w:val="20"/>
                <w:szCs w:val="20"/>
              </w:rPr>
              <w:t>Working areas</w:t>
            </w:r>
          </w:p>
        </w:tc>
        <w:tc>
          <w:tcPr>
            <w:tcW w:w="5514" w:type="dxa"/>
            <w:gridSpan w:val="6"/>
            <w:shd w:val="clear" w:color="auto" w:fill="D6E3BC"/>
          </w:tcPr>
          <w:p w:rsidR="00445C9E" w:rsidRPr="00A73062" w:rsidRDefault="00445C9E" w:rsidP="00E77DCC">
            <w:pPr>
              <w:keepNext/>
              <w:keepLines/>
              <w:jc w:val="center"/>
              <w:rPr>
                <w:b/>
                <w:sz w:val="20"/>
                <w:szCs w:val="20"/>
              </w:rPr>
            </w:pPr>
            <w:r w:rsidRPr="00A73062">
              <w:rPr>
                <w:b/>
                <w:sz w:val="20"/>
                <w:szCs w:val="20"/>
              </w:rPr>
              <w:t>Number of participants</w:t>
            </w:r>
          </w:p>
        </w:tc>
        <w:tc>
          <w:tcPr>
            <w:tcW w:w="1108" w:type="dxa"/>
            <w:vMerge w:val="restart"/>
            <w:shd w:val="clear" w:color="auto" w:fill="D6E3BC"/>
          </w:tcPr>
          <w:p w:rsidR="00445C9E" w:rsidRPr="00A73062" w:rsidRDefault="00445C9E" w:rsidP="00E77DCC">
            <w:pPr>
              <w:keepNext/>
              <w:keepLines/>
              <w:jc w:val="center"/>
              <w:rPr>
                <w:b/>
                <w:sz w:val="20"/>
                <w:szCs w:val="20"/>
              </w:rPr>
            </w:pPr>
            <w:r w:rsidRPr="00A73062">
              <w:rPr>
                <w:b/>
                <w:sz w:val="20"/>
                <w:szCs w:val="20"/>
              </w:rPr>
              <w:t>Total</w:t>
            </w:r>
          </w:p>
        </w:tc>
      </w:tr>
      <w:tr w:rsidR="00445C9E" w:rsidRPr="00100E19" w:rsidTr="00E77DCC">
        <w:tc>
          <w:tcPr>
            <w:tcW w:w="501" w:type="dxa"/>
            <w:vMerge/>
            <w:shd w:val="clear" w:color="auto" w:fill="D6E3BC"/>
          </w:tcPr>
          <w:p w:rsidR="00445C9E" w:rsidRPr="00A73062" w:rsidRDefault="00445C9E" w:rsidP="00E77DCC">
            <w:pPr>
              <w:keepNext/>
              <w:keepLines/>
              <w:jc w:val="center"/>
              <w:rPr>
                <w:b/>
                <w:sz w:val="20"/>
                <w:szCs w:val="20"/>
              </w:rPr>
            </w:pPr>
          </w:p>
        </w:tc>
        <w:tc>
          <w:tcPr>
            <w:tcW w:w="1931" w:type="dxa"/>
            <w:vMerge/>
            <w:shd w:val="clear" w:color="auto" w:fill="D6E3BC"/>
          </w:tcPr>
          <w:p w:rsidR="00445C9E" w:rsidRPr="00A73062" w:rsidRDefault="00445C9E" w:rsidP="00E77DCC">
            <w:pPr>
              <w:keepNext/>
              <w:keepLines/>
              <w:jc w:val="center"/>
              <w:rPr>
                <w:b/>
                <w:sz w:val="20"/>
                <w:szCs w:val="20"/>
              </w:rPr>
            </w:pPr>
          </w:p>
        </w:tc>
        <w:tc>
          <w:tcPr>
            <w:tcW w:w="1648" w:type="dxa"/>
            <w:gridSpan w:val="2"/>
            <w:shd w:val="clear" w:color="auto" w:fill="D6E3BC"/>
          </w:tcPr>
          <w:p w:rsidR="00445C9E" w:rsidRPr="00A73062" w:rsidRDefault="00445C9E" w:rsidP="00E77DCC">
            <w:pPr>
              <w:keepNext/>
              <w:keepLines/>
              <w:jc w:val="center"/>
              <w:rPr>
                <w:b/>
                <w:sz w:val="20"/>
                <w:szCs w:val="20"/>
              </w:rPr>
            </w:pPr>
            <w:r w:rsidRPr="00A73062">
              <w:rPr>
                <w:b/>
                <w:sz w:val="20"/>
                <w:szCs w:val="20"/>
              </w:rPr>
              <w:t>DPO</w:t>
            </w:r>
          </w:p>
        </w:tc>
        <w:tc>
          <w:tcPr>
            <w:tcW w:w="1648" w:type="dxa"/>
            <w:gridSpan w:val="2"/>
            <w:shd w:val="clear" w:color="auto" w:fill="D6E3BC"/>
          </w:tcPr>
          <w:p w:rsidR="00445C9E" w:rsidRPr="00A73062" w:rsidRDefault="00445C9E" w:rsidP="00E77DCC">
            <w:pPr>
              <w:keepNext/>
              <w:keepLines/>
              <w:jc w:val="center"/>
              <w:rPr>
                <w:b/>
                <w:sz w:val="20"/>
                <w:szCs w:val="20"/>
              </w:rPr>
            </w:pPr>
            <w:r w:rsidRPr="00A73062">
              <w:rPr>
                <w:b/>
                <w:sz w:val="20"/>
                <w:szCs w:val="20"/>
              </w:rPr>
              <w:t>Village volunteer</w:t>
            </w:r>
          </w:p>
        </w:tc>
        <w:tc>
          <w:tcPr>
            <w:tcW w:w="2218" w:type="dxa"/>
            <w:gridSpan w:val="2"/>
            <w:shd w:val="clear" w:color="auto" w:fill="D6E3BC"/>
          </w:tcPr>
          <w:p w:rsidR="00445C9E" w:rsidRPr="00A73062" w:rsidRDefault="00445C9E" w:rsidP="00E77DCC">
            <w:pPr>
              <w:keepNext/>
              <w:keepLines/>
              <w:jc w:val="center"/>
              <w:rPr>
                <w:b/>
                <w:sz w:val="20"/>
                <w:szCs w:val="20"/>
              </w:rPr>
            </w:pPr>
            <w:r w:rsidRPr="00A73062">
              <w:rPr>
                <w:b/>
                <w:sz w:val="20"/>
                <w:szCs w:val="20"/>
              </w:rPr>
              <w:t>Government officials/ key stakeholders</w:t>
            </w:r>
          </w:p>
        </w:tc>
        <w:tc>
          <w:tcPr>
            <w:tcW w:w="1108" w:type="dxa"/>
            <w:vMerge/>
            <w:shd w:val="clear" w:color="auto" w:fill="D6E3BC"/>
          </w:tcPr>
          <w:p w:rsidR="00445C9E" w:rsidRPr="00A73062" w:rsidRDefault="00445C9E" w:rsidP="00E77DCC">
            <w:pPr>
              <w:keepNext/>
              <w:keepLines/>
              <w:rPr>
                <w:b/>
                <w:sz w:val="20"/>
                <w:szCs w:val="20"/>
              </w:rPr>
            </w:pPr>
          </w:p>
        </w:tc>
      </w:tr>
      <w:tr w:rsidR="00445C9E" w:rsidRPr="00100E19" w:rsidTr="00E77DCC">
        <w:tc>
          <w:tcPr>
            <w:tcW w:w="501" w:type="dxa"/>
            <w:vMerge/>
          </w:tcPr>
          <w:p w:rsidR="00445C9E" w:rsidRPr="00A73062" w:rsidRDefault="00445C9E" w:rsidP="00E77DCC">
            <w:pPr>
              <w:keepNext/>
              <w:keepLines/>
              <w:jc w:val="center"/>
              <w:rPr>
                <w:sz w:val="20"/>
                <w:szCs w:val="20"/>
              </w:rPr>
            </w:pPr>
          </w:p>
        </w:tc>
        <w:tc>
          <w:tcPr>
            <w:tcW w:w="1931" w:type="dxa"/>
            <w:vMerge/>
          </w:tcPr>
          <w:p w:rsidR="00445C9E" w:rsidRPr="00A73062" w:rsidRDefault="00445C9E" w:rsidP="00E77DCC">
            <w:pPr>
              <w:keepNext/>
              <w:keepLines/>
              <w:jc w:val="center"/>
              <w:rPr>
                <w:sz w:val="20"/>
                <w:szCs w:val="20"/>
              </w:rPr>
            </w:pPr>
          </w:p>
        </w:tc>
        <w:tc>
          <w:tcPr>
            <w:tcW w:w="693" w:type="dxa"/>
            <w:shd w:val="clear" w:color="auto" w:fill="9BBB59"/>
          </w:tcPr>
          <w:p w:rsidR="00445C9E" w:rsidRPr="00A73062" w:rsidRDefault="00445C9E" w:rsidP="00E77DCC">
            <w:pPr>
              <w:keepNext/>
              <w:keepLines/>
              <w:jc w:val="center"/>
              <w:rPr>
                <w:b/>
                <w:sz w:val="20"/>
                <w:szCs w:val="20"/>
              </w:rPr>
            </w:pPr>
            <w:r w:rsidRPr="00A73062">
              <w:rPr>
                <w:b/>
                <w:sz w:val="20"/>
                <w:szCs w:val="20"/>
              </w:rPr>
              <w:t>Male</w:t>
            </w:r>
          </w:p>
        </w:tc>
        <w:tc>
          <w:tcPr>
            <w:tcW w:w="955" w:type="dxa"/>
            <w:shd w:val="clear" w:color="auto" w:fill="9BBB59"/>
          </w:tcPr>
          <w:p w:rsidR="00445C9E" w:rsidRPr="00A73062" w:rsidRDefault="00445C9E" w:rsidP="00E77DCC">
            <w:pPr>
              <w:keepNext/>
              <w:keepLines/>
              <w:jc w:val="center"/>
              <w:rPr>
                <w:b/>
                <w:sz w:val="20"/>
                <w:szCs w:val="20"/>
              </w:rPr>
            </w:pPr>
            <w:r w:rsidRPr="00A73062">
              <w:rPr>
                <w:b/>
                <w:sz w:val="20"/>
                <w:szCs w:val="20"/>
              </w:rPr>
              <w:t>Female</w:t>
            </w:r>
          </w:p>
        </w:tc>
        <w:tc>
          <w:tcPr>
            <w:tcW w:w="693" w:type="dxa"/>
            <w:shd w:val="clear" w:color="auto" w:fill="9BBB59"/>
          </w:tcPr>
          <w:p w:rsidR="00445C9E" w:rsidRPr="00A73062" w:rsidRDefault="00445C9E" w:rsidP="00E77DCC">
            <w:pPr>
              <w:keepNext/>
              <w:keepLines/>
              <w:jc w:val="center"/>
              <w:rPr>
                <w:b/>
                <w:sz w:val="20"/>
                <w:szCs w:val="20"/>
              </w:rPr>
            </w:pPr>
            <w:r w:rsidRPr="00A73062">
              <w:rPr>
                <w:b/>
                <w:sz w:val="20"/>
                <w:szCs w:val="20"/>
              </w:rPr>
              <w:t>Male</w:t>
            </w:r>
          </w:p>
        </w:tc>
        <w:tc>
          <w:tcPr>
            <w:tcW w:w="955" w:type="dxa"/>
            <w:shd w:val="clear" w:color="auto" w:fill="9BBB59"/>
          </w:tcPr>
          <w:p w:rsidR="00445C9E" w:rsidRPr="00A73062" w:rsidRDefault="00445C9E" w:rsidP="00E77DCC">
            <w:pPr>
              <w:keepNext/>
              <w:keepLines/>
              <w:jc w:val="center"/>
              <w:rPr>
                <w:b/>
                <w:sz w:val="20"/>
                <w:szCs w:val="20"/>
              </w:rPr>
            </w:pPr>
            <w:r w:rsidRPr="00A73062">
              <w:rPr>
                <w:b/>
                <w:sz w:val="20"/>
                <w:szCs w:val="20"/>
              </w:rPr>
              <w:t>Female</w:t>
            </w:r>
          </w:p>
        </w:tc>
        <w:tc>
          <w:tcPr>
            <w:tcW w:w="860" w:type="dxa"/>
          </w:tcPr>
          <w:p w:rsidR="00445C9E" w:rsidRPr="00A73062" w:rsidRDefault="00445C9E" w:rsidP="00E77DCC">
            <w:pPr>
              <w:keepNext/>
              <w:keepLines/>
              <w:jc w:val="center"/>
              <w:rPr>
                <w:rFonts w:eastAsia="Arial"/>
                <w:b/>
                <w:sz w:val="20"/>
                <w:szCs w:val="20"/>
              </w:rPr>
            </w:pPr>
            <w:r w:rsidRPr="00A73062">
              <w:rPr>
                <w:rFonts w:eastAsia="Arial"/>
                <w:b/>
                <w:sz w:val="20"/>
                <w:szCs w:val="20"/>
              </w:rPr>
              <w:t>Male</w:t>
            </w:r>
          </w:p>
        </w:tc>
        <w:tc>
          <w:tcPr>
            <w:tcW w:w="1358" w:type="dxa"/>
          </w:tcPr>
          <w:p w:rsidR="00445C9E" w:rsidRPr="00A73062" w:rsidRDefault="00445C9E" w:rsidP="00E77DCC">
            <w:pPr>
              <w:keepNext/>
              <w:keepLines/>
              <w:jc w:val="center"/>
              <w:rPr>
                <w:rFonts w:eastAsia="Arial"/>
                <w:b/>
                <w:sz w:val="20"/>
                <w:szCs w:val="20"/>
              </w:rPr>
            </w:pPr>
            <w:r w:rsidRPr="00A73062">
              <w:rPr>
                <w:rFonts w:eastAsia="Arial"/>
                <w:b/>
                <w:sz w:val="20"/>
                <w:szCs w:val="20"/>
              </w:rPr>
              <w:t>Female</w:t>
            </w:r>
          </w:p>
        </w:tc>
        <w:tc>
          <w:tcPr>
            <w:tcW w:w="1108" w:type="dxa"/>
            <w:vMerge/>
          </w:tcPr>
          <w:p w:rsidR="00445C9E" w:rsidRPr="00A73062" w:rsidRDefault="00445C9E" w:rsidP="00E77DCC">
            <w:pPr>
              <w:keepNext/>
              <w:keepLines/>
              <w:rPr>
                <w:rFonts w:eastAsia="Arial"/>
                <w:sz w:val="20"/>
                <w:szCs w:val="20"/>
              </w:rPr>
            </w:pPr>
          </w:p>
        </w:tc>
      </w:tr>
      <w:tr w:rsidR="00445C9E" w:rsidRPr="00100E19" w:rsidTr="00E77DCC">
        <w:tc>
          <w:tcPr>
            <w:tcW w:w="501" w:type="dxa"/>
          </w:tcPr>
          <w:p w:rsidR="00445C9E" w:rsidRPr="00A73062" w:rsidRDefault="00445C9E" w:rsidP="00E77DCC">
            <w:pPr>
              <w:keepNext/>
              <w:keepLines/>
              <w:rPr>
                <w:sz w:val="20"/>
                <w:szCs w:val="20"/>
              </w:rPr>
            </w:pPr>
            <w:r w:rsidRPr="00A73062">
              <w:rPr>
                <w:sz w:val="20"/>
                <w:szCs w:val="20"/>
              </w:rPr>
              <w:t>1</w:t>
            </w:r>
          </w:p>
        </w:tc>
        <w:tc>
          <w:tcPr>
            <w:tcW w:w="1931" w:type="dxa"/>
          </w:tcPr>
          <w:p w:rsidR="00445C9E" w:rsidRPr="00A73062" w:rsidRDefault="00445C9E" w:rsidP="00E77DCC">
            <w:pPr>
              <w:keepNext/>
              <w:keepLines/>
              <w:rPr>
                <w:sz w:val="20"/>
                <w:szCs w:val="20"/>
              </w:rPr>
            </w:pPr>
            <w:r w:rsidRPr="00A73062">
              <w:rPr>
                <w:rFonts w:eastAsia="Arial"/>
                <w:sz w:val="20"/>
                <w:szCs w:val="20"/>
              </w:rPr>
              <w:t>Klaten</w:t>
            </w:r>
          </w:p>
        </w:tc>
        <w:tc>
          <w:tcPr>
            <w:tcW w:w="693" w:type="dxa"/>
          </w:tcPr>
          <w:p w:rsidR="00445C9E" w:rsidRPr="00A73062" w:rsidRDefault="00445C9E" w:rsidP="00E77DCC">
            <w:pPr>
              <w:keepNext/>
              <w:keepLines/>
              <w:rPr>
                <w:sz w:val="20"/>
                <w:szCs w:val="20"/>
              </w:rPr>
            </w:pPr>
            <w:r w:rsidRPr="00A73062">
              <w:rPr>
                <w:sz w:val="20"/>
                <w:szCs w:val="20"/>
              </w:rPr>
              <w:t>26</w:t>
            </w:r>
          </w:p>
        </w:tc>
        <w:tc>
          <w:tcPr>
            <w:tcW w:w="955" w:type="dxa"/>
          </w:tcPr>
          <w:p w:rsidR="00445C9E" w:rsidRPr="00A73062" w:rsidRDefault="00445C9E" w:rsidP="00E77DCC">
            <w:pPr>
              <w:keepNext/>
              <w:keepLines/>
              <w:rPr>
                <w:sz w:val="20"/>
                <w:szCs w:val="20"/>
              </w:rPr>
            </w:pPr>
            <w:r w:rsidRPr="00A73062">
              <w:rPr>
                <w:sz w:val="20"/>
                <w:szCs w:val="20"/>
              </w:rPr>
              <w:t>9</w:t>
            </w:r>
          </w:p>
        </w:tc>
        <w:tc>
          <w:tcPr>
            <w:tcW w:w="693" w:type="dxa"/>
          </w:tcPr>
          <w:p w:rsidR="00445C9E" w:rsidRPr="00A73062" w:rsidRDefault="00445C9E" w:rsidP="00E77DCC">
            <w:pPr>
              <w:keepNext/>
              <w:keepLines/>
              <w:rPr>
                <w:sz w:val="20"/>
                <w:szCs w:val="20"/>
              </w:rPr>
            </w:pPr>
            <w:r w:rsidRPr="00A73062">
              <w:rPr>
                <w:sz w:val="20"/>
                <w:szCs w:val="20"/>
              </w:rPr>
              <w:t>10</w:t>
            </w:r>
          </w:p>
        </w:tc>
        <w:tc>
          <w:tcPr>
            <w:tcW w:w="955" w:type="dxa"/>
          </w:tcPr>
          <w:p w:rsidR="00445C9E" w:rsidRPr="00A73062" w:rsidRDefault="00445C9E" w:rsidP="00E77DCC">
            <w:pPr>
              <w:keepNext/>
              <w:keepLines/>
              <w:rPr>
                <w:sz w:val="20"/>
                <w:szCs w:val="20"/>
              </w:rPr>
            </w:pPr>
            <w:r w:rsidRPr="00A73062">
              <w:rPr>
                <w:sz w:val="20"/>
                <w:szCs w:val="20"/>
              </w:rPr>
              <w:t>4</w:t>
            </w:r>
          </w:p>
        </w:tc>
        <w:tc>
          <w:tcPr>
            <w:tcW w:w="860" w:type="dxa"/>
          </w:tcPr>
          <w:p w:rsidR="00445C9E" w:rsidRPr="00A73062" w:rsidRDefault="00445C9E" w:rsidP="00E77DCC">
            <w:pPr>
              <w:keepNext/>
              <w:keepLines/>
              <w:rPr>
                <w:rFonts w:eastAsia="Arial"/>
                <w:sz w:val="20"/>
                <w:szCs w:val="20"/>
              </w:rPr>
            </w:pPr>
            <w:r>
              <w:rPr>
                <w:rFonts w:eastAsia="Arial"/>
                <w:sz w:val="20"/>
                <w:szCs w:val="20"/>
              </w:rPr>
              <w:t>3</w:t>
            </w:r>
          </w:p>
        </w:tc>
        <w:tc>
          <w:tcPr>
            <w:tcW w:w="1358" w:type="dxa"/>
          </w:tcPr>
          <w:p w:rsidR="00445C9E" w:rsidRPr="00A73062" w:rsidRDefault="00445C9E" w:rsidP="00E77DCC">
            <w:pPr>
              <w:keepNext/>
              <w:keepLines/>
              <w:rPr>
                <w:rFonts w:eastAsia="Arial"/>
                <w:sz w:val="20"/>
                <w:szCs w:val="20"/>
              </w:rPr>
            </w:pPr>
            <w:r>
              <w:rPr>
                <w:rFonts w:eastAsia="Arial"/>
                <w:sz w:val="20"/>
                <w:szCs w:val="20"/>
              </w:rPr>
              <w:t>3</w:t>
            </w:r>
          </w:p>
        </w:tc>
        <w:tc>
          <w:tcPr>
            <w:tcW w:w="1108" w:type="dxa"/>
          </w:tcPr>
          <w:p w:rsidR="00445C9E" w:rsidRPr="00A73062" w:rsidRDefault="00445C9E" w:rsidP="00E77DCC">
            <w:pPr>
              <w:keepNext/>
              <w:keepLines/>
              <w:rPr>
                <w:rFonts w:eastAsia="Arial"/>
                <w:sz w:val="20"/>
                <w:szCs w:val="20"/>
              </w:rPr>
            </w:pPr>
            <w:r>
              <w:rPr>
                <w:rFonts w:eastAsia="Arial"/>
                <w:sz w:val="20"/>
                <w:szCs w:val="20"/>
              </w:rPr>
              <w:t>54</w:t>
            </w:r>
          </w:p>
        </w:tc>
      </w:tr>
      <w:tr w:rsidR="00445C9E" w:rsidRPr="00100E19" w:rsidTr="00E77DCC">
        <w:tc>
          <w:tcPr>
            <w:tcW w:w="501" w:type="dxa"/>
          </w:tcPr>
          <w:p w:rsidR="00445C9E" w:rsidRPr="00A73062" w:rsidRDefault="00445C9E" w:rsidP="00E77DCC">
            <w:pPr>
              <w:keepNext/>
              <w:keepLines/>
              <w:rPr>
                <w:sz w:val="20"/>
                <w:szCs w:val="20"/>
              </w:rPr>
            </w:pPr>
            <w:r w:rsidRPr="00A73062">
              <w:rPr>
                <w:sz w:val="20"/>
                <w:szCs w:val="20"/>
              </w:rPr>
              <w:t>2</w:t>
            </w:r>
          </w:p>
        </w:tc>
        <w:tc>
          <w:tcPr>
            <w:tcW w:w="1931" w:type="dxa"/>
          </w:tcPr>
          <w:p w:rsidR="00445C9E" w:rsidRPr="00A73062" w:rsidRDefault="00445C9E" w:rsidP="00E77DCC">
            <w:pPr>
              <w:keepNext/>
              <w:keepLines/>
              <w:rPr>
                <w:sz w:val="20"/>
                <w:szCs w:val="20"/>
              </w:rPr>
            </w:pPr>
            <w:r w:rsidRPr="00A73062">
              <w:rPr>
                <w:rFonts w:eastAsia="Arial"/>
                <w:sz w:val="20"/>
                <w:szCs w:val="20"/>
              </w:rPr>
              <w:t xml:space="preserve">Sleman </w:t>
            </w:r>
          </w:p>
        </w:tc>
        <w:tc>
          <w:tcPr>
            <w:tcW w:w="693" w:type="dxa"/>
          </w:tcPr>
          <w:p w:rsidR="00445C9E" w:rsidRPr="00A73062" w:rsidRDefault="00445C9E" w:rsidP="00E77DCC">
            <w:pPr>
              <w:keepNext/>
              <w:keepLines/>
              <w:rPr>
                <w:sz w:val="20"/>
                <w:szCs w:val="20"/>
              </w:rPr>
            </w:pPr>
            <w:r w:rsidRPr="00A73062">
              <w:rPr>
                <w:sz w:val="20"/>
                <w:szCs w:val="20"/>
              </w:rPr>
              <w:t>15</w:t>
            </w:r>
          </w:p>
        </w:tc>
        <w:tc>
          <w:tcPr>
            <w:tcW w:w="955" w:type="dxa"/>
          </w:tcPr>
          <w:p w:rsidR="00445C9E" w:rsidRPr="00A73062" w:rsidRDefault="00445C9E" w:rsidP="00E77DCC">
            <w:pPr>
              <w:keepNext/>
              <w:keepLines/>
              <w:rPr>
                <w:sz w:val="20"/>
                <w:szCs w:val="20"/>
              </w:rPr>
            </w:pPr>
            <w:r w:rsidRPr="00A73062">
              <w:rPr>
                <w:sz w:val="20"/>
                <w:szCs w:val="20"/>
              </w:rPr>
              <w:t>6</w:t>
            </w:r>
          </w:p>
        </w:tc>
        <w:tc>
          <w:tcPr>
            <w:tcW w:w="693" w:type="dxa"/>
          </w:tcPr>
          <w:p w:rsidR="00445C9E" w:rsidRPr="00A73062" w:rsidRDefault="00445C9E" w:rsidP="00E77DCC">
            <w:pPr>
              <w:keepNext/>
              <w:keepLines/>
              <w:rPr>
                <w:sz w:val="20"/>
                <w:szCs w:val="20"/>
              </w:rPr>
            </w:pPr>
            <w:r w:rsidRPr="00A73062">
              <w:rPr>
                <w:sz w:val="20"/>
                <w:szCs w:val="20"/>
              </w:rPr>
              <w:t>2</w:t>
            </w:r>
          </w:p>
        </w:tc>
        <w:tc>
          <w:tcPr>
            <w:tcW w:w="955" w:type="dxa"/>
          </w:tcPr>
          <w:p w:rsidR="00445C9E" w:rsidRPr="00A73062" w:rsidRDefault="00445C9E" w:rsidP="00E77DCC">
            <w:pPr>
              <w:keepNext/>
              <w:keepLines/>
              <w:rPr>
                <w:sz w:val="20"/>
                <w:szCs w:val="20"/>
              </w:rPr>
            </w:pPr>
            <w:r w:rsidRPr="00A73062">
              <w:rPr>
                <w:sz w:val="20"/>
                <w:szCs w:val="20"/>
              </w:rPr>
              <w:t>5</w:t>
            </w:r>
          </w:p>
        </w:tc>
        <w:tc>
          <w:tcPr>
            <w:tcW w:w="860" w:type="dxa"/>
          </w:tcPr>
          <w:p w:rsidR="00445C9E" w:rsidRPr="00A73062" w:rsidRDefault="00445C9E" w:rsidP="00E77DCC">
            <w:pPr>
              <w:keepNext/>
              <w:keepLines/>
              <w:rPr>
                <w:rFonts w:eastAsia="Arial"/>
                <w:sz w:val="20"/>
                <w:szCs w:val="20"/>
              </w:rPr>
            </w:pPr>
            <w:r w:rsidRPr="00A73062">
              <w:rPr>
                <w:rFonts w:eastAsia="Arial"/>
                <w:sz w:val="20"/>
                <w:szCs w:val="20"/>
              </w:rPr>
              <w:t>0</w:t>
            </w:r>
          </w:p>
        </w:tc>
        <w:tc>
          <w:tcPr>
            <w:tcW w:w="1358" w:type="dxa"/>
          </w:tcPr>
          <w:p w:rsidR="00445C9E" w:rsidRPr="00A73062" w:rsidRDefault="00445C9E" w:rsidP="00E77DCC">
            <w:pPr>
              <w:keepNext/>
              <w:keepLines/>
              <w:rPr>
                <w:rFonts w:eastAsia="Arial"/>
                <w:sz w:val="20"/>
                <w:szCs w:val="20"/>
              </w:rPr>
            </w:pPr>
            <w:r w:rsidRPr="00A73062">
              <w:rPr>
                <w:rFonts w:eastAsia="Arial"/>
                <w:sz w:val="20"/>
                <w:szCs w:val="20"/>
              </w:rPr>
              <w:t>0</w:t>
            </w:r>
          </w:p>
        </w:tc>
        <w:tc>
          <w:tcPr>
            <w:tcW w:w="1108" w:type="dxa"/>
          </w:tcPr>
          <w:p w:rsidR="00445C9E" w:rsidRPr="00A73062" w:rsidRDefault="00445C9E" w:rsidP="00E77DCC">
            <w:pPr>
              <w:keepNext/>
              <w:keepLines/>
              <w:rPr>
                <w:rFonts w:eastAsia="Arial"/>
                <w:sz w:val="20"/>
                <w:szCs w:val="20"/>
              </w:rPr>
            </w:pPr>
            <w:r w:rsidRPr="00A73062">
              <w:rPr>
                <w:rFonts w:eastAsia="Arial"/>
                <w:sz w:val="20"/>
                <w:szCs w:val="20"/>
              </w:rPr>
              <w:t>28</w:t>
            </w:r>
          </w:p>
        </w:tc>
      </w:tr>
      <w:tr w:rsidR="00445C9E" w:rsidRPr="00100E19" w:rsidTr="00E77DCC">
        <w:tc>
          <w:tcPr>
            <w:tcW w:w="501" w:type="dxa"/>
          </w:tcPr>
          <w:p w:rsidR="00445C9E" w:rsidRPr="00A73062" w:rsidRDefault="00445C9E" w:rsidP="00E77DCC">
            <w:pPr>
              <w:keepNext/>
              <w:keepLines/>
              <w:rPr>
                <w:sz w:val="20"/>
                <w:szCs w:val="20"/>
              </w:rPr>
            </w:pPr>
            <w:r w:rsidRPr="00A73062">
              <w:rPr>
                <w:sz w:val="20"/>
                <w:szCs w:val="20"/>
              </w:rPr>
              <w:t>3</w:t>
            </w:r>
          </w:p>
        </w:tc>
        <w:tc>
          <w:tcPr>
            <w:tcW w:w="1931" w:type="dxa"/>
          </w:tcPr>
          <w:p w:rsidR="00445C9E" w:rsidRPr="00A73062" w:rsidRDefault="00445C9E" w:rsidP="00E77DCC">
            <w:pPr>
              <w:keepNext/>
              <w:keepLines/>
              <w:rPr>
                <w:sz w:val="20"/>
                <w:szCs w:val="20"/>
              </w:rPr>
            </w:pPr>
            <w:r w:rsidRPr="00A73062">
              <w:rPr>
                <w:rFonts w:eastAsia="Arial"/>
                <w:sz w:val="20"/>
                <w:szCs w:val="20"/>
              </w:rPr>
              <w:t>Bantul</w:t>
            </w:r>
          </w:p>
        </w:tc>
        <w:tc>
          <w:tcPr>
            <w:tcW w:w="693" w:type="dxa"/>
          </w:tcPr>
          <w:p w:rsidR="00445C9E" w:rsidRPr="00A73062" w:rsidRDefault="00445C9E" w:rsidP="00E77DCC">
            <w:pPr>
              <w:keepNext/>
              <w:keepLines/>
              <w:rPr>
                <w:sz w:val="20"/>
                <w:szCs w:val="20"/>
              </w:rPr>
            </w:pPr>
            <w:r w:rsidRPr="00A73062">
              <w:rPr>
                <w:sz w:val="20"/>
                <w:szCs w:val="20"/>
              </w:rPr>
              <w:t>15</w:t>
            </w:r>
          </w:p>
        </w:tc>
        <w:tc>
          <w:tcPr>
            <w:tcW w:w="955" w:type="dxa"/>
          </w:tcPr>
          <w:p w:rsidR="00445C9E" w:rsidRPr="00A73062" w:rsidRDefault="00445C9E" w:rsidP="00E77DCC">
            <w:pPr>
              <w:keepNext/>
              <w:keepLines/>
              <w:rPr>
                <w:sz w:val="20"/>
                <w:szCs w:val="20"/>
              </w:rPr>
            </w:pPr>
            <w:r w:rsidRPr="00A73062">
              <w:rPr>
                <w:sz w:val="20"/>
                <w:szCs w:val="20"/>
              </w:rPr>
              <w:t>7</w:t>
            </w:r>
          </w:p>
        </w:tc>
        <w:tc>
          <w:tcPr>
            <w:tcW w:w="693" w:type="dxa"/>
          </w:tcPr>
          <w:p w:rsidR="00445C9E" w:rsidRPr="00A73062" w:rsidRDefault="00445C9E" w:rsidP="00E77DCC">
            <w:pPr>
              <w:keepNext/>
              <w:keepLines/>
              <w:rPr>
                <w:sz w:val="20"/>
                <w:szCs w:val="20"/>
              </w:rPr>
            </w:pPr>
            <w:r w:rsidRPr="00A73062">
              <w:rPr>
                <w:sz w:val="20"/>
                <w:szCs w:val="20"/>
              </w:rPr>
              <w:t>2</w:t>
            </w:r>
          </w:p>
        </w:tc>
        <w:tc>
          <w:tcPr>
            <w:tcW w:w="955" w:type="dxa"/>
          </w:tcPr>
          <w:p w:rsidR="00445C9E" w:rsidRPr="00A73062" w:rsidRDefault="00445C9E" w:rsidP="00E77DCC">
            <w:pPr>
              <w:keepNext/>
              <w:keepLines/>
              <w:rPr>
                <w:sz w:val="20"/>
                <w:szCs w:val="20"/>
              </w:rPr>
            </w:pPr>
            <w:r w:rsidRPr="00A73062">
              <w:rPr>
                <w:sz w:val="20"/>
                <w:szCs w:val="20"/>
              </w:rPr>
              <w:t>11</w:t>
            </w:r>
          </w:p>
        </w:tc>
        <w:tc>
          <w:tcPr>
            <w:tcW w:w="860" w:type="dxa"/>
          </w:tcPr>
          <w:p w:rsidR="00445C9E" w:rsidRPr="00A73062" w:rsidRDefault="00445C9E" w:rsidP="00E77DCC">
            <w:pPr>
              <w:keepNext/>
              <w:keepLines/>
              <w:rPr>
                <w:rFonts w:eastAsia="Arial"/>
                <w:sz w:val="20"/>
                <w:szCs w:val="20"/>
              </w:rPr>
            </w:pPr>
            <w:r w:rsidRPr="00A73062">
              <w:rPr>
                <w:rFonts w:eastAsia="Arial"/>
                <w:sz w:val="20"/>
                <w:szCs w:val="20"/>
              </w:rPr>
              <w:t>5</w:t>
            </w:r>
          </w:p>
        </w:tc>
        <w:tc>
          <w:tcPr>
            <w:tcW w:w="1358" w:type="dxa"/>
          </w:tcPr>
          <w:p w:rsidR="00445C9E" w:rsidRPr="00A73062" w:rsidRDefault="00445C9E" w:rsidP="00E77DCC">
            <w:pPr>
              <w:keepNext/>
              <w:keepLines/>
              <w:rPr>
                <w:rFonts w:eastAsia="Arial"/>
                <w:sz w:val="20"/>
                <w:szCs w:val="20"/>
              </w:rPr>
            </w:pPr>
            <w:r w:rsidRPr="00A73062">
              <w:rPr>
                <w:rFonts w:eastAsia="Arial"/>
                <w:sz w:val="20"/>
                <w:szCs w:val="20"/>
              </w:rPr>
              <w:t>1</w:t>
            </w:r>
          </w:p>
        </w:tc>
        <w:tc>
          <w:tcPr>
            <w:tcW w:w="1108" w:type="dxa"/>
          </w:tcPr>
          <w:p w:rsidR="00445C9E" w:rsidRPr="00A73062" w:rsidRDefault="00445C9E" w:rsidP="00E77DCC">
            <w:pPr>
              <w:keepNext/>
              <w:keepLines/>
              <w:rPr>
                <w:rFonts w:eastAsia="Arial"/>
                <w:sz w:val="20"/>
                <w:szCs w:val="20"/>
              </w:rPr>
            </w:pPr>
            <w:r>
              <w:rPr>
                <w:rFonts w:eastAsia="Arial"/>
                <w:sz w:val="20"/>
                <w:szCs w:val="20"/>
              </w:rPr>
              <w:t>41</w:t>
            </w:r>
          </w:p>
        </w:tc>
      </w:tr>
      <w:tr w:rsidR="00445C9E" w:rsidRPr="00100E19" w:rsidTr="00E77DCC">
        <w:trPr>
          <w:trHeight w:val="377"/>
        </w:trPr>
        <w:tc>
          <w:tcPr>
            <w:tcW w:w="501" w:type="dxa"/>
          </w:tcPr>
          <w:p w:rsidR="00445C9E" w:rsidRPr="00A73062" w:rsidRDefault="00445C9E" w:rsidP="00E77DCC">
            <w:pPr>
              <w:keepNext/>
              <w:keepLines/>
              <w:rPr>
                <w:sz w:val="20"/>
                <w:szCs w:val="20"/>
              </w:rPr>
            </w:pPr>
            <w:r w:rsidRPr="00A73062">
              <w:rPr>
                <w:sz w:val="20"/>
                <w:szCs w:val="20"/>
              </w:rPr>
              <w:t>4</w:t>
            </w:r>
          </w:p>
        </w:tc>
        <w:tc>
          <w:tcPr>
            <w:tcW w:w="1931" w:type="dxa"/>
          </w:tcPr>
          <w:p w:rsidR="00445C9E" w:rsidRPr="00A73062" w:rsidRDefault="00445C9E" w:rsidP="00E77DCC">
            <w:pPr>
              <w:keepNext/>
              <w:keepLines/>
              <w:rPr>
                <w:sz w:val="20"/>
                <w:szCs w:val="20"/>
              </w:rPr>
            </w:pPr>
            <w:r w:rsidRPr="00A73062">
              <w:rPr>
                <w:rFonts w:eastAsia="Arial"/>
                <w:sz w:val="20"/>
                <w:szCs w:val="20"/>
              </w:rPr>
              <w:t>Ciamis</w:t>
            </w:r>
          </w:p>
        </w:tc>
        <w:tc>
          <w:tcPr>
            <w:tcW w:w="693" w:type="dxa"/>
          </w:tcPr>
          <w:p w:rsidR="00445C9E" w:rsidRPr="00A73062" w:rsidRDefault="00445C9E" w:rsidP="00E77DCC">
            <w:pPr>
              <w:keepNext/>
              <w:keepLines/>
              <w:rPr>
                <w:sz w:val="20"/>
                <w:szCs w:val="20"/>
              </w:rPr>
            </w:pPr>
            <w:r w:rsidRPr="00A73062">
              <w:rPr>
                <w:sz w:val="20"/>
                <w:szCs w:val="20"/>
              </w:rPr>
              <w:t>22</w:t>
            </w:r>
          </w:p>
        </w:tc>
        <w:tc>
          <w:tcPr>
            <w:tcW w:w="955" w:type="dxa"/>
          </w:tcPr>
          <w:p w:rsidR="00445C9E" w:rsidRPr="00A73062" w:rsidRDefault="00445C9E" w:rsidP="00E77DCC">
            <w:pPr>
              <w:keepNext/>
              <w:keepLines/>
              <w:rPr>
                <w:sz w:val="20"/>
                <w:szCs w:val="20"/>
              </w:rPr>
            </w:pPr>
            <w:r w:rsidRPr="00A73062">
              <w:rPr>
                <w:sz w:val="20"/>
                <w:szCs w:val="20"/>
              </w:rPr>
              <w:t>10</w:t>
            </w:r>
          </w:p>
        </w:tc>
        <w:tc>
          <w:tcPr>
            <w:tcW w:w="693" w:type="dxa"/>
          </w:tcPr>
          <w:p w:rsidR="00445C9E" w:rsidRPr="00A73062" w:rsidRDefault="00445C9E" w:rsidP="00E77DCC">
            <w:pPr>
              <w:keepNext/>
              <w:keepLines/>
              <w:rPr>
                <w:sz w:val="20"/>
                <w:szCs w:val="20"/>
              </w:rPr>
            </w:pPr>
            <w:r w:rsidRPr="00A73062">
              <w:rPr>
                <w:sz w:val="20"/>
                <w:szCs w:val="20"/>
              </w:rPr>
              <w:t>0</w:t>
            </w:r>
          </w:p>
        </w:tc>
        <w:tc>
          <w:tcPr>
            <w:tcW w:w="955" w:type="dxa"/>
          </w:tcPr>
          <w:p w:rsidR="00445C9E" w:rsidRPr="00A73062" w:rsidRDefault="00445C9E" w:rsidP="00E77DCC">
            <w:pPr>
              <w:keepNext/>
              <w:keepLines/>
              <w:rPr>
                <w:sz w:val="20"/>
                <w:szCs w:val="20"/>
              </w:rPr>
            </w:pPr>
            <w:r w:rsidRPr="00A73062">
              <w:rPr>
                <w:sz w:val="20"/>
                <w:szCs w:val="20"/>
              </w:rPr>
              <w:t>19</w:t>
            </w:r>
          </w:p>
        </w:tc>
        <w:tc>
          <w:tcPr>
            <w:tcW w:w="860" w:type="dxa"/>
          </w:tcPr>
          <w:p w:rsidR="00445C9E" w:rsidRPr="00A73062" w:rsidRDefault="00445C9E" w:rsidP="00E77DCC">
            <w:pPr>
              <w:keepNext/>
              <w:keepLines/>
              <w:rPr>
                <w:rFonts w:eastAsia="Arial"/>
                <w:sz w:val="20"/>
                <w:szCs w:val="20"/>
              </w:rPr>
            </w:pPr>
            <w:r w:rsidRPr="00A73062">
              <w:rPr>
                <w:rFonts w:eastAsia="Arial"/>
                <w:sz w:val="20"/>
                <w:szCs w:val="20"/>
              </w:rPr>
              <w:t>5</w:t>
            </w:r>
          </w:p>
        </w:tc>
        <w:tc>
          <w:tcPr>
            <w:tcW w:w="1358" w:type="dxa"/>
          </w:tcPr>
          <w:p w:rsidR="00445C9E" w:rsidRPr="00A73062" w:rsidRDefault="00445C9E" w:rsidP="00E77DCC">
            <w:pPr>
              <w:keepNext/>
              <w:keepLines/>
              <w:rPr>
                <w:rFonts w:eastAsia="Arial"/>
                <w:sz w:val="20"/>
                <w:szCs w:val="20"/>
              </w:rPr>
            </w:pPr>
            <w:r w:rsidRPr="00A73062">
              <w:rPr>
                <w:rFonts w:eastAsia="Arial"/>
                <w:sz w:val="20"/>
                <w:szCs w:val="20"/>
              </w:rPr>
              <w:t>1</w:t>
            </w:r>
          </w:p>
        </w:tc>
        <w:tc>
          <w:tcPr>
            <w:tcW w:w="1108" w:type="dxa"/>
          </w:tcPr>
          <w:p w:rsidR="00445C9E" w:rsidRPr="00A73062" w:rsidRDefault="00445C9E" w:rsidP="00E77DCC">
            <w:pPr>
              <w:keepNext/>
              <w:keepLines/>
              <w:rPr>
                <w:rFonts w:eastAsia="Arial"/>
                <w:sz w:val="20"/>
                <w:szCs w:val="20"/>
              </w:rPr>
            </w:pPr>
            <w:r w:rsidRPr="00201DF2">
              <w:rPr>
                <w:rFonts w:eastAsia="Arial"/>
                <w:sz w:val="20"/>
                <w:szCs w:val="20"/>
              </w:rPr>
              <w:t>5</w:t>
            </w:r>
            <w:r>
              <w:rPr>
                <w:rFonts w:eastAsia="Arial"/>
                <w:sz w:val="20"/>
                <w:szCs w:val="20"/>
              </w:rPr>
              <w:t>7</w:t>
            </w:r>
          </w:p>
        </w:tc>
      </w:tr>
      <w:tr w:rsidR="00445C9E" w:rsidRPr="00100E19" w:rsidTr="00E77DCC">
        <w:trPr>
          <w:trHeight w:val="332"/>
        </w:trPr>
        <w:tc>
          <w:tcPr>
            <w:tcW w:w="501" w:type="dxa"/>
          </w:tcPr>
          <w:p w:rsidR="00445C9E" w:rsidRPr="00A73062" w:rsidRDefault="00445C9E" w:rsidP="00E77DCC">
            <w:pPr>
              <w:keepNext/>
              <w:keepLines/>
              <w:rPr>
                <w:sz w:val="20"/>
                <w:szCs w:val="20"/>
              </w:rPr>
            </w:pPr>
            <w:r w:rsidRPr="00A73062">
              <w:rPr>
                <w:sz w:val="20"/>
                <w:szCs w:val="20"/>
              </w:rPr>
              <w:t>5</w:t>
            </w:r>
          </w:p>
        </w:tc>
        <w:tc>
          <w:tcPr>
            <w:tcW w:w="1931" w:type="dxa"/>
          </w:tcPr>
          <w:p w:rsidR="00445C9E" w:rsidRPr="00A73062" w:rsidRDefault="00445C9E" w:rsidP="00E77DCC">
            <w:pPr>
              <w:keepNext/>
              <w:keepLines/>
              <w:rPr>
                <w:sz w:val="20"/>
                <w:szCs w:val="20"/>
              </w:rPr>
            </w:pPr>
            <w:r w:rsidRPr="00A73062">
              <w:rPr>
                <w:sz w:val="20"/>
                <w:szCs w:val="20"/>
              </w:rPr>
              <w:t>Jakarta*)</w:t>
            </w:r>
          </w:p>
        </w:tc>
        <w:tc>
          <w:tcPr>
            <w:tcW w:w="693" w:type="dxa"/>
          </w:tcPr>
          <w:p w:rsidR="00445C9E" w:rsidRPr="00A73062" w:rsidRDefault="00445C9E" w:rsidP="00E77DCC">
            <w:pPr>
              <w:keepNext/>
              <w:keepLines/>
              <w:rPr>
                <w:sz w:val="20"/>
                <w:szCs w:val="20"/>
              </w:rPr>
            </w:pPr>
            <w:r w:rsidRPr="00A73062">
              <w:rPr>
                <w:sz w:val="20"/>
                <w:szCs w:val="20"/>
              </w:rPr>
              <w:t>6</w:t>
            </w:r>
          </w:p>
        </w:tc>
        <w:tc>
          <w:tcPr>
            <w:tcW w:w="955" w:type="dxa"/>
          </w:tcPr>
          <w:p w:rsidR="00445C9E" w:rsidRPr="00A73062" w:rsidRDefault="00445C9E" w:rsidP="00E77DCC">
            <w:pPr>
              <w:keepNext/>
              <w:keepLines/>
              <w:rPr>
                <w:sz w:val="20"/>
                <w:szCs w:val="20"/>
              </w:rPr>
            </w:pPr>
            <w:r w:rsidRPr="00A73062">
              <w:rPr>
                <w:sz w:val="20"/>
                <w:szCs w:val="20"/>
              </w:rPr>
              <w:t>5</w:t>
            </w:r>
          </w:p>
        </w:tc>
        <w:tc>
          <w:tcPr>
            <w:tcW w:w="693" w:type="dxa"/>
          </w:tcPr>
          <w:p w:rsidR="00445C9E" w:rsidRPr="00A73062" w:rsidRDefault="00445C9E" w:rsidP="00E77DCC">
            <w:pPr>
              <w:keepNext/>
              <w:keepLines/>
              <w:rPr>
                <w:sz w:val="20"/>
                <w:szCs w:val="20"/>
              </w:rPr>
            </w:pPr>
            <w:r w:rsidRPr="00A73062">
              <w:rPr>
                <w:sz w:val="20"/>
                <w:szCs w:val="20"/>
              </w:rPr>
              <w:t>0</w:t>
            </w:r>
          </w:p>
        </w:tc>
        <w:tc>
          <w:tcPr>
            <w:tcW w:w="955" w:type="dxa"/>
          </w:tcPr>
          <w:p w:rsidR="00445C9E" w:rsidRPr="00A73062" w:rsidRDefault="00445C9E" w:rsidP="00E77DCC">
            <w:pPr>
              <w:keepNext/>
              <w:keepLines/>
              <w:rPr>
                <w:sz w:val="20"/>
                <w:szCs w:val="20"/>
              </w:rPr>
            </w:pPr>
            <w:r w:rsidRPr="00A73062">
              <w:rPr>
                <w:sz w:val="20"/>
                <w:szCs w:val="20"/>
              </w:rPr>
              <w:t>0</w:t>
            </w:r>
          </w:p>
        </w:tc>
        <w:tc>
          <w:tcPr>
            <w:tcW w:w="860" w:type="dxa"/>
          </w:tcPr>
          <w:p w:rsidR="00445C9E" w:rsidRPr="00A73062" w:rsidRDefault="00445C9E" w:rsidP="00E77DCC">
            <w:pPr>
              <w:keepNext/>
              <w:keepLines/>
              <w:rPr>
                <w:sz w:val="20"/>
                <w:szCs w:val="20"/>
              </w:rPr>
            </w:pPr>
            <w:r w:rsidRPr="00A73062">
              <w:rPr>
                <w:sz w:val="20"/>
                <w:szCs w:val="20"/>
              </w:rPr>
              <w:t>6</w:t>
            </w:r>
          </w:p>
        </w:tc>
        <w:tc>
          <w:tcPr>
            <w:tcW w:w="1358" w:type="dxa"/>
          </w:tcPr>
          <w:p w:rsidR="00445C9E" w:rsidRPr="00A73062" w:rsidRDefault="00445C9E" w:rsidP="00E77DCC">
            <w:pPr>
              <w:keepNext/>
              <w:keepLines/>
              <w:rPr>
                <w:sz w:val="20"/>
                <w:szCs w:val="20"/>
              </w:rPr>
            </w:pPr>
            <w:r w:rsidRPr="00A73062">
              <w:rPr>
                <w:sz w:val="20"/>
                <w:szCs w:val="20"/>
              </w:rPr>
              <w:t>1</w:t>
            </w:r>
          </w:p>
        </w:tc>
        <w:tc>
          <w:tcPr>
            <w:tcW w:w="1108" w:type="dxa"/>
          </w:tcPr>
          <w:p w:rsidR="00445C9E" w:rsidRPr="00A73062" w:rsidRDefault="00445C9E" w:rsidP="00E77DCC">
            <w:pPr>
              <w:keepNext/>
              <w:keepLines/>
              <w:rPr>
                <w:sz w:val="20"/>
                <w:szCs w:val="20"/>
              </w:rPr>
            </w:pPr>
            <w:r w:rsidRPr="00201DF2">
              <w:rPr>
                <w:sz w:val="20"/>
                <w:szCs w:val="20"/>
              </w:rPr>
              <w:t>1</w:t>
            </w:r>
            <w:r>
              <w:rPr>
                <w:sz w:val="20"/>
                <w:szCs w:val="20"/>
              </w:rPr>
              <w:t>8</w:t>
            </w:r>
          </w:p>
        </w:tc>
      </w:tr>
      <w:tr w:rsidR="00445C9E" w:rsidRPr="00100E19" w:rsidTr="00E77DCC">
        <w:tc>
          <w:tcPr>
            <w:tcW w:w="501" w:type="dxa"/>
          </w:tcPr>
          <w:p w:rsidR="00445C9E" w:rsidRPr="00A73062" w:rsidRDefault="00445C9E" w:rsidP="00E77DCC">
            <w:pPr>
              <w:keepNext/>
              <w:keepLines/>
              <w:rPr>
                <w:sz w:val="20"/>
                <w:szCs w:val="20"/>
              </w:rPr>
            </w:pPr>
            <w:r w:rsidRPr="00A73062">
              <w:rPr>
                <w:sz w:val="20"/>
                <w:szCs w:val="20"/>
              </w:rPr>
              <w:t>6</w:t>
            </w:r>
          </w:p>
        </w:tc>
        <w:tc>
          <w:tcPr>
            <w:tcW w:w="1931" w:type="dxa"/>
          </w:tcPr>
          <w:p w:rsidR="00445C9E" w:rsidRPr="00A73062" w:rsidRDefault="00445C9E" w:rsidP="00E77DCC">
            <w:pPr>
              <w:keepNext/>
              <w:keepLines/>
              <w:rPr>
                <w:sz w:val="20"/>
                <w:szCs w:val="20"/>
              </w:rPr>
            </w:pPr>
            <w:r w:rsidRPr="00A73062">
              <w:rPr>
                <w:sz w:val="20"/>
                <w:szCs w:val="20"/>
              </w:rPr>
              <w:t>Padang/Mentawai **)</w:t>
            </w:r>
          </w:p>
        </w:tc>
        <w:tc>
          <w:tcPr>
            <w:tcW w:w="693" w:type="dxa"/>
          </w:tcPr>
          <w:p w:rsidR="00445C9E" w:rsidRPr="00A73062" w:rsidRDefault="00445C9E" w:rsidP="00E77DCC">
            <w:pPr>
              <w:keepNext/>
              <w:keepLines/>
              <w:rPr>
                <w:sz w:val="20"/>
                <w:szCs w:val="20"/>
              </w:rPr>
            </w:pPr>
            <w:r w:rsidRPr="00A73062">
              <w:rPr>
                <w:sz w:val="20"/>
                <w:szCs w:val="20"/>
              </w:rPr>
              <w:t>8</w:t>
            </w:r>
          </w:p>
        </w:tc>
        <w:tc>
          <w:tcPr>
            <w:tcW w:w="955" w:type="dxa"/>
          </w:tcPr>
          <w:p w:rsidR="00445C9E" w:rsidRPr="00A73062" w:rsidRDefault="00445C9E" w:rsidP="00E77DCC">
            <w:pPr>
              <w:keepNext/>
              <w:keepLines/>
              <w:rPr>
                <w:sz w:val="20"/>
                <w:szCs w:val="20"/>
              </w:rPr>
            </w:pPr>
            <w:r w:rsidRPr="00A73062">
              <w:rPr>
                <w:sz w:val="20"/>
                <w:szCs w:val="20"/>
              </w:rPr>
              <w:t>9</w:t>
            </w:r>
          </w:p>
        </w:tc>
        <w:tc>
          <w:tcPr>
            <w:tcW w:w="693" w:type="dxa"/>
          </w:tcPr>
          <w:p w:rsidR="00445C9E" w:rsidRPr="00A73062" w:rsidRDefault="00445C9E" w:rsidP="00E77DCC">
            <w:pPr>
              <w:keepNext/>
              <w:keepLines/>
              <w:rPr>
                <w:sz w:val="20"/>
                <w:szCs w:val="20"/>
              </w:rPr>
            </w:pPr>
            <w:r w:rsidRPr="00A73062">
              <w:rPr>
                <w:sz w:val="20"/>
                <w:szCs w:val="20"/>
              </w:rPr>
              <w:t>1</w:t>
            </w:r>
          </w:p>
        </w:tc>
        <w:tc>
          <w:tcPr>
            <w:tcW w:w="955" w:type="dxa"/>
          </w:tcPr>
          <w:p w:rsidR="00445C9E" w:rsidRPr="00A73062" w:rsidRDefault="00445C9E" w:rsidP="00E77DCC">
            <w:pPr>
              <w:keepNext/>
              <w:keepLines/>
              <w:rPr>
                <w:sz w:val="20"/>
                <w:szCs w:val="20"/>
              </w:rPr>
            </w:pPr>
            <w:r w:rsidRPr="00A73062">
              <w:rPr>
                <w:sz w:val="20"/>
                <w:szCs w:val="20"/>
              </w:rPr>
              <w:t>0</w:t>
            </w:r>
          </w:p>
        </w:tc>
        <w:tc>
          <w:tcPr>
            <w:tcW w:w="860" w:type="dxa"/>
          </w:tcPr>
          <w:p w:rsidR="00445C9E" w:rsidRPr="00A73062" w:rsidRDefault="00445C9E" w:rsidP="00E77DCC">
            <w:pPr>
              <w:keepNext/>
              <w:keepLines/>
              <w:rPr>
                <w:sz w:val="20"/>
                <w:szCs w:val="20"/>
              </w:rPr>
            </w:pPr>
            <w:r w:rsidRPr="00A73062">
              <w:rPr>
                <w:sz w:val="20"/>
                <w:szCs w:val="20"/>
              </w:rPr>
              <w:t>3</w:t>
            </w:r>
          </w:p>
        </w:tc>
        <w:tc>
          <w:tcPr>
            <w:tcW w:w="1358" w:type="dxa"/>
          </w:tcPr>
          <w:p w:rsidR="00445C9E" w:rsidRPr="00A73062" w:rsidRDefault="00445C9E" w:rsidP="00E77DCC">
            <w:pPr>
              <w:keepNext/>
              <w:keepLines/>
              <w:rPr>
                <w:sz w:val="20"/>
                <w:szCs w:val="20"/>
              </w:rPr>
            </w:pPr>
            <w:r>
              <w:rPr>
                <w:sz w:val="20"/>
                <w:szCs w:val="20"/>
              </w:rPr>
              <w:t>0</w:t>
            </w:r>
          </w:p>
        </w:tc>
        <w:tc>
          <w:tcPr>
            <w:tcW w:w="1108" w:type="dxa"/>
          </w:tcPr>
          <w:p w:rsidR="00445C9E" w:rsidRPr="00A73062" w:rsidRDefault="00445C9E" w:rsidP="00E77DCC">
            <w:pPr>
              <w:keepNext/>
              <w:keepLines/>
              <w:rPr>
                <w:sz w:val="20"/>
                <w:szCs w:val="20"/>
              </w:rPr>
            </w:pPr>
            <w:r w:rsidRPr="00A73062">
              <w:rPr>
                <w:sz w:val="20"/>
                <w:szCs w:val="20"/>
              </w:rPr>
              <w:t>18</w:t>
            </w:r>
          </w:p>
        </w:tc>
      </w:tr>
      <w:tr w:rsidR="00445C9E" w:rsidRPr="00100E19" w:rsidTr="00E77DCC">
        <w:tc>
          <w:tcPr>
            <w:tcW w:w="501" w:type="dxa"/>
          </w:tcPr>
          <w:p w:rsidR="00445C9E" w:rsidRPr="00A73062" w:rsidRDefault="00445C9E" w:rsidP="00E77DCC">
            <w:pPr>
              <w:keepNext/>
              <w:keepLines/>
              <w:rPr>
                <w:sz w:val="20"/>
                <w:szCs w:val="20"/>
              </w:rPr>
            </w:pPr>
          </w:p>
        </w:tc>
        <w:tc>
          <w:tcPr>
            <w:tcW w:w="1931" w:type="dxa"/>
          </w:tcPr>
          <w:p w:rsidR="00445C9E" w:rsidRPr="00A73062" w:rsidRDefault="00445C9E" w:rsidP="00E77DCC">
            <w:pPr>
              <w:keepNext/>
              <w:keepLines/>
              <w:rPr>
                <w:b/>
                <w:sz w:val="20"/>
                <w:szCs w:val="20"/>
              </w:rPr>
            </w:pPr>
            <w:r w:rsidRPr="00A73062">
              <w:rPr>
                <w:b/>
                <w:sz w:val="20"/>
                <w:szCs w:val="20"/>
              </w:rPr>
              <w:t>Total</w:t>
            </w:r>
          </w:p>
        </w:tc>
        <w:tc>
          <w:tcPr>
            <w:tcW w:w="693" w:type="dxa"/>
          </w:tcPr>
          <w:p w:rsidR="00445C9E" w:rsidRPr="00A73062" w:rsidRDefault="00445C9E" w:rsidP="00E77DCC">
            <w:pPr>
              <w:keepNext/>
              <w:keepLines/>
              <w:rPr>
                <w:b/>
                <w:sz w:val="20"/>
                <w:szCs w:val="20"/>
              </w:rPr>
            </w:pPr>
            <w:r w:rsidRPr="00A73062">
              <w:rPr>
                <w:b/>
                <w:sz w:val="20"/>
                <w:szCs w:val="20"/>
              </w:rPr>
              <w:t>92</w:t>
            </w:r>
          </w:p>
        </w:tc>
        <w:tc>
          <w:tcPr>
            <w:tcW w:w="955" w:type="dxa"/>
          </w:tcPr>
          <w:p w:rsidR="00445C9E" w:rsidRPr="00A73062" w:rsidRDefault="00445C9E" w:rsidP="00E77DCC">
            <w:pPr>
              <w:keepNext/>
              <w:keepLines/>
              <w:rPr>
                <w:b/>
                <w:sz w:val="20"/>
                <w:szCs w:val="20"/>
              </w:rPr>
            </w:pPr>
            <w:r w:rsidRPr="00A73062">
              <w:rPr>
                <w:b/>
                <w:sz w:val="20"/>
                <w:szCs w:val="20"/>
              </w:rPr>
              <w:t>46</w:t>
            </w:r>
          </w:p>
        </w:tc>
        <w:tc>
          <w:tcPr>
            <w:tcW w:w="693" w:type="dxa"/>
          </w:tcPr>
          <w:p w:rsidR="00445C9E" w:rsidRPr="00A73062" w:rsidRDefault="00445C9E" w:rsidP="00E77DCC">
            <w:pPr>
              <w:keepNext/>
              <w:keepLines/>
              <w:rPr>
                <w:b/>
                <w:sz w:val="20"/>
                <w:szCs w:val="20"/>
              </w:rPr>
            </w:pPr>
            <w:r w:rsidRPr="00A73062">
              <w:rPr>
                <w:b/>
                <w:sz w:val="20"/>
                <w:szCs w:val="20"/>
              </w:rPr>
              <w:t>15</w:t>
            </w:r>
          </w:p>
        </w:tc>
        <w:tc>
          <w:tcPr>
            <w:tcW w:w="955" w:type="dxa"/>
          </w:tcPr>
          <w:p w:rsidR="00445C9E" w:rsidRPr="00A73062" w:rsidRDefault="00445C9E" w:rsidP="00E77DCC">
            <w:pPr>
              <w:keepNext/>
              <w:keepLines/>
              <w:rPr>
                <w:b/>
                <w:sz w:val="20"/>
                <w:szCs w:val="20"/>
              </w:rPr>
            </w:pPr>
            <w:r w:rsidRPr="00A73062">
              <w:rPr>
                <w:b/>
                <w:sz w:val="20"/>
                <w:szCs w:val="20"/>
              </w:rPr>
              <w:t>38</w:t>
            </w:r>
          </w:p>
        </w:tc>
        <w:tc>
          <w:tcPr>
            <w:tcW w:w="860" w:type="dxa"/>
          </w:tcPr>
          <w:p w:rsidR="00445C9E" w:rsidRPr="00A73062" w:rsidRDefault="00445C9E" w:rsidP="00E77DCC">
            <w:pPr>
              <w:keepNext/>
              <w:keepLines/>
              <w:rPr>
                <w:b/>
                <w:sz w:val="20"/>
                <w:szCs w:val="20"/>
              </w:rPr>
            </w:pPr>
            <w:r>
              <w:rPr>
                <w:b/>
                <w:sz w:val="20"/>
                <w:szCs w:val="20"/>
              </w:rPr>
              <w:t>22</w:t>
            </w:r>
          </w:p>
        </w:tc>
        <w:tc>
          <w:tcPr>
            <w:tcW w:w="1358" w:type="dxa"/>
          </w:tcPr>
          <w:p w:rsidR="00445C9E" w:rsidRPr="00A73062" w:rsidRDefault="00445C9E" w:rsidP="00E77DCC">
            <w:pPr>
              <w:keepNext/>
              <w:keepLines/>
              <w:rPr>
                <w:b/>
                <w:sz w:val="20"/>
                <w:szCs w:val="20"/>
              </w:rPr>
            </w:pPr>
            <w:r>
              <w:rPr>
                <w:b/>
                <w:sz w:val="20"/>
                <w:szCs w:val="20"/>
              </w:rPr>
              <w:t>6</w:t>
            </w:r>
          </w:p>
        </w:tc>
        <w:tc>
          <w:tcPr>
            <w:tcW w:w="1108" w:type="dxa"/>
          </w:tcPr>
          <w:p w:rsidR="00445C9E" w:rsidRPr="00A73062" w:rsidRDefault="00445C9E" w:rsidP="00E77DCC">
            <w:pPr>
              <w:keepNext/>
              <w:keepLines/>
              <w:rPr>
                <w:b/>
                <w:sz w:val="20"/>
                <w:szCs w:val="20"/>
              </w:rPr>
            </w:pPr>
            <w:r>
              <w:rPr>
                <w:b/>
                <w:sz w:val="20"/>
                <w:szCs w:val="20"/>
              </w:rPr>
              <w:t>216</w:t>
            </w:r>
          </w:p>
        </w:tc>
      </w:tr>
    </w:tbl>
    <w:p w:rsidR="00E77DCC" w:rsidRDefault="00E77DCC" w:rsidP="00E77DCC">
      <w:pPr>
        <w:keepNext/>
        <w:keepLines/>
        <w:spacing w:after="0"/>
        <w:rPr>
          <w:sz w:val="20"/>
          <w:szCs w:val="20"/>
        </w:rPr>
      </w:pPr>
    </w:p>
    <w:p w:rsidR="00445C9E" w:rsidRPr="00E77DCC" w:rsidRDefault="00445C9E" w:rsidP="00E77DCC">
      <w:pPr>
        <w:keepNext/>
        <w:keepLines/>
        <w:spacing w:after="0"/>
        <w:rPr>
          <w:sz w:val="20"/>
          <w:szCs w:val="20"/>
        </w:rPr>
      </w:pPr>
      <w:r w:rsidRPr="00E77DCC">
        <w:rPr>
          <w:sz w:val="20"/>
          <w:szCs w:val="20"/>
        </w:rPr>
        <w:t>*) No field practice conducted in Jakarta</w:t>
      </w:r>
    </w:p>
    <w:p w:rsidR="00445C9E" w:rsidRPr="00E77DCC" w:rsidRDefault="00445C9E" w:rsidP="00E77DCC">
      <w:pPr>
        <w:keepNext/>
        <w:keepLines/>
        <w:spacing w:after="0"/>
        <w:rPr>
          <w:sz w:val="20"/>
          <w:szCs w:val="20"/>
        </w:rPr>
      </w:pPr>
      <w:r w:rsidRPr="00E77DCC">
        <w:rPr>
          <w:sz w:val="20"/>
          <w:szCs w:val="20"/>
        </w:rPr>
        <w:t>**) Field practice in Mentawai supported by 1 ASB local staff</w:t>
      </w:r>
    </w:p>
    <w:p w:rsidR="00445C9E" w:rsidRDefault="00445C9E" w:rsidP="00445C9E"/>
    <w:p w:rsidR="00445C9E" w:rsidRPr="00D21DF2" w:rsidRDefault="00445C9E" w:rsidP="003B1DB4">
      <w:pPr>
        <w:pStyle w:val="Heading2"/>
        <w:rPr>
          <w:szCs w:val="22"/>
          <w:lang w:val="en-AU"/>
        </w:rPr>
      </w:pPr>
      <w:bookmarkStart w:id="83" w:name="_Toc420674183"/>
      <w:bookmarkStart w:id="84" w:name="_Toc421785580"/>
      <w:r w:rsidRPr="00D21DF2">
        <w:t>Materials and accessibility consideration</w:t>
      </w:r>
      <w:bookmarkEnd w:id="83"/>
      <w:bookmarkEnd w:id="84"/>
    </w:p>
    <w:p w:rsidR="00445C9E" w:rsidRDefault="00445C9E" w:rsidP="00445C9E">
      <w:pPr>
        <w:rPr>
          <w:szCs w:val="22"/>
          <w:lang w:val="en-AU"/>
        </w:rPr>
      </w:pPr>
      <w:r>
        <w:rPr>
          <w:szCs w:val="22"/>
          <w:lang w:val="en-AU"/>
        </w:rPr>
        <w:t xml:space="preserve">Good practices and accessibility considerations from the previous Work Packages 1 and 2 were maintained. This included provision of DIDR tool in </w:t>
      </w:r>
      <w:r w:rsidR="00A72AF9">
        <w:rPr>
          <w:szCs w:val="22"/>
          <w:lang w:val="en-AU"/>
        </w:rPr>
        <w:t>b</w:t>
      </w:r>
      <w:r w:rsidR="003D0751">
        <w:rPr>
          <w:szCs w:val="22"/>
          <w:lang w:val="en-AU"/>
        </w:rPr>
        <w:t>raille</w:t>
      </w:r>
      <w:r>
        <w:rPr>
          <w:szCs w:val="22"/>
          <w:lang w:val="en-AU"/>
        </w:rPr>
        <w:t xml:space="preserve"> and large print, providing sign language interpretation and touch typing for participants with hearing impairment.</w:t>
      </w:r>
    </w:p>
    <w:p w:rsidR="00445C9E" w:rsidRPr="00BD71C3" w:rsidRDefault="00445C9E" w:rsidP="00445C9E">
      <w:pPr>
        <w:rPr>
          <w:szCs w:val="22"/>
          <w:lang w:val="en-AU"/>
        </w:rPr>
      </w:pPr>
      <w:r>
        <w:rPr>
          <w:szCs w:val="22"/>
          <w:lang w:val="en-AU"/>
        </w:rPr>
        <w:t xml:space="preserve">During field practice, participants with visual impairments were paired with 2 partners including a cadre and another DPO colleague to assist with mobility. </w:t>
      </w:r>
    </w:p>
    <w:p w:rsidR="00445C9E" w:rsidRDefault="00445C9E" w:rsidP="003B1DB4">
      <w:pPr>
        <w:spacing w:after="0"/>
      </w:pPr>
    </w:p>
    <w:p w:rsidR="00445C9E" w:rsidRPr="00D21DF2" w:rsidRDefault="00445C9E" w:rsidP="003B1DB4">
      <w:pPr>
        <w:pStyle w:val="Heading2"/>
      </w:pPr>
      <w:bookmarkStart w:id="85" w:name="_Toc420674184"/>
      <w:bookmarkStart w:id="86" w:name="_Toc421785581"/>
      <w:r w:rsidRPr="00D21DF2">
        <w:t>Key training activities and notes on output achieved</w:t>
      </w:r>
      <w:bookmarkEnd w:id="85"/>
      <w:bookmarkEnd w:id="86"/>
    </w:p>
    <w:p w:rsidR="00445C9E" w:rsidRDefault="00445C9E" w:rsidP="00445C9E">
      <w:r>
        <w:t xml:space="preserve">Participants of the training were DPOs and local village cadres to support DPOs in conducting field practice in the field. In terms of disability definition, DPOs mostly have good understanding of what is disability. They referred to what has been explained in the UNCRPD which is in line with definition of disability according to ICF. However, for village cadres learning about disability was new to them. </w:t>
      </w:r>
    </w:p>
    <w:p w:rsidR="00445C9E" w:rsidRDefault="00E20FF0" w:rsidP="00445C9E">
      <w:r>
        <w:t xml:space="preserve">It was found that at the beginning of the training cadres and DPOs were not interacting with each other. </w:t>
      </w:r>
      <w:r w:rsidR="00445C9E">
        <w:t xml:space="preserve">However, through group discussion and group work, they learned to </w:t>
      </w:r>
      <w:r w:rsidR="00445C9E">
        <w:lastRenderedPageBreak/>
        <w:t>work together and interact. This was useful to help both DPOs and village volunteer to understand each other better.</w:t>
      </w:r>
    </w:p>
    <w:p w:rsidR="00445C9E" w:rsidRPr="00F029A6" w:rsidRDefault="00445C9E" w:rsidP="00445C9E">
      <w:r>
        <w:t>Although DPOs had good understanding about disability, they were not aware of the problem in disability statistics. Only in the Jakarta area with national level DPOs was there a better understanding about the problem in disability data. However, none of the participants had heard about</w:t>
      </w:r>
      <w:r w:rsidRPr="001607BE">
        <w:rPr>
          <w:i/>
        </w:rPr>
        <w:t xml:space="preserve"> </w:t>
      </w:r>
      <w:r>
        <w:t xml:space="preserve">Washington Group Short Set questions. But participants once they had learnt about these questions saw the Washington Group Short Set questions as a simple, concise and easy tool to identify people with disabilities and understand their capabilities as well as their limitations in functioning.  </w:t>
      </w:r>
    </w:p>
    <w:p w:rsidR="00445C9E" w:rsidRDefault="00445C9E" w:rsidP="00445C9E">
      <w:r>
        <w:t xml:space="preserve">Participants in the class practiced using the Washington Group Short Set questions to interview each other. Participants with visual impairment used a </w:t>
      </w:r>
      <w:r w:rsidR="003B1DB4">
        <w:t>b</w:t>
      </w:r>
      <w:r w:rsidR="003D0751">
        <w:t>raille</w:t>
      </w:r>
      <w:r>
        <w:t xml:space="preserve"> version of the questionnaire. Participants reported that the Washington Group Short Set questions were easy to understand and use.</w:t>
      </w:r>
    </w:p>
    <w:p w:rsidR="00445C9E" w:rsidRDefault="00445C9E" w:rsidP="00445C9E">
      <w:r>
        <w:t>Training participants mentioned that during the trial interview, that some found difficulty in using the questionnaire with elderly people who have functioning limitations. Respondents who were elderly could not use Bahasa Indonesia, therefore it was discussed whether later in field practice they might use Javanese language. This Work Package and its implementation in the field also included elderly people who may or may not have a functioning difficulty (as determined by the Washington Group Short Set questions).</w:t>
      </w:r>
    </w:p>
    <w:p w:rsidR="003B1DB4" w:rsidRDefault="003B1DB4" w:rsidP="003B1DB4">
      <w:pPr>
        <w:pStyle w:val="Heading2"/>
      </w:pPr>
      <w:bookmarkStart w:id="87" w:name="_Toc420674185"/>
    </w:p>
    <w:p w:rsidR="00445C9E" w:rsidRPr="00C87D2F" w:rsidRDefault="00445C9E" w:rsidP="003B1DB4">
      <w:pPr>
        <w:pStyle w:val="Heading2"/>
      </w:pPr>
      <w:bookmarkStart w:id="88" w:name="_Toc421785582"/>
      <w:r w:rsidRPr="00C87D2F">
        <w:t>Lesson Learnt from training participants to identify people with disability by using Washington Group Questions</w:t>
      </w:r>
      <w:bookmarkEnd w:id="87"/>
      <w:bookmarkEnd w:id="88"/>
    </w:p>
    <w:p w:rsidR="003B1DB4" w:rsidRDefault="003B1DB4" w:rsidP="00A72AF9">
      <w:pPr>
        <w:rPr>
          <w:b/>
        </w:rPr>
      </w:pPr>
    </w:p>
    <w:p w:rsidR="00A72AF9" w:rsidRPr="00A72AF9" w:rsidRDefault="00A72AF9" w:rsidP="00A72AF9">
      <w:pPr>
        <w:rPr>
          <w:b/>
        </w:rPr>
      </w:pPr>
      <w:r w:rsidRPr="00A72AF9">
        <w:rPr>
          <w:b/>
        </w:rPr>
        <w:t>Using the Washington Group Short Set questions</w:t>
      </w:r>
    </w:p>
    <w:p w:rsidR="00445C9E" w:rsidRDefault="00445C9E" w:rsidP="00A72AF9">
      <w:r>
        <w:t xml:space="preserve">DPOs and village volunteers were able to use Washington Group question to improve data regarding disability and apply this information to DRR. In the field practice, DPOs and village volunteers used government data as a base to do identification, re-check, verify and update. Below in the table are the comparisons between initial (government) data on people with disability and data collected by DPOs and village volunteer during the field practice schedule which began in July in Klaten and finished with the Mentawai Islands in October. </w:t>
      </w:r>
    </w:p>
    <w:p w:rsidR="00E77DCC" w:rsidRDefault="00E77DCC" w:rsidP="00E77DCC">
      <w:pPr>
        <w:pStyle w:val="Caption"/>
        <w:keepNext/>
        <w:keepLines/>
      </w:pPr>
      <w:bookmarkStart w:id="89" w:name="_Toc421785607"/>
      <w:r>
        <w:lastRenderedPageBreak/>
        <w:t xml:space="preserve">Table </w:t>
      </w:r>
      <w:r>
        <w:fldChar w:fldCharType="begin"/>
      </w:r>
      <w:r>
        <w:instrText xml:space="preserve"> SEQ Table \* ARABIC </w:instrText>
      </w:r>
      <w:r>
        <w:fldChar w:fldCharType="separate"/>
      </w:r>
      <w:r w:rsidR="00C6566A">
        <w:rPr>
          <w:noProof/>
        </w:rPr>
        <w:t>5</w:t>
      </w:r>
      <w:r>
        <w:fldChar w:fldCharType="end"/>
      </w:r>
      <w:r>
        <w:t xml:space="preserve"> </w:t>
      </w:r>
      <w:r w:rsidRPr="00326001">
        <w:t>Dates of field practice, Work Package 4</w:t>
      </w:r>
      <w:bookmarkEnd w:id="89"/>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564"/>
        <w:gridCol w:w="2160"/>
        <w:gridCol w:w="2122"/>
      </w:tblGrid>
      <w:tr w:rsidR="00445C9E" w:rsidRPr="00D4418C" w:rsidTr="00E56890">
        <w:trPr>
          <w:trHeight w:val="315"/>
          <w:jc w:val="center"/>
        </w:trPr>
        <w:tc>
          <w:tcPr>
            <w:tcW w:w="1520" w:type="dxa"/>
            <w:vMerge w:val="restart"/>
            <w:shd w:val="clear" w:color="auto" w:fill="B2E7E5" w:themeFill="accent3" w:themeFillTint="99"/>
          </w:tcPr>
          <w:p w:rsidR="00445C9E" w:rsidRDefault="00445C9E" w:rsidP="00E77DCC">
            <w:pPr>
              <w:keepNext/>
              <w:keepLines/>
              <w:jc w:val="center"/>
              <w:rPr>
                <w:rFonts w:eastAsia="Times New Roman"/>
                <w:b/>
                <w:bCs/>
                <w:szCs w:val="22"/>
              </w:rPr>
            </w:pPr>
            <w:r>
              <w:rPr>
                <w:rFonts w:eastAsia="Times New Roman"/>
                <w:b/>
                <w:bCs/>
                <w:szCs w:val="22"/>
              </w:rPr>
              <w:t>Area</w:t>
            </w:r>
          </w:p>
        </w:tc>
        <w:tc>
          <w:tcPr>
            <w:tcW w:w="2564" w:type="dxa"/>
            <w:vMerge w:val="restart"/>
            <w:shd w:val="clear" w:color="auto" w:fill="B2E7E5" w:themeFill="accent3" w:themeFillTint="99"/>
          </w:tcPr>
          <w:p w:rsidR="00445C9E" w:rsidRDefault="00445C9E" w:rsidP="00E77DCC">
            <w:pPr>
              <w:keepNext/>
              <w:keepLines/>
              <w:jc w:val="center"/>
              <w:rPr>
                <w:rFonts w:eastAsia="Times New Roman"/>
                <w:b/>
                <w:bCs/>
                <w:szCs w:val="22"/>
              </w:rPr>
            </w:pPr>
            <w:r>
              <w:rPr>
                <w:rFonts w:eastAsia="Times New Roman"/>
                <w:b/>
                <w:bCs/>
                <w:szCs w:val="22"/>
              </w:rPr>
              <w:t>Dates of field practice</w:t>
            </w:r>
          </w:p>
        </w:tc>
        <w:tc>
          <w:tcPr>
            <w:tcW w:w="4282" w:type="dxa"/>
            <w:gridSpan w:val="2"/>
            <w:shd w:val="clear" w:color="auto" w:fill="B2E7E5" w:themeFill="accent3" w:themeFillTint="99"/>
          </w:tcPr>
          <w:p w:rsidR="00445C9E" w:rsidRDefault="00445C9E" w:rsidP="00E77DCC">
            <w:pPr>
              <w:keepNext/>
              <w:keepLines/>
              <w:jc w:val="center"/>
              <w:rPr>
                <w:rFonts w:eastAsia="Times New Roman"/>
                <w:b/>
                <w:bCs/>
                <w:szCs w:val="22"/>
              </w:rPr>
            </w:pPr>
            <w:r>
              <w:rPr>
                <w:rFonts w:eastAsia="Times New Roman"/>
                <w:b/>
                <w:bCs/>
                <w:szCs w:val="22"/>
              </w:rPr>
              <w:t>Number of People with a Disability</w:t>
            </w:r>
          </w:p>
        </w:tc>
      </w:tr>
      <w:tr w:rsidR="00445C9E" w:rsidRPr="00D4418C" w:rsidTr="00E56890">
        <w:trPr>
          <w:trHeight w:val="992"/>
          <w:jc w:val="center"/>
        </w:trPr>
        <w:tc>
          <w:tcPr>
            <w:tcW w:w="1520" w:type="dxa"/>
            <w:vMerge/>
            <w:tcBorders>
              <w:bottom w:val="single" w:sz="4" w:space="0" w:color="auto"/>
            </w:tcBorders>
            <w:shd w:val="clear" w:color="auto" w:fill="B2E7E5" w:themeFill="accent3" w:themeFillTint="99"/>
            <w:hideMark/>
          </w:tcPr>
          <w:p w:rsidR="00445C9E" w:rsidRPr="00D4418C" w:rsidRDefault="00445C9E" w:rsidP="00E77DCC">
            <w:pPr>
              <w:keepNext/>
              <w:keepLines/>
              <w:jc w:val="center"/>
              <w:rPr>
                <w:rFonts w:eastAsia="Times New Roman"/>
                <w:b/>
                <w:bCs/>
                <w:szCs w:val="22"/>
              </w:rPr>
            </w:pPr>
          </w:p>
        </w:tc>
        <w:tc>
          <w:tcPr>
            <w:tcW w:w="2564" w:type="dxa"/>
            <w:vMerge/>
            <w:tcBorders>
              <w:bottom w:val="single" w:sz="4" w:space="0" w:color="auto"/>
            </w:tcBorders>
            <w:shd w:val="clear" w:color="auto" w:fill="B2E7E5" w:themeFill="accent3" w:themeFillTint="99"/>
          </w:tcPr>
          <w:p w:rsidR="00445C9E" w:rsidRDefault="00445C9E" w:rsidP="00E77DCC">
            <w:pPr>
              <w:keepNext/>
              <w:keepLines/>
              <w:jc w:val="center"/>
              <w:rPr>
                <w:rFonts w:eastAsia="Times New Roman"/>
                <w:b/>
                <w:bCs/>
                <w:szCs w:val="22"/>
              </w:rPr>
            </w:pPr>
          </w:p>
        </w:tc>
        <w:tc>
          <w:tcPr>
            <w:tcW w:w="2160" w:type="dxa"/>
            <w:tcBorders>
              <w:bottom w:val="single" w:sz="4" w:space="0" w:color="auto"/>
            </w:tcBorders>
            <w:shd w:val="clear" w:color="auto" w:fill="B2E7E5" w:themeFill="accent3" w:themeFillTint="99"/>
            <w:hideMark/>
          </w:tcPr>
          <w:p w:rsidR="00445C9E" w:rsidRPr="00D4418C" w:rsidRDefault="00445C9E" w:rsidP="00E77DCC">
            <w:pPr>
              <w:keepNext/>
              <w:keepLines/>
              <w:jc w:val="center"/>
              <w:rPr>
                <w:rFonts w:eastAsia="Times New Roman"/>
                <w:b/>
                <w:bCs/>
                <w:szCs w:val="22"/>
              </w:rPr>
            </w:pPr>
            <w:r>
              <w:rPr>
                <w:rFonts w:eastAsia="Times New Roman"/>
                <w:b/>
                <w:bCs/>
                <w:szCs w:val="22"/>
              </w:rPr>
              <w:t>Initial data</w:t>
            </w:r>
          </w:p>
        </w:tc>
        <w:tc>
          <w:tcPr>
            <w:tcW w:w="2122" w:type="dxa"/>
            <w:tcBorders>
              <w:bottom w:val="single" w:sz="4" w:space="0" w:color="auto"/>
            </w:tcBorders>
            <w:shd w:val="clear" w:color="auto" w:fill="B2E7E5" w:themeFill="accent3" w:themeFillTint="99"/>
            <w:hideMark/>
          </w:tcPr>
          <w:p w:rsidR="00445C9E" w:rsidRPr="00D4418C" w:rsidRDefault="00445C9E" w:rsidP="00E77DCC">
            <w:pPr>
              <w:keepNext/>
              <w:keepLines/>
              <w:jc w:val="center"/>
              <w:rPr>
                <w:rFonts w:eastAsia="Times New Roman"/>
                <w:b/>
                <w:bCs/>
                <w:szCs w:val="22"/>
              </w:rPr>
            </w:pPr>
            <w:r>
              <w:rPr>
                <w:rFonts w:eastAsia="Times New Roman"/>
                <w:b/>
                <w:bCs/>
                <w:szCs w:val="22"/>
              </w:rPr>
              <w:t>Data collected by DPOs and village volunteer</w:t>
            </w:r>
          </w:p>
        </w:tc>
      </w:tr>
      <w:tr w:rsidR="00445C9E" w:rsidRPr="00D4418C" w:rsidTr="00E56890">
        <w:trPr>
          <w:trHeight w:val="315"/>
          <w:jc w:val="center"/>
        </w:trPr>
        <w:tc>
          <w:tcPr>
            <w:tcW w:w="1520" w:type="dxa"/>
            <w:shd w:val="clear" w:color="auto" w:fill="auto"/>
            <w:hideMark/>
          </w:tcPr>
          <w:p w:rsidR="00445C9E" w:rsidRPr="00D4418C" w:rsidRDefault="00445C9E" w:rsidP="00E77DCC">
            <w:pPr>
              <w:keepNext/>
              <w:keepLines/>
              <w:rPr>
                <w:rFonts w:eastAsia="Times New Roman"/>
                <w:szCs w:val="22"/>
              </w:rPr>
            </w:pPr>
            <w:r w:rsidRPr="00D4418C">
              <w:rPr>
                <w:rFonts w:eastAsia="Times New Roman"/>
                <w:szCs w:val="22"/>
              </w:rPr>
              <w:t>Klaten</w:t>
            </w:r>
            <w:r>
              <w:rPr>
                <w:rFonts w:eastAsia="Times New Roman"/>
                <w:szCs w:val="22"/>
              </w:rPr>
              <w:t xml:space="preserve"> District</w:t>
            </w:r>
          </w:p>
        </w:tc>
        <w:tc>
          <w:tcPr>
            <w:tcW w:w="2564" w:type="dxa"/>
          </w:tcPr>
          <w:p w:rsidR="00445C9E" w:rsidRPr="00D4418C" w:rsidRDefault="00445C9E" w:rsidP="00E77DCC">
            <w:pPr>
              <w:keepNext/>
              <w:keepLines/>
              <w:rPr>
                <w:rFonts w:eastAsia="Times New Roman"/>
                <w:szCs w:val="22"/>
              </w:rPr>
            </w:pPr>
            <w:r>
              <w:rPr>
                <w:color w:val="000000"/>
                <w:sz w:val="21"/>
                <w:szCs w:val="21"/>
                <w:shd w:val="clear" w:color="auto" w:fill="FFFFFF"/>
              </w:rPr>
              <w:t>21</w:t>
            </w:r>
            <w:r w:rsidRPr="00A73062">
              <w:rPr>
                <w:color w:val="000000"/>
                <w:sz w:val="21"/>
                <w:szCs w:val="21"/>
                <w:shd w:val="clear" w:color="auto" w:fill="FFFFFF"/>
                <w:vertAlign w:val="superscript"/>
              </w:rPr>
              <w:t>st</w:t>
            </w:r>
            <w:r>
              <w:rPr>
                <w:color w:val="000000"/>
                <w:sz w:val="21"/>
                <w:szCs w:val="21"/>
                <w:shd w:val="clear" w:color="auto" w:fill="FFFFFF"/>
              </w:rPr>
              <w:t xml:space="preserve"> -24</w:t>
            </w:r>
            <w:r w:rsidRPr="00A73062">
              <w:rPr>
                <w:color w:val="000000"/>
                <w:sz w:val="21"/>
                <w:szCs w:val="21"/>
                <w:shd w:val="clear" w:color="auto" w:fill="FFFFFF"/>
                <w:vertAlign w:val="superscript"/>
              </w:rPr>
              <w:t>th</w:t>
            </w:r>
            <w:r>
              <w:rPr>
                <w:color w:val="000000"/>
                <w:sz w:val="21"/>
                <w:szCs w:val="21"/>
                <w:shd w:val="clear" w:color="auto" w:fill="FFFFFF"/>
              </w:rPr>
              <w:t xml:space="preserve"> July, 2014 &amp; 11</w:t>
            </w:r>
            <w:r w:rsidRPr="00A73062">
              <w:rPr>
                <w:color w:val="000000"/>
                <w:sz w:val="21"/>
                <w:szCs w:val="21"/>
                <w:shd w:val="clear" w:color="auto" w:fill="FFFFFF"/>
                <w:vertAlign w:val="superscript"/>
              </w:rPr>
              <w:t>th</w:t>
            </w:r>
            <w:r>
              <w:rPr>
                <w:color w:val="000000"/>
                <w:sz w:val="21"/>
                <w:szCs w:val="21"/>
                <w:shd w:val="clear" w:color="auto" w:fill="FFFFFF"/>
              </w:rPr>
              <w:t xml:space="preserve"> -14</w:t>
            </w:r>
            <w:r w:rsidRPr="00A73062">
              <w:rPr>
                <w:color w:val="000000"/>
                <w:sz w:val="21"/>
                <w:szCs w:val="21"/>
                <w:shd w:val="clear" w:color="auto" w:fill="FFFFFF"/>
                <w:vertAlign w:val="superscript"/>
              </w:rPr>
              <w:t>th</w:t>
            </w:r>
            <w:r>
              <w:rPr>
                <w:color w:val="000000"/>
                <w:sz w:val="21"/>
                <w:szCs w:val="21"/>
                <w:shd w:val="clear" w:color="auto" w:fill="FFFFFF"/>
              </w:rPr>
              <w:t xml:space="preserve">  August, 2014</w:t>
            </w:r>
          </w:p>
        </w:tc>
        <w:tc>
          <w:tcPr>
            <w:tcW w:w="2160" w:type="dxa"/>
            <w:shd w:val="clear" w:color="auto" w:fill="auto"/>
            <w:hideMark/>
          </w:tcPr>
          <w:p w:rsidR="00445C9E" w:rsidRPr="00D4418C" w:rsidRDefault="00445C9E" w:rsidP="00E77DCC">
            <w:pPr>
              <w:keepNext/>
              <w:keepLines/>
              <w:rPr>
                <w:rFonts w:eastAsia="Times New Roman"/>
                <w:szCs w:val="22"/>
              </w:rPr>
            </w:pPr>
            <w:r w:rsidRPr="00D4418C">
              <w:rPr>
                <w:rFonts w:eastAsia="Times New Roman"/>
                <w:szCs w:val="22"/>
              </w:rPr>
              <w:t>239</w:t>
            </w:r>
          </w:p>
        </w:tc>
        <w:tc>
          <w:tcPr>
            <w:tcW w:w="2122" w:type="dxa"/>
            <w:shd w:val="clear" w:color="auto" w:fill="auto"/>
            <w:hideMark/>
          </w:tcPr>
          <w:p w:rsidR="00445C9E" w:rsidRPr="00D4418C" w:rsidRDefault="00445C9E" w:rsidP="00E77DCC">
            <w:pPr>
              <w:keepNext/>
              <w:keepLines/>
              <w:rPr>
                <w:rFonts w:eastAsia="Times New Roman"/>
                <w:szCs w:val="22"/>
              </w:rPr>
            </w:pPr>
            <w:r w:rsidRPr="00D4418C">
              <w:rPr>
                <w:rFonts w:eastAsia="Times New Roman"/>
                <w:szCs w:val="22"/>
              </w:rPr>
              <w:t>640</w:t>
            </w:r>
          </w:p>
        </w:tc>
      </w:tr>
      <w:tr w:rsidR="00445C9E" w:rsidRPr="00D4418C" w:rsidTr="00E56890">
        <w:trPr>
          <w:trHeight w:val="315"/>
          <w:jc w:val="center"/>
        </w:trPr>
        <w:tc>
          <w:tcPr>
            <w:tcW w:w="1520" w:type="dxa"/>
            <w:shd w:val="clear" w:color="auto" w:fill="auto"/>
            <w:hideMark/>
          </w:tcPr>
          <w:p w:rsidR="00445C9E" w:rsidRPr="00D4418C" w:rsidRDefault="00445C9E" w:rsidP="00E77DCC">
            <w:pPr>
              <w:keepNext/>
              <w:keepLines/>
              <w:rPr>
                <w:rFonts w:eastAsia="Times New Roman"/>
                <w:szCs w:val="22"/>
              </w:rPr>
            </w:pPr>
            <w:r w:rsidRPr="00D4418C">
              <w:rPr>
                <w:rFonts w:eastAsia="Times New Roman"/>
                <w:szCs w:val="22"/>
              </w:rPr>
              <w:t>Bantul</w:t>
            </w:r>
            <w:r>
              <w:rPr>
                <w:rFonts w:eastAsia="Times New Roman"/>
                <w:szCs w:val="22"/>
              </w:rPr>
              <w:t xml:space="preserve"> District</w:t>
            </w:r>
          </w:p>
        </w:tc>
        <w:tc>
          <w:tcPr>
            <w:tcW w:w="2564" w:type="dxa"/>
          </w:tcPr>
          <w:p w:rsidR="00445C9E" w:rsidRPr="00D4418C" w:rsidRDefault="00445C9E" w:rsidP="00E77DCC">
            <w:pPr>
              <w:keepNext/>
              <w:keepLines/>
              <w:rPr>
                <w:rFonts w:eastAsia="Times New Roman"/>
                <w:szCs w:val="22"/>
              </w:rPr>
            </w:pPr>
            <w:r>
              <w:rPr>
                <w:color w:val="000000"/>
                <w:sz w:val="21"/>
                <w:szCs w:val="21"/>
                <w:shd w:val="clear" w:color="auto" w:fill="FFFFFF"/>
              </w:rPr>
              <w:t>23</w:t>
            </w:r>
            <w:r w:rsidRPr="00A73062">
              <w:rPr>
                <w:color w:val="000000"/>
                <w:sz w:val="21"/>
                <w:szCs w:val="21"/>
                <w:shd w:val="clear" w:color="auto" w:fill="FFFFFF"/>
                <w:vertAlign w:val="superscript"/>
              </w:rPr>
              <w:t>rd</w:t>
            </w:r>
            <w:r>
              <w:rPr>
                <w:color w:val="000000"/>
                <w:sz w:val="21"/>
                <w:szCs w:val="21"/>
                <w:shd w:val="clear" w:color="auto" w:fill="FFFFFF"/>
              </w:rPr>
              <w:t xml:space="preserve"> August -  3</w:t>
            </w:r>
            <w:r w:rsidRPr="00A73062">
              <w:rPr>
                <w:color w:val="000000"/>
                <w:sz w:val="21"/>
                <w:szCs w:val="21"/>
                <w:shd w:val="clear" w:color="auto" w:fill="FFFFFF"/>
                <w:vertAlign w:val="superscript"/>
              </w:rPr>
              <w:t>rd</w:t>
            </w:r>
            <w:r>
              <w:rPr>
                <w:color w:val="000000"/>
                <w:sz w:val="21"/>
                <w:szCs w:val="21"/>
                <w:shd w:val="clear" w:color="auto" w:fill="FFFFFF"/>
              </w:rPr>
              <w:t xml:space="preserve"> September, 2014</w:t>
            </w:r>
          </w:p>
        </w:tc>
        <w:tc>
          <w:tcPr>
            <w:tcW w:w="2160" w:type="dxa"/>
            <w:shd w:val="clear" w:color="auto" w:fill="auto"/>
            <w:hideMark/>
          </w:tcPr>
          <w:p w:rsidR="00445C9E" w:rsidRPr="00D4418C" w:rsidRDefault="00445C9E" w:rsidP="00E77DCC">
            <w:pPr>
              <w:keepNext/>
              <w:keepLines/>
              <w:rPr>
                <w:rFonts w:eastAsia="Times New Roman"/>
                <w:szCs w:val="22"/>
              </w:rPr>
            </w:pPr>
            <w:r w:rsidRPr="00D4418C">
              <w:rPr>
                <w:rFonts w:eastAsia="Times New Roman"/>
                <w:szCs w:val="22"/>
              </w:rPr>
              <w:t>480</w:t>
            </w:r>
          </w:p>
        </w:tc>
        <w:tc>
          <w:tcPr>
            <w:tcW w:w="2122" w:type="dxa"/>
            <w:shd w:val="clear" w:color="auto" w:fill="auto"/>
            <w:hideMark/>
          </w:tcPr>
          <w:p w:rsidR="00445C9E" w:rsidRPr="00D4418C" w:rsidRDefault="00445C9E" w:rsidP="00E77DCC">
            <w:pPr>
              <w:keepNext/>
              <w:keepLines/>
              <w:rPr>
                <w:rFonts w:eastAsia="Times New Roman"/>
                <w:szCs w:val="22"/>
              </w:rPr>
            </w:pPr>
            <w:r w:rsidRPr="00D4418C">
              <w:rPr>
                <w:rFonts w:eastAsia="Times New Roman"/>
                <w:szCs w:val="22"/>
              </w:rPr>
              <w:t>502</w:t>
            </w:r>
          </w:p>
        </w:tc>
      </w:tr>
      <w:tr w:rsidR="00445C9E" w:rsidRPr="00D4418C" w:rsidTr="00E56890">
        <w:trPr>
          <w:trHeight w:val="315"/>
          <w:jc w:val="center"/>
        </w:trPr>
        <w:tc>
          <w:tcPr>
            <w:tcW w:w="1520" w:type="dxa"/>
            <w:shd w:val="clear" w:color="auto" w:fill="auto"/>
            <w:hideMark/>
          </w:tcPr>
          <w:p w:rsidR="00445C9E" w:rsidRPr="00D4418C" w:rsidRDefault="00445C9E" w:rsidP="00E77DCC">
            <w:pPr>
              <w:keepNext/>
              <w:keepLines/>
              <w:rPr>
                <w:rFonts w:eastAsia="Times New Roman"/>
                <w:szCs w:val="22"/>
              </w:rPr>
            </w:pPr>
            <w:r w:rsidRPr="00D4418C">
              <w:rPr>
                <w:rFonts w:eastAsia="Times New Roman"/>
                <w:szCs w:val="22"/>
              </w:rPr>
              <w:t>Ciamis</w:t>
            </w:r>
            <w:r>
              <w:rPr>
                <w:rFonts w:eastAsia="Times New Roman"/>
                <w:szCs w:val="22"/>
              </w:rPr>
              <w:t xml:space="preserve"> District</w:t>
            </w:r>
          </w:p>
        </w:tc>
        <w:tc>
          <w:tcPr>
            <w:tcW w:w="2564" w:type="dxa"/>
          </w:tcPr>
          <w:p w:rsidR="00445C9E" w:rsidRDefault="00445C9E" w:rsidP="00E77DCC">
            <w:pPr>
              <w:keepNext/>
              <w:keepLines/>
              <w:rPr>
                <w:rFonts w:eastAsia="Times New Roman"/>
                <w:szCs w:val="22"/>
                <w:lang w:val="id-ID"/>
              </w:rPr>
            </w:pPr>
            <w:r>
              <w:rPr>
                <w:color w:val="000000"/>
                <w:sz w:val="21"/>
                <w:szCs w:val="21"/>
                <w:shd w:val="clear" w:color="auto" w:fill="FFFFFF"/>
              </w:rPr>
              <w:t>11</w:t>
            </w:r>
            <w:r w:rsidRPr="00A73062">
              <w:rPr>
                <w:color w:val="000000"/>
                <w:sz w:val="21"/>
                <w:szCs w:val="21"/>
                <w:shd w:val="clear" w:color="auto" w:fill="FFFFFF"/>
                <w:vertAlign w:val="superscript"/>
              </w:rPr>
              <w:t>th</w:t>
            </w:r>
            <w:r>
              <w:rPr>
                <w:color w:val="000000"/>
                <w:sz w:val="21"/>
                <w:szCs w:val="21"/>
                <w:shd w:val="clear" w:color="auto" w:fill="FFFFFF"/>
              </w:rPr>
              <w:t xml:space="preserve"> – 20</w:t>
            </w:r>
            <w:r w:rsidRPr="00A73062">
              <w:rPr>
                <w:color w:val="000000"/>
                <w:sz w:val="21"/>
                <w:szCs w:val="21"/>
                <w:shd w:val="clear" w:color="auto" w:fill="FFFFFF"/>
                <w:vertAlign w:val="superscript"/>
              </w:rPr>
              <w:t>th</w:t>
            </w:r>
            <w:r>
              <w:rPr>
                <w:color w:val="000000"/>
                <w:sz w:val="21"/>
                <w:szCs w:val="21"/>
                <w:shd w:val="clear" w:color="auto" w:fill="FFFFFF"/>
              </w:rPr>
              <w:t xml:space="preserve"> September, 2014</w:t>
            </w:r>
          </w:p>
        </w:tc>
        <w:tc>
          <w:tcPr>
            <w:tcW w:w="2160" w:type="dxa"/>
            <w:shd w:val="clear" w:color="auto" w:fill="auto"/>
            <w:hideMark/>
          </w:tcPr>
          <w:p w:rsidR="00445C9E" w:rsidRPr="00C26857" w:rsidRDefault="00445C9E" w:rsidP="00E77DCC">
            <w:pPr>
              <w:keepNext/>
              <w:keepLines/>
              <w:rPr>
                <w:rFonts w:eastAsia="Times New Roman"/>
                <w:szCs w:val="22"/>
                <w:lang w:val="id-ID"/>
              </w:rPr>
            </w:pPr>
            <w:r>
              <w:rPr>
                <w:rFonts w:eastAsia="Times New Roman"/>
                <w:szCs w:val="22"/>
                <w:lang w:val="id-ID"/>
              </w:rPr>
              <w:t>483</w:t>
            </w:r>
          </w:p>
        </w:tc>
        <w:tc>
          <w:tcPr>
            <w:tcW w:w="2122" w:type="dxa"/>
            <w:shd w:val="clear" w:color="auto" w:fill="auto"/>
            <w:hideMark/>
          </w:tcPr>
          <w:p w:rsidR="00445C9E" w:rsidRPr="00D4418C" w:rsidRDefault="00445C9E" w:rsidP="00E77DCC">
            <w:pPr>
              <w:keepNext/>
              <w:keepLines/>
              <w:rPr>
                <w:rFonts w:eastAsia="Times New Roman"/>
                <w:szCs w:val="22"/>
              </w:rPr>
            </w:pPr>
            <w:r w:rsidRPr="00D4418C">
              <w:rPr>
                <w:rFonts w:eastAsia="Times New Roman"/>
                <w:szCs w:val="22"/>
              </w:rPr>
              <w:t>696</w:t>
            </w:r>
          </w:p>
        </w:tc>
      </w:tr>
      <w:tr w:rsidR="00445C9E" w:rsidRPr="00D4418C" w:rsidTr="00E56890">
        <w:trPr>
          <w:trHeight w:val="315"/>
          <w:jc w:val="center"/>
        </w:trPr>
        <w:tc>
          <w:tcPr>
            <w:tcW w:w="1520" w:type="dxa"/>
            <w:shd w:val="clear" w:color="auto" w:fill="auto"/>
            <w:hideMark/>
          </w:tcPr>
          <w:p w:rsidR="00445C9E" w:rsidRPr="00D4418C" w:rsidRDefault="00445C9E" w:rsidP="00E77DCC">
            <w:pPr>
              <w:keepNext/>
              <w:keepLines/>
              <w:rPr>
                <w:rFonts w:eastAsia="Times New Roman"/>
                <w:szCs w:val="22"/>
              </w:rPr>
            </w:pPr>
            <w:r w:rsidRPr="00D4418C">
              <w:rPr>
                <w:rFonts w:eastAsia="Times New Roman"/>
                <w:szCs w:val="22"/>
              </w:rPr>
              <w:t>Mentawai</w:t>
            </w:r>
            <w:r>
              <w:rPr>
                <w:rFonts w:eastAsia="Times New Roman"/>
                <w:szCs w:val="22"/>
              </w:rPr>
              <w:t xml:space="preserve"> Islands District</w:t>
            </w:r>
          </w:p>
        </w:tc>
        <w:tc>
          <w:tcPr>
            <w:tcW w:w="2564" w:type="dxa"/>
          </w:tcPr>
          <w:p w:rsidR="00445C9E" w:rsidRPr="00D4418C" w:rsidRDefault="00445C9E" w:rsidP="00E77DCC">
            <w:pPr>
              <w:keepNext/>
              <w:keepLines/>
              <w:rPr>
                <w:rFonts w:eastAsia="Times New Roman"/>
                <w:szCs w:val="22"/>
              </w:rPr>
            </w:pPr>
            <w:r>
              <w:rPr>
                <w:color w:val="000000"/>
                <w:sz w:val="21"/>
                <w:szCs w:val="21"/>
                <w:shd w:val="clear" w:color="auto" w:fill="FFFFFF"/>
              </w:rPr>
              <w:t>26</w:t>
            </w:r>
            <w:r w:rsidRPr="00A73062">
              <w:rPr>
                <w:color w:val="000000"/>
                <w:sz w:val="21"/>
                <w:szCs w:val="21"/>
                <w:shd w:val="clear" w:color="auto" w:fill="FFFFFF"/>
                <w:vertAlign w:val="superscript"/>
              </w:rPr>
              <w:t>th</w:t>
            </w:r>
            <w:r>
              <w:rPr>
                <w:color w:val="000000"/>
                <w:sz w:val="21"/>
                <w:szCs w:val="21"/>
                <w:shd w:val="clear" w:color="auto" w:fill="FFFFFF"/>
              </w:rPr>
              <w:t xml:space="preserve"> of September-  3</w:t>
            </w:r>
            <w:r w:rsidRPr="00A73062">
              <w:rPr>
                <w:color w:val="000000"/>
                <w:sz w:val="21"/>
                <w:szCs w:val="21"/>
                <w:shd w:val="clear" w:color="auto" w:fill="FFFFFF"/>
                <w:vertAlign w:val="superscript"/>
              </w:rPr>
              <w:t>rd</w:t>
            </w:r>
            <w:r>
              <w:rPr>
                <w:color w:val="000000"/>
                <w:sz w:val="21"/>
                <w:szCs w:val="21"/>
                <w:shd w:val="clear" w:color="auto" w:fill="FFFFFF"/>
              </w:rPr>
              <w:t xml:space="preserve"> October 2014</w:t>
            </w:r>
          </w:p>
        </w:tc>
        <w:tc>
          <w:tcPr>
            <w:tcW w:w="2160" w:type="dxa"/>
            <w:shd w:val="clear" w:color="auto" w:fill="auto"/>
            <w:hideMark/>
          </w:tcPr>
          <w:p w:rsidR="00445C9E" w:rsidRPr="00D4418C" w:rsidRDefault="00445C9E" w:rsidP="00E77DCC">
            <w:pPr>
              <w:keepNext/>
              <w:keepLines/>
              <w:rPr>
                <w:rFonts w:eastAsia="Times New Roman"/>
                <w:szCs w:val="22"/>
              </w:rPr>
            </w:pPr>
            <w:r w:rsidRPr="00D4418C">
              <w:rPr>
                <w:rFonts w:eastAsia="Times New Roman"/>
                <w:szCs w:val="22"/>
              </w:rPr>
              <w:t>41</w:t>
            </w:r>
          </w:p>
        </w:tc>
        <w:tc>
          <w:tcPr>
            <w:tcW w:w="2122" w:type="dxa"/>
            <w:shd w:val="clear" w:color="auto" w:fill="auto"/>
            <w:hideMark/>
          </w:tcPr>
          <w:p w:rsidR="00445C9E" w:rsidRPr="00D4418C" w:rsidRDefault="00445C9E" w:rsidP="00E77DCC">
            <w:pPr>
              <w:keepNext/>
              <w:keepLines/>
              <w:rPr>
                <w:rFonts w:eastAsia="Times New Roman"/>
                <w:szCs w:val="22"/>
              </w:rPr>
            </w:pPr>
            <w:r w:rsidRPr="00D4418C">
              <w:rPr>
                <w:rFonts w:eastAsia="Times New Roman"/>
                <w:szCs w:val="22"/>
              </w:rPr>
              <w:t>80</w:t>
            </w:r>
          </w:p>
        </w:tc>
      </w:tr>
      <w:tr w:rsidR="00445C9E" w:rsidRPr="00D4418C" w:rsidTr="00E56890">
        <w:trPr>
          <w:trHeight w:val="315"/>
          <w:jc w:val="center"/>
        </w:trPr>
        <w:tc>
          <w:tcPr>
            <w:tcW w:w="1520" w:type="dxa"/>
            <w:shd w:val="clear" w:color="auto" w:fill="auto"/>
            <w:hideMark/>
          </w:tcPr>
          <w:p w:rsidR="00445C9E" w:rsidRPr="002C6DAA" w:rsidRDefault="00445C9E" w:rsidP="00E77DCC">
            <w:pPr>
              <w:keepNext/>
              <w:keepLines/>
              <w:rPr>
                <w:rFonts w:eastAsia="Times New Roman"/>
                <w:b/>
                <w:szCs w:val="22"/>
              </w:rPr>
            </w:pPr>
            <w:r w:rsidRPr="002C6DAA">
              <w:rPr>
                <w:rFonts w:eastAsia="Times New Roman"/>
                <w:b/>
                <w:szCs w:val="22"/>
              </w:rPr>
              <w:t>Total</w:t>
            </w:r>
          </w:p>
        </w:tc>
        <w:tc>
          <w:tcPr>
            <w:tcW w:w="2564" w:type="dxa"/>
          </w:tcPr>
          <w:p w:rsidR="00445C9E" w:rsidRPr="002C6DAA" w:rsidRDefault="00445C9E" w:rsidP="00E77DCC">
            <w:pPr>
              <w:keepNext/>
              <w:keepLines/>
              <w:rPr>
                <w:rFonts w:eastAsia="Times New Roman"/>
                <w:b/>
                <w:szCs w:val="22"/>
              </w:rPr>
            </w:pPr>
          </w:p>
        </w:tc>
        <w:tc>
          <w:tcPr>
            <w:tcW w:w="2160" w:type="dxa"/>
            <w:shd w:val="clear" w:color="auto" w:fill="auto"/>
            <w:noWrap/>
            <w:vAlign w:val="bottom"/>
            <w:hideMark/>
          </w:tcPr>
          <w:p w:rsidR="00445C9E" w:rsidRPr="002C6DAA" w:rsidRDefault="00445C9E" w:rsidP="00E77DCC">
            <w:pPr>
              <w:keepNext/>
              <w:keepLines/>
              <w:rPr>
                <w:rFonts w:eastAsia="Times New Roman"/>
                <w:b/>
                <w:szCs w:val="22"/>
              </w:rPr>
            </w:pPr>
            <w:r w:rsidRPr="002C6DAA">
              <w:rPr>
                <w:rFonts w:eastAsia="Times New Roman"/>
                <w:b/>
                <w:szCs w:val="22"/>
              </w:rPr>
              <w:t>1,288</w:t>
            </w:r>
          </w:p>
        </w:tc>
        <w:tc>
          <w:tcPr>
            <w:tcW w:w="2122" w:type="dxa"/>
            <w:shd w:val="clear" w:color="auto" w:fill="auto"/>
            <w:noWrap/>
            <w:vAlign w:val="bottom"/>
            <w:hideMark/>
          </w:tcPr>
          <w:p w:rsidR="00445C9E" w:rsidRPr="002C6DAA" w:rsidRDefault="00445C9E" w:rsidP="00E77DCC">
            <w:pPr>
              <w:keepNext/>
              <w:keepLines/>
              <w:rPr>
                <w:rFonts w:eastAsia="Times New Roman"/>
                <w:b/>
                <w:szCs w:val="22"/>
              </w:rPr>
            </w:pPr>
            <w:r w:rsidRPr="002C6DAA">
              <w:rPr>
                <w:rFonts w:eastAsia="Times New Roman"/>
                <w:b/>
                <w:szCs w:val="22"/>
              </w:rPr>
              <w:t>1,918</w:t>
            </w:r>
          </w:p>
        </w:tc>
      </w:tr>
    </w:tbl>
    <w:p w:rsidR="00445C9E" w:rsidRDefault="00445C9E" w:rsidP="00445C9E">
      <w:r>
        <w:t xml:space="preserve"> </w:t>
      </w:r>
    </w:p>
    <w:p w:rsidR="00445C9E" w:rsidRDefault="00445C9E" w:rsidP="00A72AF9">
      <w:r w:rsidRPr="00A72AF9">
        <w:rPr>
          <w:b/>
        </w:rPr>
        <w:t>Effective collaboration between DPOs and village volunteers</w:t>
      </w:r>
    </w:p>
    <w:p w:rsidR="00445C9E" w:rsidRDefault="00445C9E" w:rsidP="00445C9E">
      <w:pPr>
        <w:rPr>
          <w:rFonts w:eastAsia="Arial"/>
        </w:rPr>
      </w:pPr>
      <w:r>
        <w:t xml:space="preserve">Although village volunteers and DPOs in the beginning seemed quite reluctant to work together, through the process of field practice they began to work together effectively and very </w:t>
      </w:r>
      <w:r w:rsidRPr="004C0D17">
        <w:rPr>
          <w:rFonts w:eastAsia="Arial"/>
        </w:rPr>
        <w:t>well because the two could comple</w:t>
      </w:r>
      <w:r>
        <w:rPr>
          <w:rFonts w:eastAsia="Arial"/>
        </w:rPr>
        <w:t>ment</w:t>
      </w:r>
      <w:r w:rsidRPr="004C0D17">
        <w:rPr>
          <w:rFonts w:eastAsia="Arial"/>
        </w:rPr>
        <w:t xml:space="preserve"> each other</w:t>
      </w:r>
      <w:r>
        <w:rPr>
          <w:rFonts w:eastAsia="Arial"/>
        </w:rPr>
        <w:t>’s</w:t>
      </w:r>
      <w:r w:rsidRPr="004C0D17">
        <w:rPr>
          <w:rFonts w:eastAsia="Arial"/>
        </w:rPr>
        <w:t xml:space="preserve"> strengths and weaknesses in terms of team cooperation, knowing the location of the survey, and understanding </w:t>
      </w:r>
      <w:r>
        <w:rPr>
          <w:rFonts w:eastAsia="Arial"/>
        </w:rPr>
        <w:t>how to interact with</w:t>
      </w:r>
      <w:r w:rsidRPr="004C0D17">
        <w:rPr>
          <w:rFonts w:eastAsia="Arial"/>
        </w:rPr>
        <w:t xml:space="preserve"> people with disabilities.</w:t>
      </w:r>
      <w:r>
        <w:rPr>
          <w:rFonts w:eastAsia="Arial"/>
        </w:rPr>
        <w:t xml:space="preserve"> This collaboration is still continuing after the field practice and beyond DRR, for example: village volunteers in Kemalang helped to approach some young people with disabilities to participate in a mechanics’ training conducted by a DPO in Klaten. </w:t>
      </w:r>
      <w:r w:rsidR="00E20FF0">
        <w:rPr>
          <w:rFonts w:eastAsia="Arial"/>
        </w:rPr>
        <w:t xml:space="preserve">Another example is in Ciamis district, where Siti, a DPO member leads a </w:t>
      </w:r>
      <w:r w:rsidR="00E20FF0">
        <w:rPr>
          <w:rFonts w:eastAsia="Arial"/>
          <w:i/>
        </w:rPr>
        <w:t xml:space="preserve">pengajian </w:t>
      </w:r>
      <w:r w:rsidR="00E20FF0">
        <w:rPr>
          <w:rFonts w:eastAsia="Arial"/>
        </w:rPr>
        <w:t xml:space="preserve">(Muslim praying activities) in Panawangan village weekly for members of the community in the village. </w:t>
      </w:r>
      <w:r>
        <w:rPr>
          <w:rFonts w:eastAsia="Arial"/>
        </w:rPr>
        <w:t xml:space="preserve">Siti lives in a different sub-district, but during field research she stayed over in Panawangan in a village cadre’s house. She lived and interacted with villagers and they asked Siti who has good knowledge on Islam to lead the Wednesday prayers in the village. Now, even after the field research, the activity is still going on.   </w:t>
      </w:r>
    </w:p>
    <w:p w:rsidR="00445C9E" w:rsidRDefault="00445C9E" w:rsidP="003B1DB4">
      <w:pPr>
        <w:spacing w:after="0"/>
        <w:rPr>
          <w:rFonts w:eastAsia="Arial"/>
        </w:rPr>
      </w:pPr>
    </w:p>
    <w:p w:rsidR="00445C9E" w:rsidRDefault="00445C9E" w:rsidP="003B1DB4">
      <w:pPr>
        <w:pStyle w:val="Heading2"/>
        <w:rPr>
          <w:rFonts w:eastAsia="Arial"/>
          <w:i/>
        </w:rPr>
      </w:pPr>
      <w:bookmarkStart w:id="90" w:name="_Toc420674186"/>
      <w:bookmarkStart w:id="91" w:name="_Toc421785583"/>
      <w:r w:rsidRPr="002146F1">
        <w:rPr>
          <w:rFonts w:eastAsia="Arial"/>
        </w:rPr>
        <w:t>Participant</w:t>
      </w:r>
      <w:r w:rsidR="00BB0FE1">
        <w:rPr>
          <w:rFonts w:eastAsia="Arial"/>
        </w:rPr>
        <w:t>s’</w:t>
      </w:r>
      <w:r w:rsidRPr="002146F1">
        <w:rPr>
          <w:rFonts w:eastAsia="Arial"/>
        </w:rPr>
        <w:t xml:space="preserve"> </w:t>
      </w:r>
      <w:r>
        <w:rPr>
          <w:rFonts w:eastAsia="Arial"/>
        </w:rPr>
        <w:t>r</w:t>
      </w:r>
      <w:r w:rsidRPr="002146F1">
        <w:rPr>
          <w:rFonts w:eastAsia="Arial"/>
        </w:rPr>
        <w:t>eflections</w:t>
      </w:r>
      <w:bookmarkEnd w:id="90"/>
      <w:bookmarkEnd w:id="91"/>
    </w:p>
    <w:p w:rsidR="00445C9E" w:rsidRPr="008B134A" w:rsidRDefault="00445C9E" w:rsidP="00445C9E">
      <w:pPr>
        <w:rPr>
          <w:rFonts w:eastAsia="Arial"/>
          <w:b/>
        </w:rPr>
      </w:pPr>
      <w:r>
        <w:rPr>
          <w:rFonts w:eastAsia="Arial"/>
          <w:i/>
        </w:rPr>
        <w:t xml:space="preserve">“Before the survey, I had a negative thought on how difficult it would be to interact with people with different disabilities. But after I received training and discussed with DPOs, </w:t>
      </w:r>
      <w:r>
        <w:rPr>
          <w:rFonts w:eastAsia="Arial"/>
          <w:i/>
        </w:rPr>
        <w:lastRenderedPageBreak/>
        <w:t xml:space="preserve">it turned out it was so much easier than I thought” </w:t>
      </w:r>
      <w:r>
        <w:rPr>
          <w:rFonts w:eastAsia="Arial"/>
          <w:b/>
        </w:rPr>
        <w:t xml:space="preserve">- Mujiyono, village volunteer from Klaten </w:t>
      </w:r>
    </w:p>
    <w:p w:rsidR="00445C9E" w:rsidRPr="00A72AF9" w:rsidRDefault="00445C9E" w:rsidP="00445C9E">
      <w:pPr>
        <w:rPr>
          <w:rFonts w:eastAsia="Arial"/>
          <w:lang w:val="en-US"/>
        </w:rPr>
      </w:pPr>
      <w:r>
        <w:rPr>
          <w:rFonts w:eastAsia="Arial"/>
          <w:i/>
          <w:iCs/>
          <w:lang w:val="en-US"/>
        </w:rPr>
        <w:t>“Before the survey, I was not confident with myself and my ability. But after the survey, I feel glad because I can do it and I can help to improve data on disability”</w:t>
      </w:r>
      <w:r w:rsidRPr="00255148">
        <w:rPr>
          <w:rFonts w:eastAsia="Arial"/>
          <w:i/>
          <w:iCs/>
          <w:lang w:val="en-US"/>
        </w:rPr>
        <w:t xml:space="preserve"> </w:t>
      </w:r>
      <w:r w:rsidRPr="00255148">
        <w:rPr>
          <w:rFonts w:eastAsia="Arial"/>
          <w:b/>
          <w:bCs/>
          <w:lang w:val="en-US"/>
        </w:rPr>
        <w:t xml:space="preserve">–Heni, </w:t>
      </w:r>
      <w:r>
        <w:rPr>
          <w:rFonts w:eastAsia="Arial"/>
          <w:b/>
          <w:bCs/>
          <w:lang w:val="en-US"/>
        </w:rPr>
        <w:t>village volunteer from Ciamis District.</w:t>
      </w:r>
    </w:p>
    <w:p w:rsidR="00445C9E" w:rsidRDefault="00445C9E" w:rsidP="00445C9E">
      <w:pPr>
        <w:rPr>
          <w:b/>
        </w:rPr>
      </w:pPr>
      <w:r w:rsidRPr="00CB60D4">
        <w:rPr>
          <w:i/>
        </w:rPr>
        <w:t>“</w:t>
      </w:r>
      <w:r>
        <w:rPr>
          <w:i/>
        </w:rPr>
        <w:t>I was not confident because I use wheelchair, and I face so many barriers because I use a wheelchair. But during the survey, I felt grateful that I have my wheelchair because I heard many stories of people with disabilities who were less fortunate than me. Now, for me my wheelchair is a blessing from God</w:t>
      </w:r>
      <w:r w:rsidRPr="00CB60D4">
        <w:rPr>
          <w:i/>
        </w:rPr>
        <w:t>”</w:t>
      </w:r>
      <w:r w:rsidRPr="00CB60D4">
        <w:t xml:space="preserve"> </w:t>
      </w:r>
      <w:r>
        <w:rPr>
          <w:b/>
        </w:rPr>
        <w:t>– Suparman, DPO member from Bantul</w:t>
      </w:r>
    </w:p>
    <w:p w:rsidR="00445C9E" w:rsidRDefault="00445C9E" w:rsidP="00445C9E">
      <w:pPr>
        <w:rPr>
          <w:b/>
        </w:rPr>
      </w:pPr>
      <w:r w:rsidRPr="00CB60D4">
        <w:rPr>
          <w:i/>
        </w:rPr>
        <w:t>“</w:t>
      </w:r>
      <w:r>
        <w:rPr>
          <w:i/>
        </w:rPr>
        <w:t>I was very nervous when I started the interview. After it has finished, I was surprised that I could do it. I am so proud of myself</w:t>
      </w:r>
      <w:r w:rsidRPr="00CB60D4">
        <w:rPr>
          <w:i/>
        </w:rPr>
        <w:t xml:space="preserve">” </w:t>
      </w:r>
      <w:r>
        <w:rPr>
          <w:b/>
        </w:rPr>
        <w:t>– Fitra, DPO member from Ciamis</w:t>
      </w:r>
    </w:p>
    <w:p w:rsidR="00803E6E" w:rsidRDefault="00803E6E" w:rsidP="00445C9E">
      <w:pPr>
        <w:rPr>
          <w:b/>
        </w:rPr>
      </w:pPr>
    </w:p>
    <w:p w:rsidR="00445C9E" w:rsidRDefault="003B1DB4" w:rsidP="0003375E">
      <w:r>
        <w:rPr>
          <w:noProof/>
          <w:lang w:val="en-US" w:bidi="ar-SA"/>
        </w:rPr>
        <mc:AlternateContent>
          <mc:Choice Requires="wps">
            <w:drawing>
              <wp:anchor distT="0" distB="0" distL="114300" distR="114300" simplePos="0" relativeHeight="251681280" behindDoc="0" locked="0" layoutInCell="1" allowOverlap="1" wp14:anchorId="61374288" wp14:editId="2000455B">
                <wp:simplePos x="0" y="0"/>
                <wp:positionH relativeFrom="column">
                  <wp:align>center</wp:align>
                </wp:positionH>
                <wp:positionV relativeFrom="paragraph">
                  <wp:posOffset>0</wp:posOffset>
                </wp:positionV>
                <wp:extent cx="4965700" cy="577850"/>
                <wp:effectExtent l="0" t="0" r="2540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577850"/>
                        </a:xfrm>
                        <a:prstGeom prst="rect">
                          <a:avLst/>
                        </a:prstGeom>
                        <a:solidFill>
                          <a:srgbClr val="FFFFFF"/>
                        </a:solidFill>
                        <a:ln w="9525">
                          <a:solidFill>
                            <a:srgbClr val="000000"/>
                          </a:solidFill>
                          <a:miter lim="800000"/>
                          <a:headEnd/>
                          <a:tailEnd/>
                        </a:ln>
                      </wps:spPr>
                      <wps:txbx>
                        <w:txbxContent>
                          <w:p w:rsidR="00803E6E" w:rsidRPr="00803E6E" w:rsidRDefault="00803E6E" w:rsidP="00803E6E">
                            <w:pPr>
                              <w:rPr>
                                <w:b/>
                                <w:bCs/>
                              </w:rPr>
                            </w:pPr>
                            <w:r w:rsidRPr="00803E6E">
                              <w:rPr>
                                <w:b/>
                                <w:bCs/>
                              </w:rPr>
                              <w:t>Case Study: Going the Extra Mile: Involvement of DPO representative in disability data collection</w:t>
                            </w:r>
                          </w:p>
                          <w:p w:rsidR="003B1DB4" w:rsidRDefault="003B1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391pt;height:45.5pt;z-index:251681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SfJQIAAEw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">
                <v:textbox>
                  <w:txbxContent>
                    <w:p w:rsidR="00803E6E" w:rsidRPr="00803E6E" w:rsidRDefault="00803E6E" w:rsidP="00803E6E">
                      <w:pPr>
                        <w:rPr>
                          <w:b/>
                          <w:bCs/>
                        </w:rPr>
                      </w:pPr>
                      <w:r w:rsidRPr="00803E6E">
                        <w:rPr>
                          <w:b/>
                          <w:bCs/>
                        </w:rPr>
                        <w:t>Case Study: Going the Extra Mile: Involvement of DPO representative in disability data collection</w:t>
                      </w:r>
                    </w:p>
                    <w:p w:rsidR="003B1DB4" w:rsidRDefault="003B1DB4"/>
                  </w:txbxContent>
                </v:textbox>
              </v:shape>
            </w:pict>
          </mc:Fallback>
        </mc:AlternateContent>
      </w:r>
    </w:p>
    <w:p w:rsidR="003B1DB4" w:rsidRDefault="003B1DB4" w:rsidP="0003375E"/>
    <w:p w:rsidR="00803E6E" w:rsidRDefault="00803E6E" w:rsidP="00445C9E">
      <w:pPr>
        <w:rPr>
          <w:rFonts w:eastAsia="Times New Roman"/>
          <w:color w:val="000000"/>
        </w:rPr>
      </w:pPr>
    </w:p>
    <w:p w:rsidR="00445C9E" w:rsidRPr="00527A77" w:rsidRDefault="00445C9E" w:rsidP="00445C9E">
      <w:pPr>
        <w:rPr>
          <w:rFonts w:eastAsia="Times New Roman"/>
          <w:color w:val="000000"/>
        </w:rPr>
      </w:pPr>
      <w:r w:rsidRPr="00527A77">
        <w:rPr>
          <w:rFonts w:eastAsia="Times New Roman"/>
          <w:color w:val="000000"/>
        </w:rPr>
        <w:t xml:space="preserve">Discussing Disaster Risk Reduction (DRR) in the absence of people with disabilities is equal to disregarding their existence as community members vulnerable to disaster risk. This means that participation of people with disabilities is essential, if not mandatory in disaster risk reduction activities. Through this participation, we will be able to discover detailed nuances pivotal to identification of the need and the capacity of people with disabilities in disaster risk reduction in </w:t>
      </w:r>
      <w:r>
        <w:rPr>
          <w:rFonts w:eastAsia="Times New Roman"/>
          <w:color w:val="000000"/>
        </w:rPr>
        <w:t xml:space="preserve">a </w:t>
      </w:r>
      <w:r w:rsidRPr="00527A77">
        <w:rPr>
          <w:rFonts w:eastAsia="Times New Roman"/>
          <w:color w:val="000000"/>
        </w:rPr>
        <w:t>certain region. The detail is once again very important compare</w:t>
      </w:r>
      <w:r>
        <w:rPr>
          <w:rFonts w:eastAsia="Times New Roman"/>
          <w:color w:val="000000"/>
        </w:rPr>
        <w:t>d</w:t>
      </w:r>
      <w:r w:rsidRPr="00527A77">
        <w:rPr>
          <w:rFonts w:eastAsia="Times New Roman"/>
          <w:color w:val="000000"/>
        </w:rPr>
        <w:t xml:space="preserve"> to general information. Hence, the engagement of people with disabilities in disaster risk reduction activities is crucial. </w:t>
      </w:r>
    </w:p>
    <w:p w:rsidR="00445C9E" w:rsidRPr="00527A77" w:rsidRDefault="00445C9E" w:rsidP="00445C9E">
      <w:pPr>
        <w:rPr>
          <w:rFonts w:eastAsia="Times New Roman"/>
          <w:color w:val="000000"/>
        </w:rPr>
      </w:pPr>
      <w:r w:rsidRPr="00527A77">
        <w:rPr>
          <w:rFonts w:eastAsia="Times New Roman"/>
          <w:color w:val="000000"/>
        </w:rPr>
        <w:t xml:space="preserve">I appreciate the partnership project between ASB and </w:t>
      </w:r>
      <w:r>
        <w:rPr>
          <w:rFonts w:eastAsia="Times New Roman"/>
          <w:color w:val="000000"/>
        </w:rPr>
        <w:t xml:space="preserve">the </w:t>
      </w:r>
      <w:r w:rsidRPr="00527A77">
        <w:rPr>
          <w:rFonts w:eastAsia="Times New Roman"/>
          <w:color w:val="000000"/>
        </w:rPr>
        <w:t>University of Sydney as one initiative of engaging people with disabilities in DRR activities. This means that this project is fully committed to provide accurate information related to DRR needed by people with disabilities. As one of the surveyors, I learn</w:t>
      </w:r>
      <w:r>
        <w:rPr>
          <w:rFonts w:eastAsia="Times New Roman"/>
          <w:color w:val="000000"/>
        </w:rPr>
        <w:t>t</w:t>
      </w:r>
      <w:r w:rsidRPr="00527A77">
        <w:rPr>
          <w:rFonts w:eastAsia="Times New Roman"/>
          <w:color w:val="000000"/>
        </w:rPr>
        <w:t xml:space="preserve"> new lessons that are quite different from what I ha</w:t>
      </w:r>
      <w:r>
        <w:rPr>
          <w:rFonts w:eastAsia="Times New Roman"/>
          <w:color w:val="000000"/>
        </w:rPr>
        <w:t>d</w:t>
      </w:r>
      <w:r w:rsidRPr="00527A77">
        <w:rPr>
          <w:rFonts w:eastAsia="Times New Roman"/>
          <w:color w:val="000000"/>
        </w:rPr>
        <w:t xml:space="preserve"> known before. In addition, the Washington Group questions have also been assisting me on how to collect information </w:t>
      </w:r>
      <w:r w:rsidRPr="002343AA">
        <w:rPr>
          <w:rFonts w:eastAsia="Times New Roman"/>
          <w:color w:val="000000"/>
        </w:rPr>
        <w:t xml:space="preserve">in a simpler manner </w:t>
      </w:r>
      <w:r>
        <w:rPr>
          <w:rFonts w:eastAsia="Times New Roman"/>
          <w:color w:val="000000"/>
        </w:rPr>
        <w:t xml:space="preserve">that is </w:t>
      </w:r>
      <w:r w:rsidRPr="00527A77">
        <w:rPr>
          <w:rFonts w:eastAsia="Times New Roman"/>
          <w:color w:val="000000"/>
        </w:rPr>
        <w:t xml:space="preserve">necessary for the DRR activities. </w:t>
      </w:r>
    </w:p>
    <w:p w:rsidR="00445C9E" w:rsidRPr="00527A77" w:rsidRDefault="00445C9E" w:rsidP="00445C9E">
      <w:pPr>
        <w:rPr>
          <w:rFonts w:eastAsia="Times New Roman"/>
          <w:color w:val="000000"/>
        </w:rPr>
      </w:pPr>
      <w:r w:rsidRPr="00527A77">
        <w:rPr>
          <w:rFonts w:eastAsia="Times New Roman"/>
          <w:color w:val="000000"/>
        </w:rPr>
        <w:t>The questionnaire</w:t>
      </w:r>
      <w:r>
        <w:rPr>
          <w:rFonts w:eastAsia="Times New Roman"/>
          <w:color w:val="000000"/>
        </w:rPr>
        <w:t xml:space="preserve"> (DiDR tool)</w:t>
      </w:r>
      <w:r w:rsidRPr="00527A77">
        <w:rPr>
          <w:rFonts w:eastAsia="Times New Roman"/>
          <w:color w:val="000000"/>
        </w:rPr>
        <w:t xml:space="preserve"> provided is very beneficial to help us collect information related to disaster risk reduction. For the respondents, the questionnaire acts as tool to measure their vulnerability and capacity in the context of disaster risk reduction and to assess their contribution in reducing disaster risk in order to ensure that they will always be aware of and prepared against natural hazard emergencies that might str</w:t>
      </w:r>
      <w:r>
        <w:rPr>
          <w:rFonts w:eastAsia="Times New Roman"/>
          <w:color w:val="000000"/>
        </w:rPr>
        <w:t xml:space="preserve">ike </w:t>
      </w:r>
      <w:r w:rsidRPr="00527A77">
        <w:rPr>
          <w:rFonts w:eastAsia="Times New Roman"/>
          <w:color w:val="000000"/>
        </w:rPr>
        <w:t xml:space="preserve">them. </w:t>
      </w:r>
    </w:p>
    <w:p w:rsidR="00445C9E" w:rsidRPr="00527A77" w:rsidRDefault="00445C9E" w:rsidP="00445C9E">
      <w:pPr>
        <w:rPr>
          <w:rFonts w:eastAsia="Times New Roman"/>
          <w:color w:val="000000"/>
        </w:rPr>
      </w:pPr>
      <w:r w:rsidRPr="00527A77">
        <w:rPr>
          <w:rFonts w:eastAsia="Times New Roman"/>
          <w:color w:val="000000"/>
        </w:rPr>
        <w:lastRenderedPageBreak/>
        <w:t xml:space="preserve">My experience during the capacity building activity includes exhaustion from learning the detail of the questionnaire considering the abundance of new lessons from the questionnaire that I </w:t>
      </w:r>
      <w:r>
        <w:rPr>
          <w:rFonts w:eastAsia="Times New Roman"/>
          <w:color w:val="000000"/>
        </w:rPr>
        <w:t xml:space="preserve">had to </w:t>
      </w:r>
      <w:r w:rsidRPr="00527A77">
        <w:rPr>
          <w:rFonts w:eastAsia="Times New Roman"/>
          <w:color w:val="000000"/>
        </w:rPr>
        <w:t xml:space="preserve">absorb. However, it has been very interesting for me and I am very pleased to be able to participate in the training on disaster risk reduction conducted </w:t>
      </w:r>
      <w:r>
        <w:rPr>
          <w:rFonts w:eastAsia="Times New Roman"/>
          <w:color w:val="000000"/>
        </w:rPr>
        <w:t>by</w:t>
      </w:r>
      <w:r w:rsidRPr="00527A77">
        <w:rPr>
          <w:rFonts w:eastAsia="Times New Roman"/>
          <w:color w:val="000000"/>
        </w:rPr>
        <w:t xml:space="preserve"> ASB. </w:t>
      </w:r>
    </w:p>
    <w:p w:rsidR="00445C9E" w:rsidRPr="00527A77" w:rsidRDefault="00445C9E" w:rsidP="00445C9E">
      <w:pPr>
        <w:rPr>
          <w:rFonts w:eastAsia="Times New Roman"/>
          <w:color w:val="000000"/>
        </w:rPr>
      </w:pPr>
      <w:r w:rsidRPr="00527A77">
        <w:rPr>
          <w:rFonts w:eastAsia="Times New Roman"/>
          <w:color w:val="000000"/>
        </w:rPr>
        <w:t xml:space="preserve">The field </w:t>
      </w:r>
      <w:r>
        <w:rPr>
          <w:rFonts w:eastAsia="Times New Roman"/>
          <w:color w:val="000000"/>
        </w:rPr>
        <w:t xml:space="preserve">research using the DiDR tool </w:t>
      </w:r>
      <w:r w:rsidRPr="00527A77">
        <w:rPr>
          <w:rFonts w:eastAsia="Times New Roman"/>
          <w:color w:val="000000"/>
        </w:rPr>
        <w:t xml:space="preserve">was another interesting experience since as I was exposed to completely different situation compare to the training. I had to </w:t>
      </w:r>
      <w:r>
        <w:rPr>
          <w:rFonts w:eastAsia="Times New Roman"/>
          <w:color w:val="000000"/>
        </w:rPr>
        <w:t>go the</w:t>
      </w:r>
      <w:r w:rsidRPr="00527A77">
        <w:rPr>
          <w:rFonts w:eastAsia="Times New Roman"/>
          <w:color w:val="000000"/>
        </w:rPr>
        <w:t xml:space="preserve"> extra mile in applying the technique of the interview taught during the training. Capacity, cognition, and language barriers were my best friends during the field survey, not to mention the hilly road that at one point caused me to loose balance as my motorcycle fell. The situation made me ponder about the accessibility of the road that </w:t>
      </w:r>
      <w:r>
        <w:rPr>
          <w:rFonts w:eastAsia="Times New Roman"/>
          <w:color w:val="000000"/>
        </w:rPr>
        <w:t xml:space="preserve">would </w:t>
      </w:r>
      <w:r w:rsidRPr="00527A77">
        <w:rPr>
          <w:rFonts w:eastAsia="Times New Roman"/>
          <w:color w:val="000000"/>
        </w:rPr>
        <w:t xml:space="preserve">most probably serve as significant hindrance in disaster risk reduction. </w:t>
      </w:r>
    </w:p>
    <w:p w:rsidR="00445C9E" w:rsidRDefault="00445C9E" w:rsidP="00445C9E">
      <w:pPr>
        <w:rPr>
          <w:rFonts w:eastAsia="Times New Roman"/>
          <w:color w:val="000000"/>
        </w:rPr>
      </w:pPr>
      <w:r w:rsidRPr="00527A77">
        <w:rPr>
          <w:rFonts w:eastAsia="Times New Roman"/>
          <w:color w:val="000000"/>
        </w:rPr>
        <w:t xml:space="preserve">I once asked my friend to share the ride in order to maintain balance of this customized motorcycle that I used and I was very lucky to have a friend with me to take the ride over the steep hills. I was so relieved and thrilled that I immediately wrote in my social network feed “I have conquered Sub Village Srunggo.” There was one other area in Nawungan that alarmed me as the road was steep and hilly. Throughout the way, I remember myself praying more than enjoying the trip. The car had to stop in the middle of our trip and we had to walk up the hill for about 3 kilometres. I was exhausted and my leg hurt. It was a tiring yet memorable trip for me. </w:t>
      </w:r>
    </w:p>
    <w:p w:rsidR="00445C9E" w:rsidRPr="00527A77" w:rsidRDefault="00445C9E" w:rsidP="00445C9E">
      <w:pPr>
        <w:rPr>
          <w:rFonts w:eastAsia="Times New Roman"/>
          <w:color w:val="000000"/>
        </w:rPr>
      </w:pPr>
      <w:r w:rsidRPr="00527A77">
        <w:rPr>
          <w:rFonts w:eastAsia="Times New Roman"/>
          <w:color w:val="000000"/>
        </w:rPr>
        <w:t xml:space="preserve">As the chairperson of Community Based Rehabilitation </w:t>
      </w:r>
      <w:r>
        <w:rPr>
          <w:rFonts w:eastAsia="Times New Roman"/>
          <w:color w:val="000000"/>
        </w:rPr>
        <w:t xml:space="preserve">(CBR) </w:t>
      </w:r>
      <w:r w:rsidRPr="00527A77">
        <w:rPr>
          <w:rFonts w:eastAsia="Times New Roman"/>
          <w:color w:val="000000"/>
        </w:rPr>
        <w:t>Working Gro</w:t>
      </w:r>
      <w:r>
        <w:rPr>
          <w:rFonts w:eastAsia="Times New Roman"/>
          <w:color w:val="000000"/>
        </w:rPr>
        <w:t xml:space="preserve">up in Bantul District Indonesia, </w:t>
      </w:r>
      <w:r w:rsidRPr="00527A77">
        <w:rPr>
          <w:rFonts w:eastAsia="Times New Roman"/>
          <w:color w:val="000000"/>
        </w:rPr>
        <w:t>I believe that it is important for me to participate in disaster risk</w:t>
      </w:r>
      <w:r>
        <w:rPr>
          <w:rFonts w:eastAsia="Times New Roman"/>
          <w:color w:val="000000"/>
        </w:rPr>
        <w:t xml:space="preserve"> </w:t>
      </w:r>
      <w:r w:rsidRPr="00527A77">
        <w:rPr>
          <w:rFonts w:eastAsia="Times New Roman"/>
          <w:color w:val="000000"/>
        </w:rPr>
        <w:t xml:space="preserve">reduction activities including training, sharing or film screening. I hope that related government offices will immediately follow up on the result of the </w:t>
      </w:r>
      <w:r>
        <w:rPr>
          <w:rFonts w:eastAsia="Times New Roman"/>
          <w:color w:val="000000"/>
        </w:rPr>
        <w:t xml:space="preserve">field </w:t>
      </w:r>
      <w:r w:rsidRPr="00527A77">
        <w:rPr>
          <w:rFonts w:eastAsia="Times New Roman"/>
          <w:color w:val="000000"/>
        </w:rPr>
        <w:t xml:space="preserve">research conducted by the survey team and I hope that the survey team will also receive information on the actions taken by the government. </w:t>
      </w:r>
    </w:p>
    <w:p w:rsidR="00445C9E" w:rsidRDefault="00445C9E" w:rsidP="00445C9E">
      <w:pPr>
        <w:rPr>
          <w:rFonts w:eastAsia="Times New Roman"/>
          <w:color w:val="000000"/>
        </w:rPr>
      </w:pPr>
      <w:r w:rsidRPr="00527A77">
        <w:rPr>
          <w:rFonts w:eastAsia="Times New Roman"/>
          <w:color w:val="000000"/>
        </w:rPr>
        <w:t>People in the survey location are not yet familiar with disaster risk reduction activities, thus, I feel that we need to continue increasing the participation of people with disabilities in DRR both in terms of number of people with disabilities participating and the quality of their participation.</w:t>
      </w:r>
    </w:p>
    <w:p w:rsidR="00445C9E" w:rsidRPr="00840489" w:rsidRDefault="00445C9E" w:rsidP="00445C9E">
      <w:pPr>
        <w:rPr>
          <w:i/>
        </w:rPr>
      </w:pPr>
      <w:r w:rsidRPr="00527A77">
        <w:rPr>
          <w:rFonts w:eastAsia="Times New Roman"/>
          <w:color w:val="000000"/>
        </w:rPr>
        <w:t xml:space="preserve"> </w:t>
      </w:r>
      <w:r>
        <w:rPr>
          <w:i/>
        </w:rPr>
        <w:t>[</w:t>
      </w:r>
      <w:r w:rsidRPr="00840489">
        <w:rPr>
          <w:i/>
        </w:rPr>
        <w:t xml:space="preserve">A story from Mr Bejo Riyanto, a DPO member from Bantul District on his involvement in the </w:t>
      </w:r>
      <w:r>
        <w:rPr>
          <w:i/>
        </w:rPr>
        <w:t>training and field practice]</w:t>
      </w:r>
    </w:p>
    <w:p w:rsidR="00445C9E" w:rsidRPr="00E77DCC" w:rsidRDefault="00445C9E" w:rsidP="00445C9E">
      <w:pPr>
        <w:rPr>
          <w:rFonts w:eastAsia="Times New Roman"/>
          <w:color w:val="000000"/>
        </w:rPr>
      </w:pPr>
      <w:r>
        <w:rPr>
          <w:rFonts w:eastAsia="Times New Roman"/>
          <w:color w:val="000000"/>
        </w:rPr>
        <w:t xml:space="preserve">Mr Riyanto’s story illustrates– through his practical experience of reaching villages where people with disabilities live – of the risks and likely consequences for people with disabilities in natural hazard emergencies. His honesty in discussing the hazards he encountered and the exhaustion from learning all the new knowledge and skills of interviewing are a very good reminder that taking disability inclusive programs seriously involves hard work and commitment on all sides. However as each of the case studies demonstrate, being involved in disability inclusive learning and applying this learning is life changing for both people with disabilities and their non-disabled peers – cadres and friends – with whom they worked. </w:t>
      </w:r>
      <w:r>
        <w:rPr>
          <w:b/>
        </w:rPr>
        <w:br w:type="page"/>
      </w:r>
    </w:p>
    <w:p w:rsidR="00445C9E" w:rsidRPr="00565113" w:rsidRDefault="00445C9E" w:rsidP="0008074E">
      <w:pPr>
        <w:pStyle w:val="Heading1"/>
      </w:pPr>
      <w:bookmarkStart w:id="92" w:name="_Toc420661603"/>
      <w:bookmarkStart w:id="93" w:name="_Toc421785584"/>
      <w:r w:rsidRPr="00565113">
        <w:lastRenderedPageBreak/>
        <w:t>Work Package 5</w:t>
      </w:r>
      <w:r>
        <w:t>: Field research findings and application for DRR lobbying</w:t>
      </w:r>
      <w:bookmarkEnd w:id="92"/>
      <w:bookmarkEnd w:id="93"/>
    </w:p>
    <w:p w:rsidR="00445C9E" w:rsidRDefault="00445C9E" w:rsidP="0003375E"/>
    <w:p w:rsidR="00445C9E" w:rsidRPr="002146F1" w:rsidRDefault="00445C9E" w:rsidP="003B1DB4">
      <w:pPr>
        <w:pStyle w:val="Heading2"/>
      </w:pPr>
      <w:bookmarkStart w:id="94" w:name="_Toc420674189"/>
      <w:bookmarkStart w:id="95" w:name="_Toc421785585"/>
      <w:r w:rsidRPr="002146F1">
        <w:t>Aim</w:t>
      </w:r>
      <w:r w:rsidR="00454137">
        <w:t>s</w:t>
      </w:r>
      <w:bookmarkEnd w:id="94"/>
      <w:bookmarkEnd w:id="95"/>
    </w:p>
    <w:p w:rsidR="00454137" w:rsidRDefault="00445C9E" w:rsidP="00454137">
      <w:pPr>
        <w:pStyle w:val="ListParagraph"/>
        <w:numPr>
          <w:ilvl w:val="0"/>
          <w:numId w:val="16"/>
        </w:numPr>
        <w:rPr>
          <w:rFonts w:eastAsia="Arial"/>
        </w:rPr>
      </w:pPr>
      <w:r w:rsidRPr="002146F1">
        <w:rPr>
          <w:rFonts w:eastAsia="Arial"/>
        </w:rPr>
        <w:t>Increase knowledge of disabled-people organisation (DPOs) on the results of research on DRR and disability</w:t>
      </w:r>
    </w:p>
    <w:p w:rsidR="00445C9E" w:rsidRPr="00454137" w:rsidRDefault="00445C9E" w:rsidP="00454137">
      <w:pPr>
        <w:pStyle w:val="ListParagraph"/>
        <w:numPr>
          <w:ilvl w:val="0"/>
          <w:numId w:val="16"/>
        </w:numPr>
        <w:rPr>
          <w:rFonts w:eastAsia="Arial"/>
        </w:rPr>
      </w:pPr>
      <w:r w:rsidRPr="00454137">
        <w:rPr>
          <w:rFonts w:eastAsia="Arial"/>
        </w:rPr>
        <w:t xml:space="preserve">Improve capacity of DPOs on strategy and advocacy for disability inclusive disaster risk reduction. </w:t>
      </w:r>
    </w:p>
    <w:p w:rsidR="00445C9E" w:rsidRPr="002146F1" w:rsidRDefault="00445C9E" w:rsidP="003B1DB4">
      <w:pPr>
        <w:pStyle w:val="Heading2"/>
      </w:pPr>
      <w:bookmarkStart w:id="96" w:name="_Toc420674190"/>
      <w:bookmarkStart w:id="97" w:name="_Toc421785586"/>
      <w:r w:rsidRPr="002146F1">
        <w:t>Expected output</w:t>
      </w:r>
      <w:bookmarkEnd w:id="96"/>
      <w:bookmarkEnd w:id="97"/>
    </w:p>
    <w:p w:rsidR="00445C9E" w:rsidRDefault="00445C9E" w:rsidP="00032B2E">
      <w:pPr>
        <w:pStyle w:val="ListParagraph"/>
        <w:numPr>
          <w:ilvl w:val="0"/>
          <w:numId w:val="17"/>
        </w:numPr>
      </w:pPr>
      <w:r w:rsidRPr="00A9177B">
        <w:t xml:space="preserve">Participants understand </w:t>
      </w:r>
      <w:r>
        <w:t xml:space="preserve">current situation of people with disability from the findings of DRR and disability research in the field. </w:t>
      </w:r>
    </w:p>
    <w:p w:rsidR="00445C9E" w:rsidRPr="00A9177B" w:rsidRDefault="00445C9E" w:rsidP="00445C9E">
      <w:pPr>
        <w:pStyle w:val="ListParagraph"/>
        <w:numPr>
          <w:ilvl w:val="0"/>
          <w:numId w:val="17"/>
        </w:numPr>
      </w:pPr>
      <w:r>
        <w:t>Participants able to formulate advocacy strategy for DRR for people with disability.</w:t>
      </w:r>
    </w:p>
    <w:p w:rsidR="00445C9E" w:rsidRPr="002146F1" w:rsidRDefault="00445C9E" w:rsidP="003B1DB4">
      <w:pPr>
        <w:pStyle w:val="Heading2"/>
        <w:rPr>
          <w:szCs w:val="22"/>
          <w:lang w:val="en-US"/>
        </w:rPr>
      </w:pPr>
      <w:bookmarkStart w:id="98" w:name="_Toc420674191"/>
      <w:bookmarkStart w:id="99" w:name="_Toc421785587"/>
      <w:r w:rsidRPr="002146F1">
        <w:t>Session content</w:t>
      </w:r>
      <w:bookmarkEnd w:id="98"/>
      <w:bookmarkEnd w:id="99"/>
    </w:p>
    <w:p w:rsidR="00445C9E" w:rsidRDefault="00445C9E" w:rsidP="00032B2E">
      <w:pPr>
        <w:pStyle w:val="ListParagraph"/>
        <w:numPr>
          <w:ilvl w:val="0"/>
          <w:numId w:val="18"/>
        </w:numPr>
      </w:pPr>
      <w:r>
        <w:t xml:space="preserve">Sharing data/field research findings on DRR and Disability conducted by University of Sydney and ASB Indonesia. </w:t>
      </w:r>
    </w:p>
    <w:p w:rsidR="00445C9E" w:rsidRDefault="00445C9E" w:rsidP="00032B2E">
      <w:pPr>
        <w:pStyle w:val="ListParagraph"/>
        <w:numPr>
          <w:ilvl w:val="0"/>
          <w:numId w:val="18"/>
        </w:numPr>
      </w:pPr>
      <w:r>
        <w:t>Advocacy strategy by using research data.</w:t>
      </w:r>
    </w:p>
    <w:p w:rsidR="00445C9E" w:rsidRDefault="00445C9E" w:rsidP="00032B2E">
      <w:pPr>
        <w:pStyle w:val="ListParagraph"/>
        <w:numPr>
          <w:ilvl w:val="0"/>
          <w:numId w:val="18"/>
        </w:numPr>
      </w:pPr>
      <w:r>
        <w:t>Role play for advocacy for DRR and Disability.</w:t>
      </w:r>
    </w:p>
    <w:p w:rsidR="00445C9E" w:rsidRDefault="00445C9E" w:rsidP="00803E6E">
      <w:pPr>
        <w:spacing w:after="0"/>
      </w:pPr>
    </w:p>
    <w:p w:rsidR="00445C9E" w:rsidRPr="002146F1" w:rsidRDefault="00445C9E" w:rsidP="003B1DB4">
      <w:pPr>
        <w:pStyle w:val="Heading2"/>
        <w:rPr>
          <w:szCs w:val="22"/>
          <w:lang w:val="en-US"/>
        </w:rPr>
      </w:pPr>
      <w:bookmarkStart w:id="100" w:name="_Toc420674192"/>
      <w:bookmarkStart w:id="101" w:name="_Toc421785588"/>
      <w:r w:rsidRPr="002146F1">
        <w:t>Summary of training strategy</w:t>
      </w:r>
      <w:bookmarkEnd w:id="100"/>
      <w:bookmarkEnd w:id="101"/>
    </w:p>
    <w:p w:rsidR="00445C9E" w:rsidRDefault="00445C9E" w:rsidP="00445C9E">
      <w:r>
        <w:rPr>
          <w:szCs w:val="22"/>
          <w:lang w:val="en-US"/>
        </w:rPr>
        <w:t xml:space="preserve">Workshop on Work Package 5: Field research findings and its application for DRR lobby is combined with Work Package 3: The use of Disability Inclusive Disaster Resilience (DiDR) tool </w:t>
      </w:r>
      <w:r w:rsidRPr="006C0E7B">
        <w:t xml:space="preserve">to deliver </w:t>
      </w:r>
      <w:r>
        <w:t xml:space="preserve">a comprehensive introduction of the tool, the process of conducting the field research, the findings and how to use the findings for advocacy and lobbying. </w:t>
      </w:r>
    </w:p>
    <w:p w:rsidR="00F06F5A" w:rsidRDefault="00F06F5A" w:rsidP="00803E6E">
      <w:pPr>
        <w:spacing w:after="0"/>
      </w:pPr>
    </w:p>
    <w:p w:rsidR="00F06F5A" w:rsidRPr="002146F1" w:rsidRDefault="00F06F5A" w:rsidP="003B1DB4">
      <w:pPr>
        <w:pStyle w:val="Heading2"/>
        <w:rPr>
          <w:szCs w:val="22"/>
          <w:lang w:val="en-US"/>
        </w:rPr>
      </w:pPr>
      <w:bookmarkStart w:id="102" w:name="_Toc421785589"/>
      <w:r>
        <w:t>Participants</w:t>
      </w:r>
      <w:bookmarkEnd w:id="102"/>
      <w:r>
        <w:t xml:space="preserve"> </w:t>
      </w:r>
    </w:p>
    <w:p w:rsidR="00E77DCC" w:rsidRDefault="00E77DCC" w:rsidP="00E77DCC">
      <w:pPr>
        <w:pStyle w:val="Caption"/>
        <w:keepNext/>
        <w:keepLines/>
      </w:pPr>
      <w:bookmarkStart w:id="103" w:name="_Toc421785608"/>
      <w:r>
        <w:lastRenderedPageBreak/>
        <w:t xml:space="preserve">Table </w:t>
      </w:r>
      <w:r>
        <w:fldChar w:fldCharType="begin"/>
      </w:r>
      <w:r>
        <w:instrText xml:space="preserve"> SEQ Table \* ARABIC </w:instrText>
      </w:r>
      <w:r>
        <w:fldChar w:fldCharType="separate"/>
      </w:r>
      <w:r w:rsidR="00C6566A">
        <w:rPr>
          <w:noProof/>
        </w:rPr>
        <w:t>6</w:t>
      </w:r>
      <w:r>
        <w:fldChar w:fldCharType="end"/>
      </w:r>
      <w:r>
        <w:t xml:space="preserve"> </w:t>
      </w:r>
      <w:r w:rsidRPr="0088245A">
        <w:t>Participants, Work Package 5</w:t>
      </w:r>
      <w:bookmarkEnd w:id="103"/>
    </w:p>
    <w:tbl>
      <w:tblPr>
        <w:tblStyle w:val="TableGrid"/>
        <w:tblW w:w="0" w:type="auto"/>
        <w:tblLook w:val="04A0" w:firstRow="1" w:lastRow="0" w:firstColumn="1" w:lastColumn="0" w:noHBand="0" w:noVBand="1"/>
      </w:tblPr>
      <w:tblGrid>
        <w:gridCol w:w="603"/>
        <w:gridCol w:w="2596"/>
        <w:gridCol w:w="1447"/>
        <w:gridCol w:w="2143"/>
        <w:gridCol w:w="1932"/>
      </w:tblGrid>
      <w:tr w:rsidR="00445C9E" w:rsidTr="00E77DCC">
        <w:tc>
          <w:tcPr>
            <w:tcW w:w="603" w:type="dxa"/>
            <w:vMerge w:val="restart"/>
            <w:shd w:val="clear" w:color="auto" w:fill="B2E7E5" w:themeFill="accent3" w:themeFillTint="99"/>
          </w:tcPr>
          <w:p w:rsidR="00445C9E" w:rsidRPr="00C01AEF" w:rsidRDefault="00445C9E" w:rsidP="00E77DCC">
            <w:pPr>
              <w:keepNext/>
              <w:keepLines/>
              <w:jc w:val="center"/>
              <w:rPr>
                <w:b/>
              </w:rPr>
            </w:pPr>
            <w:r w:rsidRPr="00C01AEF">
              <w:rPr>
                <w:b/>
              </w:rPr>
              <w:t>No</w:t>
            </w:r>
          </w:p>
        </w:tc>
        <w:tc>
          <w:tcPr>
            <w:tcW w:w="2596" w:type="dxa"/>
            <w:vMerge w:val="restart"/>
            <w:shd w:val="clear" w:color="auto" w:fill="B2E7E5" w:themeFill="accent3" w:themeFillTint="99"/>
          </w:tcPr>
          <w:p w:rsidR="00445C9E" w:rsidRPr="00C01AEF" w:rsidRDefault="00445C9E" w:rsidP="00E77DCC">
            <w:pPr>
              <w:keepNext/>
              <w:keepLines/>
              <w:jc w:val="center"/>
              <w:rPr>
                <w:b/>
              </w:rPr>
            </w:pPr>
            <w:r w:rsidRPr="00C01AEF">
              <w:rPr>
                <w:b/>
              </w:rPr>
              <w:t>Working areas</w:t>
            </w:r>
          </w:p>
        </w:tc>
        <w:tc>
          <w:tcPr>
            <w:tcW w:w="3590" w:type="dxa"/>
            <w:gridSpan w:val="2"/>
            <w:shd w:val="clear" w:color="auto" w:fill="B2E7E5" w:themeFill="accent3" w:themeFillTint="99"/>
          </w:tcPr>
          <w:p w:rsidR="00445C9E" w:rsidRPr="00C01AEF" w:rsidRDefault="00445C9E" w:rsidP="00E77DCC">
            <w:pPr>
              <w:keepNext/>
              <w:keepLines/>
              <w:jc w:val="center"/>
              <w:rPr>
                <w:b/>
              </w:rPr>
            </w:pPr>
            <w:r w:rsidRPr="00C01AEF">
              <w:rPr>
                <w:b/>
              </w:rPr>
              <w:t xml:space="preserve">Number of </w:t>
            </w:r>
            <w:r>
              <w:rPr>
                <w:b/>
              </w:rPr>
              <w:t xml:space="preserve">DPO </w:t>
            </w:r>
            <w:r w:rsidRPr="00C01AEF">
              <w:rPr>
                <w:b/>
              </w:rPr>
              <w:t>participants</w:t>
            </w:r>
          </w:p>
        </w:tc>
        <w:tc>
          <w:tcPr>
            <w:tcW w:w="1932" w:type="dxa"/>
            <w:vMerge w:val="restart"/>
            <w:shd w:val="clear" w:color="auto" w:fill="B2E7E5" w:themeFill="accent3" w:themeFillTint="99"/>
          </w:tcPr>
          <w:p w:rsidR="00445C9E" w:rsidRPr="00C01AEF" w:rsidRDefault="00445C9E" w:rsidP="00E77DCC">
            <w:pPr>
              <w:keepNext/>
              <w:keepLines/>
              <w:jc w:val="center"/>
              <w:rPr>
                <w:b/>
              </w:rPr>
            </w:pPr>
            <w:r>
              <w:rPr>
                <w:b/>
              </w:rPr>
              <w:t>Total</w:t>
            </w:r>
          </w:p>
        </w:tc>
      </w:tr>
      <w:tr w:rsidR="00445C9E" w:rsidTr="00E77DCC">
        <w:tc>
          <w:tcPr>
            <w:tcW w:w="603" w:type="dxa"/>
            <w:vMerge/>
            <w:shd w:val="clear" w:color="auto" w:fill="CBEFED" w:themeFill="accent3" w:themeFillTint="66"/>
          </w:tcPr>
          <w:p w:rsidR="00445C9E" w:rsidRPr="00C01AEF" w:rsidRDefault="00445C9E" w:rsidP="00E77DCC">
            <w:pPr>
              <w:keepNext/>
              <w:keepLines/>
              <w:jc w:val="center"/>
              <w:rPr>
                <w:b/>
              </w:rPr>
            </w:pPr>
          </w:p>
        </w:tc>
        <w:tc>
          <w:tcPr>
            <w:tcW w:w="2596" w:type="dxa"/>
            <w:vMerge/>
            <w:shd w:val="clear" w:color="auto" w:fill="CBEFED" w:themeFill="accent3" w:themeFillTint="66"/>
          </w:tcPr>
          <w:p w:rsidR="00445C9E" w:rsidRPr="00C01AEF" w:rsidRDefault="00445C9E" w:rsidP="00E77DCC">
            <w:pPr>
              <w:keepNext/>
              <w:keepLines/>
              <w:jc w:val="center"/>
              <w:rPr>
                <w:b/>
              </w:rPr>
            </w:pPr>
          </w:p>
        </w:tc>
        <w:tc>
          <w:tcPr>
            <w:tcW w:w="1447" w:type="dxa"/>
            <w:shd w:val="clear" w:color="auto" w:fill="7FD8D4" w:themeFill="accent3"/>
          </w:tcPr>
          <w:p w:rsidR="00445C9E" w:rsidRPr="00C01AEF" w:rsidRDefault="00445C9E" w:rsidP="00E77DCC">
            <w:pPr>
              <w:keepNext/>
              <w:keepLines/>
              <w:jc w:val="center"/>
              <w:rPr>
                <w:b/>
              </w:rPr>
            </w:pPr>
            <w:r w:rsidRPr="00C01AEF">
              <w:rPr>
                <w:b/>
              </w:rPr>
              <w:t>Male</w:t>
            </w:r>
          </w:p>
        </w:tc>
        <w:tc>
          <w:tcPr>
            <w:tcW w:w="2143" w:type="dxa"/>
            <w:shd w:val="clear" w:color="auto" w:fill="7FD8D4" w:themeFill="accent3"/>
          </w:tcPr>
          <w:p w:rsidR="00445C9E" w:rsidRPr="00C01AEF" w:rsidRDefault="00445C9E" w:rsidP="00E77DCC">
            <w:pPr>
              <w:keepNext/>
              <w:keepLines/>
              <w:jc w:val="center"/>
              <w:rPr>
                <w:b/>
              </w:rPr>
            </w:pPr>
            <w:r w:rsidRPr="00C01AEF">
              <w:rPr>
                <w:b/>
              </w:rPr>
              <w:t>Female</w:t>
            </w:r>
          </w:p>
        </w:tc>
        <w:tc>
          <w:tcPr>
            <w:tcW w:w="1932" w:type="dxa"/>
            <w:vMerge/>
            <w:shd w:val="clear" w:color="auto" w:fill="CBEFED" w:themeFill="accent3" w:themeFillTint="66"/>
          </w:tcPr>
          <w:p w:rsidR="00445C9E" w:rsidRPr="00C01AEF" w:rsidRDefault="00445C9E" w:rsidP="00E77DCC">
            <w:pPr>
              <w:keepNext/>
              <w:keepLines/>
              <w:rPr>
                <w:b/>
              </w:rPr>
            </w:pPr>
          </w:p>
        </w:tc>
      </w:tr>
      <w:tr w:rsidR="00445C9E" w:rsidTr="00E77DCC">
        <w:tc>
          <w:tcPr>
            <w:tcW w:w="603" w:type="dxa"/>
          </w:tcPr>
          <w:p w:rsidR="00445C9E" w:rsidRDefault="00445C9E" w:rsidP="00E77DCC">
            <w:pPr>
              <w:keepNext/>
              <w:keepLines/>
            </w:pPr>
            <w:r>
              <w:t>1</w:t>
            </w:r>
          </w:p>
        </w:tc>
        <w:tc>
          <w:tcPr>
            <w:tcW w:w="2596" w:type="dxa"/>
          </w:tcPr>
          <w:p w:rsidR="00445C9E" w:rsidRDefault="00445C9E" w:rsidP="00E77DCC">
            <w:pPr>
              <w:keepNext/>
              <w:keepLines/>
            </w:pPr>
            <w:r>
              <w:rPr>
                <w:rFonts w:eastAsia="Arial"/>
              </w:rPr>
              <w:t>Klaten</w:t>
            </w:r>
          </w:p>
        </w:tc>
        <w:tc>
          <w:tcPr>
            <w:tcW w:w="1447" w:type="dxa"/>
          </w:tcPr>
          <w:p w:rsidR="00445C9E" w:rsidRDefault="00445C9E" w:rsidP="00E77DCC">
            <w:pPr>
              <w:keepNext/>
              <w:keepLines/>
            </w:pPr>
            <w:r>
              <w:t>24</w:t>
            </w:r>
          </w:p>
        </w:tc>
        <w:tc>
          <w:tcPr>
            <w:tcW w:w="2143" w:type="dxa"/>
          </w:tcPr>
          <w:p w:rsidR="00445C9E" w:rsidRDefault="00445C9E" w:rsidP="00E77DCC">
            <w:pPr>
              <w:keepNext/>
              <w:keepLines/>
            </w:pPr>
            <w:r>
              <w:t>10</w:t>
            </w:r>
          </w:p>
        </w:tc>
        <w:tc>
          <w:tcPr>
            <w:tcW w:w="1932" w:type="dxa"/>
          </w:tcPr>
          <w:p w:rsidR="00445C9E" w:rsidRDefault="00445C9E" w:rsidP="00E77DCC">
            <w:pPr>
              <w:keepNext/>
              <w:keepLines/>
              <w:rPr>
                <w:rFonts w:eastAsia="Arial"/>
              </w:rPr>
            </w:pPr>
            <w:r>
              <w:rPr>
                <w:rFonts w:eastAsia="Arial"/>
              </w:rPr>
              <w:t>34</w:t>
            </w:r>
          </w:p>
        </w:tc>
      </w:tr>
      <w:tr w:rsidR="00445C9E" w:rsidTr="00E77DCC">
        <w:tc>
          <w:tcPr>
            <w:tcW w:w="603" w:type="dxa"/>
          </w:tcPr>
          <w:p w:rsidR="00445C9E" w:rsidRDefault="00445C9E" w:rsidP="00E77DCC">
            <w:pPr>
              <w:keepNext/>
              <w:keepLines/>
            </w:pPr>
            <w:r>
              <w:t>3</w:t>
            </w:r>
          </w:p>
        </w:tc>
        <w:tc>
          <w:tcPr>
            <w:tcW w:w="2596" w:type="dxa"/>
          </w:tcPr>
          <w:p w:rsidR="00445C9E" w:rsidRDefault="00445C9E" w:rsidP="00E77DCC">
            <w:pPr>
              <w:keepNext/>
              <w:keepLines/>
            </w:pPr>
            <w:r>
              <w:rPr>
                <w:rFonts w:eastAsia="Arial"/>
              </w:rPr>
              <w:t>Bantul</w:t>
            </w:r>
          </w:p>
        </w:tc>
        <w:tc>
          <w:tcPr>
            <w:tcW w:w="1447" w:type="dxa"/>
          </w:tcPr>
          <w:p w:rsidR="00445C9E" w:rsidRDefault="00445C9E" w:rsidP="00E77DCC">
            <w:pPr>
              <w:keepNext/>
              <w:keepLines/>
            </w:pPr>
            <w:r>
              <w:rPr>
                <w:rFonts w:eastAsia="Arial"/>
              </w:rPr>
              <w:t xml:space="preserve">10 </w:t>
            </w:r>
          </w:p>
        </w:tc>
        <w:tc>
          <w:tcPr>
            <w:tcW w:w="2143" w:type="dxa"/>
          </w:tcPr>
          <w:p w:rsidR="00445C9E" w:rsidRDefault="00445C9E" w:rsidP="00E77DCC">
            <w:pPr>
              <w:keepNext/>
              <w:keepLines/>
            </w:pPr>
            <w:r>
              <w:rPr>
                <w:rFonts w:eastAsia="Arial"/>
              </w:rPr>
              <w:t xml:space="preserve">8 </w:t>
            </w:r>
          </w:p>
        </w:tc>
        <w:tc>
          <w:tcPr>
            <w:tcW w:w="1932" w:type="dxa"/>
          </w:tcPr>
          <w:p w:rsidR="00445C9E" w:rsidRDefault="00445C9E" w:rsidP="00E77DCC">
            <w:pPr>
              <w:keepNext/>
              <w:keepLines/>
              <w:rPr>
                <w:rFonts w:eastAsia="Arial"/>
              </w:rPr>
            </w:pPr>
            <w:r>
              <w:rPr>
                <w:rFonts w:eastAsia="Arial"/>
              </w:rPr>
              <w:t>18</w:t>
            </w:r>
          </w:p>
        </w:tc>
      </w:tr>
      <w:tr w:rsidR="00445C9E" w:rsidTr="00E77DCC">
        <w:tc>
          <w:tcPr>
            <w:tcW w:w="603" w:type="dxa"/>
          </w:tcPr>
          <w:p w:rsidR="00445C9E" w:rsidRDefault="00445C9E" w:rsidP="00E77DCC">
            <w:pPr>
              <w:keepNext/>
              <w:keepLines/>
            </w:pPr>
            <w:r>
              <w:t>4</w:t>
            </w:r>
          </w:p>
        </w:tc>
        <w:tc>
          <w:tcPr>
            <w:tcW w:w="2596" w:type="dxa"/>
          </w:tcPr>
          <w:p w:rsidR="00445C9E" w:rsidRDefault="00445C9E" w:rsidP="00E77DCC">
            <w:pPr>
              <w:keepNext/>
              <w:keepLines/>
            </w:pPr>
            <w:r>
              <w:rPr>
                <w:rFonts w:eastAsia="Arial"/>
              </w:rPr>
              <w:t>Ciamis</w:t>
            </w:r>
          </w:p>
        </w:tc>
        <w:tc>
          <w:tcPr>
            <w:tcW w:w="1447" w:type="dxa"/>
          </w:tcPr>
          <w:p w:rsidR="00445C9E" w:rsidRDefault="00445C9E" w:rsidP="00E77DCC">
            <w:pPr>
              <w:keepNext/>
              <w:keepLines/>
            </w:pPr>
            <w:r>
              <w:t>20</w:t>
            </w:r>
          </w:p>
        </w:tc>
        <w:tc>
          <w:tcPr>
            <w:tcW w:w="2143" w:type="dxa"/>
          </w:tcPr>
          <w:p w:rsidR="00445C9E" w:rsidRDefault="00445C9E" w:rsidP="00E77DCC">
            <w:pPr>
              <w:keepNext/>
              <w:keepLines/>
            </w:pPr>
            <w:r>
              <w:t>23</w:t>
            </w:r>
          </w:p>
        </w:tc>
        <w:tc>
          <w:tcPr>
            <w:tcW w:w="1932" w:type="dxa"/>
          </w:tcPr>
          <w:p w:rsidR="00445C9E" w:rsidRDefault="00445C9E" w:rsidP="00E77DCC">
            <w:pPr>
              <w:keepNext/>
              <w:keepLines/>
              <w:rPr>
                <w:rFonts w:eastAsia="Arial"/>
              </w:rPr>
            </w:pPr>
            <w:r>
              <w:rPr>
                <w:rFonts w:eastAsia="Arial"/>
              </w:rPr>
              <w:t>43</w:t>
            </w:r>
          </w:p>
        </w:tc>
      </w:tr>
      <w:tr w:rsidR="00445C9E" w:rsidTr="00E77DCC">
        <w:tc>
          <w:tcPr>
            <w:tcW w:w="603" w:type="dxa"/>
          </w:tcPr>
          <w:p w:rsidR="00445C9E" w:rsidRDefault="00445C9E" w:rsidP="00E77DCC">
            <w:pPr>
              <w:keepNext/>
              <w:keepLines/>
            </w:pPr>
            <w:r>
              <w:t>5</w:t>
            </w:r>
          </w:p>
        </w:tc>
        <w:tc>
          <w:tcPr>
            <w:tcW w:w="2596" w:type="dxa"/>
          </w:tcPr>
          <w:p w:rsidR="00445C9E" w:rsidRDefault="00445C9E" w:rsidP="00E77DCC">
            <w:pPr>
              <w:keepNext/>
              <w:keepLines/>
            </w:pPr>
            <w:r>
              <w:t>Jakarta</w:t>
            </w:r>
          </w:p>
        </w:tc>
        <w:tc>
          <w:tcPr>
            <w:tcW w:w="1447" w:type="dxa"/>
          </w:tcPr>
          <w:p w:rsidR="00445C9E" w:rsidRDefault="00445C9E" w:rsidP="00E77DCC">
            <w:pPr>
              <w:keepNext/>
              <w:keepLines/>
            </w:pPr>
            <w:r>
              <w:t>6</w:t>
            </w:r>
          </w:p>
        </w:tc>
        <w:tc>
          <w:tcPr>
            <w:tcW w:w="2143" w:type="dxa"/>
          </w:tcPr>
          <w:p w:rsidR="00445C9E" w:rsidRDefault="00445C9E" w:rsidP="00E77DCC">
            <w:pPr>
              <w:keepNext/>
              <w:keepLines/>
            </w:pPr>
            <w:r>
              <w:t>4</w:t>
            </w:r>
          </w:p>
        </w:tc>
        <w:tc>
          <w:tcPr>
            <w:tcW w:w="1932" w:type="dxa"/>
          </w:tcPr>
          <w:p w:rsidR="00445C9E" w:rsidRDefault="00445C9E" w:rsidP="00E77DCC">
            <w:pPr>
              <w:keepNext/>
              <w:keepLines/>
            </w:pPr>
            <w:r>
              <w:t>10</w:t>
            </w:r>
          </w:p>
        </w:tc>
      </w:tr>
      <w:tr w:rsidR="00445C9E" w:rsidTr="00E77DCC">
        <w:tc>
          <w:tcPr>
            <w:tcW w:w="603" w:type="dxa"/>
          </w:tcPr>
          <w:p w:rsidR="00445C9E" w:rsidRDefault="00445C9E" w:rsidP="00E77DCC">
            <w:pPr>
              <w:keepNext/>
              <w:keepLines/>
            </w:pPr>
            <w:r>
              <w:t>6</w:t>
            </w:r>
          </w:p>
        </w:tc>
        <w:tc>
          <w:tcPr>
            <w:tcW w:w="2596" w:type="dxa"/>
          </w:tcPr>
          <w:p w:rsidR="00445C9E" w:rsidRDefault="00445C9E" w:rsidP="00E77DCC">
            <w:pPr>
              <w:keepNext/>
              <w:keepLines/>
            </w:pPr>
            <w:r>
              <w:t>Padang</w:t>
            </w:r>
          </w:p>
        </w:tc>
        <w:tc>
          <w:tcPr>
            <w:tcW w:w="1447" w:type="dxa"/>
          </w:tcPr>
          <w:p w:rsidR="00445C9E" w:rsidRDefault="00445C9E" w:rsidP="00E77DCC">
            <w:pPr>
              <w:keepNext/>
              <w:keepLines/>
            </w:pPr>
            <w:r>
              <w:t>11</w:t>
            </w:r>
          </w:p>
        </w:tc>
        <w:tc>
          <w:tcPr>
            <w:tcW w:w="2143" w:type="dxa"/>
          </w:tcPr>
          <w:p w:rsidR="00445C9E" w:rsidRDefault="00445C9E" w:rsidP="00E77DCC">
            <w:pPr>
              <w:keepNext/>
              <w:keepLines/>
            </w:pPr>
            <w:r>
              <w:t>6</w:t>
            </w:r>
          </w:p>
        </w:tc>
        <w:tc>
          <w:tcPr>
            <w:tcW w:w="1932" w:type="dxa"/>
          </w:tcPr>
          <w:p w:rsidR="00445C9E" w:rsidRDefault="00445C9E" w:rsidP="00E77DCC">
            <w:pPr>
              <w:keepNext/>
              <w:keepLines/>
            </w:pPr>
            <w:r>
              <w:t>17</w:t>
            </w:r>
          </w:p>
        </w:tc>
      </w:tr>
      <w:tr w:rsidR="00445C9E" w:rsidTr="00E77DCC">
        <w:tc>
          <w:tcPr>
            <w:tcW w:w="603" w:type="dxa"/>
          </w:tcPr>
          <w:p w:rsidR="00445C9E" w:rsidRDefault="00445C9E" w:rsidP="00E77DCC">
            <w:pPr>
              <w:keepNext/>
              <w:keepLines/>
            </w:pPr>
          </w:p>
        </w:tc>
        <w:tc>
          <w:tcPr>
            <w:tcW w:w="2596" w:type="dxa"/>
          </w:tcPr>
          <w:p w:rsidR="00445C9E" w:rsidRPr="00E32936" w:rsidRDefault="00445C9E" w:rsidP="00E77DCC">
            <w:pPr>
              <w:keepNext/>
              <w:keepLines/>
              <w:rPr>
                <w:b/>
              </w:rPr>
            </w:pPr>
            <w:r w:rsidRPr="00E32936">
              <w:rPr>
                <w:b/>
              </w:rPr>
              <w:t>Total</w:t>
            </w:r>
          </w:p>
        </w:tc>
        <w:tc>
          <w:tcPr>
            <w:tcW w:w="1447" w:type="dxa"/>
          </w:tcPr>
          <w:p w:rsidR="00445C9E" w:rsidRPr="00D26ADC" w:rsidRDefault="00445C9E" w:rsidP="00E77DCC">
            <w:pPr>
              <w:keepNext/>
              <w:keepLines/>
              <w:rPr>
                <w:b/>
              </w:rPr>
            </w:pPr>
            <w:r>
              <w:rPr>
                <w:b/>
              </w:rPr>
              <w:t>71</w:t>
            </w:r>
          </w:p>
        </w:tc>
        <w:tc>
          <w:tcPr>
            <w:tcW w:w="2143" w:type="dxa"/>
          </w:tcPr>
          <w:p w:rsidR="00445C9E" w:rsidRPr="00D26ADC" w:rsidRDefault="00445C9E" w:rsidP="00E77DCC">
            <w:pPr>
              <w:keepNext/>
              <w:keepLines/>
              <w:rPr>
                <w:b/>
              </w:rPr>
            </w:pPr>
            <w:r>
              <w:rPr>
                <w:b/>
              </w:rPr>
              <w:t>51</w:t>
            </w:r>
          </w:p>
        </w:tc>
        <w:tc>
          <w:tcPr>
            <w:tcW w:w="1932" w:type="dxa"/>
          </w:tcPr>
          <w:p w:rsidR="00445C9E" w:rsidRPr="00D26ADC" w:rsidRDefault="00445C9E" w:rsidP="00E77DCC">
            <w:pPr>
              <w:keepNext/>
              <w:keepLines/>
              <w:rPr>
                <w:b/>
              </w:rPr>
            </w:pPr>
            <w:r>
              <w:rPr>
                <w:b/>
              </w:rPr>
              <w:t>122</w:t>
            </w:r>
          </w:p>
        </w:tc>
      </w:tr>
    </w:tbl>
    <w:p w:rsidR="00445C9E" w:rsidRPr="00BD09A4" w:rsidRDefault="00445C9E" w:rsidP="00E77DCC">
      <w:pPr>
        <w:keepNext/>
        <w:keepLines/>
      </w:pPr>
    </w:p>
    <w:p w:rsidR="00445C9E" w:rsidRPr="002146F1" w:rsidRDefault="00445C9E" w:rsidP="003B1DB4">
      <w:pPr>
        <w:pStyle w:val="Heading2"/>
        <w:rPr>
          <w:szCs w:val="22"/>
          <w:lang w:val="en-AU"/>
        </w:rPr>
      </w:pPr>
      <w:bookmarkStart w:id="104" w:name="_Toc420674194"/>
      <w:bookmarkStart w:id="105" w:name="_Toc421785590"/>
      <w:r w:rsidRPr="002146F1">
        <w:t>Materials and accessibility consideration</w:t>
      </w:r>
      <w:bookmarkEnd w:id="104"/>
      <w:bookmarkEnd w:id="105"/>
    </w:p>
    <w:p w:rsidR="00445C9E" w:rsidRDefault="00445C9E" w:rsidP="00445C9E">
      <w:pPr>
        <w:rPr>
          <w:szCs w:val="22"/>
          <w:lang w:val="en-AU"/>
        </w:rPr>
      </w:pPr>
      <w:r>
        <w:rPr>
          <w:szCs w:val="22"/>
          <w:lang w:val="en-AU"/>
        </w:rPr>
        <w:t xml:space="preserve">Good practices and accessibility considerations from the previous Work Packages 1 and 2 were maintained. This included provision of DIDR tool in </w:t>
      </w:r>
      <w:r w:rsidR="003D0751">
        <w:rPr>
          <w:szCs w:val="22"/>
          <w:lang w:val="en-AU"/>
        </w:rPr>
        <w:t>Braille</w:t>
      </w:r>
      <w:r>
        <w:rPr>
          <w:szCs w:val="22"/>
          <w:lang w:val="en-AU"/>
        </w:rPr>
        <w:t xml:space="preserve"> and large print, providing sign language interpretation and touch typing for participants with hearing impairment.</w:t>
      </w:r>
    </w:p>
    <w:p w:rsidR="00445C9E" w:rsidRDefault="00445C9E" w:rsidP="00803E6E">
      <w:pPr>
        <w:spacing w:after="0"/>
      </w:pPr>
    </w:p>
    <w:p w:rsidR="00445C9E" w:rsidRPr="002146F1" w:rsidRDefault="00445C9E" w:rsidP="003B1DB4">
      <w:pPr>
        <w:pStyle w:val="Heading2"/>
      </w:pPr>
      <w:bookmarkStart w:id="106" w:name="_Toc420674195"/>
      <w:bookmarkStart w:id="107" w:name="_Toc421785591"/>
      <w:r w:rsidRPr="002146F1">
        <w:t>Key training activities and notes on output achieved</w:t>
      </w:r>
      <w:bookmarkEnd w:id="106"/>
      <w:bookmarkEnd w:id="107"/>
    </w:p>
    <w:p w:rsidR="00445C9E" w:rsidRDefault="00445C9E" w:rsidP="00445C9E">
      <w:pPr>
        <w:rPr>
          <w:szCs w:val="22"/>
          <w:lang w:val="en-AU"/>
        </w:rPr>
      </w:pPr>
      <w:r>
        <w:rPr>
          <w:szCs w:val="22"/>
          <w:lang w:val="en-AU"/>
        </w:rPr>
        <w:t xml:space="preserve">DRR and disability research findings were shared with DPOs. They reported that the data was very relevant and useful for their work. However, although the presentation of data was using mostly visual and graph with PowerPoint presentation and infographic, there were suggestions from Deaf participants to add brief description for each graph, to help them understand better. They also said this would help them more whenever they will be communicating the findings to policy makers as not all DPOs were familiar with graphs. Therefore, in addition during the training a session on learning how to read graphs was introduced. </w:t>
      </w:r>
    </w:p>
    <w:p w:rsidR="00445C9E" w:rsidRDefault="00445C9E" w:rsidP="00445C9E">
      <w:pPr>
        <w:rPr>
          <w:szCs w:val="22"/>
          <w:lang w:val="en-AU"/>
        </w:rPr>
      </w:pPr>
      <w:r>
        <w:rPr>
          <w:szCs w:val="22"/>
          <w:lang w:val="en-AU"/>
        </w:rPr>
        <w:t>All DPOs had experience in doing advocacy and lobbying before, but not for DRR. Mostly they had used informal, one-to-one approach with key government stakeholders.  ASB provided some tips on how to plan an effective advocacy strategy. After that, each group of DPOs practiced formulating their strategy for advocacy and performed communicating this in a role-play.</w:t>
      </w:r>
    </w:p>
    <w:p w:rsidR="00445C9E" w:rsidRDefault="00445C9E" w:rsidP="00445C9E">
      <w:pPr>
        <w:rPr>
          <w:szCs w:val="22"/>
          <w:lang w:val="en-AU"/>
        </w:rPr>
      </w:pPr>
      <w:r>
        <w:rPr>
          <w:szCs w:val="22"/>
          <w:lang w:val="en-AU"/>
        </w:rPr>
        <w:t xml:space="preserve">During role-playing of advocacy, DPOs performed their advocacy strategy very well, as they have extensive experience in conducting advocacy and lobbying. DPOs from Padang and Jakarta appeared the best among the DPOs. </w:t>
      </w:r>
      <w:r w:rsidR="00E20FF0">
        <w:rPr>
          <w:szCs w:val="22"/>
          <w:lang w:val="en-AU"/>
        </w:rPr>
        <w:t xml:space="preserve">However, as many of the DPOs were still struggling with interpreting graphs, participants only used general </w:t>
      </w:r>
      <w:r w:rsidR="00E20FF0">
        <w:rPr>
          <w:szCs w:val="22"/>
          <w:lang w:val="en-AU"/>
        </w:rPr>
        <w:lastRenderedPageBreak/>
        <w:t xml:space="preserve">information during the role-playing. </w:t>
      </w:r>
      <w:r>
        <w:rPr>
          <w:szCs w:val="22"/>
          <w:lang w:val="en-AU"/>
        </w:rPr>
        <w:t>This is one of the recommendations for the future in terms of building capacity on how to use field research findings is to allow more time and training to learn about interpreting graphs of findings. The infographic primarily used pie graphs and bar graphs; a further recommendation is to work with DPOs to understand what the best representation of field research findings</w:t>
      </w:r>
      <w:r w:rsidR="00A72AF9">
        <w:rPr>
          <w:szCs w:val="22"/>
          <w:lang w:val="en-AU"/>
        </w:rPr>
        <w:t xml:space="preserve"> is for them to use </w:t>
      </w:r>
      <w:r>
        <w:rPr>
          <w:szCs w:val="22"/>
          <w:lang w:val="en-AU"/>
        </w:rPr>
        <w:t>successfully in lobbying and advocacy.</w:t>
      </w:r>
    </w:p>
    <w:p w:rsidR="00445C9E" w:rsidRPr="002146F1" w:rsidRDefault="00445C9E" w:rsidP="003B1DB4">
      <w:pPr>
        <w:pStyle w:val="Heading2"/>
        <w:rPr>
          <w:lang w:val="en-AU"/>
        </w:rPr>
      </w:pPr>
      <w:bookmarkStart w:id="108" w:name="_Toc421785592"/>
      <w:r w:rsidRPr="002146F1">
        <w:rPr>
          <w:lang w:val="en-AU"/>
        </w:rPr>
        <w:t>Participant</w:t>
      </w:r>
      <w:r w:rsidR="00BB0FE1">
        <w:rPr>
          <w:lang w:val="en-AU"/>
        </w:rPr>
        <w:t>s’</w:t>
      </w:r>
      <w:r w:rsidRPr="002146F1">
        <w:rPr>
          <w:lang w:val="en-AU"/>
        </w:rPr>
        <w:t xml:space="preserve"> reflection</w:t>
      </w:r>
      <w:r>
        <w:rPr>
          <w:lang w:val="en-AU"/>
        </w:rPr>
        <w:t>s</w:t>
      </w:r>
      <w:bookmarkEnd w:id="108"/>
    </w:p>
    <w:p w:rsidR="00445C9E" w:rsidRDefault="00445C9E" w:rsidP="00445C9E">
      <w:pPr>
        <w:rPr>
          <w:b/>
        </w:rPr>
      </w:pPr>
      <w:r w:rsidRPr="0069626B">
        <w:rPr>
          <w:i/>
        </w:rPr>
        <w:t xml:space="preserve"> “I am really happy that ASB shared the data from research they are doing with University of Sydney about DRR and disability. Data is crucial, especially in relation to making changes for people with disability’s welfare’</w:t>
      </w:r>
      <w:r>
        <w:t xml:space="preserve"> </w:t>
      </w:r>
      <w:r w:rsidRPr="002D4471">
        <w:rPr>
          <w:b/>
        </w:rPr>
        <w:t xml:space="preserve">– </w:t>
      </w:r>
      <w:r w:rsidR="00E20FF0" w:rsidRPr="002D4471">
        <w:rPr>
          <w:b/>
        </w:rPr>
        <w:t>Sika</w:t>
      </w:r>
      <w:r w:rsidRPr="002D4471">
        <w:rPr>
          <w:b/>
        </w:rPr>
        <w:t>, a DPO member from Jakarta</w:t>
      </w:r>
    </w:p>
    <w:p w:rsidR="00803E6E" w:rsidRDefault="00803E6E" w:rsidP="00445C9E"/>
    <w:p w:rsidR="00445C9E" w:rsidRDefault="00803E6E" w:rsidP="0003375E">
      <w:r>
        <w:rPr>
          <w:noProof/>
          <w:lang w:val="en-US" w:bidi="ar-SA"/>
        </w:rPr>
        <mc:AlternateContent>
          <mc:Choice Requires="wps">
            <w:drawing>
              <wp:anchor distT="0" distB="0" distL="114300" distR="114300" simplePos="0" relativeHeight="251683328" behindDoc="0" locked="0" layoutInCell="1" allowOverlap="1" wp14:editId="36B11C9B">
                <wp:simplePos x="0" y="0"/>
                <wp:positionH relativeFrom="column">
                  <wp:align>center</wp:align>
                </wp:positionH>
                <wp:positionV relativeFrom="paragraph">
                  <wp:posOffset>0</wp:posOffset>
                </wp:positionV>
                <wp:extent cx="4756150" cy="527050"/>
                <wp:effectExtent l="0" t="0" r="25400" b="254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527050"/>
                        </a:xfrm>
                        <a:prstGeom prst="rect">
                          <a:avLst/>
                        </a:prstGeom>
                        <a:solidFill>
                          <a:srgbClr val="FFFFFF"/>
                        </a:solidFill>
                        <a:ln w="9525">
                          <a:solidFill>
                            <a:srgbClr val="000000"/>
                          </a:solidFill>
                          <a:miter lim="800000"/>
                          <a:headEnd/>
                          <a:tailEnd/>
                        </a:ln>
                      </wps:spPr>
                      <wps:txbx>
                        <w:txbxContent>
                          <w:p w:rsidR="00803E6E" w:rsidRPr="00803E6E" w:rsidRDefault="00803E6E" w:rsidP="00803E6E">
                            <w:pPr>
                              <w:rPr>
                                <w:b/>
                                <w:bCs/>
                              </w:rPr>
                            </w:pPr>
                            <w:r w:rsidRPr="00803E6E">
                              <w:rPr>
                                <w:b/>
                                <w:bCs/>
                              </w:rPr>
                              <w:t>Case Study: New networks: Local collaboration with government for inclusive DRR programmes</w:t>
                            </w:r>
                          </w:p>
                          <w:p w:rsidR="00803E6E" w:rsidRDefault="00803E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374.5pt;height:41.5pt;z-index:251683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">
                <v:textbox>
                  <w:txbxContent>
                    <w:p w:rsidR="00803E6E" w:rsidRPr="00803E6E" w:rsidRDefault="00803E6E" w:rsidP="00803E6E">
                      <w:pPr>
                        <w:rPr>
                          <w:b/>
                          <w:bCs/>
                        </w:rPr>
                      </w:pPr>
                      <w:r w:rsidRPr="00803E6E">
                        <w:rPr>
                          <w:b/>
                          <w:bCs/>
                        </w:rPr>
                        <w:t>Case Study: New networks: Local collaboration with government for inclusive DRR programmes</w:t>
                      </w:r>
                    </w:p>
                    <w:p w:rsidR="00803E6E" w:rsidRDefault="00803E6E"/>
                  </w:txbxContent>
                </v:textbox>
              </v:shape>
            </w:pict>
          </mc:Fallback>
        </mc:AlternateContent>
      </w:r>
    </w:p>
    <w:p w:rsidR="00803E6E" w:rsidRDefault="00803E6E" w:rsidP="0003375E"/>
    <w:p w:rsidR="00445C9E" w:rsidRDefault="00445C9E" w:rsidP="00445C9E">
      <w:r>
        <w:t>The Association for People with Disability in Klaten District (PPCK) has good experience conducting DRR for people with disability in Klaten District as a local partner of ASB. However, in their work in DRR they had not engaged with government yet, because the Klaten district disaster management agency was just established in 2012.</w:t>
      </w:r>
    </w:p>
    <w:p w:rsidR="00445C9E" w:rsidRDefault="00445C9E" w:rsidP="00445C9E">
      <w:r>
        <w:t xml:space="preserve">In this project, representatives of PPCK participated in the work package trainings and approached Klaten </w:t>
      </w:r>
      <w:r w:rsidRPr="00E96D38">
        <w:t xml:space="preserve">disaster management agency </w:t>
      </w:r>
      <w:r>
        <w:t xml:space="preserve">who was invited to the workshop WP 1 and 2 as a speaker. In the workshops there was dialogue on what challenges and barriers faced by people with disabilities in the event of disaster. The Klaten </w:t>
      </w:r>
      <w:r w:rsidRPr="00E96D38">
        <w:t xml:space="preserve">disaster management agency </w:t>
      </w:r>
      <w:r>
        <w:t xml:space="preserve">realised then that they had not engaged with people with disabilities before. </w:t>
      </w:r>
    </w:p>
    <w:p w:rsidR="00445C9E" w:rsidRDefault="00445C9E" w:rsidP="00445C9E">
      <w:r>
        <w:t xml:space="preserve">After the workshops, PPCK continuously engaged with the </w:t>
      </w:r>
      <w:r w:rsidRPr="00E96D38">
        <w:t xml:space="preserve">disaster management agency </w:t>
      </w:r>
      <w:r>
        <w:t xml:space="preserve">by inviting them as a speaker for International Disability Day celebrations, 2014 to talk about DRR. That was the moment where BPBD realised that people with disability are at high-risk in disasters and need to be involved in all DRR stages. </w:t>
      </w:r>
    </w:p>
    <w:p w:rsidR="00445C9E" w:rsidRDefault="00E20FF0" w:rsidP="00445C9E">
      <w:r>
        <w:t xml:space="preserve">In a recent interview with Klaten disaster management agency, they mentioned that they have planned and budgeted for a DRR training session for 100 people with disabilities in 1 sub-district prone to earthquakes in Klaten District. </w:t>
      </w:r>
      <w:r w:rsidR="00445C9E">
        <w:t xml:space="preserve">Also, Klaten </w:t>
      </w:r>
      <w:r w:rsidR="00445C9E" w:rsidRPr="00E96D38">
        <w:t xml:space="preserve">disaster management agency </w:t>
      </w:r>
      <w:r w:rsidR="00445C9E">
        <w:t>also mentioned that they would like to collaborate with DPOs in the delivery of the programme.</w:t>
      </w:r>
    </w:p>
    <w:p w:rsidR="00445C9E" w:rsidRPr="00936E67" w:rsidRDefault="00445C9E" w:rsidP="00445C9E">
      <w:r>
        <w:t xml:space="preserve">The above shows that both PPCK and Klaten </w:t>
      </w:r>
      <w:r w:rsidRPr="00E96D38">
        <w:t xml:space="preserve">disaster management agency </w:t>
      </w:r>
      <w:r>
        <w:t xml:space="preserve">have taken important initiatives to work together and do something for better inclusive DRR programming in the district. Both parties are committed to support each other during implementation.   </w:t>
      </w:r>
    </w:p>
    <w:p w:rsidR="00445C9E" w:rsidRDefault="00445C9E" w:rsidP="00445C9E">
      <w:r>
        <w:lastRenderedPageBreak/>
        <w:t xml:space="preserve">This case study illustrates the critical importance of involving people at all levels in advocacy and lobbying activities and doing this in very practical ways. Including government officials in training workshops with people with disabilities and village volunteers provide each with insights from people ‘on the ground’ who have lived experiences of disability in village communities and in contributing to DRR. This gives the officials a chance to learn knowledge and also to positively influence their attitudes towards people with disabilities. It also provides an experiential way for the officials to understand what the policy language about including vulnerable groups in DRR actually means in practice. Importantly, it also provides government officials with the experience of meeting people with disabilities and DPOs and learning about their capabilities and their commitment and motivation to be actively involved in sharing their experiences and participating in disability inclusive disaster risk reduction activities.  </w:t>
      </w:r>
    </w:p>
    <w:p w:rsidR="00445C9E" w:rsidRDefault="00445C9E" w:rsidP="00445C9E">
      <w:r>
        <w:br w:type="page"/>
      </w:r>
    </w:p>
    <w:p w:rsidR="00445C9E" w:rsidRPr="003A7681" w:rsidRDefault="00445C9E" w:rsidP="0008074E">
      <w:pPr>
        <w:pStyle w:val="Heading1"/>
      </w:pPr>
      <w:bookmarkStart w:id="109" w:name="_Toc421785593"/>
      <w:r w:rsidRPr="003A7681">
        <w:lastRenderedPageBreak/>
        <w:t xml:space="preserve">Part </w:t>
      </w:r>
      <w:r>
        <w:t>B</w:t>
      </w:r>
      <w:r w:rsidRPr="003A7681">
        <w:t>: Lessons Learnt: ASB Staff Reflections</w:t>
      </w:r>
      <w:bookmarkEnd w:id="109"/>
      <w:r w:rsidRPr="003A7681">
        <w:tab/>
      </w:r>
      <w:r w:rsidRPr="003A7681">
        <w:tab/>
      </w:r>
    </w:p>
    <w:p w:rsidR="00C87D2F" w:rsidRDefault="00C87D2F" w:rsidP="0003375E"/>
    <w:p w:rsidR="00445C9E" w:rsidRDefault="00445C9E" w:rsidP="003B1DB4">
      <w:pPr>
        <w:pStyle w:val="Heading2"/>
      </w:pPr>
      <w:bookmarkStart w:id="110" w:name="_Toc420674198"/>
      <w:bookmarkStart w:id="111" w:name="_Toc421785594"/>
      <w:r w:rsidRPr="001263BC">
        <w:t xml:space="preserve">Lessons </w:t>
      </w:r>
      <w:r>
        <w:t>Learnt</w:t>
      </w:r>
      <w:r w:rsidRPr="001263BC">
        <w:t xml:space="preserve"> on</w:t>
      </w:r>
      <w:r>
        <w:t xml:space="preserve"> Work Package Component of Capacity Building</w:t>
      </w:r>
      <w:bookmarkEnd w:id="110"/>
      <w:bookmarkEnd w:id="111"/>
      <w:r>
        <w:t xml:space="preserve"> </w:t>
      </w:r>
    </w:p>
    <w:p w:rsidR="00445C9E" w:rsidRDefault="00445C9E" w:rsidP="00445C9E">
      <w:pPr>
        <w:rPr>
          <w:szCs w:val="22"/>
        </w:rPr>
      </w:pPr>
      <w:r w:rsidRPr="00A73062">
        <w:rPr>
          <w:szCs w:val="22"/>
        </w:rPr>
        <w:t>On</w:t>
      </w:r>
      <w:r>
        <w:rPr>
          <w:szCs w:val="22"/>
        </w:rPr>
        <w:t xml:space="preserve"> 29</w:t>
      </w:r>
      <w:r w:rsidRPr="00A73062">
        <w:rPr>
          <w:szCs w:val="22"/>
          <w:vertAlign w:val="superscript"/>
        </w:rPr>
        <w:t>th</w:t>
      </w:r>
      <w:r>
        <w:rPr>
          <w:szCs w:val="22"/>
        </w:rPr>
        <w:t xml:space="preserve"> of April 2015, ASB ADRA project team composed of 1 Project Manager; 1 Senior Trainer/Facilitator; 2 Project Officers; 2 Project Research Assistants; and 1 Communication and Engagement Officer sat together to reflect on the overall quality and delivery of capacity building activities in this project. </w:t>
      </w:r>
    </w:p>
    <w:p w:rsidR="00445C9E" w:rsidRPr="00A73062" w:rsidRDefault="00445C9E" w:rsidP="00445C9E">
      <w:pPr>
        <w:rPr>
          <w:szCs w:val="22"/>
        </w:rPr>
      </w:pPr>
      <w:r>
        <w:rPr>
          <w:szCs w:val="22"/>
        </w:rPr>
        <w:t>In a 2-hour discussion, each person wrote their thoughts and reflections on the achievements; which strategies worked; unexpected difficulties and outcomes; what should be improved; and recommendations on a different page for each of the 5 work package topics and implementation. Each person presented their reflections and others asked questions.  The discussion was facilitated by the Project Manager</w:t>
      </w:r>
      <w:r w:rsidR="00A72AF9">
        <w:rPr>
          <w:szCs w:val="22"/>
        </w:rPr>
        <w:t xml:space="preserve"> and the results are</w:t>
      </w:r>
      <w:r>
        <w:rPr>
          <w:szCs w:val="22"/>
        </w:rPr>
        <w:t xml:space="preserve"> summarised below:</w:t>
      </w:r>
    </w:p>
    <w:p w:rsidR="00445C9E" w:rsidRPr="00D05383" w:rsidRDefault="00445C9E" w:rsidP="003B1DB4">
      <w:pPr>
        <w:pStyle w:val="Heading2"/>
      </w:pPr>
      <w:bookmarkStart w:id="112" w:name="_Toc420674199"/>
      <w:bookmarkStart w:id="113" w:name="_Toc421785595"/>
      <w:r w:rsidRPr="00D05383">
        <w:t>Achievements</w:t>
      </w:r>
      <w:bookmarkEnd w:id="112"/>
      <w:bookmarkEnd w:id="113"/>
    </w:p>
    <w:p w:rsidR="00445C9E" w:rsidRDefault="00445C9E" w:rsidP="00A72AF9">
      <w:pPr>
        <w:pStyle w:val="ListParagraph"/>
        <w:numPr>
          <w:ilvl w:val="0"/>
          <w:numId w:val="11"/>
        </w:numPr>
        <w:rPr>
          <w:szCs w:val="22"/>
        </w:rPr>
      </w:pPr>
      <w:r>
        <w:rPr>
          <w:szCs w:val="22"/>
        </w:rPr>
        <w:t>New international framework on DRR is inclusive and DPOs from Indonesia who were involved in the project’s capacity building workshops were engaged in the process of advocacy and lobbying for the inclusion of disability in Sendai Framework for DRR. The project directly contributed to success in recognition of disability inclusive DRR post 2015.</w:t>
      </w:r>
    </w:p>
    <w:p w:rsidR="00445C9E" w:rsidRDefault="00445C9E" w:rsidP="00A72AF9">
      <w:pPr>
        <w:pStyle w:val="ListParagraph"/>
        <w:numPr>
          <w:ilvl w:val="0"/>
          <w:numId w:val="11"/>
        </w:numPr>
        <w:rPr>
          <w:szCs w:val="22"/>
        </w:rPr>
      </w:pPr>
      <w:r>
        <w:rPr>
          <w:szCs w:val="22"/>
        </w:rPr>
        <w:t xml:space="preserve">Capacity building process has succeeded in raising awareness on disability-inclusive DRR for both DRR and disability actors. This is important as often it is only one side – that is DPO actors or DRR actors – working independently. The project brought together DPOs, community level (cadres) and government officials to learn new knowledge and skills and contributed to changing attitudes. Growing demand for information on the ‘how-to’ of DiDRR at the moment was noted. </w:t>
      </w:r>
    </w:p>
    <w:p w:rsidR="00445C9E" w:rsidRDefault="00445C9E" w:rsidP="00A72AF9">
      <w:pPr>
        <w:pStyle w:val="ListParagraph"/>
        <w:numPr>
          <w:ilvl w:val="0"/>
          <w:numId w:val="11"/>
        </w:numPr>
        <w:rPr>
          <w:szCs w:val="22"/>
        </w:rPr>
      </w:pPr>
      <w:r>
        <w:rPr>
          <w:szCs w:val="22"/>
        </w:rPr>
        <w:t>Some members of DPOs actively involved in the project have engaged in DRR activities as trainers or resource persons not only for people with disabilities, but also for the broader community.</w:t>
      </w:r>
    </w:p>
    <w:p w:rsidR="00445C9E" w:rsidRDefault="00445C9E" w:rsidP="00A72AF9">
      <w:pPr>
        <w:pStyle w:val="ListParagraph"/>
        <w:numPr>
          <w:ilvl w:val="0"/>
          <w:numId w:val="11"/>
        </w:numPr>
        <w:rPr>
          <w:szCs w:val="22"/>
        </w:rPr>
      </w:pPr>
      <w:r>
        <w:rPr>
          <w:szCs w:val="22"/>
        </w:rPr>
        <w:t>The capacity building process has succeeded in building working linkages between DPOs and related government stakeholders for DRR. Important initiatives from government include:</w:t>
      </w:r>
    </w:p>
    <w:p w:rsidR="00445C9E" w:rsidRDefault="00445C9E" w:rsidP="00A72AF9">
      <w:pPr>
        <w:pStyle w:val="ListParagraph"/>
        <w:numPr>
          <w:ilvl w:val="1"/>
          <w:numId w:val="11"/>
        </w:numPr>
        <w:rPr>
          <w:szCs w:val="22"/>
        </w:rPr>
      </w:pPr>
      <w:r>
        <w:rPr>
          <w:szCs w:val="22"/>
        </w:rPr>
        <w:t xml:space="preserve">BNPB has issued head of BNPB regulation on DRR and disability. The regulation is </w:t>
      </w:r>
      <w:r w:rsidRPr="00A73062">
        <w:rPr>
          <w:i/>
          <w:szCs w:val="22"/>
        </w:rPr>
        <w:t>Peraturan Kepala</w:t>
      </w:r>
      <w:r>
        <w:rPr>
          <w:szCs w:val="22"/>
        </w:rPr>
        <w:t xml:space="preserve"> (PerKa) BNPB No. 14 Year 2014 on Assistance, Protection and Participation of People with Disability in Disaster Management in Indonesia.  </w:t>
      </w:r>
    </w:p>
    <w:p w:rsidR="00445C9E" w:rsidRDefault="00445C9E" w:rsidP="00A72AF9">
      <w:pPr>
        <w:pStyle w:val="ListParagraph"/>
        <w:numPr>
          <w:ilvl w:val="1"/>
          <w:numId w:val="11"/>
        </w:numPr>
        <w:rPr>
          <w:szCs w:val="22"/>
        </w:rPr>
      </w:pPr>
      <w:r>
        <w:rPr>
          <w:szCs w:val="22"/>
        </w:rPr>
        <w:t xml:space="preserve">BPBD in Ciamis included 2 members of DPOs officially inaugurated in the DRR forum on February 26, 2014. These individuals are active in conducting </w:t>
      </w:r>
      <w:r>
        <w:rPr>
          <w:szCs w:val="22"/>
        </w:rPr>
        <w:lastRenderedPageBreak/>
        <w:t xml:space="preserve">activities on socialisation of DRR for people with disability at the community level. </w:t>
      </w:r>
    </w:p>
    <w:p w:rsidR="00445C9E" w:rsidRDefault="00E20FF0" w:rsidP="001E11DF">
      <w:pPr>
        <w:pStyle w:val="ListParagraph"/>
        <w:numPr>
          <w:ilvl w:val="1"/>
          <w:numId w:val="11"/>
        </w:numPr>
        <w:rPr>
          <w:szCs w:val="22"/>
        </w:rPr>
      </w:pPr>
      <w:r>
        <w:rPr>
          <w:szCs w:val="22"/>
        </w:rPr>
        <w:t>BPBD in Klaten district has planned and budgeted for a training programme for 100 people with disabilities this calendar year (2015).</w:t>
      </w:r>
    </w:p>
    <w:p w:rsidR="00445C9E" w:rsidRDefault="00445C9E" w:rsidP="001E11DF">
      <w:pPr>
        <w:pStyle w:val="ListParagraph"/>
        <w:numPr>
          <w:ilvl w:val="1"/>
          <w:numId w:val="11"/>
        </w:numPr>
        <w:rPr>
          <w:szCs w:val="22"/>
        </w:rPr>
      </w:pPr>
      <w:r>
        <w:rPr>
          <w:szCs w:val="22"/>
        </w:rPr>
        <w:t>BPBD Mentawai has advocated budget for activities for people with disabilities this calendar year (2015).</w:t>
      </w:r>
    </w:p>
    <w:p w:rsidR="00445C9E" w:rsidRDefault="00445C9E" w:rsidP="001E11DF">
      <w:pPr>
        <w:pStyle w:val="ListParagraph"/>
        <w:numPr>
          <w:ilvl w:val="1"/>
          <w:numId w:val="11"/>
        </w:numPr>
        <w:rPr>
          <w:szCs w:val="22"/>
        </w:rPr>
      </w:pPr>
      <w:r>
        <w:rPr>
          <w:szCs w:val="22"/>
        </w:rPr>
        <w:t xml:space="preserve">BPBD in Sleman district has integrated data for people with disabilities in their household database for communities living in the surrounding of Mount Merapi. Data about people with disabilities gathered during WP 4 field practice is in process of being inputted into the BPBD database. Link to the database as follows: </w:t>
      </w:r>
      <w:hyperlink r:id="rId32" w:history="1">
        <w:r w:rsidRPr="0074104C">
          <w:rPr>
            <w:rStyle w:val="Hyperlink"/>
            <w:szCs w:val="22"/>
          </w:rPr>
          <w:t>http://bpbd.slemankab.go.id/?p=1886</w:t>
        </w:r>
      </w:hyperlink>
    </w:p>
    <w:p w:rsidR="00445C9E" w:rsidRDefault="00445C9E" w:rsidP="00445C9E">
      <w:pPr>
        <w:pStyle w:val="ListParagraph"/>
        <w:ind w:left="1224"/>
        <w:rPr>
          <w:szCs w:val="22"/>
        </w:rPr>
      </w:pPr>
    </w:p>
    <w:p w:rsidR="00445C9E" w:rsidRPr="00D05383" w:rsidRDefault="00445C9E" w:rsidP="003B1DB4">
      <w:pPr>
        <w:pStyle w:val="Heading2"/>
      </w:pPr>
      <w:bookmarkStart w:id="114" w:name="_Toc420674200"/>
      <w:bookmarkStart w:id="115" w:name="_Toc421785596"/>
      <w:r w:rsidRPr="00D05383">
        <w:t>What strategy worked?</w:t>
      </w:r>
      <w:bookmarkEnd w:id="114"/>
      <w:bookmarkEnd w:id="115"/>
    </w:p>
    <w:p w:rsidR="00445C9E" w:rsidRDefault="00445C9E" w:rsidP="001E11DF">
      <w:pPr>
        <w:pStyle w:val="ListParagraph"/>
        <w:numPr>
          <w:ilvl w:val="0"/>
          <w:numId w:val="11"/>
        </w:numPr>
      </w:pPr>
      <w:r>
        <w:t>The organisation of staged delivery for work packages worked very well in building capacity from knowledge to practice.</w:t>
      </w:r>
    </w:p>
    <w:p w:rsidR="00445C9E" w:rsidRDefault="00445C9E" w:rsidP="001E11DF">
      <w:pPr>
        <w:pStyle w:val="ListParagraph"/>
        <w:numPr>
          <w:ilvl w:val="0"/>
          <w:numId w:val="11"/>
        </w:numPr>
      </w:pPr>
      <w:r>
        <w:t xml:space="preserve">Accessibility provided for training participants such as </w:t>
      </w:r>
      <w:r w:rsidR="003D0751">
        <w:t>Braille</w:t>
      </w:r>
      <w:r>
        <w:t xml:space="preserve"> materials, sign language interpreter, captioning, accessible venue, etc. really supported enabling participants to be more engaged in the training process.</w:t>
      </w:r>
    </w:p>
    <w:p w:rsidR="00445C9E" w:rsidRDefault="00445C9E" w:rsidP="001E11DF">
      <w:pPr>
        <w:pStyle w:val="ListParagraph"/>
        <w:numPr>
          <w:ilvl w:val="0"/>
          <w:numId w:val="11"/>
        </w:numPr>
      </w:pPr>
      <w:r>
        <w:t>Portfolio is a great way of understanding the process of learning from participants. ASB staff learned how to adjust or improve the delivery of each work package in each working area based on what participants’ wrote in their portfolios.</w:t>
      </w:r>
    </w:p>
    <w:p w:rsidR="00445C9E" w:rsidRDefault="00445C9E" w:rsidP="001E11DF">
      <w:pPr>
        <w:pStyle w:val="ListParagraph"/>
        <w:numPr>
          <w:ilvl w:val="0"/>
          <w:numId w:val="11"/>
        </w:numPr>
      </w:pPr>
      <w:r>
        <w:t>Continuous engagement and discussion with both DPOs and government regarding what information they need and how this project and others going forward can continue to learn from and accommodate the information and training that government and DPOs need.</w:t>
      </w:r>
    </w:p>
    <w:p w:rsidR="00A72AF9" w:rsidRDefault="00445C9E" w:rsidP="001E11DF">
      <w:pPr>
        <w:pStyle w:val="ListParagraph"/>
        <w:numPr>
          <w:ilvl w:val="0"/>
          <w:numId w:val="11"/>
        </w:numPr>
      </w:pPr>
      <w:r>
        <w:t>Field practice was found as the best method in teaching skills on the use of Washington Group Short Set questions and also DiDR tool. It is important to always include as much field practice as possible, where interview survey teams can come back and discuss concerns and issues together and new practices and processes can be formulated and standardised.</w:t>
      </w:r>
    </w:p>
    <w:p w:rsidR="00445C9E" w:rsidRDefault="00445C9E" w:rsidP="001E11DF">
      <w:pPr>
        <w:pStyle w:val="ListParagraph"/>
        <w:numPr>
          <w:ilvl w:val="0"/>
          <w:numId w:val="11"/>
        </w:numPr>
      </w:pPr>
      <w:r>
        <w:t>Pairing DPOs with village volunteers was a great way to facilitate DPOs to work in communities. It opens the door to inclusion, because DPOs and village volunteers not only worked together to collect data, but they also learned to understand each other via conversation and interaction. Both DPOs and village volunteers have strong points in relation to working in disability-inclusive DRR in the community; learning together and working together in this way meant they came to understand each other’s strong points.</w:t>
      </w:r>
    </w:p>
    <w:p w:rsidR="00445C9E" w:rsidRDefault="00445C9E" w:rsidP="001E11DF">
      <w:pPr>
        <w:pStyle w:val="ListParagraph"/>
        <w:numPr>
          <w:ilvl w:val="0"/>
          <w:numId w:val="11"/>
        </w:numPr>
      </w:pPr>
      <w:r>
        <w:t>Regular ASB project team reflection and evaluation helped to improve the quality and delivery of capacity building.</w:t>
      </w:r>
    </w:p>
    <w:p w:rsidR="00445C9E" w:rsidRDefault="00445C9E" w:rsidP="00445C9E">
      <w:pPr>
        <w:pStyle w:val="ListParagraph"/>
        <w:ind w:left="792"/>
      </w:pPr>
    </w:p>
    <w:p w:rsidR="00803E6E" w:rsidRDefault="00803E6E" w:rsidP="003B1DB4">
      <w:pPr>
        <w:pStyle w:val="Heading2"/>
      </w:pPr>
      <w:bookmarkStart w:id="116" w:name="_Toc420674201"/>
    </w:p>
    <w:p w:rsidR="00445C9E" w:rsidRPr="0069626B" w:rsidRDefault="00445C9E" w:rsidP="003B1DB4">
      <w:pPr>
        <w:pStyle w:val="Heading2"/>
      </w:pPr>
      <w:bookmarkStart w:id="117" w:name="_Toc421785597"/>
      <w:r w:rsidRPr="0069626B">
        <w:lastRenderedPageBreak/>
        <w:t>What need</w:t>
      </w:r>
      <w:r>
        <w:t>s</w:t>
      </w:r>
      <w:r w:rsidRPr="0069626B">
        <w:t xml:space="preserve"> to be improved?</w:t>
      </w:r>
      <w:bookmarkEnd w:id="116"/>
      <w:bookmarkEnd w:id="117"/>
    </w:p>
    <w:p w:rsidR="00445C9E" w:rsidRDefault="00445C9E" w:rsidP="00E77DCC">
      <w:pPr>
        <w:pStyle w:val="ListParagraph"/>
        <w:keepNext/>
        <w:keepLines/>
        <w:numPr>
          <w:ilvl w:val="0"/>
          <w:numId w:val="11"/>
        </w:numPr>
      </w:pPr>
      <w:r>
        <w:t>Need better strategy to accommodate participants with hearing difficulty in an inclusive class. Most of the time, it depends on the quality of Sign language interpreter (SLI). And in Padang, Ciamis and Jakarta the level of understanding from SLI on DRR is low. Evaluation from ASB to SLIs had been conducted, however no significant improvement made. Therefore, until the project ends only a few Deaf DPOs have standout performance.</w:t>
      </w:r>
    </w:p>
    <w:p w:rsidR="00445C9E" w:rsidRDefault="00445C9E" w:rsidP="001E11DF">
      <w:pPr>
        <w:pStyle w:val="ListParagraph"/>
        <w:numPr>
          <w:ilvl w:val="0"/>
          <w:numId w:val="11"/>
        </w:numPr>
      </w:pPr>
      <w:r>
        <w:t>Involvement of government in the training process was considered not optimal. Government, in this case BNPB and BPBD had a great role in introducing basic DRR to DPO participants during work package 1, but afterwards their involvement became restricted largely to giving opening speeches. Consider better strategy for involvement of government in ongoing capacity building in the future, to encourage more active involvement at all stages of the training and capacity building process.</w:t>
      </w:r>
    </w:p>
    <w:p w:rsidR="00445C9E" w:rsidRDefault="00445C9E" w:rsidP="001E11DF">
      <w:pPr>
        <w:pStyle w:val="ListParagraph"/>
        <w:numPr>
          <w:ilvl w:val="0"/>
          <w:numId w:val="11"/>
        </w:numPr>
      </w:pPr>
      <w:r>
        <w:t>Consider making training duration for Work Package 3 and Work Package 5 longer to allow more practice and better understanding, and with more opportunities for field practice as noted above.</w:t>
      </w:r>
    </w:p>
    <w:p w:rsidR="00445C9E" w:rsidRDefault="00445C9E" w:rsidP="001E11DF">
      <w:pPr>
        <w:pStyle w:val="ListParagraph"/>
        <w:numPr>
          <w:ilvl w:val="0"/>
          <w:numId w:val="11"/>
        </w:numPr>
      </w:pPr>
      <w:r>
        <w:t>Consider making research findings document more user-friendly with more description, therefore all DPOs, including those who are not familiar in reading graphs can better understand the findings.</w:t>
      </w:r>
    </w:p>
    <w:p w:rsidR="00445C9E" w:rsidRPr="001263BC" w:rsidRDefault="00445C9E" w:rsidP="00445C9E">
      <w:pPr>
        <w:pStyle w:val="ListParagraph"/>
        <w:ind w:left="520"/>
        <w:rPr>
          <w:szCs w:val="22"/>
        </w:rPr>
      </w:pPr>
    </w:p>
    <w:p w:rsidR="00445C9E" w:rsidRPr="00D05383" w:rsidRDefault="00445C9E" w:rsidP="003B1DB4">
      <w:pPr>
        <w:pStyle w:val="Heading2"/>
      </w:pPr>
      <w:bookmarkStart w:id="118" w:name="_Toc420674202"/>
      <w:bookmarkStart w:id="119" w:name="_Toc421785598"/>
      <w:r w:rsidRPr="00D05383">
        <w:t>What was unexpected? (</w:t>
      </w:r>
      <w:r w:rsidR="00803E6E">
        <w:t>s</w:t>
      </w:r>
      <w:r w:rsidR="00E20FF0" w:rsidRPr="00D05383">
        <w:t>uccess</w:t>
      </w:r>
      <w:r w:rsidR="00803E6E">
        <w:t>es</w:t>
      </w:r>
      <w:r w:rsidRPr="00D05383">
        <w:t xml:space="preserve"> and difficulties)</w:t>
      </w:r>
      <w:bookmarkEnd w:id="118"/>
      <w:bookmarkEnd w:id="119"/>
    </w:p>
    <w:p w:rsidR="00445C9E" w:rsidRDefault="00445C9E" w:rsidP="001E11DF">
      <w:pPr>
        <w:pStyle w:val="ListParagraph"/>
        <w:numPr>
          <w:ilvl w:val="0"/>
          <w:numId w:val="11"/>
        </w:numPr>
        <w:rPr>
          <w:szCs w:val="22"/>
        </w:rPr>
      </w:pPr>
      <w:r>
        <w:rPr>
          <w:szCs w:val="22"/>
        </w:rPr>
        <w:t>There were too many working areas with only a small number of personnel. This meant that sometimes it was difficult to follow up and engage with DPOs and government to discuss the quality of capacity building and what needs to be improved. Consider in future having a local staff member for each working area for follow up engagement.</w:t>
      </w:r>
    </w:p>
    <w:p w:rsidR="00445C9E" w:rsidRDefault="00445C9E" w:rsidP="001E11DF">
      <w:pPr>
        <w:pStyle w:val="ListParagraph"/>
        <w:numPr>
          <w:ilvl w:val="0"/>
          <w:numId w:val="11"/>
        </w:numPr>
      </w:pPr>
      <w:r>
        <w:t>Too many participants? This sometimes made it difficult for ASB staff to accommodate all the participants’ needs and ensure that all participants had the same level of understanding. Consider to limit number of participants in each class in the future.</w:t>
      </w:r>
    </w:p>
    <w:p w:rsidR="00445C9E" w:rsidRDefault="00445C9E" w:rsidP="001E11DF">
      <w:pPr>
        <w:pStyle w:val="ListParagraph"/>
        <w:numPr>
          <w:ilvl w:val="0"/>
          <w:numId w:val="11"/>
        </w:numPr>
        <w:rPr>
          <w:szCs w:val="22"/>
        </w:rPr>
      </w:pPr>
      <w:r>
        <w:rPr>
          <w:szCs w:val="22"/>
        </w:rPr>
        <w:t>Deaf participants could not keep up with big inclusive class with other people with different disabilities. Consider having preparatory class and follow up class after capacity building in big inclusive class to provide more opportunity for Deaf participants to engage with and understand the materials. Also appointing the same SLI for each working area would be helpful and with sufficient briefing prior to delivery of each work package so that they are more familiar with the materials before they do sign language interpreting for the Deaf participants.</w:t>
      </w:r>
    </w:p>
    <w:p w:rsidR="00445C9E" w:rsidRDefault="00445C9E" w:rsidP="001E11DF">
      <w:pPr>
        <w:pStyle w:val="ListParagraph"/>
        <w:numPr>
          <w:ilvl w:val="0"/>
          <w:numId w:val="11"/>
        </w:numPr>
        <w:rPr>
          <w:szCs w:val="22"/>
        </w:rPr>
      </w:pPr>
      <w:r>
        <w:rPr>
          <w:szCs w:val="22"/>
        </w:rPr>
        <w:t>The slogan which was always used in the training “Disabilitas, tangguh bencana” (Disability, resilient to disasters) really boosted participants motivation and mood during the long sessions in the training workshops.</w:t>
      </w:r>
    </w:p>
    <w:p w:rsidR="00445C9E" w:rsidRDefault="00445C9E" w:rsidP="001E11DF">
      <w:pPr>
        <w:pStyle w:val="ListParagraph"/>
        <w:numPr>
          <w:ilvl w:val="0"/>
          <w:numId w:val="11"/>
        </w:numPr>
        <w:rPr>
          <w:szCs w:val="22"/>
        </w:rPr>
      </w:pPr>
      <w:r>
        <w:rPr>
          <w:szCs w:val="22"/>
        </w:rPr>
        <w:lastRenderedPageBreak/>
        <w:t xml:space="preserve">In order to provide sufficient and proper accessibility, we just need to simply ask DPOs well beforehand what they need to support them in the training and make sure we can provide that. </w:t>
      </w:r>
    </w:p>
    <w:p w:rsidR="00445C9E" w:rsidRPr="0028388D" w:rsidRDefault="00445C9E" w:rsidP="001E11DF">
      <w:pPr>
        <w:pStyle w:val="ListParagraph"/>
        <w:numPr>
          <w:ilvl w:val="0"/>
          <w:numId w:val="11"/>
        </w:numPr>
      </w:pPr>
      <w:r>
        <w:rPr>
          <w:szCs w:val="22"/>
        </w:rPr>
        <w:t>There were unexpected DPO members who had a standout performance by the end of capacity building which really shows how the process of capacity building can change people (see case studies).</w:t>
      </w:r>
    </w:p>
    <w:p w:rsidR="00445C9E" w:rsidRPr="00864CC4" w:rsidRDefault="00445C9E" w:rsidP="001E11DF">
      <w:pPr>
        <w:pStyle w:val="ListParagraph"/>
        <w:numPr>
          <w:ilvl w:val="0"/>
          <w:numId w:val="11"/>
        </w:numPr>
      </w:pPr>
      <w:r>
        <w:rPr>
          <w:szCs w:val="22"/>
        </w:rPr>
        <w:t>Remote support and follow up via SMS to all stakeholders engaged in this project has improved visibility of the project and the issue of DIDRR across the working areas.</w:t>
      </w:r>
    </w:p>
    <w:p w:rsidR="00445C9E" w:rsidRPr="001263BC" w:rsidRDefault="00445C9E" w:rsidP="00445C9E">
      <w:pPr>
        <w:pStyle w:val="ListParagraph"/>
      </w:pPr>
      <w:r w:rsidRPr="001263BC">
        <w:t xml:space="preserve"> </w:t>
      </w:r>
    </w:p>
    <w:p w:rsidR="00445C9E" w:rsidRPr="0069626B" w:rsidRDefault="00445C9E" w:rsidP="003B1DB4">
      <w:pPr>
        <w:pStyle w:val="Heading2"/>
      </w:pPr>
      <w:bookmarkStart w:id="120" w:name="_Toc420674203"/>
      <w:bookmarkStart w:id="121" w:name="_Toc421785599"/>
      <w:r w:rsidRPr="0069626B">
        <w:t>Recommendation</w:t>
      </w:r>
      <w:r w:rsidR="00F06F5A">
        <w:t>s</w:t>
      </w:r>
      <w:r w:rsidRPr="0069626B">
        <w:t xml:space="preserve"> on what could be done differently</w:t>
      </w:r>
      <w:r>
        <w:t xml:space="preserve"> in future</w:t>
      </w:r>
      <w:bookmarkEnd w:id="120"/>
      <w:bookmarkEnd w:id="121"/>
    </w:p>
    <w:p w:rsidR="00445C9E" w:rsidRPr="00213CC2" w:rsidRDefault="00445C9E" w:rsidP="00445C9E">
      <w:pPr>
        <w:rPr>
          <w:szCs w:val="22"/>
        </w:rPr>
      </w:pPr>
      <w:r>
        <w:rPr>
          <w:szCs w:val="22"/>
        </w:rPr>
        <w:t>In addition to what has been mentioned above:</w:t>
      </w:r>
    </w:p>
    <w:p w:rsidR="00445C9E" w:rsidRDefault="00445C9E" w:rsidP="001E11DF">
      <w:pPr>
        <w:pStyle w:val="ListParagraph"/>
        <w:numPr>
          <w:ilvl w:val="0"/>
          <w:numId w:val="11"/>
        </w:numPr>
        <w:rPr>
          <w:szCs w:val="22"/>
        </w:rPr>
      </w:pPr>
      <w:r>
        <w:rPr>
          <w:szCs w:val="22"/>
        </w:rPr>
        <w:t xml:space="preserve">In the capacity building component and particularly the workshops, consider quality vs quantity. Too many participants will not be efficient in the process of capacity building, but from having more in these workshops we then learned which participants had standout performances, and who did not. </w:t>
      </w:r>
    </w:p>
    <w:p w:rsidR="001E11DF" w:rsidRDefault="00445C9E" w:rsidP="00445C9E">
      <w:pPr>
        <w:pStyle w:val="ListParagraph"/>
        <w:numPr>
          <w:ilvl w:val="0"/>
          <w:numId w:val="11"/>
        </w:numPr>
        <w:rPr>
          <w:szCs w:val="22"/>
        </w:rPr>
      </w:pPr>
      <w:r>
        <w:rPr>
          <w:szCs w:val="22"/>
        </w:rPr>
        <w:t>Better initial assessment on the knowledge of DPOs for each particular topic in each working area so that the workshops are better targeted to their learning needs and also more prior discussion with the DPOs about what strategies are needed to support the delivery of each work package in their area.</w:t>
      </w:r>
    </w:p>
    <w:p w:rsidR="00445C9E" w:rsidRPr="001E11DF" w:rsidRDefault="00445C9E" w:rsidP="00445C9E">
      <w:pPr>
        <w:pStyle w:val="ListParagraph"/>
        <w:numPr>
          <w:ilvl w:val="0"/>
          <w:numId w:val="11"/>
        </w:numPr>
        <w:rPr>
          <w:szCs w:val="22"/>
        </w:rPr>
      </w:pPr>
      <w:r w:rsidRPr="001E11DF">
        <w:rPr>
          <w:szCs w:val="22"/>
        </w:rPr>
        <w:t>Regular follow up after each work package is not enough when done only via remote support (from Yogyakarta). Consider having a local staff member posted in each region to follow up with engagement.</w:t>
      </w:r>
      <w:r w:rsidR="00A72AF9" w:rsidRPr="001E11DF">
        <w:rPr>
          <w:szCs w:val="22"/>
        </w:rPr>
        <w:t xml:space="preserve"> </w:t>
      </w:r>
      <w:r w:rsidRPr="001E11DF">
        <w:rPr>
          <w:szCs w:val="22"/>
        </w:rPr>
        <w:t>Better strategy for engagement with government. Prepare well and provide a clear and active role for government in the delivery of each work package. This is important so that it further encourages interaction and engagement between government and DPOs.</w:t>
      </w:r>
    </w:p>
    <w:p w:rsidR="00445C9E" w:rsidRDefault="00445C9E" w:rsidP="00445C9E">
      <w:pPr>
        <w:rPr>
          <w:rFonts w:eastAsiaTheme="majorEastAsia"/>
          <w:caps/>
          <w:color w:val="CE1124"/>
          <w:spacing w:val="5"/>
          <w:kern w:val="28"/>
          <w:sz w:val="24"/>
        </w:rPr>
      </w:pPr>
      <w:r>
        <w:br w:type="page"/>
      </w:r>
    </w:p>
    <w:p w:rsidR="00445C9E" w:rsidRPr="0043538A" w:rsidRDefault="00445C9E" w:rsidP="0008074E">
      <w:pPr>
        <w:pStyle w:val="Heading1"/>
      </w:pPr>
      <w:bookmarkStart w:id="122" w:name="_Toc421785600"/>
      <w:r w:rsidRPr="0043538A">
        <w:lastRenderedPageBreak/>
        <w:t>Part C: Notes from Interviews with Officials</w:t>
      </w:r>
      <w:bookmarkEnd w:id="122"/>
    </w:p>
    <w:p w:rsidR="007B0DBC" w:rsidRDefault="007B0DBC" w:rsidP="00445C9E"/>
    <w:p w:rsidR="00445C9E" w:rsidRDefault="00445C9E" w:rsidP="00445C9E">
      <w:r w:rsidRPr="00A73062">
        <w:t xml:space="preserve">From February 20, 2015 to March 5, 2015, ASB interviewed officials from District Disaster Management Agencies (BPBD) in 4 field research areas about disability-inclusive DRR. </w:t>
      </w:r>
    </w:p>
    <w:p w:rsidR="00E77DCC" w:rsidRDefault="00E77DCC" w:rsidP="00E77DCC">
      <w:pPr>
        <w:pStyle w:val="Caption"/>
        <w:keepNext/>
      </w:pPr>
      <w:bookmarkStart w:id="123" w:name="_Toc421785609"/>
      <w:r>
        <w:t xml:space="preserve">Table </w:t>
      </w:r>
      <w:r>
        <w:fldChar w:fldCharType="begin"/>
      </w:r>
      <w:r>
        <w:instrText xml:space="preserve"> SEQ Table \* ARABIC </w:instrText>
      </w:r>
      <w:r>
        <w:fldChar w:fldCharType="separate"/>
      </w:r>
      <w:r w:rsidR="00C6566A">
        <w:rPr>
          <w:noProof/>
        </w:rPr>
        <w:t>7</w:t>
      </w:r>
      <w:r>
        <w:fldChar w:fldCharType="end"/>
      </w:r>
      <w:r>
        <w:t xml:space="preserve"> </w:t>
      </w:r>
      <w:r w:rsidR="00803E6E">
        <w:t>District, n</w:t>
      </w:r>
      <w:r w:rsidRPr="00E77DCC">
        <w:t>ame and title of government officials</w:t>
      </w:r>
      <w:bookmarkEnd w:id="123"/>
    </w:p>
    <w:tbl>
      <w:tblPr>
        <w:tblStyle w:val="TableGrid"/>
        <w:tblW w:w="0" w:type="auto"/>
        <w:tblLook w:val="04A0" w:firstRow="1" w:lastRow="0" w:firstColumn="1" w:lastColumn="0" w:noHBand="0" w:noVBand="1"/>
      </w:tblPr>
      <w:tblGrid>
        <w:gridCol w:w="725"/>
        <w:gridCol w:w="3205"/>
        <w:gridCol w:w="4791"/>
      </w:tblGrid>
      <w:tr w:rsidR="00445C9E" w:rsidRPr="001A397A" w:rsidTr="00E77DCC">
        <w:tc>
          <w:tcPr>
            <w:tcW w:w="725" w:type="dxa"/>
            <w:shd w:val="clear" w:color="auto" w:fill="B2E7E5" w:themeFill="accent3" w:themeFillTint="99"/>
          </w:tcPr>
          <w:p w:rsidR="00445C9E" w:rsidRPr="00A73062" w:rsidRDefault="00445C9E" w:rsidP="00E56890">
            <w:pPr>
              <w:jc w:val="center"/>
              <w:rPr>
                <w:b/>
              </w:rPr>
            </w:pPr>
            <w:r w:rsidRPr="00A73062">
              <w:rPr>
                <w:b/>
              </w:rPr>
              <w:t>No</w:t>
            </w:r>
          </w:p>
        </w:tc>
        <w:tc>
          <w:tcPr>
            <w:tcW w:w="3205" w:type="dxa"/>
            <w:shd w:val="clear" w:color="auto" w:fill="B2E7E5" w:themeFill="accent3" w:themeFillTint="99"/>
          </w:tcPr>
          <w:p w:rsidR="00445C9E" w:rsidRPr="00A73062" w:rsidRDefault="00445C9E" w:rsidP="00E56890">
            <w:pPr>
              <w:jc w:val="center"/>
              <w:rPr>
                <w:b/>
              </w:rPr>
            </w:pPr>
            <w:r w:rsidRPr="00A73062">
              <w:rPr>
                <w:b/>
              </w:rPr>
              <w:t>Name of district</w:t>
            </w:r>
          </w:p>
        </w:tc>
        <w:tc>
          <w:tcPr>
            <w:tcW w:w="4791" w:type="dxa"/>
            <w:shd w:val="clear" w:color="auto" w:fill="B2E7E5" w:themeFill="accent3" w:themeFillTint="99"/>
          </w:tcPr>
          <w:p w:rsidR="00445C9E" w:rsidRPr="00A73062" w:rsidRDefault="00445C9E" w:rsidP="00E56890">
            <w:pPr>
              <w:jc w:val="center"/>
              <w:rPr>
                <w:b/>
              </w:rPr>
            </w:pPr>
            <w:r w:rsidRPr="00A73062">
              <w:rPr>
                <w:b/>
              </w:rPr>
              <w:t>Name of interviewee</w:t>
            </w:r>
          </w:p>
        </w:tc>
      </w:tr>
      <w:tr w:rsidR="00445C9E" w:rsidRPr="001A397A" w:rsidTr="00E77DCC">
        <w:tc>
          <w:tcPr>
            <w:tcW w:w="725" w:type="dxa"/>
          </w:tcPr>
          <w:p w:rsidR="00445C9E" w:rsidRPr="00A73062" w:rsidRDefault="00445C9E" w:rsidP="00E56890">
            <w:r w:rsidRPr="00A73062">
              <w:t>1</w:t>
            </w:r>
          </w:p>
        </w:tc>
        <w:tc>
          <w:tcPr>
            <w:tcW w:w="3205" w:type="dxa"/>
          </w:tcPr>
          <w:p w:rsidR="00445C9E" w:rsidRPr="00A73062" w:rsidRDefault="00445C9E" w:rsidP="00E56890">
            <w:r w:rsidRPr="00A73062">
              <w:t>Bantul district</w:t>
            </w:r>
          </w:p>
        </w:tc>
        <w:tc>
          <w:tcPr>
            <w:tcW w:w="4791" w:type="dxa"/>
          </w:tcPr>
          <w:p w:rsidR="00445C9E" w:rsidRPr="00A73062" w:rsidRDefault="00445C9E" w:rsidP="00E56890">
            <w:r w:rsidRPr="00A73062">
              <w:t>Mr Dwi Daryanto (Head of Bantul BPBD)</w:t>
            </w:r>
          </w:p>
        </w:tc>
      </w:tr>
      <w:tr w:rsidR="00445C9E" w:rsidRPr="001A397A" w:rsidTr="00E77DCC">
        <w:tc>
          <w:tcPr>
            <w:tcW w:w="725" w:type="dxa"/>
          </w:tcPr>
          <w:p w:rsidR="00445C9E" w:rsidRPr="00A73062" w:rsidRDefault="00445C9E" w:rsidP="00E56890">
            <w:r w:rsidRPr="00A73062">
              <w:t>2</w:t>
            </w:r>
          </w:p>
        </w:tc>
        <w:tc>
          <w:tcPr>
            <w:tcW w:w="3205" w:type="dxa"/>
          </w:tcPr>
          <w:p w:rsidR="00445C9E" w:rsidRPr="00A73062" w:rsidRDefault="00445C9E" w:rsidP="00E56890">
            <w:r w:rsidRPr="00A73062">
              <w:t>Ciamis district</w:t>
            </w:r>
          </w:p>
        </w:tc>
        <w:tc>
          <w:tcPr>
            <w:tcW w:w="4791" w:type="dxa"/>
          </w:tcPr>
          <w:p w:rsidR="00445C9E" w:rsidRPr="00A73062" w:rsidRDefault="00445C9E" w:rsidP="00E56890">
            <w:r w:rsidRPr="00A73062">
              <w:t>Mr Dicky E Juliady (Head of Ciamis BPBD)</w:t>
            </w:r>
          </w:p>
        </w:tc>
      </w:tr>
      <w:tr w:rsidR="00445C9E" w:rsidRPr="001A397A" w:rsidTr="00E77DCC">
        <w:tc>
          <w:tcPr>
            <w:tcW w:w="725" w:type="dxa"/>
          </w:tcPr>
          <w:p w:rsidR="00445C9E" w:rsidRPr="00A73062" w:rsidRDefault="00445C9E" w:rsidP="00E56890">
            <w:r w:rsidRPr="00A73062">
              <w:t>3</w:t>
            </w:r>
          </w:p>
        </w:tc>
        <w:tc>
          <w:tcPr>
            <w:tcW w:w="3205" w:type="dxa"/>
          </w:tcPr>
          <w:p w:rsidR="00445C9E" w:rsidRPr="00A73062" w:rsidRDefault="00445C9E" w:rsidP="00E56890">
            <w:r w:rsidRPr="00A73062">
              <w:t>Mentawai Islands district</w:t>
            </w:r>
          </w:p>
        </w:tc>
        <w:tc>
          <w:tcPr>
            <w:tcW w:w="4791" w:type="dxa"/>
          </w:tcPr>
          <w:p w:rsidR="00445C9E" w:rsidRPr="00A73062" w:rsidRDefault="00445C9E" w:rsidP="00E56890">
            <w:r w:rsidRPr="00A73062">
              <w:t>Mr Elisa Siriparang (Head of Mentawai BPBD)</w:t>
            </w:r>
          </w:p>
        </w:tc>
      </w:tr>
      <w:tr w:rsidR="00445C9E" w:rsidRPr="001A397A" w:rsidTr="00E77DCC">
        <w:tc>
          <w:tcPr>
            <w:tcW w:w="725" w:type="dxa"/>
          </w:tcPr>
          <w:p w:rsidR="00445C9E" w:rsidRPr="00A73062" w:rsidRDefault="00445C9E" w:rsidP="00E56890">
            <w:r w:rsidRPr="00A73062">
              <w:t>4</w:t>
            </w:r>
          </w:p>
        </w:tc>
        <w:tc>
          <w:tcPr>
            <w:tcW w:w="3205" w:type="dxa"/>
          </w:tcPr>
          <w:p w:rsidR="00445C9E" w:rsidRPr="00A73062" w:rsidRDefault="00445C9E" w:rsidP="00E56890">
            <w:r w:rsidRPr="00A73062">
              <w:t>Klaten district</w:t>
            </w:r>
          </w:p>
        </w:tc>
        <w:tc>
          <w:tcPr>
            <w:tcW w:w="4791" w:type="dxa"/>
          </w:tcPr>
          <w:p w:rsidR="00445C9E" w:rsidRPr="00A73062" w:rsidRDefault="00445C9E" w:rsidP="00E56890">
            <w:r w:rsidRPr="00A73062">
              <w:t>Mr Nur Tjahjono, M Eng (Head of Preparedness Section, Klaten BPBD)</w:t>
            </w:r>
          </w:p>
        </w:tc>
      </w:tr>
    </w:tbl>
    <w:p w:rsidR="00445C9E" w:rsidRPr="00A73062" w:rsidRDefault="00445C9E" w:rsidP="00445C9E"/>
    <w:p w:rsidR="00445C9E" w:rsidRPr="001A397A" w:rsidRDefault="00445C9E" w:rsidP="00445C9E">
      <w:pPr>
        <w:rPr>
          <w:bCs/>
        </w:rPr>
      </w:pPr>
      <w:r>
        <w:t>The o</w:t>
      </w:r>
      <w:r w:rsidRPr="00A73062">
        <w:t>bjective of the interview was t</w:t>
      </w:r>
      <w:r w:rsidRPr="001A397A">
        <w:rPr>
          <w:bCs/>
        </w:rPr>
        <w:t>o understand the knowledge and capacity of local (district) disaster management agencies to include people with disability in DRR activities. Key questions includ</w:t>
      </w:r>
      <w:r>
        <w:rPr>
          <w:bCs/>
        </w:rPr>
        <w:t>ed</w:t>
      </w:r>
      <w:r w:rsidRPr="001A397A">
        <w:rPr>
          <w:bCs/>
        </w:rPr>
        <w:t>:</w:t>
      </w:r>
    </w:p>
    <w:p w:rsidR="00445C9E" w:rsidRPr="00A73062" w:rsidRDefault="00445C9E" w:rsidP="00032B2E">
      <w:pPr>
        <w:pStyle w:val="ListParagraph"/>
        <w:numPr>
          <w:ilvl w:val="0"/>
          <w:numId w:val="23"/>
        </w:numPr>
        <w:spacing w:after="0" w:line="240" w:lineRule="auto"/>
      </w:pPr>
      <w:r w:rsidRPr="006A4457">
        <w:t>Awareness and k</w:t>
      </w:r>
      <w:r w:rsidRPr="00A73062">
        <w:t>nowledge on disability</w:t>
      </w:r>
    </w:p>
    <w:p w:rsidR="00445C9E" w:rsidRPr="006A4457" w:rsidRDefault="00445C9E" w:rsidP="00032B2E">
      <w:pPr>
        <w:pStyle w:val="ListParagraph"/>
        <w:numPr>
          <w:ilvl w:val="0"/>
          <w:numId w:val="23"/>
        </w:numPr>
      </w:pPr>
      <w:r w:rsidRPr="00A73062">
        <w:t>Knowledge on disability-inclusive policy, legislation</w:t>
      </w:r>
      <w:r w:rsidRPr="006A4457">
        <w:t xml:space="preserve"> and </w:t>
      </w:r>
      <w:r w:rsidRPr="00A73062">
        <w:t>planning</w:t>
      </w:r>
    </w:p>
    <w:p w:rsidR="00445C9E" w:rsidRPr="00A73062" w:rsidRDefault="00445C9E" w:rsidP="00032B2E">
      <w:pPr>
        <w:pStyle w:val="ListParagraph"/>
        <w:numPr>
          <w:ilvl w:val="0"/>
          <w:numId w:val="23"/>
        </w:numPr>
      </w:pPr>
      <w:r w:rsidRPr="00A73062">
        <w:t>Disability-inclusive DRR practices by local BPBD</w:t>
      </w:r>
    </w:p>
    <w:p w:rsidR="00445C9E" w:rsidRDefault="00445C9E" w:rsidP="00445C9E">
      <w:pPr>
        <w:rPr>
          <w:rFonts w:eastAsia="Times New Roman"/>
          <w:color w:val="1F497D"/>
        </w:rPr>
      </w:pPr>
      <w:r w:rsidRPr="00A73062">
        <w:t xml:space="preserve">Below </w:t>
      </w:r>
      <w:r>
        <w:t>is the</w:t>
      </w:r>
      <w:r w:rsidRPr="00A73062">
        <w:t xml:space="preserve"> </w:t>
      </w:r>
      <w:r w:rsidRPr="006A4457">
        <w:t xml:space="preserve">analysis of </w:t>
      </w:r>
      <w:r>
        <w:t xml:space="preserve">the </w:t>
      </w:r>
      <w:r w:rsidRPr="00A73062">
        <w:t>interview</w:t>
      </w:r>
      <w:r>
        <w:t>s</w:t>
      </w:r>
      <w:r w:rsidRPr="00A73062">
        <w:t xml:space="preserve"> </w:t>
      </w:r>
      <w:r w:rsidRPr="006A4457">
        <w:t xml:space="preserve">focused on the barriers and enablers </w:t>
      </w:r>
      <w:r>
        <w:t xml:space="preserve">for disability inclusive disaster risk reduction. The framework for this analysis included </w:t>
      </w:r>
      <w:r w:rsidRPr="006A4457">
        <w:t>3 focus topics</w:t>
      </w:r>
      <w:r>
        <w:t xml:space="preserve">: (i) </w:t>
      </w:r>
      <w:r w:rsidRPr="006A4457">
        <w:t>personal</w:t>
      </w:r>
      <w:r w:rsidRPr="00A73062">
        <w:rPr>
          <w:rFonts w:eastAsia="Times New Roman"/>
          <w:color w:val="1F497D"/>
        </w:rPr>
        <w:t xml:space="preserve"> </w:t>
      </w:r>
      <w:r w:rsidRPr="006644B1">
        <w:rPr>
          <w:rFonts w:eastAsia="Times New Roman"/>
          <w:color w:val="000000" w:themeColor="text1"/>
        </w:rPr>
        <w:t>(knowledge, skills, attitudes of BPBD interviewee); (ii) systemic (organisational, resources available and not available that influence BPBD); and (iii) legislation and policy that influences BPBD</w:t>
      </w:r>
      <w:r>
        <w:rPr>
          <w:rFonts w:eastAsia="Times New Roman"/>
          <w:color w:val="1F497D"/>
        </w:rPr>
        <w:t>.</w:t>
      </w:r>
    </w:p>
    <w:p w:rsidR="00E77DCC" w:rsidRDefault="00E77DCC" w:rsidP="00E77DCC">
      <w:pPr>
        <w:pStyle w:val="Caption"/>
        <w:keepNext/>
      </w:pPr>
      <w:bookmarkStart w:id="124" w:name="_Toc421785610"/>
      <w:r>
        <w:t xml:space="preserve">Table </w:t>
      </w:r>
      <w:r>
        <w:fldChar w:fldCharType="begin"/>
      </w:r>
      <w:r>
        <w:instrText xml:space="preserve"> SEQ Table \* ARABIC </w:instrText>
      </w:r>
      <w:r>
        <w:fldChar w:fldCharType="separate"/>
      </w:r>
      <w:r w:rsidR="00C6566A">
        <w:rPr>
          <w:noProof/>
        </w:rPr>
        <w:t>8</w:t>
      </w:r>
      <w:r>
        <w:fldChar w:fldCharType="end"/>
      </w:r>
      <w:r>
        <w:t xml:space="preserve"> </w:t>
      </w:r>
      <w:r w:rsidRPr="0053609C">
        <w:t>Barriers and enablers of DiDRR</w:t>
      </w:r>
      <w:bookmarkEnd w:id="124"/>
    </w:p>
    <w:tbl>
      <w:tblPr>
        <w:tblStyle w:val="TableGrid"/>
        <w:tblW w:w="0" w:type="auto"/>
        <w:tblInd w:w="-162" w:type="dxa"/>
        <w:tblLook w:val="04A0" w:firstRow="1" w:lastRow="0" w:firstColumn="1" w:lastColumn="0" w:noHBand="0" w:noVBand="1"/>
      </w:tblPr>
      <w:tblGrid>
        <w:gridCol w:w="1898"/>
        <w:gridCol w:w="3657"/>
        <w:gridCol w:w="3328"/>
      </w:tblGrid>
      <w:tr w:rsidR="00445C9E" w:rsidTr="00E77DCC">
        <w:tc>
          <w:tcPr>
            <w:tcW w:w="1898" w:type="dxa"/>
            <w:shd w:val="clear" w:color="auto" w:fill="BFBFBF" w:themeFill="background1" w:themeFillShade="BF"/>
          </w:tcPr>
          <w:p w:rsidR="00445C9E" w:rsidRDefault="00445C9E" w:rsidP="00E56890">
            <w:pPr>
              <w:jc w:val="center"/>
              <w:rPr>
                <w:b/>
              </w:rPr>
            </w:pPr>
            <w:r>
              <w:rPr>
                <w:b/>
              </w:rPr>
              <w:t>Topics</w:t>
            </w:r>
          </w:p>
        </w:tc>
        <w:tc>
          <w:tcPr>
            <w:tcW w:w="3657" w:type="dxa"/>
            <w:shd w:val="clear" w:color="auto" w:fill="BFBFBF" w:themeFill="background1" w:themeFillShade="BF"/>
          </w:tcPr>
          <w:p w:rsidR="00445C9E" w:rsidRDefault="00445C9E" w:rsidP="00E56890">
            <w:pPr>
              <w:jc w:val="center"/>
              <w:rPr>
                <w:b/>
              </w:rPr>
            </w:pPr>
            <w:r>
              <w:rPr>
                <w:b/>
              </w:rPr>
              <w:t>Barriers</w:t>
            </w:r>
          </w:p>
        </w:tc>
        <w:tc>
          <w:tcPr>
            <w:tcW w:w="3328" w:type="dxa"/>
            <w:shd w:val="clear" w:color="auto" w:fill="BFBFBF" w:themeFill="background1" w:themeFillShade="BF"/>
          </w:tcPr>
          <w:p w:rsidR="00445C9E" w:rsidRDefault="00445C9E" w:rsidP="00E56890">
            <w:pPr>
              <w:jc w:val="center"/>
              <w:rPr>
                <w:b/>
              </w:rPr>
            </w:pPr>
            <w:r>
              <w:rPr>
                <w:b/>
              </w:rPr>
              <w:t>Enablers</w:t>
            </w:r>
          </w:p>
        </w:tc>
      </w:tr>
      <w:tr w:rsidR="00445C9E" w:rsidTr="00E77DCC">
        <w:tc>
          <w:tcPr>
            <w:tcW w:w="1898" w:type="dxa"/>
          </w:tcPr>
          <w:p w:rsidR="00445C9E" w:rsidRPr="0079530B" w:rsidRDefault="00445C9E" w:rsidP="00E56890">
            <w:r w:rsidRPr="0079530B">
              <w:t>Personal (knowledge, skills, attitudes of BPBD interviewee)</w:t>
            </w:r>
          </w:p>
        </w:tc>
        <w:tc>
          <w:tcPr>
            <w:tcW w:w="3657" w:type="dxa"/>
          </w:tcPr>
          <w:p w:rsidR="00445C9E" w:rsidRDefault="00445C9E" w:rsidP="00032B2E">
            <w:pPr>
              <w:pStyle w:val="ListParagraph"/>
              <w:numPr>
                <w:ilvl w:val="0"/>
                <w:numId w:val="25"/>
              </w:numPr>
              <w:spacing w:after="0" w:line="240" w:lineRule="auto"/>
            </w:pPr>
            <w:r w:rsidRPr="006867B9">
              <w:t>Low awareness and knowledge regarding disability</w:t>
            </w:r>
            <w:r>
              <w:t xml:space="preserve"> among all interviewees</w:t>
            </w:r>
            <w:r w:rsidRPr="006867B9">
              <w:t xml:space="preserve">. People with disability are still seen as vulnerable group of people who are in need of help and </w:t>
            </w:r>
            <w:r w:rsidRPr="006867B9">
              <w:lastRenderedPageBreak/>
              <w:t>sympathy. Concept about disability is still limited to physical impairment (defect)</w:t>
            </w:r>
            <w:r>
              <w:t>.</w:t>
            </w:r>
          </w:p>
          <w:p w:rsidR="00445C9E" w:rsidRPr="00B442DD" w:rsidRDefault="00445C9E" w:rsidP="00032B2E">
            <w:pPr>
              <w:pStyle w:val="ListParagraph"/>
              <w:numPr>
                <w:ilvl w:val="0"/>
                <w:numId w:val="25"/>
              </w:numPr>
              <w:spacing w:after="0" w:line="240" w:lineRule="auto"/>
            </w:pPr>
            <w:r>
              <w:t xml:space="preserve">From interviewee </w:t>
            </w:r>
            <w:r w:rsidRPr="006B7033">
              <w:t xml:space="preserve">disaster management agency </w:t>
            </w:r>
            <w:r>
              <w:t>Mentawai, t</w:t>
            </w:r>
            <w:r w:rsidRPr="00B442DD">
              <w:t xml:space="preserve">here is </w:t>
            </w:r>
            <w:r>
              <w:t xml:space="preserve">a </w:t>
            </w:r>
            <w:r w:rsidRPr="00B442DD">
              <w:t>concern that people with disabilit</w:t>
            </w:r>
            <w:r>
              <w:t>ies</w:t>
            </w:r>
            <w:r w:rsidRPr="00B442DD">
              <w:t xml:space="preserve"> will create </w:t>
            </w:r>
            <w:r>
              <w:t xml:space="preserve">a </w:t>
            </w:r>
            <w:r w:rsidRPr="00B442DD">
              <w:t>burden for the agency to conduct field activities. People with disabilit</w:t>
            </w:r>
            <w:r>
              <w:t>ies</w:t>
            </w:r>
            <w:r w:rsidRPr="00B442DD">
              <w:t xml:space="preserve"> can work as civil servants only in relation to administrative work in the office</w:t>
            </w:r>
            <w:r>
              <w:t>.</w:t>
            </w:r>
          </w:p>
          <w:p w:rsidR="00445C9E" w:rsidRDefault="00445C9E" w:rsidP="00032B2E">
            <w:pPr>
              <w:numPr>
                <w:ilvl w:val="0"/>
                <w:numId w:val="25"/>
              </w:numPr>
              <w:spacing w:after="0" w:line="240" w:lineRule="auto"/>
            </w:pPr>
            <w:r>
              <w:t xml:space="preserve">All interviewees had </w:t>
            </w:r>
            <w:r w:rsidRPr="00B9072B">
              <w:t>n</w:t>
            </w:r>
            <w:r>
              <w:t xml:space="preserve">ever attended formal training about </w:t>
            </w:r>
            <w:r w:rsidRPr="00B9072B">
              <w:t>disability</w:t>
            </w:r>
            <w:r>
              <w:t>. Their experiences learning about disability was mainly by collaboration with NGOs. One interviewee from Klaten learned about disability from reading booklets about disability-inclusive DRR from ASB.</w:t>
            </w:r>
          </w:p>
          <w:p w:rsidR="00445C9E" w:rsidRPr="00A73062" w:rsidRDefault="00445C9E" w:rsidP="00E56890">
            <w:pPr>
              <w:spacing w:after="0" w:line="240" w:lineRule="auto"/>
              <w:rPr>
                <w:b/>
              </w:rPr>
            </w:pPr>
            <w:r w:rsidRPr="00B9072B">
              <w:t>.</w:t>
            </w:r>
          </w:p>
        </w:tc>
        <w:tc>
          <w:tcPr>
            <w:tcW w:w="3328" w:type="dxa"/>
          </w:tcPr>
          <w:p w:rsidR="00445C9E" w:rsidRPr="004F2954" w:rsidRDefault="00445C9E" w:rsidP="00032B2E">
            <w:pPr>
              <w:pStyle w:val="ListParagraph"/>
              <w:numPr>
                <w:ilvl w:val="0"/>
                <w:numId w:val="25"/>
              </w:numPr>
              <w:spacing w:after="0" w:line="240" w:lineRule="auto"/>
              <w:rPr>
                <w:b/>
              </w:rPr>
            </w:pPr>
            <w:r>
              <w:lastRenderedPageBreak/>
              <w:t>Awareness on the importance of people with disability being included in DRR activities.</w:t>
            </w:r>
          </w:p>
          <w:p w:rsidR="00445C9E" w:rsidRPr="004F2954" w:rsidRDefault="00445C9E" w:rsidP="00032B2E">
            <w:pPr>
              <w:pStyle w:val="ListParagraph"/>
              <w:numPr>
                <w:ilvl w:val="0"/>
                <w:numId w:val="25"/>
              </w:numPr>
              <w:spacing w:after="0" w:line="240" w:lineRule="auto"/>
              <w:rPr>
                <w:b/>
              </w:rPr>
            </w:pPr>
            <w:r>
              <w:t xml:space="preserve">Positive attitude towards potential capacity of </w:t>
            </w:r>
            <w:r>
              <w:lastRenderedPageBreak/>
              <w:t>people with disabilities in DRR. All interviewees mentioned that if people with disability are given sufficient knowledge on DRR, they can protect and save themselves independently.</w:t>
            </w:r>
          </w:p>
          <w:p w:rsidR="00445C9E" w:rsidRPr="00F67C47" w:rsidRDefault="00445C9E" w:rsidP="00032B2E">
            <w:pPr>
              <w:pStyle w:val="ListParagraph"/>
              <w:numPr>
                <w:ilvl w:val="0"/>
                <w:numId w:val="25"/>
              </w:numPr>
              <w:spacing w:after="0" w:line="240" w:lineRule="auto"/>
              <w:rPr>
                <w:b/>
              </w:rPr>
            </w:pPr>
            <w:r w:rsidRPr="0095133C">
              <w:t>Followed socialisation on disability and participat</w:t>
            </w:r>
            <w:r>
              <w:t>ion</w:t>
            </w:r>
            <w:r w:rsidRPr="0095133C">
              <w:t xml:space="preserve"> in drafting of </w:t>
            </w:r>
            <w:r>
              <w:t>national</w:t>
            </w:r>
            <w:r w:rsidRPr="0095133C">
              <w:t xml:space="preserve"> regulation on disability-inclusive disaster risk management </w:t>
            </w:r>
          </w:p>
          <w:p w:rsidR="00445C9E" w:rsidRPr="00C22E07" w:rsidRDefault="00445C9E" w:rsidP="00032B2E">
            <w:pPr>
              <w:pStyle w:val="ListParagraph"/>
              <w:numPr>
                <w:ilvl w:val="0"/>
                <w:numId w:val="25"/>
              </w:numPr>
              <w:spacing w:after="0" w:line="240" w:lineRule="auto"/>
              <w:rPr>
                <w:b/>
              </w:rPr>
            </w:pPr>
            <w:r w:rsidRPr="00AE368B">
              <w:t>Interested in planning activities for people with disabilit</w:t>
            </w:r>
            <w:r>
              <w:t>ies</w:t>
            </w:r>
            <w:r w:rsidRPr="00AE368B">
              <w:t xml:space="preserve"> about DRR</w:t>
            </w:r>
            <w:r>
              <w:t xml:space="preserve">. </w:t>
            </w:r>
          </w:p>
          <w:p w:rsidR="00445C9E" w:rsidRPr="00A73062" w:rsidRDefault="00445C9E" w:rsidP="00032B2E">
            <w:pPr>
              <w:pStyle w:val="ListParagraph"/>
              <w:numPr>
                <w:ilvl w:val="0"/>
                <w:numId w:val="25"/>
              </w:numPr>
              <w:spacing w:after="0" w:line="240" w:lineRule="auto"/>
              <w:rPr>
                <w:b/>
              </w:rPr>
            </w:pPr>
            <w:r>
              <w:t>All interviewees h</w:t>
            </w:r>
            <w:r w:rsidRPr="00AE368B">
              <w:t xml:space="preserve">ave </w:t>
            </w:r>
            <w:r>
              <w:t xml:space="preserve">experiences </w:t>
            </w:r>
            <w:r w:rsidRPr="00AE368B">
              <w:t>interaction with people with disabilit</w:t>
            </w:r>
            <w:r>
              <w:t xml:space="preserve">ies whether </w:t>
            </w:r>
            <w:r w:rsidRPr="00AE368B">
              <w:t xml:space="preserve">having family member with disability. </w:t>
            </w:r>
          </w:p>
          <w:p w:rsidR="00445C9E" w:rsidRPr="0095133C" w:rsidRDefault="00445C9E" w:rsidP="00032B2E">
            <w:pPr>
              <w:pStyle w:val="ListParagraph"/>
              <w:numPr>
                <w:ilvl w:val="0"/>
                <w:numId w:val="25"/>
              </w:numPr>
              <w:spacing w:after="0" w:line="240" w:lineRule="auto"/>
              <w:rPr>
                <w:b/>
              </w:rPr>
            </w:pPr>
            <w:r>
              <w:t xml:space="preserve">Interviewees </w:t>
            </w:r>
            <w:r w:rsidRPr="00AE368B">
              <w:t>think that stigma in community prevent</w:t>
            </w:r>
            <w:r>
              <w:t>s</w:t>
            </w:r>
            <w:r w:rsidRPr="00AE368B">
              <w:t xml:space="preserve"> people with disabilit</w:t>
            </w:r>
            <w:r>
              <w:t>ies</w:t>
            </w:r>
            <w:r w:rsidRPr="00AE368B">
              <w:t xml:space="preserve"> to act optimally in their life</w:t>
            </w:r>
          </w:p>
        </w:tc>
      </w:tr>
      <w:tr w:rsidR="00445C9E" w:rsidTr="00E77DCC">
        <w:tc>
          <w:tcPr>
            <w:tcW w:w="1898" w:type="dxa"/>
          </w:tcPr>
          <w:p w:rsidR="00445C9E" w:rsidRPr="004F2954" w:rsidRDefault="00445C9E" w:rsidP="00E56890">
            <w:pPr>
              <w:rPr>
                <w:b/>
              </w:rPr>
            </w:pPr>
            <w:r w:rsidRPr="004F2954">
              <w:lastRenderedPageBreak/>
              <w:t>S</w:t>
            </w:r>
            <w:r w:rsidRPr="0079530B">
              <w:t>ystemic (organisational, resources available and not available that influence BPBD)</w:t>
            </w:r>
          </w:p>
        </w:tc>
        <w:tc>
          <w:tcPr>
            <w:tcW w:w="3657" w:type="dxa"/>
          </w:tcPr>
          <w:p w:rsidR="00445C9E" w:rsidRDefault="00445C9E" w:rsidP="00032B2E">
            <w:pPr>
              <w:numPr>
                <w:ilvl w:val="0"/>
                <w:numId w:val="26"/>
              </w:numPr>
              <w:spacing w:after="0" w:line="240" w:lineRule="auto"/>
            </w:pPr>
            <w:r w:rsidRPr="00AE368B">
              <w:t xml:space="preserve">Perceived lack of budget as primary obstacles for implementation of DIDRR. </w:t>
            </w:r>
          </w:p>
          <w:p w:rsidR="00445C9E" w:rsidRDefault="00445C9E" w:rsidP="00032B2E">
            <w:pPr>
              <w:numPr>
                <w:ilvl w:val="0"/>
                <w:numId w:val="26"/>
              </w:numPr>
              <w:spacing w:after="0" w:line="240" w:lineRule="auto"/>
            </w:pPr>
            <w:r>
              <w:t xml:space="preserve">Shortage of </w:t>
            </w:r>
            <w:r w:rsidRPr="00AE368B">
              <w:t xml:space="preserve">human resource personnel </w:t>
            </w:r>
            <w:r>
              <w:t>and low capacity in DIDRR.</w:t>
            </w:r>
          </w:p>
          <w:p w:rsidR="00445C9E" w:rsidRDefault="00445C9E" w:rsidP="00032B2E">
            <w:pPr>
              <w:numPr>
                <w:ilvl w:val="0"/>
                <w:numId w:val="26"/>
              </w:numPr>
              <w:spacing w:after="0" w:line="240" w:lineRule="auto"/>
            </w:pPr>
            <w:r w:rsidRPr="00AE368B">
              <w:t>BPBD have no data specifically on people with disabilit</w:t>
            </w:r>
            <w:r>
              <w:t>ies</w:t>
            </w:r>
            <w:r w:rsidRPr="00AE368B">
              <w:t xml:space="preserve"> but mention that they can have access of data managed by social affairs agency</w:t>
            </w:r>
            <w:r>
              <w:t>.</w:t>
            </w:r>
          </w:p>
          <w:p w:rsidR="00445C9E" w:rsidRPr="00AE368B" w:rsidRDefault="00445C9E" w:rsidP="00032B2E">
            <w:pPr>
              <w:numPr>
                <w:ilvl w:val="0"/>
                <w:numId w:val="26"/>
              </w:numPr>
              <w:spacing w:after="0" w:line="240" w:lineRule="auto"/>
            </w:pPr>
            <w:r>
              <w:t xml:space="preserve">One interviewee from </w:t>
            </w:r>
            <w:r w:rsidRPr="006B7033">
              <w:t xml:space="preserve">disaster management agency </w:t>
            </w:r>
            <w:r>
              <w:t xml:space="preserve">Ciamis mentioned their concern about potential overlapping with Social Affairs Department at district level if they conducted DIDRR activities. While others such as Klaten seen it as </w:t>
            </w:r>
            <w:r>
              <w:lastRenderedPageBreak/>
              <w:t>potential collaboration across agencies on DIDRR.</w:t>
            </w:r>
          </w:p>
          <w:p w:rsidR="00445C9E" w:rsidRPr="00137302" w:rsidRDefault="00445C9E" w:rsidP="00E56890">
            <w:pPr>
              <w:pStyle w:val="ListParagraph"/>
            </w:pPr>
          </w:p>
        </w:tc>
        <w:tc>
          <w:tcPr>
            <w:tcW w:w="3328" w:type="dxa"/>
          </w:tcPr>
          <w:p w:rsidR="00445C9E" w:rsidRDefault="00445C9E" w:rsidP="00032B2E">
            <w:pPr>
              <w:numPr>
                <w:ilvl w:val="0"/>
                <w:numId w:val="24"/>
              </w:numPr>
              <w:spacing w:after="0" w:line="240" w:lineRule="auto"/>
            </w:pPr>
            <w:r w:rsidRPr="00AE368B">
              <w:lastRenderedPageBreak/>
              <w:t>Having high interest on data of people with disabilit</w:t>
            </w:r>
            <w:r>
              <w:t>ies</w:t>
            </w:r>
            <w:r w:rsidRPr="00AE368B">
              <w:t xml:space="preserve"> to make good quality and tangible DIDRR programmes</w:t>
            </w:r>
            <w:r>
              <w:t>.</w:t>
            </w:r>
          </w:p>
          <w:p w:rsidR="00445C9E" w:rsidRDefault="00445C9E" w:rsidP="00032B2E">
            <w:pPr>
              <w:numPr>
                <w:ilvl w:val="0"/>
                <w:numId w:val="24"/>
              </w:numPr>
              <w:spacing w:after="0" w:line="240" w:lineRule="auto"/>
            </w:pPr>
            <w:r>
              <w:t>Have interest to participate in training on disability. All interviewees expressed that they do not have sufficient knowledge and capacity to plan, implement and monitor DIDRR activities; therefore they need capacity building and technical assistance.</w:t>
            </w:r>
          </w:p>
          <w:p w:rsidR="00445C9E" w:rsidRPr="005A4EAC" w:rsidRDefault="00445C9E" w:rsidP="00032B2E">
            <w:pPr>
              <w:numPr>
                <w:ilvl w:val="0"/>
                <w:numId w:val="24"/>
              </w:numPr>
              <w:spacing w:after="0" w:line="240" w:lineRule="auto"/>
            </w:pPr>
            <w:r>
              <w:t>Have interest to collaborate with NGO and DPOs to work on DIDRR.</w:t>
            </w:r>
          </w:p>
        </w:tc>
      </w:tr>
      <w:tr w:rsidR="00445C9E" w:rsidTr="00E77DCC">
        <w:tc>
          <w:tcPr>
            <w:tcW w:w="1898" w:type="dxa"/>
          </w:tcPr>
          <w:p w:rsidR="00445C9E" w:rsidRPr="0079530B" w:rsidRDefault="00445C9E" w:rsidP="00E56890">
            <w:pPr>
              <w:shd w:val="clear" w:color="auto" w:fill="FFFFFF"/>
              <w:rPr>
                <w:sz w:val="19"/>
                <w:szCs w:val="19"/>
              </w:rPr>
            </w:pPr>
            <w:r w:rsidRPr="004F2954">
              <w:lastRenderedPageBreak/>
              <w:t>L</w:t>
            </w:r>
            <w:r w:rsidRPr="0079530B">
              <w:t>egislative (laws that influence BPBD) and policy (that influences BPBD.</w:t>
            </w:r>
          </w:p>
          <w:p w:rsidR="00445C9E" w:rsidRDefault="00445C9E" w:rsidP="00E56890">
            <w:pPr>
              <w:rPr>
                <w:b/>
              </w:rPr>
            </w:pPr>
          </w:p>
        </w:tc>
        <w:tc>
          <w:tcPr>
            <w:tcW w:w="3657" w:type="dxa"/>
          </w:tcPr>
          <w:p w:rsidR="00445C9E" w:rsidRDefault="00445C9E" w:rsidP="00032B2E">
            <w:pPr>
              <w:pStyle w:val="ListParagraph"/>
              <w:numPr>
                <w:ilvl w:val="0"/>
                <w:numId w:val="26"/>
              </w:numPr>
              <w:spacing w:after="0" w:line="240" w:lineRule="auto"/>
            </w:pPr>
            <w:r>
              <w:t>According to all interviewees, national regulation can</w:t>
            </w:r>
            <w:r w:rsidRPr="00137302">
              <w:t xml:space="preserve">not directly </w:t>
            </w:r>
            <w:r>
              <w:t xml:space="preserve">be </w:t>
            </w:r>
            <w:r w:rsidRPr="00137302">
              <w:t xml:space="preserve">applied at district level. </w:t>
            </w:r>
            <w:r>
              <w:t>Adoption at local level needs time. Also requiring constant advocacy to follow up the regulation and budgeting for DIDRR issue.</w:t>
            </w:r>
          </w:p>
          <w:p w:rsidR="00445C9E" w:rsidRDefault="00445C9E" w:rsidP="00032B2E">
            <w:pPr>
              <w:numPr>
                <w:ilvl w:val="0"/>
                <w:numId w:val="26"/>
              </w:numPr>
              <w:spacing w:after="0" w:line="240" w:lineRule="auto"/>
            </w:pPr>
            <w:r>
              <w:t>No local regulation (district) on DIDRR reported for all areas (However, a related provincial regulation exists in Yogyakarta and also Central Java).</w:t>
            </w:r>
          </w:p>
          <w:p w:rsidR="00445C9E" w:rsidRDefault="00445C9E" w:rsidP="00E56890">
            <w:pPr>
              <w:rPr>
                <w:b/>
              </w:rPr>
            </w:pPr>
          </w:p>
        </w:tc>
        <w:tc>
          <w:tcPr>
            <w:tcW w:w="3328" w:type="dxa"/>
          </w:tcPr>
          <w:p w:rsidR="00445C9E" w:rsidRPr="005A4EAC" w:rsidRDefault="00445C9E" w:rsidP="00032B2E">
            <w:pPr>
              <w:pStyle w:val="ListParagraph"/>
              <w:numPr>
                <w:ilvl w:val="0"/>
                <w:numId w:val="26"/>
              </w:numPr>
              <w:spacing w:after="0" w:line="240" w:lineRule="auto"/>
            </w:pPr>
            <w:r>
              <w:t>Almost all BPBDs have i</w:t>
            </w:r>
            <w:r w:rsidRPr="005A4EAC">
              <w:t xml:space="preserve">nternal policy of BPBD </w:t>
            </w:r>
            <w:r>
              <w:t>regarding priority groups. Only Mentawai Islands does not have such policy in place.</w:t>
            </w:r>
          </w:p>
          <w:p w:rsidR="00445C9E" w:rsidRPr="002E236E" w:rsidRDefault="00445C9E" w:rsidP="00032B2E">
            <w:pPr>
              <w:pStyle w:val="ListParagraph"/>
              <w:numPr>
                <w:ilvl w:val="0"/>
                <w:numId w:val="26"/>
              </w:numPr>
              <w:spacing w:after="0" w:line="240" w:lineRule="auto"/>
              <w:rPr>
                <w:b/>
              </w:rPr>
            </w:pPr>
            <w:r w:rsidRPr="005A4EAC">
              <w:t>Good motivation in follow up implementing the national regulation for DIDRR and have ideas on following up DIDRR regulation.</w:t>
            </w:r>
          </w:p>
          <w:p w:rsidR="00445C9E" w:rsidRPr="00141445" w:rsidRDefault="00445C9E" w:rsidP="00032B2E">
            <w:pPr>
              <w:pStyle w:val="ListParagraph"/>
              <w:numPr>
                <w:ilvl w:val="0"/>
                <w:numId w:val="26"/>
              </w:numPr>
              <w:spacing w:after="0" w:line="240" w:lineRule="auto"/>
              <w:rPr>
                <w:b/>
              </w:rPr>
            </w:pPr>
            <w:r>
              <w:t>District disaster management plan and contingency plan for tsunami are available and can be reviewed to integrate inclusion component.</w:t>
            </w:r>
          </w:p>
          <w:p w:rsidR="00445C9E" w:rsidRPr="00141445" w:rsidRDefault="00445C9E" w:rsidP="00E56890">
            <w:pPr>
              <w:rPr>
                <w:b/>
              </w:rPr>
            </w:pPr>
          </w:p>
        </w:tc>
      </w:tr>
    </w:tbl>
    <w:p w:rsidR="00445C9E" w:rsidRDefault="00445C9E" w:rsidP="00445C9E">
      <w:pPr>
        <w:rPr>
          <w:color w:val="808080" w:themeColor="background1" w:themeShade="80"/>
        </w:rPr>
      </w:pPr>
    </w:p>
    <w:p w:rsidR="00445C9E" w:rsidRPr="006644B1" w:rsidRDefault="00445C9E" w:rsidP="00445C9E">
      <w:r w:rsidRPr="006644B1">
        <w:t>It is interesting that the needs of capacity building and technical assistance were also raised during interview with local disaster management agency (BPBD) officials. This draws a recommendation for capacity building activities regarding disability-inclusive DRR to provide intensive capacity building of government with regard to DIDRR.</w:t>
      </w:r>
    </w:p>
    <w:p w:rsidR="00445C9E" w:rsidRPr="00A73062" w:rsidRDefault="00445C9E" w:rsidP="00445C9E">
      <w:pPr>
        <w:rPr>
          <w:color w:val="808080" w:themeColor="background1" w:themeShade="80"/>
        </w:rPr>
      </w:pPr>
      <w:r w:rsidRPr="006644B1">
        <w:t>BPBD officials also expressed their wish to collaborate with CSOs, NGOs and DPOs to implement disability-inclusive DRR activities. This also reflects messages of the Sendai Framework for DRR regarding partnerships at all levels to realise disability-inclusive DRR</w:t>
      </w:r>
      <w:r>
        <w:rPr>
          <w:color w:val="808080" w:themeColor="background1" w:themeShade="80"/>
        </w:rPr>
        <w:t>.</w:t>
      </w:r>
    </w:p>
    <w:p w:rsidR="00803E6E" w:rsidRPr="000102BB" w:rsidRDefault="00803E6E" w:rsidP="00803E6E">
      <w:pPr>
        <w:pStyle w:val="Heading1"/>
      </w:pPr>
      <w:bookmarkStart w:id="125" w:name="_Toc421785601"/>
      <w:r w:rsidRPr="000102BB">
        <w:lastRenderedPageBreak/>
        <w:t>R</w:t>
      </w:r>
      <w:r>
        <w:t>EFERENCES</w:t>
      </w:r>
      <w:bookmarkEnd w:id="125"/>
    </w:p>
    <w:p w:rsidR="00803E6E" w:rsidRDefault="00803E6E" w:rsidP="00445C9E"/>
    <w:p w:rsidR="00803E6E" w:rsidRPr="009F3C40" w:rsidRDefault="00803E6E" w:rsidP="00803E6E">
      <w:pPr>
        <w:spacing w:line="240" w:lineRule="auto"/>
        <w:rPr>
          <w:color w:val="0000FF"/>
          <w:szCs w:val="22"/>
          <w:u w:val="single"/>
        </w:rPr>
      </w:pPr>
      <w:r w:rsidRPr="000102BB">
        <w:rPr>
          <w:rFonts w:eastAsia="Times New Roman"/>
          <w:szCs w:val="22"/>
          <w:lang w:eastAsia="en-AU"/>
        </w:rPr>
        <w:t xml:space="preserve">UNISDR (2015). </w:t>
      </w:r>
      <w:r w:rsidRPr="00011F72">
        <w:rPr>
          <w:rFonts w:eastAsia="Times New Roman"/>
          <w:i/>
          <w:szCs w:val="22"/>
          <w:lang w:eastAsia="en-AU"/>
        </w:rPr>
        <w:t>The Sendai Framework for Disaster Risk Reduction 2015-2030</w:t>
      </w:r>
      <w:r w:rsidRPr="000102BB">
        <w:rPr>
          <w:rFonts w:eastAsia="Times New Roman"/>
          <w:szCs w:val="22"/>
          <w:lang w:eastAsia="en-AU"/>
        </w:rPr>
        <w:t xml:space="preserve">. </w:t>
      </w:r>
      <w:hyperlink r:id="rId33" w:history="1">
        <w:r w:rsidRPr="000102BB">
          <w:rPr>
            <w:rStyle w:val="Hyperlink"/>
            <w:rFonts w:cs="Arial"/>
            <w:szCs w:val="22"/>
          </w:rPr>
          <w:t>http://www.wcdrr.org/uploads/Sendai_Framework_for_Disaster_Risk_Reduction_2015-2030.pdf</w:t>
        </w:r>
      </w:hyperlink>
      <w:r>
        <w:rPr>
          <w:rStyle w:val="Hyperlink"/>
          <w:rFonts w:cs="Arial"/>
          <w:szCs w:val="22"/>
        </w:rPr>
        <w:t xml:space="preserve"> </w:t>
      </w:r>
    </w:p>
    <w:p w:rsidR="00803E6E" w:rsidRPr="000102BB" w:rsidRDefault="00803E6E" w:rsidP="00803E6E">
      <w:pPr>
        <w:spacing w:line="240" w:lineRule="auto"/>
        <w:rPr>
          <w:rFonts w:eastAsia="Times New Roman"/>
          <w:szCs w:val="22"/>
          <w:lang w:eastAsia="en-AU"/>
        </w:rPr>
      </w:pPr>
      <w:r w:rsidRPr="000102BB">
        <w:rPr>
          <w:rFonts w:eastAsia="Times New Roman"/>
          <w:szCs w:val="22"/>
          <w:lang w:eastAsia="en-AU"/>
        </w:rPr>
        <w:t xml:space="preserve">UNISDR (2005). </w:t>
      </w:r>
      <w:r w:rsidRPr="009F3C40">
        <w:rPr>
          <w:rFonts w:eastAsia="Times New Roman"/>
          <w:i/>
          <w:szCs w:val="22"/>
          <w:lang w:eastAsia="en-AU"/>
        </w:rPr>
        <w:t>Hyogo Framework for Action 2005-2015: Building the Resilience of Nations and Communities to Disasters</w:t>
      </w:r>
      <w:r w:rsidRPr="000102BB">
        <w:rPr>
          <w:rFonts w:eastAsia="Times New Roman"/>
          <w:szCs w:val="22"/>
          <w:lang w:eastAsia="en-AU"/>
        </w:rPr>
        <w:t xml:space="preserve">. </w:t>
      </w:r>
      <w:hyperlink r:id="rId34" w:history="1">
        <w:r w:rsidRPr="000102BB">
          <w:rPr>
            <w:rStyle w:val="Hyperlink"/>
            <w:rFonts w:eastAsia="Times New Roman" w:cs="Arial"/>
            <w:szCs w:val="22"/>
            <w:lang w:eastAsia="en-AU"/>
          </w:rPr>
          <w:t>http://www.unisdr.org/2005/wcdr/intergover/official-doc/L-docs/Hyogo-framework-for-action-english.pdf</w:t>
        </w:r>
      </w:hyperlink>
      <w:r w:rsidRPr="000102BB">
        <w:rPr>
          <w:rFonts w:eastAsia="Times New Roman"/>
          <w:szCs w:val="22"/>
          <w:lang w:eastAsia="en-AU"/>
        </w:rPr>
        <w:t xml:space="preserve"> Access date 11/11/2014</w:t>
      </w:r>
      <w:r>
        <w:rPr>
          <w:rFonts w:eastAsia="Times New Roman"/>
          <w:szCs w:val="22"/>
          <w:lang w:eastAsia="en-AU"/>
        </w:rPr>
        <w:t>.</w:t>
      </w:r>
    </w:p>
    <w:p w:rsidR="00445C9E" w:rsidRDefault="00445C9E" w:rsidP="00445C9E">
      <w:pPr>
        <w:rPr>
          <w:rFonts w:eastAsiaTheme="majorEastAsia"/>
          <w:caps/>
          <w:color w:val="CE1124"/>
          <w:spacing w:val="5"/>
          <w:kern w:val="28"/>
          <w:sz w:val="24"/>
        </w:rPr>
      </w:pPr>
      <w:r>
        <w:br w:type="page"/>
      </w:r>
    </w:p>
    <w:p w:rsidR="0003544D" w:rsidRDefault="00445C9E" w:rsidP="0008074E">
      <w:pPr>
        <w:pStyle w:val="Heading1"/>
      </w:pPr>
      <w:bookmarkStart w:id="126" w:name="_Toc421785602"/>
      <w:r w:rsidRPr="002146F1">
        <w:lastRenderedPageBreak/>
        <w:t>A</w:t>
      </w:r>
      <w:r w:rsidR="00803E6E">
        <w:t>NNEX</w:t>
      </w:r>
      <w:r w:rsidRPr="002146F1">
        <w:t xml:space="preserve">: </w:t>
      </w:r>
      <w:r w:rsidRPr="002146F1">
        <w:tab/>
        <w:t xml:space="preserve">Photographs </w:t>
      </w:r>
      <w:r w:rsidR="00FD5829">
        <w:t>from capacity building activities</w:t>
      </w:r>
      <w:bookmarkEnd w:id="126"/>
    </w:p>
    <w:p w:rsidR="0084387A" w:rsidRDefault="0084387A" w:rsidP="0003544D"/>
    <w:tbl>
      <w:tblPr>
        <w:tblStyle w:val="TableGrid"/>
        <w:tblpPr w:leftFromText="180" w:rightFromText="180" w:vertAnchor="text" w:horzAnchor="margin" w:tblpY="2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4"/>
        <w:gridCol w:w="4367"/>
      </w:tblGrid>
      <w:tr w:rsidR="0084387A" w:rsidTr="004C17BE">
        <w:tc>
          <w:tcPr>
            <w:tcW w:w="4351" w:type="dxa"/>
          </w:tcPr>
          <w:p w:rsidR="00E77DCC" w:rsidRDefault="0084387A" w:rsidP="00E77DCC">
            <w:pPr>
              <w:pStyle w:val="Caption"/>
              <w:keepNext/>
            </w:pPr>
            <w:r w:rsidRPr="0003544D">
              <w:rPr>
                <w:noProof/>
                <w:lang w:val="en-US" w:bidi="ar-SA"/>
              </w:rPr>
              <w:drawing>
                <wp:inline distT="114300" distB="114300" distL="114300" distR="114300" wp14:anchorId="6881E9B0" wp14:editId="5AEEE5AB">
                  <wp:extent cx="2825578" cy="2123902"/>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35"/>
                          <a:srcRect r="10909"/>
                          <a:stretch/>
                        </pic:blipFill>
                        <pic:spPr bwMode="auto">
                          <a:xfrm>
                            <a:off x="0" y="0"/>
                            <a:ext cx="2825808" cy="2124075"/>
                          </a:xfrm>
                          <a:prstGeom prst="rect">
                            <a:avLst/>
                          </a:prstGeom>
                          <a:ln>
                            <a:noFill/>
                          </a:ln>
                          <a:extLst>
                            <a:ext uri="{53640926-AAD7-44D8-BBD7-CCE9431645EC}">
                              <a14:shadowObscured xmlns:a14="http://schemas.microsoft.com/office/drawing/2010/main"/>
                            </a:ext>
                          </a:extLst>
                        </pic:spPr>
                      </pic:pic>
                    </a:graphicData>
                  </a:graphic>
                </wp:inline>
              </w:drawing>
            </w:r>
          </w:p>
          <w:p w:rsidR="00E77DCC" w:rsidRDefault="00E77DCC" w:rsidP="00E77DCC">
            <w:pPr>
              <w:pStyle w:val="Caption"/>
            </w:pPr>
            <w:bookmarkStart w:id="127" w:name="_Toc421785613"/>
            <w:r>
              <w:t xml:space="preserve">Figure </w:t>
            </w:r>
            <w:r>
              <w:fldChar w:fldCharType="begin"/>
            </w:r>
            <w:r>
              <w:instrText xml:space="preserve"> SEQ Figure \* ARABIC </w:instrText>
            </w:r>
            <w:r>
              <w:fldChar w:fldCharType="separate"/>
            </w:r>
            <w:r w:rsidR="00C6566A">
              <w:rPr>
                <w:noProof/>
              </w:rPr>
              <w:t>3</w:t>
            </w:r>
            <w:r>
              <w:fldChar w:fldCharType="end"/>
            </w:r>
            <w:r>
              <w:t xml:space="preserve"> </w:t>
            </w:r>
            <w:r w:rsidRPr="009F6DCE">
              <w:t>Pantomime performances for earthquake safety procedure (Work Package 1</w:t>
            </w:r>
            <w:r w:rsidR="00127244">
              <w:t>)</w:t>
            </w:r>
            <w:bookmarkEnd w:id="127"/>
          </w:p>
          <w:p w:rsidR="0084387A" w:rsidRDefault="0084387A" w:rsidP="00E77DCC">
            <w:pPr>
              <w:pStyle w:val="Caption"/>
            </w:pPr>
          </w:p>
        </w:tc>
        <w:tc>
          <w:tcPr>
            <w:tcW w:w="4370" w:type="dxa"/>
          </w:tcPr>
          <w:p w:rsidR="00145E7E" w:rsidRDefault="0084387A" w:rsidP="00145E7E">
            <w:pPr>
              <w:pStyle w:val="Caption"/>
              <w:keepNext/>
            </w:pPr>
            <w:r w:rsidRPr="0084387A">
              <w:rPr>
                <w:noProof/>
                <w:szCs w:val="28"/>
                <w:lang w:val="en-US" w:bidi="ar-SA"/>
              </w:rPr>
              <w:drawing>
                <wp:inline distT="0" distB="0" distL="0" distR="0" wp14:anchorId="19EDBE12" wp14:editId="50A1700F">
                  <wp:extent cx="2830286" cy="1886709"/>
                  <wp:effectExtent l="0" t="0" r="825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35859" cy="1890424"/>
                          </a:xfrm>
                          <a:prstGeom prst="rect">
                            <a:avLst/>
                          </a:prstGeom>
                          <a:noFill/>
                          <a:ln>
                            <a:noFill/>
                          </a:ln>
                        </pic:spPr>
                      </pic:pic>
                    </a:graphicData>
                  </a:graphic>
                </wp:inline>
              </w:drawing>
            </w:r>
          </w:p>
          <w:p w:rsidR="0084387A" w:rsidRDefault="00145E7E" w:rsidP="00747A2F">
            <w:pPr>
              <w:pStyle w:val="Caption"/>
            </w:pPr>
            <w:bookmarkStart w:id="128" w:name="_Toc421785614"/>
            <w:r>
              <w:t xml:space="preserve">Figure </w:t>
            </w:r>
            <w:r>
              <w:fldChar w:fldCharType="begin"/>
            </w:r>
            <w:r>
              <w:instrText xml:space="preserve"> SEQ Figure \* ARABIC </w:instrText>
            </w:r>
            <w:r>
              <w:fldChar w:fldCharType="separate"/>
            </w:r>
            <w:r w:rsidR="00C6566A">
              <w:rPr>
                <w:noProof/>
              </w:rPr>
              <w:t>4</w:t>
            </w:r>
            <w:r>
              <w:fldChar w:fldCharType="end"/>
            </w:r>
            <w:r>
              <w:t xml:space="preserve"> </w:t>
            </w:r>
            <w:r w:rsidRPr="002365DD">
              <w:t>Discussion with government on basic DRR (Work Package 1)</w:t>
            </w:r>
            <w:bookmarkEnd w:id="128"/>
          </w:p>
        </w:tc>
      </w:tr>
      <w:tr w:rsidR="0084387A" w:rsidTr="004C17BE">
        <w:tc>
          <w:tcPr>
            <w:tcW w:w="4351" w:type="dxa"/>
          </w:tcPr>
          <w:p w:rsidR="00145E7E" w:rsidRDefault="0084387A" w:rsidP="00145E7E">
            <w:pPr>
              <w:pStyle w:val="Caption"/>
              <w:keepNext/>
            </w:pPr>
            <w:r w:rsidRPr="0084387A">
              <w:rPr>
                <w:noProof/>
                <w:lang w:val="en-US" w:bidi="ar-SA"/>
              </w:rPr>
              <w:drawing>
                <wp:inline distT="114300" distB="114300" distL="114300" distR="114300" wp14:anchorId="31182979" wp14:editId="06FBDC4E">
                  <wp:extent cx="2828925" cy="2120900"/>
                  <wp:effectExtent l="0" t="0" r="0" b="0"/>
                  <wp:docPr id="10"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7" cstate="email">
                            <a:extLst>
                              <a:ext uri="{28A0092B-C50C-407E-A947-70E740481C1C}">
                                <a14:useLocalDpi xmlns:a14="http://schemas.microsoft.com/office/drawing/2010/main"/>
                              </a:ext>
                            </a:extLst>
                          </a:blip>
                          <a:stretch>
                            <a:fillRect/>
                          </a:stretch>
                        </pic:blipFill>
                        <pic:spPr>
                          <a:xfrm>
                            <a:off x="0" y="0"/>
                            <a:ext cx="2828925" cy="2120900"/>
                          </a:xfrm>
                          <a:prstGeom prst="rect">
                            <a:avLst/>
                          </a:prstGeom>
                        </pic:spPr>
                      </pic:pic>
                    </a:graphicData>
                  </a:graphic>
                </wp:inline>
              </w:drawing>
            </w:r>
          </w:p>
          <w:p w:rsidR="0084387A" w:rsidRDefault="00145E7E" w:rsidP="00747A2F">
            <w:pPr>
              <w:pStyle w:val="Caption"/>
            </w:pPr>
            <w:bookmarkStart w:id="129" w:name="_Toc421785615"/>
            <w:r>
              <w:t xml:space="preserve">Figure </w:t>
            </w:r>
            <w:r>
              <w:fldChar w:fldCharType="begin"/>
            </w:r>
            <w:r>
              <w:instrText xml:space="preserve"> SEQ Figure \* ARABIC </w:instrText>
            </w:r>
            <w:r>
              <w:fldChar w:fldCharType="separate"/>
            </w:r>
            <w:r w:rsidR="00C6566A">
              <w:rPr>
                <w:noProof/>
              </w:rPr>
              <w:t>5</w:t>
            </w:r>
            <w:r>
              <w:fldChar w:fldCharType="end"/>
            </w:r>
            <w:r>
              <w:t xml:space="preserve">  Participant discussion on DRR policy framework (Work Package 2)</w:t>
            </w:r>
            <w:bookmarkEnd w:id="129"/>
          </w:p>
        </w:tc>
        <w:tc>
          <w:tcPr>
            <w:tcW w:w="4370" w:type="dxa"/>
          </w:tcPr>
          <w:p w:rsidR="00145E7E" w:rsidRDefault="0084387A" w:rsidP="00145E7E">
            <w:pPr>
              <w:pStyle w:val="Caption"/>
              <w:keepNext/>
            </w:pPr>
            <w:r w:rsidRPr="0084387A">
              <w:rPr>
                <w:noProof/>
                <w:lang w:val="en-US" w:bidi="ar-SA"/>
              </w:rPr>
              <w:drawing>
                <wp:inline distT="114300" distB="114300" distL="114300" distR="114300" wp14:anchorId="073F4B8B" wp14:editId="2241D79C">
                  <wp:extent cx="2825579" cy="2132565"/>
                  <wp:effectExtent l="0" t="0" r="0" b="1270"/>
                  <wp:docPr id="1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rotWithShape="1">
                          <a:blip r:embed="rId38" cstate="email">
                            <a:extLst>
                              <a:ext uri="{28A0092B-C50C-407E-A947-70E740481C1C}">
                                <a14:useLocalDpi xmlns:a14="http://schemas.microsoft.com/office/drawing/2010/main"/>
                              </a:ext>
                            </a:extLst>
                          </a:blip>
                          <a:srcRect r="11140"/>
                          <a:stretch/>
                        </pic:blipFill>
                        <pic:spPr bwMode="auto">
                          <a:xfrm>
                            <a:off x="0" y="0"/>
                            <a:ext cx="2826951" cy="2133600"/>
                          </a:xfrm>
                          <a:prstGeom prst="rect">
                            <a:avLst/>
                          </a:prstGeom>
                          <a:ln>
                            <a:noFill/>
                          </a:ln>
                          <a:extLst>
                            <a:ext uri="{53640926-AAD7-44D8-BBD7-CCE9431645EC}">
                              <a14:shadowObscured xmlns:a14="http://schemas.microsoft.com/office/drawing/2010/main"/>
                            </a:ext>
                          </a:extLst>
                        </pic:spPr>
                      </pic:pic>
                    </a:graphicData>
                  </a:graphic>
                </wp:inline>
              </w:drawing>
            </w:r>
          </w:p>
          <w:p w:rsidR="00145E7E" w:rsidRDefault="00145E7E" w:rsidP="00145E7E">
            <w:pPr>
              <w:pStyle w:val="Caption"/>
            </w:pPr>
            <w:bookmarkStart w:id="130" w:name="_Toc421785616"/>
            <w:r>
              <w:t xml:space="preserve">Figure </w:t>
            </w:r>
            <w:r>
              <w:fldChar w:fldCharType="begin"/>
            </w:r>
            <w:r>
              <w:instrText xml:space="preserve"> SEQ Figure \* ARABIC </w:instrText>
            </w:r>
            <w:r>
              <w:fldChar w:fldCharType="separate"/>
            </w:r>
            <w:r w:rsidR="00C6566A">
              <w:rPr>
                <w:noProof/>
              </w:rPr>
              <w:t>6</w:t>
            </w:r>
            <w:r>
              <w:fldChar w:fldCharType="end"/>
            </w:r>
            <w:r>
              <w:t xml:space="preserve"> </w:t>
            </w:r>
            <w:r w:rsidRPr="003908F3">
              <w:t>Practising drop-cover hold-on together (Work Package 1</w:t>
            </w:r>
            <w:r>
              <w:t>)</w:t>
            </w:r>
            <w:bookmarkEnd w:id="130"/>
          </w:p>
          <w:p w:rsidR="0084387A" w:rsidRDefault="0084387A" w:rsidP="00145E7E">
            <w:pPr>
              <w:pStyle w:val="Caption"/>
            </w:pPr>
          </w:p>
        </w:tc>
      </w:tr>
      <w:tr w:rsidR="0084387A" w:rsidTr="004C17BE">
        <w:trPr>
          <w:trHeight w:val="97"/>
        </w:trPr>
        <w:tc>
          <w:tcPr>
            <w:tcW w:w="4351" w:type="dxa"/>
          </w:tcPr>
          <w:p w:rsidR="0084387A" w:rsidRDefault="0084387A" w:rsidP="00747A2F">
            <w:pPr>
              <w:pStyle w:val="Caption"/>
            </w:pPr>
          </w:p>
        </w:tc>
        <w:tc>
          <w:tcPr>
            <w:tcW w:w="4370" w:type="dxa"/>
          </w:tcPr>
          <w:p w:rsidR="0084387A" w:rsidRDefault="0084387A" w:rsidP="00747A2F">
            <w:pPr>
              <w:pStyle w:val="Caption"/>
            </w:pPr>
          </w:p>
        </w:tc>
      </w:tr>
    </w:tbl>
    <w:p w:rsidR="00445C9E" w:rsidRDefault="00445C9E" w:rsidP="00747A2F">
      <w:pPr>
        <w:pStyle w:val="Caption"/>
      </w:pPr>
    </w:p>
    <w:tbl>
      <w:tblPr>
        <w:tblStyle w:val="TableGrid"/>
        <w:tblpPr w:leftFromText="180" w:rightFromText="180" w:vertAnchor="text" w:horzAnchor="margin" w:tblpY="2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210"/>
      </w:tblGrid>
      <w:tr w:rsidR="004C17BE" w:rsidRPr="0084387A" w:rsidTr="005858DF">
        <w:tc>
          <w:tcPr>
            <w:tcW w:w="4351" w:type="dxa"/>
          </w:tcPr>
          <w:p w:rsidR="00145E7E" w:rsidRDefault="00747A2F" w:rsidP="00145E7E">
            <w:pPr>
              <w:pStyle w:val="Caption"/>
              <w:keepNext/>
            </w:pPr>
            <w:r w:rsidRPr="00747A2F">
              <w:rPr>
                <w:noProof/>
                <w:szCs w:val="28"/>
                <w:lang w:val="en-US" w:bidi="ar-SA"/>
              </w:rPr>
              <w:lastRenderedPageBreak/>
              <w:drawing>
                <wp:inline distT="0" distB="0" distL="0" distR="0" wp14:anchorId="3D8E8B36" wp14:editId="207F5A21">
                  <wp:extent cx="2681155" cy="1785257"/>
                  <wp:effectExtent l="0" t="0" r="5080" b="5715"/>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83025" cy="1786502"/>
                          </a:xfrm>
                          <a:prstGeom prst="rect">
                            <a:avLst/>
                          </a:prstGeom>
                          <a:noFill/>
                          <a:ln>
                            <a:noFill/>
                          </a:ln>
                        </pic:spPr>
                      </pic:pic>
                    </a:graphicData>
                  </a:graphic>
                </wp:inline>
              </w:drawing>
            </w:r>
          </w:p>
          <w:p w:rsidR="00145E7E" w:rsidRDefault="00145E7E" w:rsidP="00145E7E">
            <w:pPr>
              <w:pStyle w:val="Caption"/>
            </w:pPr>
            <w:bookmarkStart w:id="131" w:name="_Toc421785617"/>
            <w:r>
              <w:t xml:space="preserve">Figure </w:t>
            </w:r>
            <w:r>
              <w:fldChar w:fldCharType="begin"/>
            </w:r>
            <w:r>
              <w:instrText xml:space="preserve"> SEQ Figure \* ARABIC </w:instrText>
            </w:r>
            <w:r>
              <w:fldChar w:fldCharType="separate"/>
            </w:r>
            <w:r w:rsidR="00C6566A">
              <w:rPr>
                <w:noProof/>
              </w:rPr>
              <w:t>7</w:t>
            </w:r>
            <w:r>
              <w:fldChar w:fldCharType="end"/>
            </w:r>
            <w:r>
              <w:t xml:space="preserve"> </w:t>
            </w:r>
            <w:r w:rsidRPr="009E1AD0">
              <w:t xml:space="preserve"> Practising protection for volcano eruption</w:t>
            </w:r>
            <w:r>
              <w:t xml:space="preserve"> (Work Package 1)</w:t>
            </w:r>
            <w:bookmarkEnd w:id="131"/>
          </w:p>
          <w:p w:rsidR="004C17BE" w:rsidRPr="0084387A" w:rsidRDefault="004C17BE" w:rsidP="00145E7E">
            <w:pPr>
              <w:pStyle w:val="Caption"/>
              <w:rPr>
                <w:szCs w:val="28"/>
              </w:rPr>
            </w:pPr>
          </w:p>
        </w:tc>
        <w:tc>
          <w:tcPr>
            <w:tcW w:w="4370" w:type="dxa"/>
          </w:tcPr>
          <w:p w:rsidR="00145E7E" w:rsidRDefault="00747A2F" w:rsidP="00145E7E">
            <w:pPr>
              <w:pStyle w:val="Caption"/>
              <w:keepNext/>
            </w:pPr>
            <w:r w:rsidRPr="00747A2F">
              <w:rPr>
                <w:noProof/>
                <w:lang w:val="en-US" w:bidi="ar-SA"/>
              </w:rPr>
              <w:drawing>
                <wp:inline distT="0" distB="0" distL="0" distR="0" wp14:anchorId="50B170B7" wp14:editId="423DF652">
                  <wp:extent cx="3028950" cy="2267677"/>
                  <wp:effectExtent l="19050" t="0" r="0" b="0"/>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45141" cy="2279798"/>
                          </a:xfrm>
                          <a:prstGeom prst="rect">
                            <a:avLst/>
                          </a:prstGeom>
                          <a:noFill/>
                          <a:ln>
                            <a:noFill/>
                          </a:ln>
                        </pic:spPr>
                      </pic:pic>
                    </a:graphicData>
                  </a:graphic>
                </wp:inline>
              </w:drawing>
            </w:r>
          </w:p>
          <w:p w:rsidR="004C17BE" w:rsidRPr="0084387A" w:rsidRDefault="00145E7E" w:rsidP="00145E7E">
            <w:pPr>
              <w:pStyle w:val="Caption"/>
            </w:pPr>
            <w:bookmarkStart w:id="132" w:name="_Toc421785618"/>
            <w:r>
              <w:t xml:space="preserve">Figure </w:t>
            </w:r>
            <w:r>
              <w:fldChar w:fldCharType="begin"/>
            </w:r>
            <w:r>
              <w:instrText xml:space="preserve"> SEQ Figure \* ARABIC </w:instrText>
            </w:r>
            <w:r>
              <w:fldChar w:fldCharType="separate"/>
            </w:r>
            <w:r w:rsidR="00C6566A">
              <w:rPr>
                <w:noProof/>
              </w:rPr>
              <w:t>8</w:t>
            </w:r>
            <w:r>
              <w:fldChar w:fldCharType="end"/>
            </w:r>
            <w:r>
              <w:t xml:space="preserve">  </w:t>
            </w:r>
            <w:r w:rsidRPr="00145E7E">
              <w:t>Participants with visual impairment practising how to make a safe-room setting (Work Package 1)</w:t>
            </w:r>
            <w:bookmarkEnd w:id="132"/>
          </w:p>
        </w:tc>
      </w:tr>
      <w:tr w:rsidR="00747A2F" w:rsidRPr="0084387A" w:rsidTr="005858DF">
        <w:tc>
          <w:tcPr>
            <w:tcW w:w="4351" w:type="dxa"/>
          </w:tcPr>
          <w:p w:rsidR="00747A2F" w:rsidRPr="00145E7E" w:rsidRDefault="00145E7E" w:rsidP="00145E7E">
            <w:pPr>
              <w:pStyle w:val="Caption"/>
              <w:keepNext/>
            </w:pPr>
            <w:r>
              <w:rPr>
                <w:noProof/>
                <w:lang w:val="en-US" w:bidi="ar-SA"/>
              </w:rPr>
              <mc:AlternateContent>
                <mc:Choice Requires="wps">
                  <w:drawing>
                    <wp:anchor distT="0" distB="0" distL="114300" distR="114300" simplePos="0" relativeHeight="251668992" behindDoc="0" locked="0" layoutInCell="1" allowOverlap="1" wp14:anchorId="6F5CBDDD" wp14:editId="53ECB49B">
                      <wp:simplePos x="0" y="0"/>
                      <wp:positionH relativeFrom="column">
                        <wp:posOffset>-65405</wp:posOffset>
                      </wp:positionH>
                      <wp:positionV relativeFrom="paragraph">
                        <wp:posOffset>2505075</wp:posOffset>
                      </wp:positionV>
                      <wp:extent cx="327787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277870" cy="635"/>
                              </a:xfrm>
                              <a:prstGeom prst="rect">
                                <a:avLst/>
                              </a:prstGeom>
                              <a:solidFill>
                                <a:prstClr val="white"/>
                              </a:solidFill>
                              <a:ln>
                                <a:noFill/>
                              </a:ln>
                              <a:effectLst/>
                            </wps:spPr>
                            <wps:txbx>
                              <w:txbxContent>
                                <w:p w:rsidR="003B1DB4" w:rsidRPr="00062DB6" w:rsidRDefault="003B1DB4" w:rsidP="00145E7E">
                                  <w:pPr>
                                    <w:pStyle w:val="Caption"/>
                                    <w:rPr>
                                      <w:rFonts w:eastAsia="Times New Roman"/>
                                      <w:noProof/>
                                    </w:rPr>
                                  </w:pPr>
                                  <w:bookmarkStart w:id="133" w:name="_Toc421785619"/>
                                  <w:r>
                                    <w:t xml:space="preserve">Figure </w:t>
                                  </w:r>
                                  <w:r>
                                    <w:fldChar w:fldCharType="begin"/>
                                  </w:r>
                                  <w:r>
                                    <w:instrText xml:space="preserve"> SEQ Figure \* ARABIC </w:instrText>
                                  </w:r>
                                  <w:r>
                                    <w:fldChar w:fldCharType="separate"/>
                                  </w:r>
                                  <w:r w:rsidR="00C6566A">
                                    <w:rPr>
                                      <w:noProof/>
                                    </w:rPr>
                                    <w:t>9</w:t>
                                  </w:r>
                                  <w:r>
                                    <w:fldChar w:fldCharType="end"/>
                                  </w:r>
                                  <w:r>
                                    <w:t xml:space="preserve"> </w:t>
                                  </w:r>
                                  <w:r w:rsidRPr="00292B6B">
                                    <w:t>Presentation on group discussion on definition of disability (Work Package 4)</w:t>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34" type="#_x0000_t202" style="position:absolute;margin-left:-5.15pt;margin-top:197.25pt;width:258.1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" stroked="f">
                      <v:textbox style="mso-fit-shape-to-text:t" inset="0,0,0,0">
                        <w:txbxContent>
                          <w:p w:rsidR="003B1DB4" w:rsidRPr="00062DB6" w:rsidRDefault="003B1DB4" w:rsidP="00145E7E">
                            <w:pPr>
                              <w:pStyle w:val="Caption"/>
                              <w:rPr>
                                <w:rFonts w:eastAsia="Times New Roman"/>
                                <w:noProof/>
                              </w:rPr>
                            </w:pPr>
                            <w:bookmarkStart w:id="134" w:name="_Toc421785619"/>
                            <w:r>
                              <w:t xml:space="preserve">Figure </w:t>
                            </w:r>
                            <w:r>
                              <w:fldChar w:fldCharType="begin"/>
                            </w:r>
                            <w:r>
                              <w:instrText xml:space="preserve"> SEQ Figure \* ARABIC </w:instrText>
                            </w:r>
                            <w:r>
                              <w:fldChar w:fldCharType="separate"/>
                            </w:r>
                            <w:r w:rsidR="00C6566A">
                              <w:rPr>
                                <w:noProof/>
                              </w:rPr>
                              <w:t>9</w:t>
                            </w:r>
                            <w:r>
                              <w:fldChar w:fldCharType="end"/>
                            </w:r>
                            <w:r>
                              <w:t xml:space="preserve"> </w:t>
                            </w:r>
                            <w:r w:rsidRPr="00292B6B">
                              <w:t>Presentation on group discussion on definition of disability (Work Package 4)</w:t>
                            </w:r>
                            <w:bookmarkEnd w:id="134"/>
                          </w:p>
                        </w:txbxContent>
                      </v:textbox>
                      <w10:wrap type="square"/>
                    </v:shape>
                  </w:pict>
                </mc:Fallback>
              </mc:AlternateContent>
            </w:r>
            <w:r w:rsidRPr="00747A2F">
              <w:rPr>
                <w:noProof/>
                <w:lang w:val="en-US" w:bidi="ar-SA"/>
              </w:rPr>
              <w:drawing>
                <wp:inline distT="0" distB="0" distL="0" distR="0" wp14:anchorId="3AD978BF" wp14:editId="43FA1A71">
                  <wp:extent cx="3277870" cy="2355215"/>
                  <wp:effectExtent l="0" t="0" r="0" b="698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19.jpg"/>
                          <pic:cNvPicPr preferRelativeResize="0"/>
                        </pic:nvPicPr>
                        <pic:blipFill>
                          <a:blip r:embed="rId41" cstate="email">
                            <a:extLst>
                              <a:ext uri="{28A0092B-C50C-407E-A947-70E740481C1C}">
                                <a14:useLocalDpi xmlns:a14="http://schemas.microsoft.com/office/drawing/2010/main" val="0"/>
                              </a:ext>
                            </a:extLst>
                          </a:blip>
                          <a:srcRect/>
                          <a:stretch>
                            <a:fillRect/>
                          </a:stretch>
                        </pic:blipFill>
                        <pic:spPr>
                          <a:xfrm>
                            <a:off x="0" y="0"/>
                            <a:ext cx="3277870" cy="2355215"/>
                          </a:xfrm>
                          <a:prstGeom prst="rect">
                            <a:avLst/>
                          </a:prstGeom>
                          <a:ln>
                            <a:noFill/>
                          </a:ln>
                          <a:effectLst/>
                        </pic:spPr>
                      </pic:pic>
                    </a:graphicData>
                  </a:graphic>
                </wp:inline>
              </w:drawing>
            </w:r>
          </w:p>
        </w:tc>
        <w:tc>
          <w:tcPr>
            <w:tcW w:w="4370" w:type="dxa"/>
          </w:tcPr>
          <w:p w:rsidR="00145E7E" w:rsidRDefault="00145E7E" w:rsidP="00145E7E">
            <w:pPr>
              <w:pStyle w:val="Caption"/>
              <w:keepNext/>
            </w:pPr>
            <w:r w:rsidRPr="00747A2F">
              <w:rPr>
                <w:noProof/>
                <w:szCs w:val="28"/>
                <w:lang w:val="en-US" w:bidi="ar-SA"/>
              </w:rPr>
              <w:drawing>
                <wp:inline distT="114300" distB="114300" distL="114300" distR="114300" wp14:anchorId="6CD53FD5" wp14:editId="4BFEC5F7">
                  <wp:extent cx="2428875" cy="3629025"/>
                  <wp:effectExtent l="0" t="0" r="9525" b="9525"/>
                  <wp:docPr id="10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2" cstate="email">
                            <a:extLst>
                              <a:ext uri="{28A0092B-C50C-407E-A947-70E740481C1C}">
                                <a14:useLocalDpi xmlns:a14="http://schemas.microsoft.com/office/drawing/2010/main"/>
                              </a:ext>
                            </a:extLst>
                          </a:blip>
                          <a:stretch>
                            <a:fillRect/>
                          </a:stretch>
                        </pic:blipFill>
                        <pic:spPr>
                          <a:xfrm>
                            <a:off x="0" y="0"/>
                            <a:ext cx="2428875" cy="3629025"/>
                          </a:xfrm>
                          <a:prstGeom prst="rect">
                            <a:avLst/>
                          </a:prstGeom>
                        </pic:spPr>
                      </pic:pic>
                    </a:graphicData>
                  </a:graphic>
                </wp:inline>
              </w:drawing>
            </w:r>
          </w:p>
          <w:p w:rsidR="00747A2F" w:rsidRPr="00747A2F" w:rsidRDefault="00145E7E" w:rsidP="00145E7E">
            <w:pPr>
              <w:pStyle w:val="Caption"/>
            </w:pPr>
            <w:bookmarkStart w:id="135" w:name="_Toc421785620"/>
            <w:r>
              <w:t xml:space="preserve">Figure </w:t>
            </w:r>
            <w:r>
              <w:fldChar w:fldCharType="begin"/>
            </w:r>
            <w:r>
              <w:instrText xml:space="preserve"> SEQ Figure \* ARABIC </w:instrText>
            </w:r>
            <w:r>
              <w:fldChar w:fldCharType="separate"/>
            </w:r>
            <w:r w:rsidR="00C6566A">
              <w:rPr>
                <w:noProof/>
              </w:rPr>
              <w:t>10</w:t>
            </w:r>
            <w:r>
              <w:fldChar w:fldCharType="end"/>
            </w:r>
            <w:r>
              <w:t xml:space="preserve"> </w:t>
            </w:r>
            <w:r w:rsidRPr="00792E21">
              <w:t>Stephanie Rahardja (a Deaf DPO member) in a high-level discussion on DIDRR in UN HQ New York with Ms Margaretha Walshtrom and ASB Country Director</w:t>
            </w:r>
            <w:bookmarkEnd w:id="135"/>
          </w:p>
        </w:tc>
      </w:tr>
    </w:tbl>
    <w:p w:rsidR="00445C9E" w:rsidRDefault="00445C9E" w:rsidP="00747A2F">
      <w:pPr>
        <w:pStyle w:val="Caption"/>
        <w:rPr>
          <w:rFonts w:eastAsia="Arial"/>
          <w:i/>
          <w:noProof/>
        </w:rPr>
      </w:pPr>
    </w:p>
    <w:p w:rsidR="00747A2F" w:rsidRDefault="00747A2F" w:rsidP="00747A2F">
      <w:pPr>
        <w:pStyle w:val="Caption"/>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3815"/>
      </w:tblGrid>
      <w:tr w:rsidR="00747A2F" w:rsidTr="00747A2F">
        <w:tc>
          <w:tcPr>
            <w:tcW w:w="4554" w:type="dxa"/>
          </w:tcPr>
          <w:p w:rsidR="00747A2F" w:rsidRDefault="00145E7E" w:rsidP="00145E7E">
            <w:pPr>
              <w:pStyle w:val="Caption"/>
            </w:pPr>
            <w:r>
              <w:rPr>
                <w:noProof/>
                <w:lang w:val="en-US" w:bidi="ar-SA"/>
              </w:rPr>
              <w:lastRenderedPageBreak/>
              <mc:AlternateContent>
                <mc:Choice Requires="wps">
                  <w:drawing>
                    <wp:anchor distT="0" distB="0" distL="114300" distR="114300" simplePos="0" relativeHeight="251671040" behindDoc="0" locked="0" layoutInCell="1" allowOverlap="1" wp14:anchorId="0029247D" wp14:editId="45697A32">
                      <wp:simplePos x="0" y="0"/>
                      <wp:positionH relativeFrom="column">
                        <wp:posOffset>19050</wp:posOffset>
                      </wp:positionH>
                      <wp:positionV relativeFrom="paragraph">
                        <wp:posOffset>2273300</wp:posOffset>
                      </wp:positionV>
                      <wp:extent cx="29591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59100" cy="635"/>
                              </a:xfrm>
                              <a:prstGeom prst="rect">
                                <a:avLst/>
                              </a:prstGeom>
                              <a:solidFill>
                                <a:prstClr val="white"/>
                              </a:solidFill>
                              <a:ln>
                                <a:noFill/>
                              </a:ln>
                              <a:effectLst/>
                            </wps:spPr>
                            <wps:txbx>
                              <w:txbxContent>
                                <w:p w:rsidR="003B1DB4" w:rsidRPr="00475EB4" w:rsidRDefault="003B1DB4" w:rsidP="00145E7E">
                                  <w:pPr>
                                    <w:pStyle w:val="Caption"/>
                                    <w:rPr>
                                      <w:rFonts w:eastAsia="Times New Roman"/>
                                      <w:noProof/>
                                    </w:rPr>
                                  </w:pPr>
                                  <w:bookmarkStart w:id="136" w:name="_Toc421785621"/>
                                  <w:r>
                                    <w:t xml:space="preserve">Figure </w:t>
                                  </w:r>
                                  <w:r>
                                    <w:fldChar w:fldCharType="begin"/>
                                  </w:r>
                                  <w:r>
                                    <w:instrText xml:space="preserve"> SEQ Figure \* ARABIC </w:instrText>
                                  </w:r>
                                  <w:r>
                                    <w:fldChar w:fldCharType="separate"/>
                                  </w:r>
                                  <w:r w:rsidR="00C6566A">
                                    <w:rPr>
                                      <w:noProof/>
                                    </w:rPr>
                                    <w:t>11</w:t>
                                  </w:r>
                                  <w:r>
                                    <w:fldChar w:fldCharType="end"/>
                                  </w:r>
                                  <w:r>
                                    <w:t xml:space="preserve"> </w:t>
                                  </w:r>
                                  <w:r w:rsidRPr="00FE595C">
                                    <w:t>Practising interview with Washington Group Questions (Work Package 4)</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5" type="#_x0000_t202" style="position:absolute;margin-left:1.5pt;margin-top:179pt;width:233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" stroked="f">
                      <v:textbox style="mso-fit-shape-to-text:t" inset="0,0,0,0">
                        <w:txbxContent>
                          <w:p w:rsidR="003B1DB4" w:rsidRPr="00475EB4" w:rsidRDefault="003B1DB4" w:rsidP="00145E7E">
                            <w:pPr>
                              <w:pStyle w:val="Caption"/>
                              <w:rPr>
                                <w:rFonts w:eastAsia="Times New Roman"/>
                                <w:noProof/>
                              </w:rPr>
                            </w:pPr>
                            <w:bookmarkStart w:id="137" w:name="_Toc421785621"/>
                            <w:r>
                              <w:t xml:space="preserve">Figure </w:t>
                            </w:r>
                            <w:r>
                              <w:fldChar w:fldCharType="begin"/>
                            </w:r>
                            <w:r>
                              <w:instrText xml:space="preserve"> SEQ Figure \* ARABIC </w:instrText>
                            </w:r>
                            <w:r>
                              <w:fldChar w:fldCharType="separate"/>
                            </w:r>
                            <w:r w:rsidR="00C6566A">
                              <w:rPr>
                                <w:noProof/>
                              </w:rPr>
                              <w:t>11</w:t>
                            </w:r>
                            <w:r>
                              <w:fldChar w:fldCharType="end"/>
                            </w:r>
                            <w:r>
                              <w:t xml:space="preserve"> </w:t>
                            </w:r>
                            <w:r w:rsidRPr="00FE595C">
                              <w:t>Practising interview with Washington Group Questions (Work Package 4)</w:t>
                            </w:r>
                            <w:bookmarkEnd w:id="137"/>
                          </w:p>
                        </w:txbxContent>
                      </v:textbox>
                      <w10:wrap type="square"/>
                    </v:shape>
                  </w:pict>
                </mc:Fallback>
              </mc:AlternateContent>
            </w:r>
            <w:r w:rsidR="00747A2F" w:rsidRPr="00747A2F">
              <w:rPr>
                <w:noProof/>
                <w:lang w:val="en-US" w:bidi="ar-SA"/>
              </w:rPr>
              <w:drawing>
                <wp:anchor distT="0" distB="0" distL="114300" distR="114300" simplePos="0" relativeHeight="251665920" behindDoc="0" locked="0" layoutInCell="1" allowOverlap="1" wp14:anchorId="7A819F23" wp14:editId="59C2FB2C">
                  <wp:simplePos x="1099705" y="1080655"/>
                  <wp:positionH relativeFrom="margin">
                    <wp:align>left</wp:align>
                  </wp:positionH>
                  <wp:positionV relativeFrom="margin">
                    <wp:align>top</wp:align>
                  </wp:positionV>
                  <wp:extent cx="2959677" cy="2216727"/>
                  <wp:effectExtent l="19050" t="0" r="0" b="0"/>
                  <wp:wrapSquare wrapText="bothSides"/>
                  <wp:docPr id="103" name="Picture 1029" descr="IMG_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IMG_096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59677" cy="2216727"/>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anchor>
              </w:drawing>
            </w:r>
          </w:p>
        </w:tc>
        <w:tc>
          <w:tcPr>
            <w:tcW w:w="4167" w:type="dxa"/>
          </w:tcPr>
          <w:p w:rsidR="00747A2F" w:rsidRDefault="002A08F2" w:rsidP="00747A2F">
            <w:pPr>
              <w:pStyle w:val="Caption"/>
            </w:pPr>
            <w:r>
              <w:rPr>
                <w:noProof/>
                <w:lang w:val="en-US" w:bidi="ar-SA"/>
              </w:rPr>
              <mc:AlternateContent>
                <mc:Choice Requires="wps">
                  <w:drawing>
                    <wp:anchor distT="0" distB="0" distL="114300" distR="114300" simplePos="0" relativeHeight="251673088" behindDoc="0" locked="0" layoutInCell="1" allowOverlap="1" wp14:anchorId="0D3DA36E" wp14:editId="10B3749A">
                      <wp:simplePos x="0" y="0"/>
                      <wp:positionH relativeFrom="column">
                        <wp:posOffset>19050</wp:posOffset>
                      </wp:positionH>
                      <wp:positionV relativeFrom="paragraph">
                        <wp:posOffset>2882900</wp:posOffset>
                      </wp:positionV>
                      <wp:extent cx="224472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244725" cy="635"/>
                              </a:xfrm>
                              <a:prstGeom prst="rect">
                                <a:avLst/>
                              </a:prstGeom>
                              <a:solidFill>
                                <a:prstClr val="white"/>
                              </a:solidFill>
                              <a:ln>
                                <a:noFill/>
                              </a:ln>
                              <a:effectLst/>
                            </wps:spPr>
                            <wps:txbx>
                              <w:txbxContent>
                                <w:p w:rsidR="003B1DB4" w:rsidRPr="00487DFE" w:rsidRDefault="003B1DB4" w:rsidP="002A08F2">
                                  <w:pPr>
                                    <w:pStyle w:val="Caption"/>
                                    <w:rPr>
                                      <w:rFonts w:eastAsia="Times New Roman"/>
                                      <w:noProof/>
                                    </w:rPr>
                                  </w:pPr>
                                  <w:bookmarkStart w:id="138" w:name="_Toc421785622"/>
                                  <w:r>
                                    <w:t xml:space="preserve">Figure </w:t>
                                  </w:r>
                                  <w:r>
                                    <w:fldChar w:fldCharType="begin"/>
                                  </w:r>
                                  <w:r>
                                    <w:instrText xml:space="preserve"> SEQ Figure \* ARABIC </w:instrText>
                                  </w:r>
                                  <w:r>
                                    <w:fldChar w:fldCharType="separate"/>
                                  </w:r>
                                  <w:r w:rsidR="00C6566A">
                                    <w:rPr>
                                      <w:noProof/>
                                    </w:rPr>
                                    <w:t>12</w:t>
                                  </w:r>
                                  <w:r>
                                    <w:fldChar w:fldCharType="end"/>
                                  </w:r>
                                  <w:proofErr w:type="gramStart"/>
                                  <w:r>
                                    <w:t xml:space="preserve"> </w:t>
                                  </w:r>
                                  <w:r w:rsidRPr="00B4279E">
                                    <w:t>Field research identification of DRR and disability using DIDR tool</w:t>
                                  </w:r>
                                  <w:bookmarkEnd w:id="138"/>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6" type="#_x0000_t202" style="position:absolute;margin-left:1.5pt;margin-top:227pt;width:176.75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" stroked="f">
                      <v:textbox style="mso-fit-shape-to-text:t" inset="0,0,0,0">
                        <w:txbxContent>
                          <w:p w:rsidR="003B1DB4" w:rsidRPr="00487DFE" w:rsidRDefault="003B1DB4" w:rsidP="002A08F2">
                            <w:pPr>
                              <w:pStyle w:val="Caption"/>
                              <w:rPr>
                                <w:rFonts w:eastAsia="Times New Roman"/>
                                <w:noProof/>
                              </w:rPr>
                            </w:pPr>
                            <w:bookmarkStart w:id="139" w:name="_Toc421785622"/>
                            <w:r>
                              <w:t xml:space="preserve">Figure </w:t>
                            </w:r>
                            <w:r>
                              <w:fldChar w:fldCharType="begin"/>
                            </w:r>
                            <w:r>
                              <w:instrText xml:space="preserve"> SEQ Figure \* ARABIC </w:instrText>
                            </w:r>
                            <w:r>
                              <w:fldChar w:fldCharType="separate"/>
                            </w:r>
                            <w:r w:rsidR="00C6566A">
                              <w:rPr>
                                <w:noProof/>
                              </w:rPr>
                              <w:t>12</w:t>
                            </w:r>
                            <w:r>
                              <w:fldChar w:fldCharType="end"/>
                            </w:r>
                            <w:proofErr w:type="gramStart"/>
                            <w:r>
                              <w:t xml:space="preserve"> </w:t>
                            </w:r>
                            <w:r w:rsidRPr="00B4279E">
                              <w:t>Field research identification of DRR and disability using DIDR tool</w:t>
                            </w:r>
                            <w:bookmarkEnd w:id="139"/>
                            <w:proofErr w:type="gramEnd"/>
                          </w:p>
                        </w:txbxContent>
                      </v:textbox>
                      <w10:wrap type="square"/>
                    </v:shape>
                  </w:pict>
                </mc:Fallback>
              </mc:AlternateContent>
            </w:r>
            <w:r w:rsidR="00747A2F" w:rsidRPr="00747A2F">
              <w:rPr>
                <w:noProof/>
                <w:lang w:val="en-US" w:bidi="ar-SA"/>
              </w:rPr>
              <w:drawing>
                <wp:anchor distT="0" distB="0" distL="114300" distR="114300" simplePos="0" relativeHeight="251666944" behindDoc="0" locked="0" layoutInCell="1" allowOverlap="1" wp14:anchorId="4F8CEFEB" wp14:editId="6CDCD825">
                  <wp:simplePos x="4216977" y="1080655"/>
                  <wp:positionH relativeFrom="margin">
                    <wp:align>left</wp:align>
                  </wp:positionH>
                  <wp:positionV relativeFrom="margin">
                    <wp:align>top</wp:align>
                  </wp:positionV>
                  <wp:extent cx="2244841" cy="2826327"/>
                  <wp:effectExtent l="19050" t="0" r="3059" b="0"/>
                  <wp:wrapSquare wrapText="bothSides"/>
                  <wp:docPr id="104" name="Picture 1031"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IMG_0237"/>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l="38720"/>
                          <a:stretch/>
                        </pic:blipFill>
                        <pic:spPr bwMode="auto">
                          <a:xfrm>
                            <a:off x="0" y="0"/>
                            <a:ext cx="2244841" cy="2826327"/>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anchor>
              </w:drawing>
            </w:r>
          </w:p>
          <w:p w:rsidR="00747A2F" w:rsidRDefault="00747A2F" w:rsidP="00747A2F">
            <w:pPr>
              <w:pStyle w:val="Caption"/>
            </w:pPr>
          </w:p>
        </w:tc>
      </w:tr>
      <w:tr w:rsidR="00747A2F" w:rsidTr="00747A2F">
        <w:tc>
          <w:tcPr>
            <w:tcW w:w="4554" w:type="dxa"/>
          </w:tcPr>
          <w:p w:rsidR="002A08F2" w:rsidRDefault="00747A2F" w:rsidP="002A08F2">
            <w:pPr>
              <w:pStyle w:val="Caption"/>
              <w:keepNext/>
            </w:pPr>
            <w:r w:rsidRPr="00747A2F">
              <w:rPr>
                <w:noProof/>
                <w:lang w:val="en-US" w:bidi="ar-SA"/>
              </w:rPr>
              <w:drawing>
                <wp:inline distT="0" distB="0" distL="0" distR="0" wp14:anchorId="54DCB6C2" wp14:editId="325C1DA6">
                  <wp:extent cx="2243965" cy="2978727"/>
                  <wp:effectExtent l="19050" t="0" r="3935" b="0"/>
                  <wp:docPr id="105" name="Picture 1030" descr="Description: WP 4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9" descr="Description: WP 4 Photo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252232" cy="2989701"/>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inline>
              </w:drawing>
            </w:r>
          </w:p>
          <w:p w:rsidR="00747A2F" w:rsidRDefault="002A08F2" w:rsidP="002A08F2">
            <w:pPr>
              <w:pStyle w:val="Caption"/>
            </w:pPr>
            <w:bookmarkStart w:id="140" w:name="_Toc421785623"/>
            <w:r>
              <w:t xml:space="preserve">Figure </w:t>
            </w:r>
            <w:r>
              <w:fldChar w:fldCharType="begin"/>
            </w:r>
            <w:r>
              <w:instrText xml:space="preserve"> SEQ Figure \* ARABIC </w:instrText>
            </w:r>
            <w:r>
              <w:fldChar w:fldCharType="separate"/>
            </w:r>
            <w:r w:rsidR="00C6566A">
              <w:rPr>
                <w:noProof/>
              </w:rPr>
              <w:t>13</w:t>
            </w:r>
            <w:r>
              <w:fldChar w:fldCharType="end"/>
            </w:r>
            <w:r>
              <w:t xml:space="preserve"> </w:t>
            </w:r>
            <w:r w:rsidRPr="004E555D">
              <w:t>Field research identification of DRR and disability using DIDR tool</w:t>
            </w:r>
            <w:bookmarkEnd w:id="140"/>
          </w:p>
        </w:tc>
        <w:tc>
          <w:tcPr>
            <w:tcW w:w="4167" w:type="dxa"/>
          </w:tcPr>
          <w:p w:rsidR="002A08F2" w:rsidRDefault="00747A2F" w:rsidP="002A08F2">
            <w:pPr>
              <w:pStyle w:val="Caption"/>
              <w:keepNext/>
            </w:pPr>
            <w:r w:rsidRPr="00747A2F">
              <w:rPr>
                <w:noProof/>
                <w:lang w:val="en-US" w:bidi="ar-SA"/>
              </w:rPr>
              <w:drawing>
                <wp:inline distT="0" distB="0" distL="0" distR="0" wp14:anchorId="293273FD" wp14:editId="0F986FB4">
                  <wp:extent cx="2232639" cy="2982686"/>
                  <wp:effectExtent l="19050" t="0" r="0" b="0"/>
                  <wp:docPr id="106" name="Picture 5" descr="IMG-20140825-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40825-WA000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35702" cy="2986778"/>
                          </a:xfrm>
                          <a:prstGeom prst="rect">
                            <a:avLst/>
                          </a:prstGeom>
                          <a:ln>
                            <a:noFill/>
                          </a:ln>
                          <a:effectLst/>
                        </pic:spPr>
                      </pic:pic>
                    </a:graphicData>
                  </a:graphic>
                </wp:inline>
              </w:drawing>
            </w:r>
          </w:p>
          <w:p w:rsidR="00747A2F" w:rsidRDefault="002A08F2" w:rsidP="00747A2F">
            <w:pPr>
              <w:pStyle w:val="Caption"/>
            </w:pPr>
            <w:bookmarkStart w:id="141" w:name="_Toc421785624"/>
            <w:r>
              <w:t xml:space="preserve">Figure </w:t>
            </w:r>
            <w:r>
              <w:fldChar w:fldCharType="begin"/>
            </w:r>
            <w:r>
              <w:instrText xml:space="preserve"> SEQ Figure \* ARABIC </w:instrText>
            </w:r>
            <w:r>
              <w:fldChar w:fldCharType="separate"/>
            </w:r>
            <w:r w:rsidR="00C6566A">
              <w:rPr>
                <w:noProof/>
              </w:rPr>
              <w:t>14</w:t>
            </w:r>
            <w:r>
              <w:fldChar w:fldCharType="end"/>
            </w:r>
            <w:r>
              <w:t xml:space="preserve"> </w:t>
            </w:r>
            <w:r w:rsidRPr="0003301A">
              <w:t>Bejo Riyanto (right) and team mates</w:t>
            </w:r>
            <w:bookmarkEnd w:id="141"/>
          </w:p>
        </w:tc>
      </w:tr>
    </w:tbl>
    <w:p w:rsidR="002A08F2" w:rsidRDefault="00747A2F" w:rsidP="002A08F2">
      <w:pPr>
        <w:pStyle w:val="Caption"/>
        <w:keepNext/>
      </w:pPr>
      <w:r w:rsidRPr="00747A2F">
        <w:rPr>
          <w:noProof/>
          <w:lang w:val="en-US" w:bidi="ar-SA"/>
        </w:rPr>
        <w:lastRenderedPageBreak/>
        <w:drawing>
          <wp:inline distT="0" distB="0" distL="0" distR="0" wp14:anchorId="32B6AA39" wp14:editId="24AD2ABE">
            <wp:extent cx="5400675" cy="5400675"/>
            <wp:effectExtent l="19050" t="0" r="9525" b="0"/>
            <wp:docPr id="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246_10206297287372667_5407368498443144430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675" cy="5400675"/>
                    </a:xfrm>
                    <a:prstGeom prst="rect">
                      <a:avLst/>
                    </a:prstGeom>
                  </pic:spPr>
                </pic:pic>
              </a:graphicData>
            </a:graphic>
          </wp:inline>
        </w:drawing>
      </w:r>
    </w:p>
    <w:p w:rsidR="0080535C" w:rsidRDefault="002A08F2" w:rsidP="00747A2F">
      <w:pPr>
        <w:pStyle w:val="Caption"/>
      </w:pPr>
      <w:bookmarkStart w:id="142" w:name="_Toc421785625"/>
      <w:r>
        <w:t xml:space="preserve">Figure </w:t>
      </w:r>
      <w:r>
        <w:fldChar w:fldCharType="begin"/>
      </w:r>
      <w:r>
        <w:instrText xml:space="preserve"> SEQ Figure \* ARABIC </w:instrText>
      </w:r>
      <w:r>
        <w:fldChar w:fldCharType="separate"/>
      </w:r>
      <w:r w:rsidR="00C6566A">
        <w:rPr>
          <w:noProof/>
        </w:rPr>
        <w:t>15</w:t>
      </w:r>
      <w:r>
        <w:fldChar w:fldCharType="end"/>
      </w:r>
      <w:r>
        <w:t xml:space="preserve"> </w:t>
      </w:r>
      <w:r w:rsidRPr="008A22FD">
        <w:t>ASB ADRA team discussion on lessons learned on capacity building activities</w:t>
      </w:r>
      <w:bookmarkEnd w:id="142"/>
    </w:p>
    <w:p w:rsidR="0080535C" w:rsidRDefault="0080535C">
      <w:pPr>
        <w:rPr>
          <w:b/>
          <w:bCs/>
          <w:color w:val="000000" w:themeColor="text1"/>
          <w:sz w:val="18"/>
          <w:szCs w:val="18"/>
        </w:rPr>
      </w:pPr>
      <w:r>
        <w:br w:type="page"/>
      </w:r>
    </w:p>
    <w:p w:rsidR="00747A2F" w:rsidRDefault="00747A2F" w:rsidP="00747A2F">
      <w:pPr>
        <w:pStyle w:val="Caption"/>
      </w:pPr>
    </w:p>
    <w:p w:rsidR="0080535C" w:rsidRDefault="0080535C" w:rsidP="0080535C"/>
    <w:p w:rsidR="0080535C" w:rsidRDefault="0080535C" w:rsidP="0080535C"/>
    <w:p w:rsidR="0080535C" w:rsidRDefault="0080535C" w:rsidP="0080535C"/>
    <w:p w:rsidR="0080535C" w:rsidRDefault="0080535C" w:rsidP="0080535C"/>
    <w:p w:rsidR="0080535C" w:rsidRPr="000102BB" w:rsidRDefault="0080535C" w:rsidP="0080535C">
      <w:pPr>
        <w:autoSpaceDE w:val="0"/>
        <w:autoSpaceDN w:val="0"/>
        <w:adjustRightInd w:val="0"/>
        <w:spacing w:after="0" w:line="240" w:lineRule="auto"/>
        <w:jc w:val="center"/>
        <w:rPr>
          <w:szCs w:val="22"/>
          <w:lang w:val="en-US" w:bidi="ar-SA"/>
        </w:rPr>
      </w:pPr>
      <w:r>
        <w:rPr>
          <w:szCs w:val="22"/>
          <w:lang w:val="en-US" w:bidi="ar-SA"/>
        </w:rPr>
        <w:t>BLANK PAGE</w:t>
      </w:r>
      <w:r w:rsidRPr="000102BB">
        <w:rPr>
          <w:szCs w:val="22"/>
          <w:lang w:val="en-US" w:bidi="ar-SA"/>
        </w:rPr>
        <w:tab/>
      </w:r>
      <w:r w:rsidRPr="000102BB">
        <w:rPr>
          <w:szCs w:val="22"/>
          <w:lang w:val="en-US" w:bidi="ar-SA"/>
        </w:rPr>
        <w:tab/>
      </w:r>
      <w:r>
        <w:rPr>
          <w:szCs w:val="22"/>
          <w:lang w:val="en-US" w:bidi="ar-SA"/>
        </w:rPr>
        <w:t>END OF REPORT</w:t>
      </w:r>
    </w:p>
    <w:p w:rsidR="0080535C" w:rsidRPr="0080535C" w:rsidRDefault="0080535C" w:rsidP="0080535C"/>
    <w:sectPr w:rsidR="0080535C" w:rsidRPr="0080535C" w:rsidSect="0043538A">
      <w:footerReference w:type="default" r:id="rId48"/>
      <w:pgSz w:w="11907" w:h="16839" w:code="9"/>
      <w:pgMar w:top="1701" w:right="1701" w:bottom="1985"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DF6" w:rsidRDefault="00843DF6" w:rsidP="00156B27">
      <w:r>
        <w:separator/>
      </w:r>
    </w:p>
  </w:endnote>
  <w:endnote w:type="continuationSeparator" w:id="0">
    <w:p w:rsidR="00843DF6" w:rsidRDefault="00843DF6" w:rsidP="00156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55 Roman">
    <w:altName w:val="Arial Unicode MS"/>
    <w:panose1 w:val="00000000000000000000"/>
    <w:charset w:val="00"/>
    <w:family w:val="swiss"/>
    <w:notTrueType/>
    <w:pitch w:val="default"/>
    <w:sig w:usb0="00000003" w:usb1="00000000" w:usb2="00000000" w:usb3="00000000" w:csb0="00000001" w:csb1="00000000"/>
  </w:font>
  <w:font w:name="Sabon">
    <w:altName w:val="MS Minch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eplica Std Regular">
    <w:panose1 w:val="00000000000000000000"/>
    <w:charset w:val="00"/>
    <w:family w:val="modern"/>
    <w:notTrueType/>
    <w:pitch w:val="variable"/>
    <w:sig w:usb0="800000AF" w:usb1="4000206A"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B4" w:rsidRDefault="003B1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B4" w:rsidRPr="00736599" w:rsidRDefault="003B1DB4" w:rsidP="00E026BD">
    <w:pPr>
      <w:pStyle w:val="Footer"/>
      <w:tabs>
        <w:tab w:val="clear" w:pos="4680"/>
        <w:tab w:val="clear" w:pos="9360"/>
        <w:tab w:val="left" w:pos="1380"/>
      </w:tabs>
    </w:pPr>
    <w:r w:rsidRPr="00553874">
      <w:rPr>
        <w:noProof/>
        <w:lang w:val="en-US" w:bidi="ar-SA"/>
      </w:rPr>
      <w:drawing>
        <wp:anchor distT="0" distB="0" distL="114300" distR="114300" simplePos="0" relativeHeight="251659264" behindDoc="0" locked="0" layoutInCell="1" allowOverlap="1">
          <wp:simplePos x="0" y="0"/>
          <wp:positionH relativeFrom="column">
            <wp:posOffset>1572895</wp:posOffset>
          </wp:positionH>
          <wp:positionV relativeFrom="paragraph">
            <wp:posOffset>-243840</wp:posOffset>
          </wp:positionV>
          <wp:extent cx="2171198" cy="504825"/>
          <wp:effectExtent l="0" t="0" r="63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198" cy="504825"/>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B4" w:rsidRDefault="003B1DB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8152"/>
      <w:docPartObj>
        <w:docPartGallery w:val="Page Numbers (Bottom of Page)"/>
        <w:docPartUnique/>
      </w:docPartObj>
    </w:sdtPr>
    <w:sdtEndPr/>
    <w:sdtContent>
      <w:p w:rsidR="003B1DB4" w:rsidRDefault="003B1DB4">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3B1DB4" w:rsidRPr="00736599" w:rsidRDefault="003B1DB4" w:rsidP="00E026BD">
    <w:pPr>
      <w:pStyle w:val="Footer"/>
      <w:tabs>
        <w:tab w:val="clear" w:pos="4680"/>
        <w:tab w:val="clear" w:pos="9360"/>
        <w:tab w:val="left" w:pos="138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7461"/>
      <w:docPartObj>
        <w:docPartGallery w:val="Page Numbers (Bottom of Page)"/>
        <w:docPartUnique/>
      </w:docPartObj>
    </w:sdtPr>
    <w:sdtEndPr/>
    <w:sdtContent>
      <w:p w:rsidR="003B1DB4" w:rsidRDefault="003B1DB4" w:rsidP="00ED27BA">
        <w:pPr>
          <w:pStyle w:val="Footer"/>
        </w:pPr>
        <w:r>
          <w:fldChar w:fldCharType="begin"/>
        </w:r>
        <w:r>
          <w:instrText xml:space="preserve"> PAGE   \* MERGEFORMAT </w:instrText>
        </w:r>
        <w:r>
          <w:fldChar w:fldCharType="separate"/>
        </w:r>
        <w:r w:rsidR="00C6566A">
          <w:rPr>
            <w:noProof/>
          </w:rPr>
          <w:t>vii</w:t>
        </w:r>
        <w:r>
          <w:rPr>
            <w:noProof/>
          </w:rPr>
          <w:fldChar w:fldCharType="end"/>
        </w:r>
        <w:r>
          <w:rPr>
            <w:noProof/>
          </w:rPr>
          <w:tab/>
        </w:r>
        <w:r w:rsidRPr="00553263">
          <w:rPr>
            <w:i/>
            <w:sz w:val="20"/>
            <w:szCs w:val="20"/>
          </w:rPr>
          <w:t>Capacity Building For Disability Inclusive Disaster Risk Reduction In Indonesia</w:t>
        </w:r>
      </w:p>
    </w:sdtContent>
  </w:sdt>
  <w:p w:rsidR="003B1DB4" w:rsidRPr="00E32094" w:rsidRDefault="003B1DB4" w:rsidP="00E32094">
    <w:pPr>
      <w:rPr>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7767467"/>
      <w:docPartObj>
        <w:docPartGallery w:val="Page Numbers (Bottom of Page)"/>
        <w:docPartUnique/>
      </w:docPartObj>
    </w:sdtPr>
    <w:sdtEndPr/>
    <w:sdtContent>
      <w:sdt>
        <w:sdtPr>
          <w:rPr>
            <w:sz w:val="20"/>
            <w:szCs w:val="20"/>
          </w:rPr>
          <w:id w:val="565050477"/>
          <w:docPartObj>
            <w:docPartGallery w:val="Page Numbers (Top of Page)"/>
            <w:docPartUnique/>
          </w:docPartObj>
        </w:sdtPr>
        <w:sdtEndPr/>
        <w:sdtContent>
          <w:p w:rsidR="003B1DB4" w:rsidRPr="00553263" w:rsidRDefault="003B1DB4" w:rsidP="007465C9">
            <w:pPr>
              <w:pStyle w:val="Footer"/>
              <w:rPr>
                <w:sz w:val="20"/>
                <w:szCs w:val="20"/>
              </w:rPr>
            </w:pPr>
            <w:r w:rsidRPr="00553263">
              <w:rPr>
                <w:sz w:val="20"/>
                <w:szCs w:val="20"/>
              </w:rPr>
              <w:t xml:space="preserve">Page </w:t>
            </w:r>
            <w:r w:rsidRPr="00553263">
              <w:rPr>
                <w:b/>
                <w:sz w:val="20"/>
                <w:szCs w:val="20"/>
              </w:rPr>
              <w:fldChar w:fldCharType="begin"/>
            </w:r>
            <w:r w:rsidRPr="00553263">
              <w:rPr>
                <w:b/>
                <w:sz w:val="20"/>
                <w:szCs w:val="20"/>
              </w:rPr>
              <w:instrText xml:space="preserve"> PAGE </w:instrText>
            </w:r>
            <w:r w:rsidRPr="00553263">
              <w:rPr>
                <w:b/>
                <w:sz w:val="20"/>
                <w:szCs w:val="20"/>
              </w:rPr>
              <w:fldChar w:fldCharType="separate"/>
            </w:r>
            <w:r w:rsidR="00C6566A">
              <w:rPr>
                <w:b/>
                <w:noProof/>
                <w:sz w:val="20"/>
                <w:szCs w:val="20"/>
              </w:rPr>
              <w:t>42</w:t>
            </w:r>
            <w:r w:rsidRPr="00553263">
              <w:rPr>
                <w:b/>
                <w:sz w:val="20"/>
                <w:szCs w:val="20"/>
              </w:rPr>
              <w:fldChar w:fldCharType="end"/>
            </w:r>
            <w:r w:rsidRPr="00553263">
              <w:rPr>
                <w:sz w:val="20"/>
                <w:szCs w:val="20"/>
              </w:rPr>
              <w:t xml:space="preserve"> of </w:t>
            </w:r>
            <w:r w:rsidRPr="00553263">
              <w:rPr>
                <w:b/>
                <w:sz w:val="20"/>
                <w:szCs w:val="20"/>
              </w:rPr>
              <w:fldChar w:fldCharType="begin"/>
            </w:r>
            <w:r w:rsidRPr="00553263">
              <w:rPr>
                <w:b/>
                <w:sz w:val="20"/>
                <w:szCs w:val="20"/>
              </w:rPr>
              <w:instrText xml:space="preserve"> NUMPAGES  </w:instrText>
            </w:r>
            <w:r w:rsidRPr="00553263">
              <w:rPr>
                <w:b/>
                <w:sz w:val="20"/>
                <w:szCs w:val="20"/>
              </w:rPr>
              <w:fldChar w:fldCharType="separate"/>
            </w:r>
            <w:r w:rsidR="00C6566A">
              <w:rPr>
                <w:b/>
                <w:noProof/>
                <w:sz w:val="20"/>
                <w:szCs w:val="20"/>
              </w:rPr>
              <w:t>50</w:t>
            </w:r>
            <w:r w:rsidRPr="00553263">
              <w:rPr>
                <w:b/>
                <w:sz w:val="20"/>
                <w:szCs w:val="20"/>
              </w:rPr>
              <w:fldChar w:fldCharType="end"/>
            </w:r>
            <w:r w:rsidRPr="00553263">
              <w:rPr>
                <w:b/>
                <w:sz w:val="20"/>
                <w:szCs w:val="20"/>
              </w:rPr>
              <w:t xml:space="preserve"> </w:t>
            </w:r>
            <w:r w:rsidR="00B55F0D">
              <w:rPr>
                <w:i/>
                <w:sz w:val="20"/>
                <w:szCs w:val="20"/>
              </w:rPr>
              <w:t>Capacity Building f</w:t>
            </w:r>
            <w:r w:rsidRPr="00553263">
              <w:rPr>
                <w:i/>
                <w:sz w:val="20"/>
                <w:szCs w:val="20"/>
              </w:rPr>
              <w:t>or Disability Inc</w:t>
            </w:r>
            <w:r w:rsidR="00B55F0D">
              <w:rPr>
                <w:i/>
                <w:sz w:val="20"/>
                <w:szCs w:val="20"/>
              </w:rPr>
              <w:t>lusive Disaster Risk Reduction i</w:t>
            </w:r>
            <w:r w:rsidRPr="00553263">
              <w:rPr>
                <w:i/>
                <w:sz w:val="20"/>
                <w:szCs w:val="20"/>
              </w:rPr>
              <w:t>n Indonesia</w:t>
            </w:r>
          </w:p>
        </w:sdtContent>
      </w:sdt>
    </w:sdtContent>
  </w:sdt>
  <w:p w:rsidR="003B1DB4" w:rsidRPr="00E32094" w:rsidRDefault="003B1DB4" w:rsidP="00E32094">
    <w:pPr>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DF6" w:rsidRDefault="00843DF6" w:rsidP="00156B27">
      <w:r>
        <w:separator/>
      </w:r>
    </w:p>
  </w:footnote>
  <w:footnote w:type="continuationSeparator" w:id="0">
    <w:p w:rsidR="00843DF6" w:rsidRDefault="00843DF6" w:rsidP="00156B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B4" w:rsidRDefault="003B1D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B4" w:rsidRDefault="003B1D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B4" w:rsidRDefault="003B1D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718CE"/>
    <w:multiLevelType w:val="hybridMultilevel"/>
    <w:tmpl w:val="A912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5355F"/>
    <w:multiLevelType w:val="multilevel"/>
    <w:tmpl w:val="04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4452423"/>
    <w:multiLevelType w:val="hybridMultilevel"/>
    <w:tmpl w:val="30FA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8E1B5B"/>
    <w:multiLevelType w:val="hybridMultilevel"/>
    <w:tmpl w:val="71F2E4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7843690"/>
    <w:multiLevelType w:val="hybridMultilevel"/>
    <w:tmpl w:val="7554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A80EDC"/>
    <w:multiLevelType w:val="hybridMultilevel"/>
    <w:tmpl w:val="5D82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1444EF"/>
    <w:multiLevelType w:val="hybridMultilevel"/>
    <w:tmpl w:val="3E0E1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927DC4"/>
    <w:multiLevelType w:val="hybridMultilevel"/>
    <w:tmpl w:val="9CA849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405ABD"/>
    <w:multiLevelType w:val="multilevel"/>
    <w:tmpl w:val="FA4E3B9E"/>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713"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abstractNum w:abstractNumId="9">
    <w:nsid w:val="379101F6"/>
    <w:multiLevelType w:val="hybridMultilevel"/>
    <w:tmpl w:val="EE1A1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7F14874"/>
    <w:multiLevelType w:val="hybridMultilevel"/>
    <w:tmpl w:val="AAE0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063CDE"/>
    <w:multiLevelType w:val="multilevel"/>
    <w:tmpl w:val="532E878E"/>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0D55A55"/>
    <w:multiLevelType w:val="hybridMultilevel"/>
    <w:tmpl w:val="918AE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37101FF"/>
    <w:multiLevelType w:val="multilevel"/>
    <w:tmpl w:val="04090021"/>
    <w:styleLink w:val="StyleBulleted"/>
    <w:lvl w:ilvl="0">
      <w:start w:val="1"/>
      <w:numFmt w:val="bullet"/>
      <w:lvlText w:val=""/>
      <w:lvlJc w:val="left"/>
      <w:pPr>
        <w:tabs>
          <w:tab w:val="num" w:pos="360"/>
        </w:tabs>
        <w:ind w:left="360" w:hanging="360"/>
      </w:pPr>
      <w:rPr>
        <w:rFonts w:ascii="Wingdings" w:hAnsi="Wingdings"/>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45EE08C0"/>
    <w:multiLevelType w:val="hybridMultilevel"/>
    <w:tmpl w:val="C87E0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AD92E51"/>
    <w:multiLevelType w:val="hybridMultilevel"/>
    <w:tmpl w:val="6ED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D0356"/>
    <w:multiLevelType w:val="hybridMultilevel"/>
    <w:tmpl w:val="60F89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735AF0"/>
    <w:multiLevelType w:val="hybridMultilevel"/>
    <w:tmpl w:val="CA329F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7D6768"/>
    <w:multiLevelType w:val="hybridMultilevel"/>
    <w:tmpl w:val="64D0E990"/>
    <w:lvl w:ilvl="0" w:tplc="04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86B1337"/>
    <w:multiLevelType w:val="hybridMultilevel"/>
    <w:tmpl w:val="AC44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367892"/>
    <w:multiLevelType w:val="hybridMultilevel"/>
    <w:tmpl w:val="A978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DC771B"/>
    <w:multiLevelType w:val="hybridMultilevel"/>
    <w:tmpl w:val="186EA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8956B7"/>
    <w:multiLevelType w:val="hybridMultilevel"/>
    <w:tmpl w:val="0308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B71B38"/>
    <w:multiLevelType w:val="hybridMultilevel"/>
    <w:tmpl w:val="D998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457BF2"/>
    <w:multiLevelType w:val="hybridMultilevel"/>
    <w:tmpl w:val="AE487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B4723B"/>
    <w:multiLevelType w:val="hybridMultilevel"/>
    <w:tmpl w:val="2D8224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11"/>
  </w:num>
  <w:num w:numId="4">
    <w:abstractNumId w:val="18"/>
  </w:num>
  <w:num w:numId="5">
    <w:abstractNumId w:val="0"/>
  </w:num>
  <w:num w:numId="6">
    <w:abstractNumId w:val="21"/>
  </w:num>
  <w:num w:numId="7">
    <w:abstractNumId w:val="17"/>
  </w:num>
  <w:num w:numId="8">
    <w:abstractNumId w:val="9"/>
  </w:num>
  <w:num w:numId="9">
    <w:abstractNumId w:val="23"/>
  </w:num>
  <w:num w:numId="10">
    <w:abstractNumId w:val="14"/>
  </w:num>
  <w:num w:numId="11">
    <w:abstractNumId w:val="1"/>
  </w:num>
  <w:num w:numId="12">
    <w:abstractNumId w:val="24"/>
  </w:num>
  <w:num w:numId="13">
    <w:abstractNumId w:val="22"/>
  </w:num>
  <w:num w:numId="14">
    <w:abstractNumId w:val="16"/>
  </w:num>
  <w:num w:numId="15">
    <w:abstractNumId w:val="7"/>
  </w:num>
  <w:num w:numId="16">
    <w:abstractNumId w:val="20"/>
  </w:num>
  <w:num w:numId="17">
    <w:abstractNumId w:val="10"/>
  </w:num>
  <w:num w:numId="18">
    <w:abstractNumId w:val="19"/>
  </w:num>
  <w:num w:numId="19">
    <w:abstractNumId w:val="5"/>
  </w:num>
  <w:num w:numId="20">
    <w:abstractNumId w:val="2"/>
  </w:num>
  <w:num w:numId="21">
    <w:abstractNumId w:val="3"/>
  </w:num>
  <w:num w:numId="22">
    <w:abstractNumId w:val="12"/>
  </w:num>
  <w:num w:numId="23">
    <w:abstractNumId w:val="25"/>
  </w:num>
  <w:num w:numId="24">
    <w:abstractNumId w:val="4"/>
  </w:num>
  <w:num w:numId="25">
    <w:abstractNumId w:val="15"/>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8193">
      <o:colormru v:ext="edit" colors="#5f5f5f,black"/>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D7A"/>
    <w:rsid w:val="000013AC"/>
    <w:rsid w:val="00001D00"/>
    <w:rsid w:val="00002BF4"/>
    <w:rsid w:val="00002CC0"/>
    <w:rsid w:val="000053A3"/>
    <w:rsid w:val="00005527"/>
    <w:rsid w:val="00005D7E"/>
    <w:rsid w:val="0000638A"/>
    <w:rsid w:val="0001126B"/>
    <w:rsid w:val="000116EE"/>
    <w:rsid w:val="0001293F"/>
    <w:rsid w:val="00013D8C"/>
    <w:rsid w:val="00014213"/>
    <w:rsid w:val="00017C2A"/>
    <w:rsid w:val="00020583"/>
    <w:rsid w:val="00021720"/>
    <w:rsid w:val="00025929"/>
    <w:rsid w:val="00026580"/>
    <w:rsid w:val="00027DAB"/>
    <w:rsid w:val="00030392"/>
    <w:rsid w:val="0003244A"/>
    <w:rsid w:val="00032B2E"/>
    <w:rsid w:val="0003375E"/>
    <w:rsid w:val="00034DE2"/>
    <w:rsid w:val="0003544D"/>
    <w:rsid w:val="00037087"/>
    <w:rsid w:val="000378ED"/>
    <w:rsid w:val="00037B32"/>
    <w:rsid w:val="0004482C"/>
    <w:rsid w:val="00044EE9"/>
    <w:rsid w:val="00045690"/>
    <w:rsid w:val="0004580C"/>
    <w:rsid w:val="00045BAC"/>
    <w:rsid w:val="00047575"/>
    <w:rsid w:val="000523DE"/>
    <w:rsid w:val="00053777"/>
    <w:rsid w:val="0005485C"/>
    <w:rsid w:val="000556FE"/>
    <w:rsid w:val="000566D2"/>
    <w:rsid w:val="00057345"/>
    <w:rsid w:val="00060D60"/>
    <w:rsid w:val="000628CB"/>
    <w:rsid w:val="00063DFA"/>
    <w:rsid w:val="0007390B"/>
    <w:rsid w:val="000750D7"/>
    <w:rsid w:val="0008074E"/>
    <w:rsid w:val="0008655C"/>
    <w:rsid w:val="0009120C"/>
    <w:rsid w:val="00093850"/>
    <w:rsid w:val="0009454F"/>
    <w:rsid w:val="00094D08"/>
    <w:rsid w:val="0009508B"/>
    <w:rsid w:val="00095501"/>
    <w:rsid w:val="0009653E"/>
    <w:rsid w:val="000A1E2A"/>
    <w:rsid w:val="000A291E"/>
    <w:rsid w:val="000A648D"/>
    <w:rsid w:val="000B06D8"/>
    <w:rsid w:val="000B7101"/>
    <w:rsid w:val="000B711B"/>
    <w:rsid w:val="000C2F46"/>
    <w:rsid w:val="000C392C"/>
    <w:rsid w:val="000C52A4"/>
    <w:rsid w:val="000D1B13"/>
    <w:rsid w:val="000D264D"/>
    <w:rsid w:val="000D2701"/>
    <w:rsid w:val="000D39BD"/>
    <w:rsid w:val="000D6431"/>
    <w:rsid w:val="000E17B2"/>
    <w:rsid w:val="000E2714"/>
    <w:rsid w:val="000E5301"/>
    <w:rsid w:val="000E7803"/>
    <w:rsid w:val="000F21C8"/>
    <w:rsid w:val="000F230A"/>
    <w:rsid w:val="000F4CDB"/>
    <w:rsid w:val="000F776C"/>
    <w:rsid w:val="00101291"/>
    <w:rsid w:val="00102C14"/>
    <w:rsid w:val="00102E85"/>
    <w:rsid w:val="0010342C"/>
    <w:rsid w:val="00103A56"/>
    <w:rsid w:val="00103EBA"/>
    <w:rsid w:val="00105FF9"/>
    <w:rsid w:val="001116EE"/>
    <w:rsid w:val="001133EA"/>
    <w:rsid w:val="00113B00"/>
    <w:rsid w:val="00113B21"/>
    <w:rsid w:val="0011481F"/>
    <w:rsid w:val="00117868"/>
    <w:rsid w:val="00117E1C"/>
    <w:rsid w:val="00120A75"/>
    <w:rsid w:val="001236E4"/>
    <w:rsid w:val="00125945"/>
    <w:rsid w:val="00125960"/>
    <w:rsid w:val="00127244"/>
    <w:rsid w:val="001339A1"/>
    <w:rsid w:val="00135D48"/>
    <w:rsid w:val="00140610"/>
    <w:rsid w:val="001438CA"/>
    <w:rsid w:val="0014521E"/>
    <w:rsid w:val="00145A11"/>
    <w:rsid w:val="00145E7E"/>
    <w:rsid w:val="00146040"/>
    <w:rsid w:val="00146475"/>
    <w:rsid w:val="00146BB7"/>
    <w:rsid w:val="0015464D"/>
    <w:rsid w:val="001557B6"/>
    <w:rsid w:val="00156B27"/>
    <w:rsid w:val="00162E9B"/>
    <w:rsid w:val="00163800"/>
    <w:rsid w:val="00163A5C"/>
    <w:rsid w:val="00165FC5"/>
    <w:rsid w:val="0016617C"/>
    <w:rsid w:val="00166587"/>
    <w:rsid w:val="0017147B"/>
    <w:rsid w:val="001715D2"/>
    <w:rsid w:val="00172338"/>
    <w:rsid w:val="00172B53"/>
    <w:rsid w:val="00181B72"/>
    <w:rsid w:val="001836FB"/>
    <w:rsid w:val="00184D01"/>
    <w:rsid w:val="001853C9"/>
    <w:rsid w:val="0019075E"/>
    <w:rsid w:val="00190EA8"/>
    <w:rsid w:val="00192ACC"/>
    <w:rsid w:val="00192CEB"/>
    <w:rsid w:val="001941E8"/>
    <w:rsid w:val="00194414"/>
    <w:rsid w:val="001959E0"/>
    <w:rsid w:val="00196455"/>
    <w:rsid w:val="00197614"/>
    <w:rsid w:val="0019767B"/>
    <w:rsid w:val="00197ECA"/>
    <w:rsid w:val="001A7483"/>
    <w:rsid w:val="001B2C27"/>
    <w:rsid w:val="001B6358"/>
    <w:rsid w:val="001C34DA"/>
    <w:rsid w:val="001C6AFB"/>
    <w:rsid w:val="001D019C"/>
    <w:rsid w:val="001D3651"/>
    <w:rsid w:val="001D3D7A"/>
    <w:rsid w:val="001D6416"/>
    <w:rsid w:val="001E063C"/>
    <w:rsid w:val="001E0DC5"/>
    <w:rsid w:val="001E11DF"/>
    <w:rsid w:val="001E1597"/>
    <w:rsid w:val="001E1716"/>
    <w:rsid w:val="001E28CD"/>
    <w:rsid w:val="001E2A8A"/>
    <w:rsid w:val="001E42C0"/>
    <w:rsid w:val="001E4E7B"/>
    <w:rsid w:val="001E65AF"/>
    <w:rsid w:val="001E6FBF"/>
    <w:rsid w:val="001E7C58"/>
    <w:rsid w:val="001F1953"/>
    <w:rsid w:val="001F30BB"/>
    <w:rsid w:val="001F3822"/>
    <w:rsid w:val="001F3E09"/>
    <w:rsid w:val="001F4D42"/>
    <w:rsid w:val="00200694"/>
    <w:rsid w:val="00200707"/>
    <w:rsid w:val="00201E97"/>
    <w:rsid w:val="002024B7"/>
    <w:rsid w:val="00202C37"/>
    <w:rsid w:val="00202F71"/>
    <w:rsid w:val="002033E1"/>
    <w:rsid w:val="002105B0"/>
    <w:rsid w:val="00210917"/>
    <w:rsid w:val="00213B80"/>
    <w:rsid w:val="002140CA"/>
    <w:rsid w:val="00215329"/>
    <w:rsid w:val="00217452"/>
    <w:rsid w:val="00222542"/>
    <w:rsid w:val="00222ABB"/>
    <w:rsid w:val="00222FEC"/>
    <w:rsid w:val="002237DE"/>
    <w:rsid w:val="002269A6"/>
    <w:rsid w:val="002315F0"/>
    <w:rsid w:val="00232186"/>
    <w:rsid w:val="00232251"/>
    <w:rsid w:val="00233358"/>
    <w:rsid w:val="00234CA4"/>
    <w:rsid w:val="00237CA2"/>
    <w:rsid w:val="0024403B"/>
    <w:rsid w:val="00250F35"/>
    <w:rsid w:val="0026143E"/>
    <w:rsid w:val="0026148C"/>
    <w:rsid w:val="00264C0E"/>
    <w:rsid w:val="00265258"/>
    <w:rsid w:val="00267149"/>
    <w:rsid w:val="002675F4"/>
    <w:rsid w:val="00274419"/>
    <w:rsid w:val="00274901"/>
    <w:rsid w:val="00275AD7"/>
    <w:rsid w:val="002813B3"/>
    <w:rsid w:val="00283D2C"/>
    <w:rsid w:val="00285829"/>
    <w:rsid w:val="00291F8C"/>
    <w:rsid w:val="0029317B"/>
    <w:rsid w:val="00297CAF"/>
    <w:rsid w:val="002A08F2"/>
    <w:rsid w:val="002A463C"/>
    <w:rsid w:val="002A4782"/>
    <w:rsid w:val="002B4027"/>
    <w:rsid w:val="002B469D"/>
    <w:rsid w:val="002C1C99"/>
    <w:rsid w:val="002C3DB0"/>
    <w:rsid w:val="002C4663"/>
    <w:rsid w:val="002C56F0"/>
    <w:rsid w:val="002C706E"/>
    <w:rsid w:val="002C70A1"/>
    <w:rsid w:val="002D3560"/>
    <w:rsid w:val="002D3E9A"/>
    <w:rsid w:val="002D7235"/>
    <w:rsid w:val="002E05FA"/>
    <w:rsid w:val="002E0CC7"/>
    <w:rsid w:val="002E4A3B"/>
    <w:rsid w:val="002E4AED"/>
    <w:rsid w:val="002E7A31"/>
    <w:rsid w:val="002F2309"/>
    <w:rsid w:val="002F5AA6"/>
    <w:rsid w:val="002F6075"/>
    <w:rsid w:val="002F7291"/>
    <w:rsid w:val="0030038F"/>
    <w:rsid w:val="0030098F"/>
    <w:rsid w:val="003075F6"/>
    <w:rsid w:val="0030788D"/>
    <w:rsid w:val="00315DB8"/>
    <w:rsid w:val="00315F2F"/>
    <w:rsid w:val="003171E6"/>
    <w:rsid w:val="00317CA1"/>
    <w:rsid w:val="00317F36"/>
    <w:rsid w:val="00323B44"/>
    <w:rsid w:val="00323DB1"/>
    <w:rsid w:val="00326B51"/>
    <w:rsid w:val="003310CE"/>
    <w:rsid w:val="00335300"/>
    <w:rsid w:val="0033649E"/>
    <w:rsid w:val="00336A26"/>
    <w:rsid w:val="003453C7"/>
    <w:rsid w:val="00350460"/>
    <w:rsid w:val="00350F8A"/>
    <w:rsid w:val="00352036"/>
    <w:rsid w:val="003541FE"/>
    <w:rsid w:val="00362244"/>
    <w:rsid w:val="00364681"/>
    <w:rsid w:val="00367877"/>
    <w:rsid w:val="00370FE9"/>
    <w:rsid w:val="0037216D"/>
    <w:rsid w:val="00372E8E"/>
    <w:rsid w:val="00373B81"/>
    <w:rsid w:val="0037459D"/>
    <w:rsid w:val="00375EEC"/>
    <w:rsid w:val="00376AA8"/>
    <w:rsid w:val="0038096A"/>
    <w:rsid w:val="0038327D"/>
    <w:rsid w:val="0038350C"/>
    <w:rsid w:val="0038431E"/>
    <w:rsid w:val="00393CD3"/>
    <w:rsid w:val="00393E3A"/>
    <w:rsid w:val="003A1A03"/>
    <w:rsid w:val="003A233D"/>
    <w:rsid w:val="003A4DE0"/>
    <w:rsid w:val="003A660C"/>
    <w:rsid w:val="003B1052"/>
    <w:rsid w:val="003B1966"/>
    <w:rsid w:val="003B1DB4"/>
    <w:rsid w:val="003B2694"/>
    <w:rsid w:val="003B3C4B"/>
    <w:rsid w:val="003C2160"/>
    <w:rsid w:val="003C7BC9"/>
    <w:rsid w:val="003C7FC9"/>
    <w:rsid w:val="003D0751"/>
    <w:rsid w:val="003D0B7D"/>
    <w:rsid w:val="003D1C62"/>
    <w:rsid w:val="003D2F50"/>
    <w:rsid w:val="003D376E"/>
    <w:rsid w:val="003D46A7"/>
    <w:rsid w:val="003D4B60"/>
    <w:rsid w:val="003D5AAB"/>
    <w:rsid w:val="003D60B7"/>
    <w:rsid w:val="003D62F0"/>
    <w:rsid w:val="003D75D9"/>
    <w:rsid w:val="003E0159"/>
    <w:rsid w:val="003F0EF0"/>
    <w:rsid w:val="003F3156"/>
    <w:rsid w:val="003F31A7"/>
    <w:rsid w:val="003F5267"/>
    <w:rsid w:val="003F604A"/>
    <w:rsid w:val="004006DD"/>
    <w:rsid w:val="00403694"/>
    <w:rsid w:val="0040385C"/>
    <w:rsid w:val="004040BF"/>
    <w:rsid w:val="00406390"/>
    <w:rsid w:val="00406C13"/>
    <w:rsid w:val="004144AA"/>
    <w:rsid w:val="004169FC"/>
    <w:rsid w:val="004233F9"/>
    <w:rsid w:val="0042437D"/>
    <w:rsid w:val="00426799"/>
    <w:rsid w:val="00431C19"/>
    <w:rsid w:val="004328D8"/>
    <w:rsid w:val="00432D0B"/>
    <w:rsid w:val="00433428"/>
    <w:rsid w:val="00434707"/>
    <w:rsid w:val="0043538A"/>
    <w:rsid w:val="00442B9B"/>
    <w:rsid w:val="00445C9E"/>
    <w:rsid w:val="00446D84"/>
    <w:rsid w:val="00452966"/>
    <w:rsid w:val="00454137"/>
    <w:rsid w:val="00454BAD"/>
    <w:rsid w:val="00455846"/>
    <w:rsid w:val="004559F6"/>
    <w:rsid w:val="00456A56"/>
    <w:rsid w:val="00460FB0"/>
    <w:rsid w:val="00463416"/>
    <w:rsid w:val="00465470"/>
    <w:rsid w:val="00466253"/>
    <w:rsid w:val="00467629"/>
    <w:rsid w:val="00467AD1"/>
    <w:rsid w:val="0047749E"/>
    <w:rsid w:val="0048048F"/>
    <w:rsid w:val="00481563"/>
    <w:rsid w:val="00481A94"/>
    <w:rsid w:val="00482BF8"/>
    <w:rsid w:val="00483F84"/>
    <w:rsid w:val="00485C90"/>
    <w:rsid w:val="00486C50"/>
    <w:rsid w:val="004903AD"/>
    <w:rsid w:val="00491E4B"/>
    <w:rsid w:val="00492442"/>
    <w:rsid w:val="00494C11"/>
    <w:rsid w:val="00494E55"/>
    <w:rsid w:val="00495BC4"/>
    <w:rsid w:val="0049712B"/>
    <w:rsid w:val="004977D6"/>
    <w:rsid w:val="004A250C"/>
    <w:rsid w:val="004A33BC"/>
    <w:rsid w:val="004A39AB"/>
    <w:rsid w:val="004A4C01"/>
    <w:rsid w:val="004A4F67"/>
    <w:rsid w:val="004A5885"/>
    <w:rsid w:val="004A63BF"/>
    <w:rsid w:val="004B337C"/>
    <w:rsid w:val="004B4635"/>
    <w:rsid w:val="004B6D96"/>
    <w:rsid w:val="004C075B"/>
    <w:rsid w:val="004C17BE"/>
    <w:rsid w:val="004C320F"/>
    <w:rsid w:val="004C5A00"/>
    <w:rsid w:val="004D1AA8"/>
    <w:rsid w:val="004D251D"/>
    <w:rsid w:val="004D33EF"/>
    <w:rsid w:val="004D3950"/>
    <w:rsid w:val="004D3D24"/>
    <w:rsid w:val="004D4DF1"/>
    <w:rsid w:val="004E18BE"/>
    <w:rsid w:val="004E3EE2"/>
    <w:rsid w:val="004F37A5"/>
    <w:rsid w:val="004F5DA3"/>
    <w:rsid w:val="004F61D5"/>
    <w:rsid w:val="004F6E1C"/>
    <w:rsid w:val="00502BC1"/>
    <w:rsid w:val="00503A15"/>
    <w:rsid w:val="00505159"/>
    <w:rsid w:val="00506054"/>
    <w:rsid w:val="00511BAF"/>
    <w:rsid w:val="005141CB"/>
    <w:rsid w:val="0052354F"/>
    <w:rsid w:val="00523E84"/>
    <w:rsid w:val="00527398"/>
    <w:rsid w:val="0053544F"/>
    <w:rsid w:val="00540ACD"/>
    <w:rsid w:val="00540E93"/>
    <w:rsid w:val="0054281A"/>
    <w:rsid w:val="00544025"/>
    <w:rsid w:val="00544BC5"/>
    <w:rsid w:val="00546730"/>
    <w:rsid w:val="00547E12"/>
    <w:rsid w:val="0055033A"/>
    <w:rsid w:val="00550967"/>
    <w:rsid w:val="00551619"/>
    <w:rsid w:val="00552F74"/>
    <w:rsid w:val="00553263"/>
    <w:rsid w:val="00553874"/>
    <w:rsid w:val="00556AAF"/>
    <w:rsid w:val="00557704"/>
    <w:rsid w:val="005578C0"/>
    <w:rsid w:val="0056002D"/>
    <w:rsid w:val="00560847"/>
    <w:rsid w:val="0056099B"/>
    <w:rsid w:val="00561F91"/>
    <w:rsid w:val="00564B82"/>
    <w:rsid w:val="005664E8"/>
    <w:rsid w:val="00572583"/>
    <w:rsid w:val="00572C2C"/>
    <w:rsid w:val="00575113"/>
    <w:rsid w:val="00584689"/>
    <w:rsid w:val="00584999"/>
    <w:rsid w:val="005858DF"/>
    <w:rsid w:val="005878FE"/>
    <w:rsid w:val="00591355"/>
    <w:rsid w:val="00595383"/>
    <w:rsid w:val="00595A67"/>
    <w:rsid w:val="005970C0"/>
    <w:rsid w:val="005A0460"/>
    <w:rsid w:val="005A13B3"/>
    <w:rsid w:val="005A2140"/>
    <w:rsid w:val="005A24BE"/>
    <w:rsid w:val="005A2F87"/>
    <w:rsid w:val="005A3D77"/>
    <w:rsid w:val="005A612F"/>
    <w:rsid w:val="005A61E8"/>
    <w:rsid w:val="005A6F4C"/>
    <w:rsid w:val="005B1D00"/>
    <w:rsid w:val="005B2D00"/>
    <w:rsid w:val="005B386C"/>
    <w:rsid w:val="005B76B8"/>
    <w:rsid w:val="005B7740"/>
    <w:rsid w:val="005B7870"/>
    <w:rsid w:val="005C2F98"/>
    <w:rsid w:val="005C4FAF"/>
    <w:rsid w:val="005D05F4"/>
    <w:rsid w:val="005D3A2A"/>
    <w:rsid w:val="005D60E2"/>
    <w:rsid w:val="005D77EF"/>
    <w:rsid w:val="005E0D56"/>
    <w:rsid w:val="005E241E"/>
    <w:rsid w:val="005E2643"/>
    <w:rsid w:val="005E31E3"/>
    <w:rsid w:val="005E7620"/>
    <w:rsid w:val="005F2DE0"/>
    <w:rsid w:val="005F3667"/>
    <w:rsid w:val="005F7BA6"/>
    <w:rsid w:val="006012B2"/>
    <w:rsid w:val="00601B47"/>
    <w:rsid w:val="00602DD8"/>
    <w:rsid w:val="006058A1"/>
    <w:rsid w:val="00605C76"/>
    <w:rsid w:val="00605C77"/>
    <w:rsid w:val="00606CFD"/>
    <w:rsid w:val="0061165B"/>
    <w:rsid w:val="00611DF8"/>
    <w:rsid w:val="00612815"/>
    <w:rsid w:val="0061320A"/>
    <w:rsid w:val="00614651"/>
    <w:rsid w:val="006165FE"/>
    <w:rsid w:val="006215F4"/>
    <w:rsid w:val="006218DF"/>
    <w:rsid w:val="00622896"/>
    <w:rsid w:val="00623F18"/>
    <w:rsid w:val="006267EE"/>
    <w:rsid w:val="00626AC9"/>
    <w:rsid w:val="006272DB"/>
    <w:rsid w:val="006315D1"/>
    <w:rsid w:val="006324B0"/>
    <w:rsid w:val="006324B8"/>
    <w:rsid w:val="0063482C"/>
    <w:rsid w:val="00635BB6"/>
    <w:rsid w:val="00635EF4"/>
    <w:rsid w:val="00635F92"/>
    <w:rsid w:val="0064063D"/>
    <w:rsid w:val="0064247E"/>
    <w:rsid w:val="00643100"/>
    <w:rsid w:val="0064380A"/>
    <w:rsid w:val="006449FF"/>
    <w:rsid w:val="00646915"/>
    <w:rsid w:val="00647342"/>
    <w:rsid w:val="00651448"/>
    <w:rsid w:val="00655FE9"/>
    <w:rsid w:val="00656FF2"/>
    <w:rsid w:val="006575BC"/>
    <w:rsid w:val="00661D89"/>
    <w:rsid w:val="00663CFD"/>
    <w:rsid w:val="0066719E"/>
    <w:rsid w:val="00667925"/>
    <w:rsid w:val="006700AA"/>
    <w:rsid w:val="00670F29"/>
    <w:rsid w:val="00671F25"/>
    <w:rsid w:val="00672CE4"/>
    <w:rsid w:val="00673BA8"/>
    <w:rsid w:val="006747CE"/>
    <w:rsid w:val="00675EF0"/>
    <w:rsid w:val="00676C5B"/>
    <w:rsid w:val="006830DF"/>
    <w:rsid w:val="00684729"/>
    <w:rsid w:val="006925AE"/>
    <w:rsid w:val="00694F7A"/>
    <w:rsid w:val="006A082F"/>
    <w:rsid w:val="006A0BEB"/>
    <w:rsid w:val="006A1DCB"/>
    <w:rsid w:val="006A3CF9"/>
    <w:rsid w:val="006A5CEE"/>
    <w:rsid w:val="006A7861"/>
    <w:rsid w:val="006A7E84"/>
    <w:rsid w:val="006B2FCD"/>
    <w:rsid w:val="006B515A"/>
    <w:rsid w:val="006B56A5"/>
    <w:rsid w:val="006B61D5"/>
    <w:rsid w:val="006B648A"/>
    <w:rsid w:val="006C19B4"/>
    <w:rsid w:val="006C1EA0"/>
    <w:rsid w:val="006C38EA"/>
    <w:rsid w:val="006C3A68"/>
    <w:rsid w:val="006C5169"/>
    <w:rsid w:val="006D061C"/>
    <w:rsid w:val="006E2419"/>
    <w:rsid w:val="006E7DA8"/>
    <w:rsid w:val="006F1859"/>
    <w:rsid w:val="007005B4"/>
    <w:rsid w:val="007023B3"/>
    <w:rsid w:val="007043C4"/>
    <w:rsid w:val="00704CFE"/>
    <w:rsid w:val="007056E1"/>
    <w:rsid w:val="0070752B"/>
    <w:rsid w:val="0071013D"/>
    <w:rsid w:val="0071024E"/>
    <w:rsid w:val="00710276"/>
    <w:rsid w:val="007103B4"/>
    <w:rsid w:val="00713105"/>
    <w:rsid w:val="007138AA"/>
    <w:rsid w:val="00714497"/>
    <w:rsid w:val="00717DE3"/>
    <w:rsid w:val="0072081C"/>
    <w:rsid w:val="00726930"/>
    <w:rsid w:val="00726A8C"/>
    <w:rsid w:val="00730AC9"/>
    <w:rsid w:val="00730F43"/>
    <w:rsid w:val="00735AC4"/>
    <w:rsid w:val="00736599"/>
    <w:rsid w:val="00740245"/>
    <w:rsid w:val="007460F1"/>
    <w:rsid w:val="007465C9"/>
    <w:rsid w:val="00747A2F"/>
    <w:rsid w:val="00751DFE"/>
    <w:rsid w:val="0075509F"/>
    <w:rsid w:val="00757507"/>
    <w:rsid w:val="00761647"/>
    <w:rsid w:val="00761DBB"/>
    <w:rsid w:val="007633ED"/>
    <w:rsid w:val="00765707"/>
    <w:rsid w:val="00766773"/>
    <w:rsid w:val="00766B39"/>
    <w:rsid w:val="0077093D"/>
    <w:rsid w:val="0077156F"/>
    <w:rsid w:val="00772CDD"/>
    <w:rsid w:val="00774084"/>
    <w:rsid w:val="00774400"/>
    <w:rsid w:val="0078217F"/>
    <w:rsid w:val="0078448D"/>
    <w:rsid w:val="00784C53"/>
    <w:rsid w:val="007874B8"/>
    <w:rsid w:val="0079227D"/>
    <w:rsid w:val="00792D9F"/>
    <w:rsid w:val="007A205D"/>
    <w:rsid w:val="007A4612"/>
    <w:rsid w:val="007A649A"/>
    <w:rsid w:val="007B0DBC"/>
    <w:rsid w:val="007B24A1"/>
    <w:rsid w:val="007B49AD"/>
    <w:rsid w:val="007B585B"/>
    <w:rsid w:val="007B5BFE"/>
    <w:rsid w:val="007C2049"/>
    <w:rsid w:val="007C57B7"/>
    <w:rsid w:val="007C77C8"/>
    <w:rsid w:val="007C77E8"/>
    <w:rsid w:val="007D015C"/>
    <w:rsid w:val="007D10BF"/>
    <w:rsid w:val="007D3814"/>
    <w:rsid w:val="007D770B"/>
    <w:rsid w:val="007E2264"/>
    <w:rsid w:val="007E62B4"/>
    <w:rsid w:val="007F000C"/>
    <w:rsid w:val="007F0426"/>
    <w:rsid w:val="007F46EC"/>
    <w:rsid w:val="007F4E74"/>
    <w:rsid w:val="007F7560"/>
    <w:rsid w:val="0080006D"/>
    <w:rsid w:val="00801DF9"/>
    <w:rsid w:val="00802B62"/>
    <w:rsid w:val="00803E6E"/>
    <w:rsid w:val="0080535C"/>
    <w:rsid w:val="008055EB"/>
    <w:rsid w:val="00805A95"/>
    <w:rsid w:val="00812CCE"/>
    <w:rsid w:val="0081609B"/>
    <w:rsid w:val="00816D5D"/>
    <w:rsid w:val="0081735D"/>
    <w:rsid w:val="00822B6F"/>
    <w:rsid w:val="00823BF0"/>
    <w:rsid w:val="008243E1"/>
    <w:rsid w:val="0082523F"/>
    <w:rsid w:val="00826C6C"/>
    <w:rsid w:val="00830F01"/>
    <w:rsid w:val="00831E41"/>
    <w:rsid w:val="00832200"/>
    <w:rsid w:val="008327C3"/>
    <w:rsid w:val="0083431C"/>
    <w:rsid w:val="00837FC1"/>
    <w:rsid w:val="00841BB9"/>
    <w:rsid w:val="0084387A"/>
    <w:rsid w:val="00843BF2"/>
    <w:rsid w:val="00843DF6"/>
    <w:rsid w:val="008440A4"/>
    <w:rsid w:val="00844531"/>
    <w:rsid w:val="00846A1F"/>
    <w:rsid w:val="00854ABF"/>
    <w:rsid w:val="008554E0"/>
    <w:rsid w:val="0085645D"/>
    <w:rsid w:val="00856897"/>
    <w:rsid w:val="00856AC3"/>
    <w:rsid w:val="0085755B"/>
    <w:rsid w:val="00857AF0"/>
    <w:rsid w:val="00860621"/>
    <w:rsid w:val="00862795"/>
    <w:rsid w:val="008674CF"/>
    <w:rsid w:val="00867840"/>
    <w:rsid w:val="00867DD4"/>
    <w:rsid w:val="00872DFB"/>
    <w:rsid w:val="00874F6F"/>
    <w:rsid w:val="00876171"/>
    <w:rsid w:val="00877005"/>
    <w:rsid w:val="0088266C"/>
    <w:rsid w:val="00884045"/>
    <w:rsid w:val="008866E6"/>
    <w:rsid w:val="008903CA"/>
    <w:rsid w:val="00891BFB"/>
    <w:rsid w:val="0089310A"/>
    <w:rsid w:val="0089373B"/>
    <w:rsid w:val="008959DC"/>
    <w:rsid w:val="00896E8F"/>
    <w:rsid w:val="008A053E"/>
    <w:rsid w:val="008A1037"/>
    <w:rsid w:val="008A1957"/>
    <w:rsid w:val="008A207F"/>
    <w:rsid w:val="008A2B79"/>
    <w:rsid w:val="008A6EAA"/>
    <w:rsid w:val="008A7820"/>
    <w:rsid w:val="008B0F88"/>
    <w:rsid w:val="008B1A43"/>
    <w:rsid w:val="008B280A"/>
    <w:rsid w:val="008B2B0C"/>
    <w:rsid w:val="008B314F"/>
    <w:rsid w:val="008B37D3"/>
    <w:rsid w:val="008B7880"/>
    <w:rsid w:val="008C2417"/>
    <w:rsid w:val="008C5121"/>
    <w:rsid w:val="008C5537"/>
    <w:rsid w:val="008C6304"/>
    <w:rsid w:val="008C6EFA"/>
    <w:rsid w:val="008C6FEB"/>
    <w:rsid w:val="008C76E5"/>
    <w:rsid w:val="008D47E1"/>
    <w:rsid w:val="008D7919"/>
    <w:rsid w:val="008E228A"/>
    <w:rsid w:val="008E2B3A"/>
    <w:rsid w:val="008E2E2B"/>
    <w:rsid w:val="008E43F1"/>
    <w:rsid w:val="008E46C7"/>
    <w:rsid w:val="008E4A7A"/>
    <w:rsid w:val="008E500E"/>
    <w:rsid w:val="008F0630"/>
    <w:rsid w:val="008F1310"/>
    <w:rsid w:val="008F13F9"/>
    <w:rsid w:val="008F4131"/>
    <w:rsid w:val="008F4375"/>
    <w:rsid w:val="008F44AB"/>
    <w:rsid w:val="008F4594"/>
    <w:rsid w:val="008F5040"/>
    <w:rsid w:val="008F7A8E"/>
    <w:rsid w:val="00900164"/>
    <w:rsid w:val="00900734"/>
    <w:rsid w:val="009013BF"/>
    <w:rsid w:val="00901E37"/>
    <w:rsid w:val="009046DF"/>
    <w:rsid w:val="00904FE0"/>
    <w:rsid w:val="0090648D"/>
    <w:rsid w:val="00906C17"/>
    <w:rsid w:val="009105F5"/>
    <w:rsid w:val="009112CA"/>
    <w:rsid w:val="00912F4A"/>
    <w:rsid w:val="0091541A"/>
    <w:rsid w:val="009158F0"/>
    <w:rsid w:val="00916E53"/>
    <w:rsid w:val="00917F64"/>
    <w:rsid w:val="009202AD"/>
    <w:rsid w:val="00921A35"/>
    <w:rsid w:val="00922441"/>
    <w:rsid w:val="00923119"/>
    <w:rsid w:val="00923A6F"/>
    <w:rsid w:val="00927CB7"/>
    <w:rsid w:val="00927DBA"/>
    <w:rsid w:val="00932143"/>
    <w:rsid w:val="00932F10"/>
    <w:rsid w:val="009336F4"/>
    <w:rsid w:val="00934F52"/>
    <w:rsid w:val="00946B39"/>
    <w:rsid w:val="00952E02"/>
    <w:rsid w:val="0095326C"/>
    <w:rsid w:val="009544F8"/>
    <w:rsid w:val="0095694D"/>
    <w:rsid w:val="00956A65"/>
    <w:rsid w:val="00956E59"/>
    <w:rsid w:val="00957AB4"/>
    <w:rsid w:val="00960C46"/>
    <w:rsid w:val="009629F0"/>
    <w:rsid w:val="00966DAF"/>
    <w:rsid w:val="009670E2"/>
    <w:rsid w:val="00967219"/>
    <w:rsid w:val="0096762B"/>
    <w:rsid w:val="00970DAA"/>
    <w:rsid w:val="009715BA"/>
    <w:rsid w:val="00971AA1"/>
    <w:rsid w:val="00974EB3"/>
    <w:rsid w:val="00975E05"/>
    <w:rsid w:val="009768C3"/>
    <w:rsid w:val="00977963"/>
    <w:rsid w:val="00980E11"/>
    <w:rsid w:val="0098278C"/>
    <w:rsid w:val="00984081"/>
    <w:rsid w:val="00985C07"/>
    <w:rsid w:val="00987346"/>
    <w:rsid w:val="009908D7"/>
    <w:rsid w:val="00990BDD"/>
    <w:rsid w:val="0099147B"/>
    <w:rsid w:val="009937C5"/>
    <w:rsid w:val="00993F52"/>
    <w:rsid w:val="00995DCD"/>
    <w:rsid w:val="00997EFB"/>
    <w:rsid w:val="009A0201"/>
    <w:rsid w:val="009A2A37"/>
    <w:rsid w:val="009A5A2C"/>
    <w:rsid w:val="009A795D"/>
    <w:rsid w:val="009B2D1B"/>
    <w:rsid w:val="009B5731"/>
    <w:rsid w:val="009B5743"/>
    <w:rsid w:val="009B612E"/>
    <w:rsid w:val="009B752E"/>
    <w:rsid w:val="009C1FF3"/>
    <w:rsid w:val="009C33A4"/>
    <w:rsid w:val="009C3579"/>
    <w:rsid w:val="009C5646"/>
    <w:rsid w:val="009C5E20"/>
    <w:rsid w:val="009C5FE3"/>
    <w:rsid w:val="009C6B9E"/>
    <w:rsid w:val="009D24EA"/>
    <w:rsid w:val="009D3445"/>
    <w:rsid w:val="009D4627"/>
    <w:rsid w:val="009D5A68"/>
    <w:rsid w:val="009D6A10"/>
    <w:rsid w:val="009E0452"/>
    <w:rsid w:val="009E3CBF"/>
    <w:rsid w:val="009E6545"/>
    <w:rsid w:val="009E7160"/>
    <w:rsid w:val="009F04D4"/>
    <w:rsid w:val="009F1124"/>
    <w:rsid w:val="009F1A56"/>
    <w:rsid w:val="009F6442"/>
    <w:rsid w:val="009F70DB"/>
    <w:rsid w:val="00A00CCF"/>
    <w:rsid w:val="00A00DDC"/>
    <w:rsid w:val="00A01F13"/>
    <w:rsid w:val="00A02100"/>
    <w:rsid w:val="00A02889"/>
    <w:rsid w:val="00A0297D"/>
    <w:rsid w:val="00A0543A"/>
    <w:rsid w:val="00A065C7"/>
    <w:rsid w:val="00A0772E"/>
    <w:rsid w:val="00A07E69"/>
    <w:rsid w:val="00A1120D"/>
    <w:rsid w:val="00A143F8"/>
    <w:rsid w:val="00A14AAF"/>
    <w:rsid w:val="00A20060"/>
    <w:rsid w:val="00A2392F"/>
    <w:rsid w:val="00A24A3F"/>
    <w:rsid w:val="00A2567A"/>
    <w:rsid w:val="00A26445"/>
    <w:rsid w:val="00A26EFD"/>
    <w:rsid w:val="00A30CC3"/>
    <w:rsid w:val="00A30DCE"/>
    <w:rsid w:val="00A3256B"/>
    <w:rsid w:val="00A32FD7"/>
    <w:rsid w:val="00A3521B"/>
    <w:rsid w:val="00A37423"/>
    <w:rsid w:val="00A3795B"/>
    <w:rsid w:val="00A42429"/>
    <w:rsid w:val="00A446BC"/>
    <w:rsid w:val="00A45ABE"/>
    <w:rsid w:val="00A45EC9"/>
    <w:rsid w:val="00A46587"/>
    <w:rsid w:val="00A55975"/>
    <w:rsid w:val="00A55CE9"/>
    <w:rsid w:val="00A56365"/>
    <w:rsid w:val="00A57B40"/>
    <w:rsid w:val="00A604AA"/>
    <w:rsid w:val="00A604F8"/>
    <w:rsid w:val="00A632D7"/>
    <w:rsid w:val="00A64B7B"/>
    <w:rsid w:val="00A70187"/>
    <w:rsid w:val="00A71069"/>
    <w:rsid w:val="00A714F5"/>
    <w:rsid w:val="00A71D42"/>
    <w:rsid w:val="00A728CF"/>
    <w:rsid w:val="00A72AF9"/>
    <w:rsid w:val="00A73316"/>
    <w:rsid w:val="00A74EE1"/>
    <w:rsid w:val="00A75046"/>
    <w:rsid w:val="00A750EA"/>
    <w:rsid w:val="00A758D0"/>
    <w:rsid w:val="00A75BB0"/>
    <w:rsid w:val="00A84743"/>
    <w:rsid w:val="00A849DC"/>
    <w:rsid w:val="00A85A59"/>
    <w:rsid w:val="00A90BB4"/>
    <w:rsid w:val="00A91389"/>
    <w:rsid w:val="00A958B1"/>
    <w:rsid w:val="00AA1B8D"/>
    <w:rsid w:val="00AA1D94"/>
    <w:rsid w:val="00AA2806"/>
    <w:rsid w:val="00AA3491"/>
    <w:rsid w:val="00AA5736"/>
    <w:rsid w:val="00AA70BE"/>
    <w:rsid w:val="00AA73CD"/>
    <w:rsid w:val="00AB3CBB"/>
    <w:rsid w:val="00AC44D1"/>
    <w:rsid w:val="00AC49B9"/>
    <w:rsid w:val="00AC7B5F"/>
    <w:rsid w:val="00AD01BB"/>
    <w:rsid w:val="00AD138C"/>
    <w:rsid w:val="00AD21E8"/>
    <w:rsid w:val="00AD259C"/>
    <w:rsid w:val="00AD3C71"/>
    <w:rsid w:val="00AD49BE"/>
    <w:rsid w:val="00AD58C5"/>
    <w:rsid w:val="00AD7DC4"/>
    <w:rsid w:val="00AE18E9"/>
    <w:rsid w:val="00AE2D0A"/>
    <w:rsid w:val="00AE3FFA"/>
    <w:rsid w:val="00AE4961"/>
    <w:rsid w:val="00AE6777"/>
    <w:rsid w:val="00AE7046"/>
    <w:rsid w:val="00AF2C9C"/>
    <w:rsid w:val="00AF4550"/>
    <w:rsid w:val="00AF696C"/>
    <w:rsid w:val="00B0090A"/>
    <w:rsid w:val="00B00ACE"/>
    <w:rsid w:val="00B021E6"/>
    <w:rsid w:val="00B04A05"/>
    <w:rsid w:val="00B10061"/>
    <w:rsid w:val="00B102A8"/>
    <w:rsid w:val="00B13D75"/>
    <w:rsid w:val="00B1408D"/>
    <w:rsid w:val="00B1485A"/>
    <w:rsid w:val="00B17A9F"/>
    <w:rsid w:val="00B212BA"/>
    <w:rsid w:val="00B25309"/>
    <w:rsid w:val="00B257E0"/>
    <w:rsid w:val="00B266D5"/>
    <w:rsid w:val="00B30388"/>
    <w:rsid w:val="00B308DC"/>
    <w:rsid w:val="00B429D4"/>
    <w:rsid w:val="00B42EBB"/>
    <w:rsid w:val="00B458CA"/>
    <w:rsid w:val="00B521FA"/>
    <w:rsid w:val="00B52BF3"/>
    <w:rsid w:val="00B55F0D"/>
    <w:rsid w:val="00B560DB"/>
    <w:rsid w:val="00B56944"/>
    <w:rsid w:val="00B64173"/>
    <w:rsid w:val="00B702CB"/>
    <w:rsid w:val="00B7236A"/>
    <w:rsid w:val="00B739CC"/>
    <w:rsid w:val="00B75E46"/>
    <w:rsid w:val="00B84D41"/>
    <w:rsid w:val="00B84DC5"/>
    <w:rsid w:val="00B9211C"/>
    <w:rsid w:val="00B944EE"/>
    <w:rsid w:val="00B954A3"/>
    <w:rsid w:val="00B959EF"/>
    <w:rsid w:val="00B969D6"/>
    <w:rsid w:val="00B9759F"/>
    <w:rsid w:val="00B97F46"/>
    <w:rsid w:val="00BA0E50"/>
    <w:rsid w:val="00BA5F87"/>
    <w:rsid w:val="00BA7F42"/>
    <w:rsid w:val="00BB0FE1"/>
    <w:rsid w:val="00BB1005"/>
    <w:rsid w:val="00BB1317"/>
    <w:rsid w:val="00BB2FD9"/>
    <w:rsid w:val="00BB4EF4"/>
    <w:rsid w:val="00BB6725"/>
    <w:rsid w:val="00BC0579"/>
    <w:rsid w:val="00BC1571"/>
    <w:rsid w:val="00BC1F8C"/>
    <w:rsid w:val="00BC27F0"/>
    <w:rsid w:val="00BC28E7"/>
    <w:rsid w:val="00BC42F3"/>
    <w:rsid w:val="00BC5411"/>
    <w:rsid w:val="00BC5BAD"/>
    <w:rsid w:val="00BD1CC7"/>
    <w:rsid w:val="00BD20D6"/>
    <w:rsid w:val="00BD4EAF"/>
    <w:rsid w:val="00BD61E0"/>
    <w:rsid w:val="00BE1BE5"/>
    <w:rsid w:val="00BE6F07"/>
    <w:rsid w:val="00BF1B78"/>
    <w:rsid w:val="00BF1DD7"/>
    <w:rsid w:val="00C01BA5"/>
    <w:rsid w:val="00C029E5"/>
    <w:rsid w:val="00C103F3"/>
    <w:rsid w:val="00C10B33"/>
    <w:rsid w:val="00C127F6"/>
    <w:rsid w:val="00C1370B"/>
    <w:rsid w:val="00C14B8E"/>
    <w:rsid w:val="00C16745"/>
    <w:rsid w:val="00C178C9"/>
    <w:rsid w:val="00C21461"/>
    <w:rsid w:val="00C225AC"/>
    <w:rsid w:val="00C2388C"/>
    <w:rsid w:val="00C23FA8"/>
    <w:rsid w:val="00C2522F"/>
    <w:rsid w:val="00C27D01"/>
    <w:rsid w:val="00C302C3"/>
    <w:rsid w:val="00C32788"/>
    <w:rsid w:val="00C3333B"/>
    <w:rsid w:val="00C348D1"/>
    <w:rsid w:val="00C365F3"/>
    <w:rsid w:val="00C41720"/>
    <w:rsid w:val="00C42698"/>
    <w:rsid w:val="00C43F8C"/>
    <w:rsid w:val="00C44824"/>
    <w:rsid w:val="00C461C4"/>
    <w:rsid w:val="00C476B6"/>
    <w:rsid w:val="00C516D5"/>
    <w:rsid w:val="00C55F6A"/>
    <w:rsid w:val="00C63C3D"/>
    <w:rsid w:val="00C6566A"/>
    <w:rsid w:val="00C7337A"/>
    <w:rsid w:val="00C76EF8"/>
    <w:rsid w:val="00C773D2"/>
    <w:rsid w:val="00C80176"/>
    <w:rsid w:val="00C82152"/>
    <w:rsid w:val="00C828A4"/>
    <w:rsid w:val="00C83E80"/>
    <w:rsid w:val="00C83F17"/>
    <w:rsid w:val="00C87ADB"/>
    <w:rsid w:val="00C87D2F"/>
    <w:rsid w:val="00C9031B"/>
    <w:rsid w:val="00C9198C"/>
    <w:rsid w:val="00C95D16"/>
    <w:rsid w:val="00C97442"/>
    <w:rsid w:val="00C976EB"/>
    <w:rsid w:val="00CA28A2"/>
    <w:rsid w:val="00CA4118"/>
    <w:rsid w:val="00CA447D"/>
    <w:rsid w:val="00CA4ABA"/>
    <w:rsid w:val="00CA6C3A"/>
    <w:rsid w:val="00CA6E5D"/>
    <w:rsid w:val="00CA70E0"/>
    <w:rsid w:val="00CB1FB3"/>
    <w:rsid w:val="00CB275C"/>
    <w:rsid w:val="00CB585F"/>
    <w:rsid w:val="00CB59C3"/>
    <w:rsid w:val="00CB67CC"/>
    <w:rsid w:val="00CB72F5"/>
    <w:rsid w:val="00CC1168"/>
    <w:rsid w:val="00CC4FD2"/>
    <w:rsid w:val="00CC7B64"/>
    <w:rsid w:val="00CD126F"/>
    <w:rsid w:val="00CD39F5"/>
    <w:rsid w:val="00CE08AC"/>
    <w:rsid w:val="00CE1AAF"/>
    <w:rsid w:val="00CE34E0"/>
    <w:rsid w:val="00CF34D8"/>
    <w:rsid w:val="00CF3864"/>
    <w:rsid w:val="00D0147C"/>
    <w:rsid w:val="00D0303C"/>
    <w:rsid w:val="00D032D9"/>
    <w:rsid w:val="00D04EF8"/>
    <w:rsid w:val="00D078E8"/>
    <w:rsid w:val="00D07959"/>
    <w:rsid w:val="00D10FC9"/>
    <w:rsid w:val="00D110C6"/>
    <w:rsid w:val="00D1120D"/>
    <w:rsid w:val="00D116EF"/>
    <w:rsid w:val="00D13432"/>
    <w:rsid w:val="00D154B0"/>
    <w:rsid w:val="00D24888"/>
    <w:rsid w:val="00D26110"/>
    <w:rsid w:val="00D26499"/>
    <w:rsid w:val="00D26D44"/>
    <w:rsid w:val="00D27239"/>
    <w:rsid w:val="00D33D1C"/>
    <w:rsid w:val="00D35113"/>
    <w:rsid w:val="00D37644"/>
    <w:rsid w:val="00D377DF"/>
    <w:rsid w:val="00D406F5"/>
    <w:rsid w:val="00D4163B"/>
    <w:rsid w:val="00D44B04"/>
    <w:rsid w:val="00D4598C"/>
    <w:rsid w:val="00D4690F"/>
    <w:rsid w:val="00D46AAD"/>
    <w:rsid w:val="00D50AEA"/>
    <w:rsid w:val="00D52B02"/>
    <w:rsid w:val="00D54294"/>
    <w:rsid w:val="00D54E2F"/>
    <w:rsid w:val="00D60B88"/>
    <w:rsid w:val="00D614CE"/>
    <w:rsid w:val="00D61924"/>
    <w:rsid w:val="00D64982"/>
    <w:rsid w:val="00D65E17"/>
    <w:rsid w:val="00D66C15"/>
    <w:rsid w:val="00D708D5"/>
    <w:rsid w:val="00D70FED"/>
    <w:rsid w:val="00D72D4A"/>
    <w:rsid w:val="00D731D5"/>
    <w:rsid w:val="00D74176"/>
    <w:rsid w:val="00D75D3D"/>
    <w:rsid w:val="00D76BAF"/>
    <w:rsid w:val="00D77973"/>
    <w:rsid w:val="00D77A80"/>
    <w:rsid w:val="00D829A0"/>
    <w:rsid w:val="00D85E57"/>
    <w:rsid w:val="00D863F0"/>
    <w:rsid w:val="00D876CB"/>
    <w:rsid w:val="00D90A23"/>
    <w:rsid w:val="00D91FE4"/>
    <w:rsid w:val="00D9222D"/>
    <w:rsid w:val="00D94397"/>
    <w:rsid w:val="00D94E72"/>
    <w:rsid w:val="00D97CB0"/>
    <w:rsid w:val="00DA0FA5"/>
    <w:rsid w:val="00DA15CA"/>
    <w:rsid w:val="00DA3AA9"/>
    <w:rsid w:val="00DA412A"/>
    <w:rsid w:val="00DA4713"/>
    <w:rsid w:val="00DA5040"/>
    <w:rsid w:val="00DA58FB"/>
    <w:rsid w:val="00DB1EA2"/>
    <w:rsid w:val="00DB2A7F"/>
    <w:rsid w:val="00DB4CF2"/>
    <w:rsid w:val="00DB566C"/>
    <w:rsid w:val="00DB6B66"/>
    <w:rsid w:val="00DB7EB8"/>
    <w:rsid w:val="00DC10BD"/>
    <w:rsid w:val="00DC3D1A"/>
    <w:rsid w:val="00DC5689"/>
    <w:rsid w:val="00DC79EB"/>
    <w:rsid w:val="00DD22B6"/>
    <w:rsid w:val="00DD3F28"/>
    <w:rsid w:val="00DD6992"/>
    <w:rsid w:val="00DD7772"/>
    <w:rsid w:val="00DE0FA7"/>
    <w:rsid w:val="00DE1734"/>
    <w:rsid w:val="00DE3252"/>
    <w:rsid w:val="00DE32E3"/>
    <w:rsid w:val="00DE5254"/>
    <w:rsid w:val="00DE578A"/>
    <w:rsid w:val="00DF1095"/>
    <w:rsid w:val="00DF23F4"/>
    <w:rsid w:val="00DF3217"/>
    <w:rsid w:val="00DF3468"/>
    <w:rsid w:val="00DF4393"/>
    <w:rsid w:val="00DF5E7F"/>
    <w:rsid w:val="00DF660D"/>
    <w:rsid w:val="00DF763A"/>
    <w:rsid w:val="00E018E1"/>
    <w:rsid w:val="00E026BD"/>
    <w:rsid w:val="00E041BE"/>
    <w:rsid w:val="00E04805"/>
    <w:rsid w:val="00E14FEF"/>
    <w:rsid w:val="00E1502D"/>
    <w:rsid w:val="00E152DD"/>
    <w:rsid w:val="00E15C2D"/>
    <w:rsid w:val="00E169E4"/>
    <w:rsid w:val="00E20127"/>
    <w:rsid w:val="00E20FF0"/>
    <w:rsid w:val="00E232A2"/>
    <w:rsid w:val="00E25C83"/>
    <w:rsid w:val="00E25FCE"/>
    <w:rsid w:val="00E26086"/>
    <w:rsid w:val="00E263CF"/>
    <w:rsid w:val="00E2694B"/>
    <w:rsid w:val="00E27895"/>
    <w:rsid w:val="00E32094"/>
    <w:rsid w:val="00E42CC8"/>
    <w:rsid w:val="00E44CE2"/>
    <w:rsid w:val="00E46FCE"/>
    <w:rsid w:val="00E503BD"/>
    <w:rsid w:val="00E50CB6"/>
    <w:rsid w:val="00E535E3"/>
    <w:rsid w:val="00E56890"/>
    <w:rsid w:val="00E57456"/>
    <w:rsid w:val="00E579DC"/>
    <w:rsid w:val="00E57A7B"/>
    <w:rsid w:val="00E57C6A"/>
    <w:rsid w:val="00E6026A"/>
    <w:rsid w:val="00E608C7"/>
    <w:rsid w:val="00E609CE"/>
    <w:rsid w:val="00E6131E"/>
    <w:rsid w:val="00E67B27"/>
    <w:rsid w:val="00E703E3"/>
    <w:rsid w:val="00E7071B"/>
    <w:rsid w:val="00E72440"/>
    <w:rsid w:val="00E72CFA"/>
    <w:rsid w:val="00E74D95"/>
    <w:rsid w:val="00E76542"/>
    <w:rsid w:val="00E766D1"/>
    <w:rsid w:val="00E778D2"/>
    <w:rsid w:val="00E77DCC"/>
    <w:rsid w:val="00E812A9"/>
    <w:rsid w:val="00E8468D"/>
    <w:rsid w:val="00E84CD6"/>
    <w:rsid w:val="00E84DBB"/>
    <w:rsid w:val="00E85C15"/>
    <w:rsid w:val="00E92C5E"/>
    <w:rsid w:val="00EA13E0"/>
    <w:rsid w:val="00EA2B6A"/>
    <w:rsid w:val="00EA3677"/>
    <w:rsid w:val="00EA3CD9"/>
    <w:rsid w:val="00EA558E"/>
    <w:rsid w:val="00EA769F"/>
    <w:rsid w:val="00EA76DF"/>
    <w:rsid w:val="00EB14FD"/>
    <w:rsid w:val="00EB50D1"/>
    <w:rsid w:val="00EB6574"/>
    <w:rsid w:val="00EC0352"/>
    <w:rsid w:val="00EC107C"/>
    <w:rsid w:val="00EC2C40"/>
    <w:rsid w:val="00EC38B6"/>
    <w:rsid w:val="00EC6292"/>
    <w:rsid w:val="00EC6A5B"/>
    <w:rsid w:val="00ED2788"/>
    <w:rsid w:val="00ED27BA"/>
    <w:rsid w:val="00ED2A6E"/>
    <w:rsid w:val="00ED334D"/>
    <w:rsid w:val="00ED5DF5"/>
    <w:rsid w:val="00ED6254"/>
    <w:rsid w:val="00EE5B8E"/>
    <w:rsid w:val="00EE6DBF"/>
    <w:rsid w:val="00EE78EF"/>
    <w:rsid w:val="00EF2AFA"/>
    <w:rsid w:val="00EF554A"/>
    <w:rsid w:val="00EF5D6F"/>
    <w:rsid w:val="00EF5DBF"/>
    <w:rsid w:val="00EF7CCF"/>
    <w:rsid w:val="00F003DB"/>
    <w:rsid w:val="00F021EC"/>
    <w:rsid w:val="00F022BC"/>
    <w:rsid w:val="00F02969"/>
    <w:rsid w:val="00F02BE2"/>
    <w:rsid w:val="00F0341D"/>
    <w:rsid w:val="00F034F1"/>
    <w:rsid w:val="00F03E36"/>
    <w:rsid w:val="00F06F5A"/>
    <w:rsid w:val="00F177AF"/>
    <w:rsid w:val="00F21037"/>
    <w:rsid w:val="00F210EB"/>
    <w:rsid w:val="00F21261"/>
    <w:rsid w:val="00F21EC6"/>
    <w:rsid w:val="00F23BD9"/>
    <w:rsid w:val="00F23BFB"/>
    <w:rsid w:val="00F26111"/>
    <w:rsid w:val="00F27597"/>
    <w:rsid w:val="00F31CB3"/>
    <w:rsid w:val="00F34575"/>
    <w:rsid w:val="00F36D35"/>
    <w:rsid w:val="00F377D1"/>
    <w:rsid w:val="00F408BD"/>
    <w:rsid w:val="00F411FF"/>
    <w:rsid w:val="00F415D7"/>
    <w:rsid w:val="00F42D8F"/>
    <w:rsid w:val="00F44EDB"/>
    <w:rsid w:val="00F4698B"/>
    <w:rsid w:val="00F5011B"/>
    <w:rsid w:val="00F50E3E"/>
    <w:rsid w:val="00F5512C"/>
    <w:rsid w:val="00F56CF3"/>
    <w:rsid w:val="00F577BC"/>
    <w:rsid w:val="00F57933"/>
    <w:rsid w:val="00F57951"/>
    <w:rsid w:val="00F62D5D"/>
    <w:rsid w:val="00F64B12"/>
    <w:rsid w:val="00F66E07"/>
    <w:rsid w:val="00F714A5"/>
    <w:rsid w:val="00F7157E"/>
    <w:rsid w:val="00F71B5F"/>
    <w:rsid w:val="00F71D73"/>
    <w:rsid w:val="00F72C58"/>
    <w:rsid w:val="00F735FE"/>
    <w:rsid w:val="00F73C12"/>
    <w:rsid w:val="00F73E5E"/>
    <w:rsid w:val="00F74BB2"/>
    <w:rsid w:val="00F76C94"/>
    <w:rsid w:val="00F77A86"/>
    <w:rsid w:val="00F80B65"/>
    <w:rsid w:val="00F80E7B"/>
    <w:rsid w:val="00F81CA5"/>
    <w:rsid w:val="00F904A6"/>
    <w:rsid w:val="00F90A50"/>
    <w:rsid w:val="00F917CE"/>
    <w:rsid w:val="00F93D30"/>
    <w:rsid w:val="00F97A3E"/>
    <w:rsid w:val="00FA1FF5"/>
    <w:rsid w:val="00FA2C01"/>
    <w:rsid w:val="00FA4B0F"/>
    <w:rsid w:val="00FA7BF9"/>
    <w:rsid w:val="00FA7DCB"/>
    <w:rsid w:val="00FB248B"/>
    <w:rsid w:val="00FB36F7"/>
    <w:rsid w:val="00FB4E24"/>
    <w:rsid w:val="00FB588D"/>
    <w:rsid w:val="00FB6653"/>
    <w:rsid w:val="00FB7556"/>
    <w:rsid w:val="00FC0BAB"/>
    <w:rsid w:val="00FC457D"/>
    <w:rsid w:val="00FC4EF7"/>
    <w:rsid w:val="00FD0ABF"/>
    <w:rsid w:val="00FD1EB5"/>
    <w:rsid w:val="00FD2DA8"/>
    <w:rsid w:val="00FD2DF7"/>
    <w:rsid w:val="00FD2F68"/>
    <w:rsid w:val="00FD37EF"/>
    <w:rsid w:val="00FD497F"/>
    <w:rsid w:val="00FD5829"/>
    <w:rsid w:val="00FD7989"/>
    <w:rsid w:val="00FE0B38"/>
    <w:rsid w:val="00FE3F61"/>
    <w:rsid w:val="00FE4196"/>
    <w:rsid w:val="00FE69EE"/>
    <w:rsid w:val="00FE7A3A"/>
    <w:rsid w:val="00FF03D9"/>
    <w:rsid w:val="00FF05B7"/>
    <w:rsid w:val="00FF095D"/>
    <w:rsid w:val="00FF0C89"/>
    <w:rsid w:val="00FF1664"/>
    <w:rsid w:val="00FF1BC2"/>
    <w:rsid w:val="00FF3A78"/>
    <w:rsid w:val="00FF715B"/>
    <w:rsid w:val="00FF7697"/>
  </w:rsids>
  <m:mathPr>
    <m:mathFont m:val="Cambria Math"/>
    <m:brkBin m:val="before"/>
    <m:brkBinSub m:val="--"/>
    <m:smallFrac m:val="0"/>
    <m:dispDef/>
    <m:lMargin m:val="0"/>
    <m:rMargin m:val="0"/>
    <m:defJc m:val="centerGroup"/>
    <m:wrapIndent m:val="1440"/>
    <m:intLim m:val="subSup"/>
    <m:naryLim m:val="undOvr"/>
  </m:mathPr>
  <w:attachedSchema w:val="isiresearchsoft-com/cwyw"/>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5f5f5f,bla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header" w:uiPriority="0"/>
    <w:lsdException w:name="caption" w:uiPriority="35" w:qFormat="1"/>
    <w:lsdException w:name="Title" w:semiHidden="0" w:uiPriority="10" w:unhideWhenUsed="0" w:qFormat="1"/>
    <w:lsdException w:name="Default Paragraph Font" w:locked="1"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B27"/>
    <w:rPr>
      <w:rFonts w:ascii="Arial" w:hAnsi="Arial" w:cs="Arial"/>
      <w:szCs w:val="28"/>
      <w:lang w:val="en-GB"/>
    </w:rPr>
  </w:style>
  <w:style w:type="paragraph" w:styleId="Heading1">
    <w:name w:val="heading 1"/>
    <w:basedOn w:val="Title1"/>
    <w:next w:val="Normal"/>
    <w:link w:val="Heading1Char"/>
    <w:autoRedefine/>
    <w:qFormat/>
    <w:rsid w:val="0008074E"/>
    <w:pPr>
      <w:keepNext/>
      <w:keepLines/>
      <w:pageBreakBefore/>
      <w:spacing w:before="480" w:after="0"/>
      <w:ind w:left="288"/>
      <w:outlineLvl w:val="0"/>
    </w:pPr>
    <w:rPr>
      <w:bCs/>
      <w:sz w:val="36"/>
    </w:rPr>
  </w:style>
  <w:style w:type="paragraph" w:styleId="Heading2">
    <w:name w:val="heading 2"/>
    <w:basedOn w:val="Normal"/>
    <w:next w:val="Normal"/>
    <w:link w:val="Heading2Char"/>
    <w:autoRedefine/>
    <w:uiPriority w:val="9"/>
    <w:unhideWhenUsed/>
    <w:qFormat/>
    <w:rsid w:val="003B1DB4"/>
    <w:pPr>
      <w:spacing w:after="240"/>
      <w:outlineLvl w:val="1"/>
    </w:pPr>
    <w:rPr>
      <w:rFonts w:asciiTheme="minorHAnsi" w:eastAsiaTheme="majorEastAsia" w:hAnsiTheme="minorHAnsi" w:cstheme="minorHAnsi"/>
      <w:b/>
      <w:bCs/>
      <w:sz w:val="26"/>
      <w:szCs w:val="26"/>
      <w:lang w:eastAsia="en-AU"/>
    </w:rPr>
  </w:style>
  <w:style w:type="paragraph" w:styleId="Heading3">
    <w:name w:val="heading 3"/>
    <w:basedOn w:val="Heading2"/>
    <w:next w:val="Normal"/>
    <w:link w:val="Heading3Char"/>
    <w:uiPriority w:val="9"/>
    <w:unhideWhenUsed/>
    <w:qFormat/>
    <w:rsid w:val="006A5CEE"/>
    <w:pPr>
      <w:ind w:left="284"/>
      <w:outlineLvl w:val="2"/>
    </w:pPr>
    <w:rPr>
      <w:sz w:val="22"/>
    </w:rPr>
  </w:style>
  <w:style w:type="paragraph" w:styleId="Heading4">
    <w:name w:val="heading 4"/>
    <w:basedOn w:val="Heading3"/>
    <w:next w:val="Normal"/>
    <w:link w:val="Heading4Char"/>
    <w:uiPriority w:val="9"/>
    <w:unhideWhenUsed/>
    <w:qFormat/>
    <w:rsid w:val="00932143"/>
    <w:pPr>
      <w:keepNext/>
      <w:keepLines/>
      <w:spacing w:before="200"/>
      <w:ind w:left="851"/>
      <w:outlineLvl w:val="3"/>
    </w:pPr>
    <w:rPr>
      <w:rFonts w:asciiTheme="majorHAnsi" w:hAnsiTheme="majorHAnsi" w:cstheme="majorBidi"/>
      <w:i/>
      <w:iCs/>
      <w:color w:val="CE1126" w:themeColor="accent1"/>
    </w:rPr>
  </w:style>
  <w:style w:type="paragraph" w:styleId="Heading5">
    <w:name w:val="heading 5"/>
    <w:basedOn w:val="Heading4"/>
    <w:next w:val="Normal"/>
    <w:link w:val="Heading5Char"/>
    <w:uiPriority w:val="9"/>
    <w:unhideWhenUsed/>
    <w:qFormat/>
    <w:rsid w:val="00932143"/>
    <w:pPr>
      <w:ind w:left="567"/>
      <w:outlineLvl w:val="4"/>
    </w:pPr>
    <w:rPr>
      <w:color w:val="000000" w:themeColor="text1"/>
    </w:rPr>
  </w:style>
  <w:style w:type="paragraph" w:styleId="Heading6">
    <w:name w:val="heading 6"/>
    <w:basedOn w:val="Normal"/>
    <w:next w:val="Normal"/>
    <w:link w:val="Heading6Char"/>
    <w:uiPriority w:val="9"/>
    <w:semiHidden/>
    <w:unhideWhenUsed/>
    <w:qFormat/>
    <w:rsid w:val="00EE78EF"/>
    <w:pPr>
      <w:keepNext/>
      <w:keepLines/>
      <w:numPr>
        <w:ilvl w:val="5"/>
        <w:numId w:val="2"/>
      </w:numPr>
      <w:spacing w:before="200" w:after="0"/>
      <w:outlineLvl w:val="5"/>
    </w:pPr>
    <w:rPr>
      <w:rFonts w:asciiTheme="majorHAnsi" w:eastAsiaTheme="majorEastAsia" w:hAnsiTheme="majorHAnsi" w:cstheme="majorBidi"/>
      <w:i/>
      <w:iCs/>
      <w:color w:val="660812" w:themeColor="accent1" w:themeShade="7F"/>
    </w:rPr>
  </w:style>
  <w:style w:type="paragraph" w:styleId="Heading7">
    <w:name w:val="heading 7"/>
    <w:basedOn w:val="Normal"/>
    <w:next w:val="Normal"/>
    <w:link w:val="Heading7Char"/>
    <w:uiPriority w:val="9"/>
    <w:semiHidden/>
    <w:unhideWhenUsed/>
    <w:qFormat/>
    <w:rsid w:val="00EE78E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78EF"/>
    <w:pPr>
      <w:keepNext/>
      <w:keepLines/>
      <w:numPr>
        <w:ilvl w:val="7"/>
        <w:numId w:val="2"/>
      </w:numPr>
      <w:spacing w:before="200" w:after="0"/>
      <w:outlineLvl w:val="7"/>
    </w:pPr>
    <w:rPr>
      <w:rFonts w:asciiTheme="majorHAnsi" w:eastAsiaTheme="majorEastAsia" w:hAnsiTheme="majorHAnsi" w:cstheme="majorBidi"/>
      <w:color w:val="CE1126" w:themeColor="accent1"/>
      <w:sz w:val="20"/>
      <w:szCs w:val="20"/>
    </w:rPr>
  </w:style>
  <w:style w:type="paragraph" w:styleId="Heading9">
    <w:name w:val="heading 9"/>
    <w:basedOn w:val="Normal"/>
    <w:next w:val="Normal"/>
    <w:link w:val="Heading9Char"/>
    <w:uiPriority w:val="9"/>
    <w:semiHidden/>
    <w:unhideWhenUsed/>
    <w:qFormat/>
    <w:rsid w:val="00EE78E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8074E"/>
    <w:rPr>
      <w:rFonts w:eastAsiaTheme="majorEastAsia" w:cstheme="minorHAnsi"/>
      <w:bCs/>
      <w:caps/>
      <w:color w:val="CE1124"/>
      <w:spacing w:val="5"/>
      <w:kern w:val="28"/>
      <w:sz w:val="36"/>
      <w:szCs w:val="28"/>
      <w:lang w:val="en-GB"/>
    </w:rPr>
  </w:style>
  <w:style w:type="character" w:customStyle="1" w:styleId="Heading2Char">
    <w:name w:val="Heading 2 Char"/>
    <w:basedOn w:val="DefaultParagraphFont"/>
    <w:link w:val="Heading2"/>
    <w:uiPriority w:val="9"/>
    <w:locked/>
    <w:rsid w:val="003B1DB4"/>
    <w:rPr>
      <w:rFonts w:eastAsiaTheme="majorEastAsia" w:cstheme="minorHAnsi"/>
      <w:b/>
      <w:bCs/>
      <w:sz w:val="26"/>
      <w:szCs w:val="26"/>
      <w:lang w:val="en-GB" w:eastAsia="en-AU"/>
    </w:rPr>
  </w:style>
  <w:style w:type="character" w:customStyle="1" w:styleId="Heading3Char">
    <w:name w:val="Heading 3 Char"/>
    <w:basedOn w:val="DefaultParagraphFont"/>
    <w:link w:val="Heading3"/>
    <w:uiPriority w:val="9"/>
    <w:locked/>
    <w:rsid w:val="006A5CEE"/>
    <w:rPr>
      <w:rFonts w:eastAsiaTheme="majorEastAsia" w:cstheme="minorHAnsi"/>
      <w:b/>
      <w:bCs/>
      <w:color w:val="000000" w:themeColor="text1"/>
      <w:szCs w:val="26"/>
      <w:lang w:val="en-GB" w:eastAsia="en-AU"/>
    </w:rPr>
  </w:style>
  <w:style w:type="paragraph" w:customStyle="1" w:styleId="Pa6">
    <w:name w:val="Pa6"/>
    <w:basedOn w:val="Normal"/>
    <w:next w:val="Normal"/>
    <w:uiPriority w:val="99"/>
    <w:rsid w:val="009B5743"/>
    <w:pPr>
      <w:autoSpaceDE w:val="0"/>
      <w:autoSpaceDN w:val="0"/>
      <w:adjustRightInd w:val="0"/>
      <w:spacing w:line="216" w:lineRule="atLeast"/>
    </w:pPr>
    <w:rPr>
      <w:rFonts w:ascii="Avenir 55 Roman" w:hAnsi="Avenir 55 Roman"/>
      <w:sz w:val="24"/>
      <w:szCs w:val="24"/>
    </w:rPr>
  </w:style>
  <w:style w:type="paragraph" w:customStyle="1" w:styleId="Pa2">
    <w:name w:val="Pa2"/>
    <w:basedOn w:val="Normal"/>
    <w:next w:val="Normal"/>
    <w:uiPriority w:val="99"/>
    <w:rsid w:val="009B5743"/>
    <w:pPr>
      <w:autoSpaceDE w:val="0"/>
      <w:autoSpaceDN w:val="0"/>
      <w:adjustRightInd w:val="0"/>
      <w:spacing w:line="211" w:lineRule="atLeast"/>
    </w:pPr>
    <w:rPr>
      <w:rFonts w:ascii="Avenir 55 Roman" w:hAnsi="Avenir 55 Roman"/>
      <w:sz w:val="24"/>
      <w:szCs w:val="24"/>
    </w:rPr>
  </w:style>
  <w:style w:type="paragraph" w:customStyle="1" w:styleId="Default">
    <w:name w:val="Default"/>
    <w:rsid w:val="009B5743"/>
    <w:pPr>
      <w:autoSpaceDE w:val="0"/>
      <w:autoSpaceDN w:val="0"/>
      <w:adjustRightInd w:val="0"/>
    </w:pPr>
    <w:rPr>
      <w:rFonts w:ascii="Sabon" w:hAnsi="Sabon" w:cs="Sabon"/>
      <w:color w:val="000000"/>
      <w:sz w:val="24"/>
      <w:szCs w:val="24"/>
    </w:rPr>
  </w:style>
  <w:style w:type="paragraph" w:customStyle="1" w:styleId="Pa17">
    <w:name w:val="Pa17"/>
    <w:basedOn w:val="Default"/>
    <w:next w:val="Default"/>
    <w:uiPriority w:val="99"/>
    <w:rsid w:val="009B5743"/>
    <w:pPr>
      <w:spacing w:line="191" w:lineRule="atLeast"/>
    </w:pPr>
    <w:rPr>
      <w:rFonts w:cs="Times New Roman"/>
      <w:color w:val="auto"/>
    </w:rPr>
  </w:style>
  <w:style w:type="paragraph" w:customStyle="1" w:styleId="Pa18">
    <w:name w:val="Pa18"/>
    <w:basedOn w:val="Default"/>
    <w:next w:val="Default"/>
    <w:uiPriority w:val="99"/>
    <w:rsid w:val="009B5743"/>
    <w:pPr>
      <w:spacing w:line="191" w:lineRule="atLeast"/>
    </w:pPr>
    <w:rPr>
      <w:rFonts w:cs="Times New Roman"/>
      <w:color w:val="auto"/>
    </w:rPr>
  </w:style>
  <w:style w:type="paragraph" w:customStyle="1" w:styleId="Pa19">
    <w:name w:val="Pa19"/>
    <w:basedOn w:val="Default"/>
    <w:next w:val="Default"/>
    <w:uiPriority w:val="99"/>
    <w:rsid w:val="009B5743"/>
    <w:pPr>
      <w:spacing w:line="151" w:lineRule="atLeast"/>
    </w:pPr>
    <w:rPr>
      <w:rFonts w:cs="Times New Roman"/>
      <w:color w:val="auto"/>
    </w:rPr>
  </w:style>
  <w:style w:type="paragraph" w:customStyle="1" w:styleId="Pa20">
    <w:name w:val="Pa20"/>
    <w:basedOn w:val="Default"/>
    <w:next w:val="Default"/>
    <w:uiPriority w:val="99"/>
    <w:rsid w:val="009B5743"/>
    <w:pPr>
      <w:spacing w:line="151" w:lineRule="atLeast"/>
    </w:pPr>
    <w:rPr>
      <w:rFonts w:cs="Times New Roman"/>
      <w:color w:val="auto"/>
    </w:rPr>
  </w:style>
  <w:style w:type="paragraph" w:customStyle="1" w:styleId="Pa21">
    <w:name w:val="Pa21"/>
    <w:basedOn w:val="Default"/>
    <w:next w:val="Default"/>
    <w:uiPriority w:val="99"/>
    <w:rsid w:val="009B5743"/>
    <w:pPr>
      <w:spacing w:line="151" w:lineRule="atLeast"/>
    </w:pPr>
    <w:rPr>
      <w:rFonts w:cs="Times New Roman"/>
      <w:color w:val="auto"/>
    </w:rPr>
  </w:style>
  <w:style w:type="paragraph" w:styleId="NormalWeb">
    <w:name w:val="Normal (Web)"/>
    <w:basedOn w:val="Normal"/>
    <w:uiPriority w:val="99"/>
    <w:rsid w:val="000E17B2"/>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rsid w:val="00A849DC"/>
    <w:pPr>
      <w:tabs>
        <w:tab w:val="center" w:pos="4680"/>
        <w:tab w:val="right" w:pos="9360"/>
      </w:tabs>
    </w:pPr>
  </w:style>
  <w:style w:type="character" w:customStyle="1" w:styleId="HeaderChar">
    <w:name w:val="Header Char"/>
    <w:basedOn w:val="DefaultParagraphFont"/>
    <w:link w:val="Header"/>
    <w:locked/>
    <w:rsid w:val="00A849DC"/>
    <w:rPr>
      <w:rFonts w:cs="Times New Roman"/>
    </w:rPr>
  </w:style>
  <w:style w:type="paragraph" w:styleId="Footer">
    <w:name w:val="footer"/>
    <w:basedOn w:val="Normal"/>
    <w:link w:val="FooterChar"/>
    <w:uiPriority w:val="99"/>
    <w:rsid w:val="00A849DC"/>
    <w:pPr>
      <w:tabs>
        <w:tab w:val="center" w:pos="4680"/>
        <w:tab w:val="right" w:pos="9360"/>
      </w:tabs>
    </w:pPr>
  </w:style>
  <w:style w:type="character" w:customStyle="1" w:styleId="FooterChar">
    <w:name w:val="Footer Char"/>
    <w:basedOn w:val="DefaultParagraphFont"/>
    <w:link w:val="Footer"/>
    <w:uiPriority w:val="99"/>
    <w:locked/>
    <w:rsid w:val="00A849DC"/>
    <w:rPr>
      <w:rFonts w:cs="Times New Roman"/>
    </w:rPr>
  </w:style>
  <w:style w:type="paragraph" w:styleId="ListParagraph">
    <w:name w:val="List Paragraph"/>
    <w:basedOn w:val="Normal"/>
    <w:uiPriority w:val="34"/>
    <w:qFormat/>
    <w:rsid w:val="000566D2"/>
    <w:pPr>
      <w:ind w:left="720"/>
      <w:contextualSpacing/>
    </w:pPr>
  </w:style>
  <w:style w:type="character" w:styleId="CommentReference">
    <w:name w:val="annotation reference"/>
    <w:basedOn w:val="DefaultParagraphFont"/>
    <w:uiPriority w:val="99"/>
    <w:semiHidden/>
    <w:rsid w:val="007005B4"/>
    <w:rPr>
      <w:rFonts w:cs="Times New Roman"/>
      <w:sz w:val="16"/>
      <w:szCs w:val="16"/>
    </w:rPr>
  </w:style>
  <w:style w:type="paragraph" w:styleId="CommentText">
    <w:name w:val="annotation text"/>
    <w:basedOn w:val="Normal"/>
    <w:link w:val="CommentTextChar"/>
    <w:uiPriority w:val="99"/>
    <w:rsid w:val="007005B4"/>
    <w:rPr>
      <w:sz w:val="20"/>
    </w:rPr>
  </w:style>
  <w:style w:type="character" w:customStyle="1" w:styleId="CommentTextChar">
    <w:name w:val="Comment Text Char"/>
    <w:basedOn w:val="DefaultParagraphFont"/>
    <w:link w:val="CommentText"/>
    <w:uiPriority w:val="99"/>
    <w:locked/>
    <w:rsid w:val="007005B4"/>
    <w:rPr>
      <w:rFonts w:cs="Times New Roman"/>
      <w:sz w:val="20"/>
      <w:szCs w:val="20"/>
    </w:rPr>
  </w:style>
  <w:style w:type="paragraph" w:styleId="CommentSubject">
    <w:name w:val="annotation subject"/>
    <w:basedOn w:val="CommentText"/>
    <w:next w:val="CommentText"/>
    <w:link w:val="CommentSubjectChar"/>
    <w:uiPriority w:val="99"/>
    <w:semiHidden/>
    <w:rsid w:val="007005B4"/>
    <w:rPr>
      <w:b/>
      <w:bCs/>
    </w:rPr>
  </w:style>
  <w:style w:type="character" w:customStyle="1" w:styleId="CommentSubjectChar">
    <w:name w:val="Comment Subject Char"/>
    <w:basedOn w:val="CommentTextChar"/>
    <w:link w:val="CommentSubject"/>
    <w:uiPriority w:val="99"/>
    <w:semiHidden/>
    <w:locked/>
    <w:rsid w:val="007005B4"/>
    <w:rPr>
      <w:rFonts w:cs="Times New Roman"/>
      <w:b/>
      <w:bCs/>
      <w:sz w:val="20"/>
      <w:szCs w:val="20"/>
    </w:rPr>
  </w:style>
  <w:style w:type="paragraph" w:styleId="BalloonText">
    <w:name w:val="Balloon Text"/>
    <w:basedOn w:val="Normal"/>
    <w:link w:val="BalloonTextChar"/>
    <w:uiPriority w:val="99"/>
    <w:semiHidden/>
    <w:rsid w:val="007005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05B4"/>
    <w:rPr>
      <w:rFonts w:ascii="Tahoma" w:hAnsi="Tahoma" w:cs="Tahoma"/>
      <w:sz w:val="16"/>
      <w:szCs w:val="16"/>
    </w:rPr>
  </w:style>
  <w:style w:type="paragraph" w:customStyle="1" w:styleId="Pa12">
    <w:name w:val="Pa12"/>
    <w:basedOn w:val="Default"/>
    <w:next w:val="Default"/>
    <w:uiPriority w:val="99"/>
    <w:rsid w:val="007005B4"/>
    <w:pPr>
      <w:spacing w:line="191" w:lineRule="atLeast"/>
    </w:pPr>
    <w:rPr>
      <w:rFonts w:cs="Times New Roman"/>
      <w:color w:val="auto"/>
    </w:rPr>
  </w:style>
  <w:style w:type="character" w:styleId="Hyperlink">
    <w:name w:val="Hyperlink"/>
    <w:basedOn w:val="DefaultParagraphFont"/>
    <w:uiPriority w:val="99"/>
    <w:rsid w:val="00F34575"/>
    <w:rPr>
      <w:rFonts w:cs="Times New Roman"/>
      <w:color w:val="0000FF"/>
      <w:u w:val="single"/>
    </w:rPr>
  </w:style>
  <w:style w:type="paragraph" w:styleId="DocumentMap">
    <w:name w:val="Document Map"/>
    <w:basedOn w:val="Normal"/>
    <w:link w:val="DocumentMapChar"/>
    <w:uiPriority w:val="99"/>
    <w:semiHidden/>
    <w:rsid w:val="00A32FD7"/>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4A5885"/>
    <w:rPr>
      <w:rFonts w:ascii="Times New Roman" w:hAnsi="Times New Roman" w:cs="Times New Roman"/>
      <w:sz w:val="2"/>
    </w:rPr>
  </w:style>
  <w:style w:type="paragraph" w:styleId="Title">
    <w:name w:val="Title"/>
    <w:basedOn w:val="Normal"/>
    <w:next w:val="Normal"/>
    <w:link w:val="TitleChar"/>
    <w:uiPriority w:val="10"/>
    <w:qFormat/>
    <w:rsid w:val="000566D2"/>
    <w:pPr>
      <w:pBdr>
        <w:bottom w:val="single" w:sz="8" w:space="4" w:color="CE1126" w:themeColor="accent1"/>
      </w:pBdr>
      <w:spacing w:after="300" w:line="240" w:lineRule="auto"/>
      <w:contextualSpacing/>
    </w:pPr>
    <w:rPr>
      <w:rFonts w:asciiTheme="majorHAnsi" w:eastAsiaTheme="majorEastAsia" w:hAnsiTheme="majorHAnsi" w:cstheme="majorBidi"/>
      <w:color w:val="0D3050" w:themeColor="text2" w:themeShade="BF"/>
      <w:spacing w:val="5"/>
      <w:kern w:val="28"/>
      <w:sz w:val="52"/>
      <w:szCs w:val="52"/>
    </w:rPr>
  </w:style>
  <w:style w:type="character" w:customStyle="1" w:styleId="TitleChar">
    <w:name w:val="Title Char"/>
    <w:basedOn w:val="DefaultParagraphFont"/>
    <w:link w:val="Title"/>
    <w:uiPriority w:val="10"/>
    <w:locked/>
    <w:rsid w:val="000566D2"/>
    <w:rPr>
      <w:rFonts w:asciiTheme="majorHAnsi" w:eastAsiaTheme="majorEastAsia" w:hAnsiTheme="majorHAnsi" w:cstheme="majorBidi"/>
      <w:color w:val="0D3050" w:themeColor="text2" w:themeShade="BF"/>
      <w:spacing w:val="5"/>
      <w:kern w:val="28"/>
      <w:sz w:val="52"/>
      <w:szCs w:val="52"/>
    </w:rPr>
  </w:style>
  <w:style w:type="paragraph" w:styleId="EndnoteText">
    <w:name w:val="endnote text"/>
    <w:basedOn w:val="Normal"/>
    <w:link w:val="EndnoteTextChar"/>
    <w:uiPriority w:val="99"/>
    <w:rsid w:val="00C55F6A"/>
    <w:rPr>
      <w:sz w:val="20"/>
    </w:rPr>
  </w:style>
  <w:style w:type="character" w:customStyle="1" w:styleId="EndnoteTextChar">
    <w:name w:val="Endnote Text Char"/>
    <w:basedOn w:val="DefaultParagraphFont"/>
    <w:link w:val="EndnoteText"/>
    <w:uiPriority w:val="99"/>
    <w:locked/>
    <w:rsid w:val="00C55F6A"/>
    <w:rPr>
      <w:rFonts w:cs="Times New Roman"/>
      <w:sz w:val="20"/>
      <w:szCs w:val="20"/>
    </w:rPr>
  </w:style>
  <w:style w:type="character" w:styleId="EndnoteReference">
    <w:name w:val="endnote reference"/>
    <w:basedOn w:val="DefaultParagraphFont"/>
    <w:uiPriority w:val="99"/>
    <w:rsid w:val="00C55F6A"/>
    <w:rPr>
      <w:rFonts w:cs="Times New Roman"/>
      <w:vertAlign w:val="superscript"/>
    </w:rPr>
  </w:style>
  <w:style w:type="paragraph" w:styleId="FootnoteText">
    <w:name w:val="footnote text"/>
    <w:basedOn w:val="Normal"/>
    <w:link w:val="FootnoteTextChar"/>
    <w:uiPriority w:val="99"/>
    <w:rsid w:val="00C55F6A"/>
    <w:rPr>
      <w:sz w:val="20"/>
    </w:rPr>
  </w:style>
  <w:style w:type="character" w:customStyle="1" w:styleId="FootnoteTextChar">
    <w:name w:val="Footnote Text Char"/>
    <w:basedOn w:val="DefaultParagraphFont"/>
    <w:link w:val="FootnoteText"/>
    <w:uiPriority w:val="99"/>
    <w:locked/>
    <w:rsid w:val="00C55F6A"/>
    <w:rPr>
      <w:rFonts w:cs="Times New Roman"/>
      <w:sz w:val="20"/>
      <w:szCs w:val="20"/>
    </w:rPr>
  </w:style>
  <w:style w:type="character" w:styleId="FootnoteReference">
    <w:name w:val="footnote reference"/>
    <w:basedOn w:val="DefaultParagraphFont"/>
    <w:uiPriority w:val="99"/>
    <w:rsid w:val="00C55F6A"/>
    <w:rPr>
      <w:rFonts w:cs="Times New Roman"/>
      <w:vertAlign w:val="superscript"/>
    </w:rPr>
  </w:style>
  <w:style w:type="paragraph" w:styleId="Subtitle">
    <w:name w:val="Subtitle"/>
    <w:basedOn w:val="Normal"/>
    <w:next w:val="Normal"/>
    <w:link w:val="SubtitleChar"/>
    <w:uiPriority w:val="11"/>
    <w:qFormat/>
    <w:rsid w:val="000566D2"/>
    <w:pPr>
      <w:numPr>
        <w:ilvl w:val="1"/>
      </w:numPr>
    </w:pPr>
    <w:rPr>
      <w:rFonts w:asciiTheme="majorHAnsi" w:eastAsiaTheme="majorEastAsia" w:hAnsiTheme="majorHAnsi" w:cstheme="majorBidi"/>
      <w:i/>
      <w:iCs/>
      <w:color w:val="CE1126" w:themeColor="accent1"/>
      <w:spacing w:val="15"/>
      <w:sz w:val="24"/>
      <w:szCs w:val="24"/>
    </w:rPr>
  </w:style>
  <w:style w:type="character" w:customStyle="1" w:styleId="SubtitleChar">
    <w:name w:val="Subtitle Char"/>
    <w:basedOn w:val="DefaultParagraphFont"/>
    <w:link w:val="Subtitle"/>
    <w:uiPriority w:val="11"/>
    <w:locked/>
    <w:rsid w:val="000566D2"/>
    <w:rPr>
      <w:rFonts w:asciiTheme="majorHAnsi" w:eastAsiaTheme="majorEastAsia" w:hAnsiTheme="majorHAnsi" w:cstheme="majorBidi"/>
      <w:i/>
      <w:iCs/>
      <w:color w:val="CE1126" w:themeColor="accent1"/>
      <w:spacing w:val="15"/>
      <w:sz w:val="24"/>
      <w:szCs w:val="24"/>
    </w:rPr>
  </w:style>
  <w:style w:type="paragraph" w:styleId="NoSpacing">
    <w:name w:val="No Spacing"/>
    <w:link w:val="NoSpacingChar"/>
    <w:uiPriority w:val="1"/>
    <w:rsid w:val="00ED334D"/>
    <w:pPr>
      <w:spacing w:after="0" w:line="240" w:lineRule="auto"/>
    </w:pPr>
    <w:rPr>
      <w:rFonts w:ascii="Arial" w:hAnsi="Arial"/>
    </w:rPr>
  </w:style>
  <w:style w:type="table" w:styleId="TableGrid">
    <w:name w:val="Table Grid"/>
    <w:basedOn w:val="TableNormal"/>
    <w:uiPriority w:val="59"/>
    <w:locked/>
    <w:rsid w:val="00F42D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uiPriority w:val="99"/>
    <w:rsid w:val="00B959EF"/>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PageNumber">
    <w:name w:val="page number"/>
    <w:basedOn w:val="DefaultParagraphFont"/>
    <w:uiPriority w:val="99"/>
    <w:rsid w:val="00E169E4"/>
    <w:rPr>
      <w:rFonts w:cs="Times New Roman"/>
    </w:rPr>
  </w:style>
  <w:style w:type="paragraph" w:styleId="TOC2">
    <w:name w:val="toc 2"/>
    <w:basedOn w:val="Normal"/>
    <w:next w:val="Normal"/>
    <w:autoRedefine/>
    <w:uiPriority w:val="39"/>
    <w:qFormat/>
    <w:locked/>
    <w:rsid w:val="0079227D"/>
    <w:pPr>
      <w:tabs>
        <w:tab w:val="right" w:leader="dot" w:pos="8495"/>
      </w:tabs>
      <w:ind w:left="567"/>
    </w:pPr>
    <w:rPr>
      <w:sz w:val="24"/>
      <w:szCs w:val="24"/>
    </w:rPr>
  </w:style>
  <w:style w:type="paragraph" w:styleId="TOC1">
    <w:name w:val="toc 1"/>
    <w:basedOn w:val="Normal"/>
    <w:next w:val="Normal"/>
    <w:autoRedefine/>
    <w:uiPriority w:val="39"/>
    <w:qFormat/>
    <w:locked/>
    <w:rsid w:val="00362244"/>
    <w:pPr>
      <w:tabs>
        <w:tab w:val="right" w:leader="dot" w:pos="8505"/>
      </w:tabs>
    </w:pPr>
    <w:rPr>
      <w:sz w:val="24"/>
      <w:szCs w:val="24"/>
    </w:rPr>
  </w:style>
  <w:style w:type="character" w:customStyle="1" w:styleId="EmailStyle591">
    <w:name w:val="EmailStyle591"/>
    <w:basedOn w:val="DefaultParagraphFont"/>
    <w:uiPriority w:val="99"/>
    <w:semiHidden/>
    <w:rsid w:val="00E169E4"/>
    <w:rPr>
      <w:rFonts w:ascii="Arial" w:hAnsi="Arial" w:cs="Arial"/>
      <w:color w:val="000080"/>
      <w:sz w:val="20"/>
      <w:szCs w:val="20"/>
    </w:rPr>
  </w:style>
  <w:style w:type="character" w:styleId="FollowedHyperlink">
    <w:name w:val="FollowedHyperlink"/>
    <w:basedOn w:val="DefaultParagraphFont"/>
    <w:uiPriority w:val="99"/>
    <w:rsid w:val="00E169E4"/>
    <w:rPr>
      <w:rFonts w:cs="Times New Roman"/>
      <w:color w:val="800080"/>
      <w:u w:val="single"/>
    </w:rPr>
  </w:style>
  <w:style w:type="numbering" w:customStyle="1" w:styleId="StyleBulleted">
    <w:name w:val="Style Bulleted"/>
    <w:rsid w:val="000C1E97"/>
    <w:pPr>
      <w:numPr>
        <w:numId w:val="1"/>
      </w:numPr>
    </w:pPr>
  </w:style>
  <w:style w:type="paragraph" w:customStyle="1" w:styleId="Reference">
    <w:name w:val="Reference"/>
    <w:basedOn w:val="Normal"/>
    <w:link w:val="ReferenceChar"/>
    <w:rsid w:val="00BC42F3"/>
    <w:pPr>
      <w:widowControl w:val="0"/>
      <w:autoSpaceDE w:val="0"/>
      <w:autoSpaceDN w:val="0"/>
      <w:adjustRightInd w:val="0"/>
      <w:ind w:left="902" w:hanging="902"/>
    </w:pPr>
    <w:rPr>
      <w:rFonts w:eastAsia="Times New Roman"/>
      <w:color w:val="000000"/>
    </w:rPr>
  </w:style>
  <w:style w:type="paragraph" w:customStyle="1" w:styleId="Referencecv">
    <w:name w:val="Reference cv"/>
    <w:basedOn w:val="Reference"/>
    <w:rsid w:val="00BC42F3"/>
    <w:rPr>
      <w:bCs/>
    </w:rPr>
  </w:style>
  <w:style w:type="character" w:customStyle="1" w:styleId="ReferenceChar">
    <w:name w:val="Reference Char"/>
    <w:basedOn w:val="DefaultParagraphFont"/>
    <w:link w:val="Reference"/>
    <w:rsid w:val="00BC42F3"/>
    <w:rPr>
      <w:rFonts w:eastAsia="Times New Roman"/>
      <w:color w:val="000000"/>
      <w:szCs w:val="20"/>
    </w:rPr>
  </w:style>
  <w:style w:type="paragraph" w:styleId="Revision">
    <w:name w:val="Revision"/>
    <w:hidden/>
    <w:uiPriority w:val="99"/>
    <w:semiHidden/>
    <w:rsid w:val="00CB275C"/>
  </w:style>
  <w:style w:type="character" w:customStyle="1" w:styleId="EmailStyle66">
    <w:name w:val="EmailStyle66"/>
    <w:basedOn w:val="DefaultParagraphFont"/>
    <w:uiPriority w:val="99"/>
    <w:semiHidden/>
    <w:rsid w:val="00CB275C"/>
    <w:rPr>
      <w:rFonts w:ascii="Arial" w:hAnsi="Arial" w:cs="Arial"/>
      <w:color w:val="000080"/>
      <w:sz w:val="20"/>
      <w:szCs w:val="20"/>
    </w:rPr>
  </w:style>
  <w:style w:type="character" w:customStyle="1" w:styleId="NoSpacingChar">
    <w:name w:val="No Spacing Char"/>
    <w:basedOn w:val="DefaultParagraphFont"/>
    <w:link w:val="NoSpacing"/>
    <w:uiPriority w:val="1"/>
    <w:rsid w:val="00ED334D"/>
    <w:rPr>
      <w:rFonts w:ascii="Arial" w:hAnsi="Arial"/>
    </w:rPr>
  </w:style>
  <w:style w:type="character" w:customStyle="1" w:styleId="Heading4Char">
    <w:name w:val="Heading 4 Char"/>
    <w:basedOn w:val="DefaultParagraphFont"/>
    <w:link w:val="Heading4"/>
    <w:uiPriority w:val="9"/>
    <w:rsid w:val="00932143"/>
    <w:rPr>
      <w:rFonts w:asciiTheme="majorHAnsi" w:eastAsiaTheme="majorEastAsia" w:hAnsiTheme="majorHAnsi" w:cstheme="majorBidi"/>
      <w:b/>
      <w:bCs/>
      <w:i/>
      <w:iCs/>
      <w:color w:val="CE1126" w:themeColor="accent1"/>
      <w:szCs w:val="26"/>
      <w:lang w:val="en-GB" w:eastAsia="en-AU"/>
    </w:rPr>
  </w:style>
  <w:style w:type="character" w:customStyle="1" w:styleId="Heading5Char">
    <w:name w:val="Heading 5 Char"/>
    <w:basedOn w:val="DefaultParagraphFont"/>
    <w:link w:val="Heading5"/>
    <w:uiPriority w:val="9"/>
    <w:rsid w:val="00932143"/>
    <w:rPr>
      <w:rFonts w:asciiTheme="majorHAnsi" w:eastAsiaTheme="majorEastAsia" w:hAnsiTheme="majorHAnsi" w:cstheme="majorBidi"/>
      <w:b/>
      <w:bCs/>
      <w:i/>
      <w:iCs/>
      <w:color w:val="000000" w:themeColor="text1"/>
      <w:szCs w:val="26"/>
      <w:lang w:val="en-GB" w:eastAsia="en-AU"/>
    </w:rPr>
  </w:style>
  <w:style w:type="character" w:customStyle="1" w:styleId="Heading6Char">
    <w:name w:val="Heading 6 Char"/>
    <w:basedOn w:val="DefaultParagraphFont"/>
    <w:link w:val="Heading6"/>
    <w:uiPriority w:val="9"/>
    <w:semiHidden/>
    <w:rsid w:val="00EE78EF"/>
    <w:rPr>
      <w:rFonts w:asciiTheme="majorHAnsi" w:eastAsiaTheme="majorEastAsia" w:hAnsiTheme="majorHAnsi" w:cstheme="majorBidi"/>
      <w:i/>
      <w:iCs/>
      <w:color w:val="660812" w:themeColor="accent1" w:themeShade="7F"/>
      <w:szCs w:val="28"/>
      <w:lang w:val="en-GB"/>
    </w:rPr>
  </w:style>
  <w:style w:type="character" w:customStyle="1" w:styleId="Heading7Char">
    <w:name w:val="Heading 7 Char"/>
    <w:basedOn w:val="DefaultParagraphFont"/>
    <w:link w:val="Heading7"/>
    <w:uiPriority w:val="9"/>
    <w:semiHidden/>
    <w:rsid w:val="00EE78EF"/>
    <w:rPr>
      <w:rFonts w:asciiTheme="majorHAnsi" w:eastAsiaTheme="majorEastAsia" w:hAnsiTheme="majorHAnsi" w:cstheme="majorBidi"/>
      <w:i/>
      <w:iCs/>
      <w:color w:val="404040" w:themeColor="text1" w:themeTint="BF"/>
      <w:szCs w:val="28"/>
      <w:lang w:val="en-GB"/>
    </w:rPr>
  </w:style>
  <w:style w:type="character" w:customStyle="1" w:styleId="Heading8Char">
    <w:name w:val="Heading 8 Char"/>
    <w:basedOn w:val="DefaultParagraphFont"/>
    <w:link w:val="Heading8"/>
    <w:uiPriority w:val="9"/>
    <w:semiHidden/>
    <w:rsid w:val="00EE78EF"/>
    <w:rPr>
      <w:rFonts w:asciiTheme="majorHAnsi" w:eastAsiaTheme="majorEastAsia" w:hAnsiTheme="majorHAnsi" w:cstheme="majorBidi"/>
      <w:color w:val="CE1126" w:themeColor="accent1"/>
      <w:sz w:val="20"/>
      <w:szCs w:val="20"/>
      <w:lang w:val="en-GB"/>
    </w:rPr>
  </w:style>
  <w:style w:type="character" w:customStyle="1" w:styleId="Heading9Char">
    <w:name w:val="Heading 9 Char"/>
    <w:basedOn w:val="DefaultParagraphFont"/>
    <w:link w:val="Heading9"/>
    <w:uiPriority w:val="9"/>
    <w:semiHidden/>
    <w:rsid w:val="00EE78EF"/>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2033E1"/>
    <w:pPr>
      <w:spacing w:line="240" w:lineRule="auto"/>
    </w:pPr>
    <w:rPr>
      <w:b/>
      <w:bCs/>
      <w:color w:val="000000" w:themeColor="text1"/>
      <w:sz w:val="18"/>
      <w:szCs w:val="18"/>
    </w:rPr>
  </w:style>
  <w:style w:type="character" w:styleId="Strong">
    <w:name w:val="Strong"/>
    <w:basedOn w:val="DefaultParagraphFont"/>
    <w:uiPriority w:val="22"/>
    <w:qFormat/>
    <w:rsid w:val="000566D2"/>
    <w:rPr>
      <w:b/>
      <w:bCs/>
    </w:rPr>
  </w:style>
  <w:style w:type="character" w:styleId="Emphasis">
    <w:name w:val="Emphasis"/>
    <w:basedOn w:val="DefaultParagraphFont"/>
    <w:uiPriority w:val="20"/>
    <w:qFormat/>
    <w:rsid w:val="000566D2"/>
    <w:rPr>
      <w:i/>
      <w:iCs/>
    </w:rPr>
  </w:style>
  <w:style w:type="paragraph" w:styleId="Quote">
    <w:name w:val="Quote"/>
    <w:basedOn w:val="Normal"/>
    <w:next w:val="Normal"/>
    <w:link w:val="QuoteChar"/>
    <w:autoRedefine/>
    <w:uiPriority w:val="29"/>
    <w:qFormat/>
    <w:rsid w:val="004B4635"/>
    <w:rPr>
      <w:rFonts w:asciiTheme="minorHAnsi" w:hAnsiTheme="minorHAnsi" w:cstheme="minorBidi"/>
      <w:i/>
      <w:iCs/>
      <w:color w:val="000000" w:themeColor="text1"/>
      <w:szCs w:val="22"/>
      <w:lang w:val="en-US"/>
    </w:rPr>
  </w:style>
  <w:style w:type="character" w:customStyle="1" w:styleId="QuoteChar">
    <w:name w:val="Quote Char"/>
    <w:basedOn w:val="DefaultParagraphFont"/>
    <w:link w:val="Quote"/>
    <w:uiPriority w:val="29"/>
    <w:rsid w:val="004B4635"/>
    <w:rPr>
      <w:i/>
      <w:iCs/>
      <w:color w:val="000000" w:themeColor="text1"/>
    </w:rPr>
  </w:style>
  <w:style w:type="paragraph" w:styleId="IntenseQuote">
    <w:name w:val="Intense Quote"/>
    <w:basedOn w:val="Normal"/>
    <w:next w:val="Normal"/>
    <w:link w:val="IntenseQuoteChar"/>
    <w:uiPriority w:val="30"/>
    <w:qFormat/>
    <w:rsid w:val="000566D2"/>
    <w:pPr>
      <w:pBdr>
        <w:bottom w:val="single" w:sz="4" w:space="4" w:color="CE1126" w:themeColor="accent1"/>
      </w:pBdr>
      <w:spacing w:before="200" w:after="280"/>
      <w:ind w:left="936" w:right="936"/>
    </w:pPr>
    <w:rPr>
      <w:b/>
      <w:bCs/>
      <w:i/>
      <w:iCs/>
      <w:color w:val="CE1126" w:themeColor="accent1"/>
    </w:rPr>
  </w:style>
  <w:style w:type="character" w:customStyle="1" w:styleId="IntenseQuoteChar">
    <w:name w:val="Intense Quote Char"/>
    <w:basedOn w:val="DefaultParagraphFont"/>
    <w:link w:val="IntenseQuote"/>
    <w:uiPriority w:val="30"/>
    <w:rsid w:val="000566D2"/>
    <w:rPr>
      <w:b/>
      <w:bCs/>
      <w:i/>
      <w:iCs/>
      <w:color w:val="CE1126" w:themeColor="accent1"/>
    </w:rPr>
  </w:style>
  <w:style w:type="character" w:styleId="SubtleEmphasis">
    <w:name w:val="Subtle Emphasis"/>
    <w:basedOn w:val="DefaultParagraphFont"/>
    <w:uiPriority w:val="19"/>
    <w:qFormat/>
    <w:rsid w:val="000566D2"/>
    <w:rPr>
      <w:i/>
      <w:iCs/>
      <w:color w:val="808080" w:themeColor="text1" w:themeTint="7F"/>
    </w:rPr>
  </w:style>
  <w:style w:type="character" w:styleId="IntenseEmphasis">
    <w:name w:val="Intense Emphasis"/>
    <w:basedOn w:val="DefaultParagraphFont"/>
    <w:uiPriority w:val="21"/>
    <w:qFormat/>
    <w:rsid w:val="000566D2"/>
    <w:rPr>
      <w:b/>
      <w:bCs/>
      <w:i/>
      <w:iCs/>
      <w:color w:val="CE1126" w:themeColor="accent1"/>
    </w:rPr>
  </w:style>
  <w:style w:type="character" w:styleId="SubtleReference">
    <w:name w:val="Subtle Reference"/>
    <w:basedOn w:val="DefaultParagraphFont"/>
    <w:uiPriority w:val="31"/>
    <w:qFormat/>
    <w:rsid w:val="000566D2"/>
    <w:rPr>
      <w:smallCaps/>
      <w:color w:val="00B2A9" w:themeColor="accent2"/>
      <w:u w:val="single"/>
    </w:rPr>
  </w:style>
  <w:style w:type="character" w:styleId="IntenseReference">
    <w:name w:val="Intense Reference"/>
    <w:basedOn w:val="DefaultParagraphFont"/>
    <w:uiPriority w:val="32"/>
    <w:qFormat/>
    <w:rsid w:val="000566D2"/>
    <w:rPr>
      <w:b/>
      <w:bCs/>
      <w:smallCaps/>
      <w:color w:val="00B2A9" w:themeColor="accent2"/>
      <w:spacing w:val="5"/>
      <w:u w:val="single"/>
    </w:rPr>
  </w:style>
  <w:style w:type="character" w:styleId="BookTitle">
    <w:name w:val="Book Title"/>
    <w:basedOn w:val="DefaultParagraphFont"/>
    <w:uiPriority w:val="33"/>
    <w:qFormat/>
    <w:rsid w:val="000566D2"/>
    <w:rPr>
      <w:b/>
      <w:bCs/>
      <w:smallCaps/>
      <w:spacing w:val="5"/>
    </w:rPr>
  </w:style>
  <w:style w:type="paragraph" w:styleId="TOCHeading">
    <w:name w:val="TOC Heading"/>
    <w:basedOn w:val="Heading1"/>
    <w:next w:val="Normal"/>
    <w:uiPriority w:val="39"/>
    <w:unhideWhenUsed/>
    <w:qFormat/>
    <w:rsid w:val="000566D2"/>
    <w:pPr>
      <w:outlineLvl w:val="9"/>
    </w:pPr>
  </w:style>
  <w:style w:type="paragraph" w:customStyle="1" w:styleId="brand">
    <w:name w:val="brand"/>
    <w:basedOn w:val="Title"/>
    <w:link w:val="brandChar"/>
    <w:qFormat/>
    <w:rsid w:val="00D154B0"/>
    <w:rPr>
      <w:rFonts w:ascii="Arial" w:hAnsi="Arial" w:cs="Arial"/>
      <w:color w:val="CE1124"/>
      <w:sz w:val="40"/>
      <w:szCs w:val="40"/>
    </w:rPr>
  </w:style>
  <w:style w:type="paragraph" w:customStyle="1" w:styleId="Body">
    <w:name w:val="Body"/>
    <w:basedOn w:val="Normal"/>
    <w:autoRedefine/>
    <w:qFormat/>
    <w:rsid w:val="001116EE"/>
    <w:pPr>
      <w:spacing w:after="120" w:line="240" w:lineRule="auto"/>
      <w:jc w:val="both"/>
    </w:pPr>
    <w:rPr>
      <w:rFonts w:eastAsia="Times New Roman" w:cs="Times New Roman"/>
      <w:b/>
      <w:noProof/>
      <w:szCs w:val="22"/>
      <w:lang w:val="en-AU" w:eastAsia="en-AU" w:bidi="ar-SA"/>
    </w:rPr>
  </w:style>
  <w:style w:type="character" w:customStyle="1" w:styleId="brandChar">
    <w:name w:val="brand Char"/>
    <w:basedOn w:val="TitleChar"/>
    <w:link w:val="brand"/>
    <w:rsid w:val="00D154B0"/>
    <w:rPr>
      <w:rFonts w:ascii="Arial" w:eastAsiaTheme="majorEastAsia" w:hAnsi="Arial" w:cs="Arial"/>
      <w:color w:val="CE1124"/>
      <w:spacing w:val="5"/>
      <w:kern w:val="28"/>
      <w:sz w:val="40"/>
      <w:szCs w:val="40"/>
    </w:rPr>
  </w:style>
  <w:style w:type="paragraph" w:customStyle="1" w:styleId="Head2">
    <w:name w:val="Head2"/>
    <w:basedOn w:val="Normal"/>
    <w:rsid w:val="00B944EE"/>
    <w:pPr>
      <w:spacing w:after="0" w:line="240" w:lineRule="auto"/>
    </w:pPr>
    <w:rPr>
      <w:rFonts w:eastAsia="Times New Roman"/>
      <w:bCs/>
      <w:color w:val="CE1126"/>
      <w:szCs w:val="22"/>
      <w:lang w:val="en-AU" w:eastAsia="en-AU" w:bidi="ar-SA"/>
    </w:rPr>
  </w:style>
  <w:style w:type="character" w:customStyle="1" w:styleId="FooterChar1">
    <w:name w:val="Footer Char1"/>
    <w:basedOn w:val="DefaultParagraphFont"/>
    <w:uiPriority w:val="99"/>
    <w:rsid w:val="00B944EE"/>
  </w:style>
  <w:style w:type="paragraph" w:customStyle="1" w:styleId="Title1">
    <w:name w:val="Title1"/>
    <w:basedOn w:val="Title"/>
    <w:link w:val="TITLEChar0"/>
    <w:autoRedefine/>
    <w:rsid w:val="00FF1664"/>
    <w:rPr>
      <w:rFonts w:asciiTheme="minorHAnsi" w:hAnsiTheme="minorHAnsi" w:cstheme="minorHAnsi"/>
      <w:caps/>
      <w:color w:val="CE1124"/>
      <w:sz w:val="28"/>
      <w:szCs w:val="28"/>
    </w:rPr>
  </w:style>
  <w:style w:type="character" w:customStyle="1" w:styleId="TITLEChar0">
    <w:name w:val="TITLE Char"/>
    <w:basedOn w:val="TitleChar"/>
    <w:link w:val="Title1"/>
    <w:rsid w:val="00FF1664"/>
    <w:rPr>
      <w:rFonts w:asciiTheme="majorHAnsi" w:eastAsiaTheme="majorEastAsia" w:hAnsiTheme="majorHAnsi" w:cstheme="minorHAnsi"/>
      <w:caps/>
      <w:color w:val="CE1124"/>
      <w:spacing w:val="5"/>
      <w:kern w:val="28"/>
      <w:sz w:val="28"/>
      <w:szCs w:val="28"/>
      <w:lang w:val="en-GB"/>
    </w:rPr>
  </w:style>
  <w:style w:type="paragraph" w:styleId="HTMLPreformatted">
    <w:name w:val="HTML Preformatted"/>
    <w:basedOn w:val="Normal"/>
    <w:link w:val="HTMLPreformattedChar"/>
    <w:uiPriority w:val="99"/>
    <w:unhideWhenUsed/>
    <w:rsid w:val="00A20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val="en-US" w:bidi="ar-SA"/>
    </w:rPr>
  </w:style>
  <w:style w:type="character" w:customStyle="1" w:styleId="HTMLPreformattedChar">
    <w:name w:val="HTML Preformatted Char"/>
    <w:basedOn w:val="DefaultParagraphFont"/>
    <w:link w:val="HTMLPreformatted"/>
    <w:uiPriority w:val="99"/>
    <w:rsid w:val="00A20060"/>
    <w:rPr>
      <w:rFonts w:ascii="Courier New" w:eastAsiaTheme="minorHAnsi" w:hAnsi="Courier New" w:cs="Courier New"/>
      <w:color w:val="000000"/>
      <w:sz w:val="20"/>
      <w:szCs w:val="20"/>
      <w:lang w:bidi="ar-SA"/>
    </w:rPr>
  </w:style>
  <w:style w:type="paragraph" w:styleId="TOC3">
    <w:name w:val="toc 3"/>
    <w:basedOn w:val="Normal"/>
    <w:next w:val="Normal"/>
    <w:autoRedefine/>
    <w:uiPriority w:val="39"/>
    <w:qFormat/>
    <w:locked/>
    <w:rsid w:val="005D05F4"/>
    <w:pPr>
      <w:tabs>
        <w:tab w:val="right" w:leader="dot" w:pos="8495"/>
      </w:tabs>
      <w:spacing w:after="100"/>
      <w:ind w:left="851"/>
    </w:pPr>
  </w:style>
  <w:style w:type="paragraph" w:styleId="TableofFigures">
    <w:name w:val="table of figures"/>
    <w:basedOn w:val="Normal"/>
    <w:next w:val="Normal"/>
    <w:uiPriority w:val="99"/>
    <w:unhideWhenUsed/>
    <w:rsid w:val="006700AA"/>
    <w:pPr>
      <w:spacing w:after="0"/>
    </w:pPr>
  </w:style>
  <w:style w:type="character" w:customStyle="1" w:styleId="apple-converted-space">
    <w:name w:val="apple-converted-space"/>
    <w:basedOn w:val="DefaultParagraphFont"/>
    <w:rsid w:val="0085755B"/>
  </w:style>
  <w:style w:type="numbering" w:styleId="111111">
    <w:name w:val="Outline List 2"/>
    <w:basedOn w:val="NoList"/>
    <w:uiPriority w:val="99"/>
    <w:semiHidden/>
    <w:unhideWhenUsed/>
    <w:rsid w:val="00E026BD"/>
    <w:pPr>
      <w:numPr>
        <w:numId w:val="3"/>
      </w:numPr>
    </w:pPr>
  </w:style>
  <w:style w:type="paragraph" w:styleId="BodyText">
    <w:name w:val="Body Text"/>
    <w:basedOn w:val="Normal"/>
    <w:link w:val="BodyTextChar"/>
    <w:uiPriority w:val="99"/>
    <w:unhideWhenUsed/>
    <w:rsid w:val="00E27895"/>
    <w:pPr>
      <w:spacing w:after="120"/>
    </w:pPr>
    <w:rPr>
      <w:rFonts w:asciiTheme="minorHAnsi" w:eastAsiaTheme="minorHAnsi" w:hAnsiTheme="minorHAnsi" w:cstheme="minorBidi"/>
      <w:szCs w:val="22"/>
      <w:lang w:val="en-AU" w:bidi="ar-SA"/>
    </w:rPr>
  </w:style>
  <w:style w:type="character" w:customStyle="1" w:styleId="BodyTextChar">
    <w:name w:val="Body Text Char"/>
    <w:basedOn w:val="DefaultParagraphFont"/>
    <w:link w:val="BodyText"/>
    <w:uiPriority w:val="99"/>
    <w:rsid w:val="00E27895"/>
    <w:rPr>
      <w:rFonts w:eastAsiaTheme="minorHAnsi"/>
      <w:lang w:val="en-AU" w:bidi="ar-SA"/>
    </w:rPr>
  </w:style>
  <w:style w:type="character" w:styleId="PlaceholderText">
    <w:name w:val="Placeholder Text"/>
    <w:basedOn w:val="DefaultParagraphFont"/>
    <w:uiPriority w:val="99"/>
    <w:semiHidden/>
    <w:rsid w:val="00D26110"/>
    <w:rPr>
      <w:color w:val="808080"/>
    </w:rPr>
  </w:style>
  <w:style w:type="paragraph" w:styleId="TOC4">
    <w:name w:val="toc 4"/>
    <w:basedOn w:val="Normal"/>
    <w:next w:val="Normal"/>
    <w:autoRedefine/>
    <w:uiPriority w:val="39"/>
    <w:unhideWhenUsed/>
    <w:locked/>
    <w:rsid w:val="0009508B"/>
    <w:pPr>
      <w:spacing w:after="0"/>
    </w:pPr>
    <w:rPr>
      <w:rFonts w:asciiTheme="minorHAnsi" w:hAnsiTheme="minorHAnsi"/>
      <w:szCs w:val="22"/>
    </w:rPr>
  </w:style>
  <w:style w:type="paragraph" w:styleId="TOC5">
    <w:name w:val="toc 5"/>
    <w:basedOn w:val="Normal"/>
    <w:next w:val="Normal"/>
    <w:autoRedefine/>
    <w:uiPriority w:val="39"/>
    <w:unhideWhenUsed/>
    <w:locked/>
    <w:rsid w:val="0009508B"/>
    <w:pPr>
      <w:spacing w:after="0"/>
    </w:pPr>
    <w:rPr>
      <w:rFonts w:asciiTheme="minorHAnsi" w:hAnsiTheme="minorHAnsi"/>
      <w:szCs w:val="22"/>
    </w:rPr>
  </w:style>
  <w:style w:type="paragraph" w:styleId="TOC6">
    <w:name w:val="toc 6"/>
    <w:basedOn w:val="Normal"/>
    <w:next w:val="Normal"/>
    <w:autoRedefine/>
    <w:uiPriority w:val="39"/>
    <w:unhideWhenUsed/>
    <w:locked/>
    <w:rsid w:val="0009508B"/>
    <w:pPr>
      <w:spacing w:after="0"/>
    </w:pPr>
    <w:rPr>
      <w:rFonts w:asciiTheme="minorHAnsi" w:hAnsiTheme="minorHAnsi"/>
      <w:szCs w:val="22"/>
    </w:rPr>
  </w:style>
  <w:style w:type="paragraph" w:styleId="TOC7">
    <w:name w:val="toc 7"/>
    <w:basedOn w:val="Normal"/>
    <w:next w:val="Normal"/>
    <w:autoRedefine/>
    <w:uiPriority w:val="39"/>
    <w:unhideWhenUsed/>
    <w:locked/>
    <w:rsid w:val="0009508B"/>
    <w:pPr>
      <w:spacing w:after="0"/>
    </w:pPr>
    <w:rPr>
      <w:rFonts w:asciiTheme="minorHAnsi" w:hAnsiTheme="minorHAnsi"/>
      <w:szCs w:val="22"/>
    </w:rPr>
  </w:style>
  <w:style w:type="paragraph" w:styleId="TOC8">
    <w:name w:val="toc 8"/>
    <w:basedOn w:val="Normal"/>
    <w:next w:val="Normal"/>
    <w:autoRedefine/>
    <w:uiPriority w:val="39"/>
    <w:unhideWhenUsed/>
    <w:locked/>
    <w:rsid w:val="0009508B"/>
    <w:pPr>
      <w:spacing w:after="0"/>
    </w:pPr>
    <w:rPr>
      <w:rFonts w:asciiTheme="minorHAnsi" w:hAnsiTheme="minorHAnsi"/>
      <w:szCs w:val="22"/>
    </w:rPr>
  </w:style>
  <w:style w:type="paragraph" w:styleId="TOC9">
    <w:name w:val="toc 9"/>
    <w:basedOn w:val="Normal"/>
    <w:next w:val="Normal"/>
    <w:autoRedefine/>
    <w:uiPriority w:val="39"/>
    <w:unhideWhenUsed/>
    <w:locked/>
    <w:rsid w:val="0009508B"/>
    <w:pPr>
      <w:spacing w:after="0"/>
    </w:pPr>
    <w:rPr>
      <w:rFonts w:asciiTheme="minorHAnsi" w:hAnsiTheme="minorHAnsi"/>
      <w:szCs w:val="22"/>
    </w:rPr>
  </w:style>
  <w:style w:type="paragraph" w:customStyle="1" w:styleId="Normal1">
    <w:name w:val="Normal1"/>
    <w:rsid w:val="00445C9E"/>
    <w:pPr>
      <w:spacing w:after="0"/>
    </w:pPr>
    <w:rPr>
      <w:rFonts w:ascii="Arial" w:eastAsia="Arial" w:hAnsi="Arial" w:cs="Arial"/>
      <w:color w:val="000000"/>
      <w:lang w:bidi="ar-SA"/>
    </w:rPr>
  </w:style>
  <w:style w:type="character" w:customStyle="1" w:styleId="st1">
    <w:name w:val="st1"/>
    <w:basedOn w:val="DefaultParagraphFont"/>
    <w:rsid w:val="00445C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header" w:uiPriority="0"/>
    <w:lsdException w:name="caption" w:uiPriority="35" w:qFormat="1"/>
    <w:lsdException w:name="Title" w:semiHidden="0" w:uiPriority="10" w:unhideWhenUsed="0" w:qFormat="1"/>
    <w:lsdException w:name="Default Paragraph Font" w:locked="1"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B27"/>
    <w:rPr>
      <w:rFonts w:ascii="Arial" w:hAnsi="Arial" w:cs="Arial"/>
      <w:szCs w:val="28"/>
      <w:lang w:val="en-GB"/>
    </w:rPr>
  </w:style>
  <w:style w:type="paragraph" w:styleId="Heading1">
    <w:name w:val="heading 1"/>
    <w:basedOn w:val="Title1"/>
    <w:next w:val="Normal"/>
    <w:link w:val="Heading1Char"/>
    <w:autoRedefine/>
    <w:qFormat/>
    <w:rsid w:val="0008074E"/>
    <w:pPr>
      <w:keepNext/>
      <w:keepLines/>
      <w:pageBreakBefore/>
      <w:spacing w:before="480" w:after="0"/>
      <w:ind w:left="288"/>
      <w:outlineLvl w:val="0"/>
    </w:pPr>
    <w:rPr>
      <w:bCs/>
      <w:sz w:val="36"/>
    </w:rPr>
  </w:style>
  <w:style w:type="paragraph" w:styleId="Heading2">
    <w:name w:val="heading 2"/>
    <w:basedOn w:val="Normal"/>
    <w:next w:val="Normal"/>
    <w:link w:val="Heading2Char"/>
    <w:autoRedefine/>
    <w:uiPriority w:val="9"/>
    <w:unhideWhenUsed/>
    <w:qFormat/>
    <w:rsid w:val="003B1DB4"/>
    <w:pPr>
      <w:spacing w:after="240"/>
      <w:outlineLvl w:val="1"/>
    </w:pPr>
    <w:rPr>
      <w:rFonts w:asciiTheme="minorHAnsi" w:eastAsiaTheme="majorEastAsia" w:hAnsiTheme="minorHAnsi" w:cstheme="minorHAnsi"/>
      <w:b/>
      <w:bCs/>
      <w:sz w:val="26"/>
      <w:szCs w:val="26"/>
      <w:lang w:eastAsia="en-AU"/>
    </w:rPr>
  </w:style>
  <w:style w:type="paragraph" w:styleId="Heading3">
    <w:name w:val="heading 3"/>
    <w:basedOn w:val="Heading2"/>
    <w:next w:val="Normal"/>
    <w:link w:val="Heading3Char"/>
    <w:uiPriority w:val="9"/>
    <w:unhideWhenUsed/>
    <w:qFormat/>
    <w:rsid w:val="006A5CEE"/>
    <w:pPr>
      <w:ind w:left="284"/>
      <w:outlineLvl w:val="2"/>
    </w:pPr>
    <w:rPr>
      <w:sz w:val="22"/>
    </w:rPr>
  </w:style>
  <w:style w:type="paragraph" w:styleId="Heading4">
    <w:name w:val="heading 4"/>
    <w:basedOn w:val="Heading3"/>
    <w:next w:val="Normal"/>
    <w:link w:val="Heading4Char"/>
    <w:uiPriority w:val="9"/>
    <w:unhideWhenUsed/>
    <w:qFormat/>
    <w:rsid w:val="00932143"/>
    <w:pPr>
      <w:keepNext/>
      <w:keepLines/>
      <w:spacing w:before="200"/>
      <w:ind w:left="851"/>
      <w:outlineLvl w:val="3"/>
    </w:pPr>
    <w:rPr>
      <w:rFonts w:asciiTheme="majorHAnsi" w:hAnsiTheme="majorHAnsi" w:cstheme="majorBidi"/>
      <w:i/>
      <w:iCs/>
      <w:color w:val="CE1126" w:themeColor="accent1"/>
    </w:rPr>
  </w:style>
  <w:style w:type="paragraph" w:styleId="Heading5">
    <w:name w:val="heading 5"/>
    <w:basedOn w:val="Heading4"/>
    <w:next w:val="Normal"/>
    <w:link w:val="Heading5Char"/>
    <w:uiPriority w:val="9"/>
    <w:unhideWhenUsed/>
    <w:qFormat/>
    <w:rsid w:val="00932143"/>
    <w:pPr>
      <w:ind w:left="567"/>
      <w:outlineLvl w:val="4"/>
    </w:pPr>
    <w:rPr>
      <w:color w:val="000000" w:themeColor="text1"/>
    </w:rPr>
  </w:style>
  <w:style w:type="paragraph" w:styleId="Heading6">
    <w:name w:val="heading 6"/>
    <w:basedOn w:val="Normal"/>
    <w:next w:val="Normal"/>
    <w:link w:val="Heading6Char"/>
    <w:uiPriority w:val="9"/>
    <w:semiHidden/>
    <w:unhideWhenUsed/>
    <w:qFormat/>
    <w:rsid w:val="00EE78EF"/>
    <w:pPr>
      <w:keepNext/>
      <w:keepLines/>
      <w:numPr>
        <w:ilvl w:val="5"/>
        <w:numId w:val="2"/>
      </w:numPr>
      <w:spacing w:before="200" w:after="0"/>
      <w:outlineLvl w:val="5"/>
    </w:pPr>
    <w:rPr>
      <w:rFonts w:asciiTheme="majorHAnsi" w:eastAsiaTheme="majorEastAsia" w:hAnsiTheme="majorHAnsi" w:cstheme="majorBidi"/>
      <w:i/>
      <w:iCs/>
      <w:color w:val="660812" w:themeColor="accent1" w:themeShade="7F"/>
    </w:rPr>
  </w:style>
  <w:style w:type="paragraph" w:styleId="Heading7">
    <w:name w:val="heading 7"/>
    <w:basedOn w:val="Normal"/>
    <w:next w:val="Normal"/>
    <w:link w:val="Heading7Char"/>
    <w:uiPriority w:val="9"/>
    <w:semiHidden/>
    <w:unhideWhenUsed/>
    <w:qFormat/>
    <w:rsid w:val="00EE78E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78EF"/>
    <w:pPr>
      <w:keepNext/>
      <w:keepLines/>
      <w:numPr>
        <w:ilvl w:val="7"/>
        <w:numId w:val="2"/>
      </w:numPr>
      <w:spacing w:before="200" w:after="0"/>
      <w:outlineLvl w:val="7"/>
    </w:pPr>
    <w:rPr>
      <w:rFonts w:asciiTheme="majorHAnsi" w:eastAsiaTheme="majorEastAsia" w:hAnsiTheme="majorHAnsi" w:cstheme="majorBidi"/>
      <w:color w:val="CE1126" w:themeColor="accent1"/>
      <w:sz w:val="20"/>
      <w:szCs w:val="20"/>
    </w:rPr>
  </w:style>
  <w:style w:type="paragraph" w:styleId="Heading9">
    <w:name w:val="heading 9"/>
    <w:basedOn w:val="Normal"/>
    <w:next w:val="Normal"/>
    <w:link w:val="Heading9Char"/>
    <w:uiPriority w:val="9"/>
    <w:semiHidden/>
    <w:unhideWhenUsed/>
    <w:qFormat/>
    <w:rsid w:val="00EE78E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8074E"/>
    <w:rPr>
      <w:rFonts w:eastAsiaTheme="majorEastAsia" w:cstheme="minorHAnsi"/>
      <w:bCs/>
      <w:caps/>
      <w:color w:val="CE1124"/>
      <w:spacing w:val="5"/>
      <w:kern w:val="28"/>
      <w:sz w:val="36"/>
      <w:szCs w:val="28"/>
      <w:lang w:val="en-GB"/>
    </w:rPr>
  </w:style>
  <w:style w:type="character" w:customStyle="1" w:styleId="Heading2Char">
    <w:name w:val="Heading 2 Char"/>
    <w:basedOn w:val="DefaultParagraphFont"/>
    <w:link w:val="Heading2"/>
    <w:uiPriority w:val="9"/>
    <w:locked/>
    <w:rsid w:val="003B1DB4"/>
    <w:rPr>
      <w:rFonts w:eastAsiaTheme="majorEastAsia" w:cstheme="minorHAnsi"/>
      <w:b/>
      <w:bCs/>
      <w:sz w:val="26"/>
      <w:szCs w:val="26"/>
      <w:lang w:val="en-GB" w:eastAsia="en-AU"/>
    </w:rPr>
  </w:style>
  <w:style w:type="character" w:customStyle="1" w:styleId="Heading3Char">
    <w:name w:val="Heading 3 Char"/>
    <w:basedOn w:val="DefaultParagraphFont"/>
    <w:link w:val="Heading3"/>
    <w:uiPriority w:val="9"/>
    <w:locked/>
    <w:rsid w:val="006A5CEE"/>
    <w:rPr>
      <w:rFonts w:eastAsiaTheme="majorEastAsia" w:cstheme="minorHAnsi"/>
      <w:b/>
      <w:bCs/>
      <w:color w:val="000000" w:themeColor="text1"/>
      <w:szCs w:val="26"/>
      <w:lang w:val="en-GB" w:eastAsia="en-AU"/>
    </w:rPr>
  </w:style>
  <w:style w:type="paragraph" w:customStyle="1" w:styleId="Pa6">
    <w:name w:val="Pa6"/>
    <w:basedOn w:val="Normal"/>
    <w:next w:val="Normal"/>
    <w:uiPriority w:val="99"/>
    <w:rsid w:val="009B5743"/>
    <w:pPr>
      <w:autoSpaceDE w:val="0"/>
      <w:autoSpaceDN w:val="0"/>
      <w:adjustRightInd w:val="0"/>
      <w:spacing w:line="216" w:lineRule="atLeast"/>
    </w:pPr>
    <w:rPr>
      <w:rFonts w:ascii="Avenir 55 Roman" w:hAnsi="Avenir 55 Roman"/>
      <w:sz w:val="24"/>
      <w:szCs w:val="24"/>
    </w:rPr>
  </w:style>
  <w:style w:type="paragraph" w:customStyle="1" w:styleId="Pa2">
    <w:name w:val="Pa2"/>
    <w:basedOn w:val="Normal"/>
    <w:next w:val="Normal"/>
    <w:uiPriority w:val="99"/>
    <w:rsid w:val="009B5743"/>
    <w:pPr>
      <w:autoSpaceDE w:val="0"/>
      <w:autoSpaceDN w:val="0"/>
      <w:adjustRightInd w:val="0"/>
      <w:spacing w:line="211" w:lineRule="atLeast"/>
    </w:pPr>
    <w:rPr>
      <w:rFonts w:ascii="Avenir 55 Roman" w:hAnsi="Avenir 55 Roman"/>
      <w:sz w:val="24"/>
      <w:szCs w:val="24"/>
    </w:rPr>
  </w:style>
  <w:style w:type="paragraph" w:customStyle="1" w:styleId="Default">
    <w:name w:val="Default"/>
    <w:rsid w:val="009B5743"/>
    <w:pPr>
      <w:autoSpaceDE w:val="0"/>
      <w:autoSpaceDN w:val="0"/>
      <w:adjustRightInd w:val="0"/>
    </w:pPr>
    <w:rPr>
      <w:rFonts w:ascii="Sabon" w:hAnsi="Sabon" w:cs="Sabon"/>
      <w:color w:val="000000"/>
      <w:sz w:val="24"/>
      <w:szCs w:val="24"/>
    </w:rPr>
  </w:style>
  <w:style w:type="paragraph" w:customStyle="1" w:styleId="Pa17">
    <w:name w:val="Pa17"/>
    <w:basedOn w:val="Default"/>
    <w:next w:val="Default"/>
    <w:uiPriority w:val="99"/>
    <w:rsid w:val="009B5743"/>
    <w:pPr>
      <w:spacing w:line="191" w:lineRule="atLeast"/>
    </w:pPr>
    <w:rPr>
      <w:rFonts w:cs="Times New Roman"/>
      <w:color w:val="auto"/>
    </w:rPr>
  </w:style>
  <w:style w:type="paragraph" w:customStyle="1" w:styleId="Pa18">
    <w:name w:val="Pa18"/>
    <w:basedOn w:val="Default"/>
    <w:next w:val="Default"/>
    <w:uiPriority w:val="99"/>
    <w:rsid w:val="009B5743"/>
    <w:pPr>
      <w:spacing w:line="191" w:lineRule="atLeast"/>
    </w:pPr>
    <w:rPr>
      <w:rFonts w:cs="Times New Roman"/>
      <w:color w:val="auto"/>
    </w:rPr>
  </w:style>
  <w:style w:type="paragraph" w:customStyle="1" w:styleId="Pa19">
    <w:name w:val="Pa19"/>
    <w:basedOn w:val="Default"/>
    <w:next w:val="Default"/>
    <w:uiPriority w:val="99"/>
    <w:rsid w:val="009B5743"/>
    <w:pPr>
      <w:spacing w:line="151" w:lineRule="atLeast"/>
    </w:pPr>
    <w:rPr>
      <w:rFonts w:cs="Times New Roman"/>
      <w:color w:val="auto"/>
    </w:rPr>
  </w:style>
  <w:style w:type="paragraph" w:customStyle="1" w:styleId="Pa20">
    <w:name w:val="Pa20"/>
    <w:basedOn w:val="Default"/>
    <w:next w:val="Default"/>
    <w:uiPriority w:val="99"/>
    <w:rsid w:val="009B5743"/>
    <w:pPr>
      <w:spacing w:line="151" w:lineRule="atLeast"/>
    </w:pPr>
    <w:rPr>
      <w:rFonts w:cs="Times New Roman"/>
      <w:color w:val="auto"/>
    </w:rPr>
  </w:style>
  <w:style w:type="paragraph" w:customStyle="1" w:styleId="Pa21">
    <w:name w:val="Pa21"/>
    <w:basedOn w:val="Default"/>
    <w:next w:val="Default"/>
    <w:uiPriority w:val="99"/>
    <w:rsid w:val="009B5743"/>
    <w:pPr>
      <w:spacing w:line="151" w:lineRule="atLeast"/>
    </w:pPr>
    <w:rPr>
      <w:rFonts w:cs="Times New Roman"/>
      <w:color w:val="auto"/>
    </w:rPr>
  </w:style>
  <w:style w:type="paragraph" w:styleId="NormalWeb">
    <w:name w:val="Normal (Web)"/>
    <w:basedOn w:val="Normal"/>
    <w:uiPriority w:val="99"/>
    <w:rsid w:val="000E17B2"/>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rsid w:val="00A849DC"/>
    <w:pPr>
      <w:tabs>
        <w:tab w:val="center" w:pos="4680"/>
        <w:tab w:val="right" w:pos="9360"/>
      </w:tabs>
    </w:pPr>
  </w:style>
  <w:style w:type="character" w:customStyle="1" w:styleId="HeaderChar">
    <w:name w:val="Header Char"/>
    <w:basedOn w:val="DefaultParagraphFont"/>
    <w:link w:val="Header"/>
    <w:locked/>
    <w:rsid w:val="00A849DC"/>
    <w:rPr>
      <w:rFonts w:cs="Times New Roman"/>
    </w:rPr>
  </w:style>
  <w:style w:type="paragraph" w:styleId="Footer">
    <w:name w:val="footer"/>
    <w:basedOn w:val="Normal"/>
    <w:link w:val="FooterChar"/>
    <w:uiPriority w:val="99"/>
    <w:rsid w:val="00A849DC"/>
    <w:pPr>
      <w:tabs>
        <w:tab w:val="center" w:pos="4680"/>
        <w:tab w:val="right" w:pos="9360"/>
      </w:tabs>
    </w:pPr>
  </w:style>
  <w:style w:type="character" w:customStyle="1" w:styleId="FooterChar">
    <w:name w:val="Footer Char"/>
    <w:basedOn w:val="DefaultParagraphFont"/>
    <w:link w:val="Footer"/>
    <w:uiPriority w:val="99"/>
    <w:locked/>
    <w:rsid w:val="00A849DC"/>
    <w:rPr>
      <w:rFonts w:cs="Times New Roman"/>
    </w:rPr>
  </w:style>
  <w:style w:type="paragraph" w:styleId="ListParagraph">
    <w:name w:val="List Paragraph"/>
    <w:basedOn w:val="Normal"/>
    <w:uiPriority w:val="34"/>
    <w:qFormat/>
    <w:rsid w:val="000566D2"/>
    <w:pPr>
      <w:ind w:left="720"/>
      <w:contextualSpacing/>
    </w:pPr>
  </w:style>
  <w:style w:type="character" w:styleId="CommentReference">
    <w:name w:val="annotation reference"/>
    <w:basedOn w:val="DefaultParagraphFont"/>
    <w:uiPriority w:val="99"/>
    <w:semiHidden/>
    <w:rsid w:val="007005B4"/>
    <w:rPr>
      <w:rFonts w:cs="Times New Roman"/>
      <w:sz w:val="16"/>
      <w:szCs w:val="16"/>
    </w:rPr>
  </w:style>
  <w:style w:type="paragraph" w:styleId="CommentText">
    <w:name w:val="annotation text"/>
    <w:basedOn w:val="Normal"/>
    <w:link w:val="CommentTextChar"/>
    <w:uiPriority w:val="99"/>
    <w:rsid w:val="007005B4"/>
    <w:rPr>
      <w:sz w:val="20"/>
    </w:rPr>
  </w:style>
  <w:style w:type="character" w:customStyle="1" w:styleId="CommentTextChar">
    <w:name w:val="Comment Text Char"/>
    <w:basedOn w:val="DefaultParagraphFont"/>
    <w:link w:val="CommentText"/>
    <w:uiPriority w:val="99"/>
    <w:locked/>
    <w:rsid w:val="007005B4"/>
    <w:rPr>
      <w:rFonts w:cs="Times New Roman"/>
      <w:sz w:val="20"/>
      <w:szCs w:val="20"/>
    </w:rPr>
  </w:style>
  <w:style w:type="paragraph" w:styleId="CommentSubject">
    <w:name w:val="annotation subject"/>
    <w:basedOn w:val="CommentText"/>
    <w:next w:val="CommentText"/>
    <w:link w:val="CommentSubjectChar"/>
    <w:uiPriority w:val="99"/>
    <w:semiHidden/>
    <w:rsid w:val="007005B4"/>
    <w:rPr>
      <w:b/>
      <w:bCs/>
    </w:rPr>
  </w:style>
  <w:style w:type="character" w:customStyle="1" w:styleId="CommentSubjectChar">
    <w:name w:val="Comment Subject Char"/>
    <w:basedOn w:val="CommentTextChar"/>
    <w:link w:val="CommentSubject"/>
    <w:uiPriority w:val="99"/>
    <w:semiHidden/>
    <w:locked/>
    <w:rsid w:val="007005B4"/>
    <w:rPr>
      <w:rFonts w:cs="Times New Roman"/>
      <w:b/>
      <w:bCs/>
      <w:sz w:val="20"/>
      <w:szCs w:val="20"/>
    </w:rPr>
  </w:style>
  <w:style w:type="paragraph" w:styleId="BalloonText">
    <w:name w:val="Balloon Text"/>
    <w:basedOn w:val="Normal"/>
    <w:link w:val="BalloonTextChar"/>
    <w:uiPriority w:val="99"/>
    <w:semiHidden/>
    <w:rsid w:val="007005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05B4"/>
    <w:rPr>
      <w:rFonts w:ascii="Tahoma" w:hAnsi="Tahoma" w:cs="Tahoma"/>
      <w:sz w:val="16"/>
      <w:szCs w:val="16"/>
    </w:rPr>
  </w:style>
  <w:style w:type="paragraph" w:customStyle="1" w:styleId="Pa12">
    <w:name w:val="Pa12"/>
    <w:basedOn w:val="Default"/>
    <w:next w:val="Default"/>
    <w:uiPriority w:val="99"/>
    <w:rsid w:val="007005B4"/>
    <w:pPr>
      <w:spacing w:line="191" w:lineRule="atLeast"/>
    </w:pPr>
    <w:rPr>
      <w:rFonts w:cs="Times New Roman"/>
      <w:color w:val="auto"/>
    </w:rPr>
  </w:style>
  <w:style w:type="character" w:styleId="Hyperlink">
    <w:name w:val="Hyperlink"/>
    <w:basedOn w:val="DefaultParagraphFont"/>
    <w:uiPriority w:val="99"/>
    <w:rsid w:val="00F34575"/>
    <w:rPr>
      <w:rFonts w:cs="Times New Roman"/>
      <w:color w:val="0000FF"/>
      <w:u w:val="single"/>
    </w:rPr>
  </w:style>
  <w:style w:type="paragraph" w:styleId="DocumentMap">
    <w:name w:val="Document Map"/>
    <w:basedOn w:val="Normal"/>
    <w:link w:val="DocumentMapChar"/>
    <w:uiPriority w:val="99"/>
    <w:semiHidden/>
    <w:rsid w:val="00A32FD7"/>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4A5885"/>
    <w:rPr>
      <w:rFonts w:ascii="Times New Roman" w:hAnsi="Times New Roman" w:cs="Times New Roman"/>
      <w:sz w:val="2"/>
    </w:rPr>
  </w:style>
  <w:style w:type="paragraph" w:styleId="Title">
    <w:name w:val="Title"/>
    <w:basedOn w:val="Normal"/>
    <w:next w:val="Normal"/>
    <w:link w:val="TitleChar"/>
    <w:uiPriority w:val="10"/>
    <w:qFormat/>
    <w:rsid w:val="000566D2"/>
    <w:pPr>
      <w:pBdr>
        <w:bottom w:val="single" w:sz="8" w:space="4" w:color="CE1126" w:themeColor="accent1"/>
      </w:pBdr>
      <w:spacing w:after="300" w:line="240" w:lineRule="auto"/>
      <w:contextualSpacing/>
    </w:pPr>
    <w:rPr>
      <w:rFonts w:asciiTheme="majorHAnsi" w:eastAsiaTheme="majorEastAsia" w:hAnsiTheme="majorHAnsi" w:cstheme="majorBidi"/>
      <w:color w:val="0D3050" w:themeColor="text2" w:themeShade="BF"/>
      <w:spacing w:val="5"/>
      <w:kern w:val="28"/>
      <w:sz w:val="52"/>
      <w:szCs w:val="52"/>
    </w:rPr>
  </w:style>
  <w:style w:type="character" w:customStyle="1" w:styleId="TitleChar">
    <w:name w:val="Title Char"/>
    <w:basedOn w:val="DefaultParagraphFont"/>
    <w:link w:val="Title"/>
    <w:uiPriority w:val="10"/>
    <w:locked/>
    <w:rsid w:val="000566D2"/>
    <w:rPr>
      <w:rFonts w:asciiTheme="majorHAnsi" w:eastAsiaTheme="majorEastAsia" w:hAnsiTheme="majorHAnsi" w:cstheme="majorBidi"/>
      <w:color w:val="0D3050" w:themeColor="text2" w:themeShade="BF"/>
      <w:spacing w:val="5"/>
      <w:kern w:val="28"/>
      <w:sz w:val="52"/>
      <w:szCs w:val="52"/>
    </w:rPr>
  </w:style>
  <w:style w:type="paragraph" w:styleId="EndnoteText">
    <w:name w:val="endnote text"/>
    <w:basedOn w:val="Normal"/>
    <w:link w:val="EndnoteTextChar"/>
    <w:uiPriority w:val="99"/>
    <w:rsid w:val="00C55F6A"/>
    <w:rPr>
      <w:sz w:val="20"/>
    </w:rPr>
  </w:style>
  <w:style w:type="character" w:customStyle="1" w:styleId="EndnoteTextChar">
    <w:name w:val="Endnote Text Char"/>
    <w:basedOn w:val="DefaultParagraphFont"/>
    <w:link w:val="EndnoteText"/>
    <w:uiPriority w:val="99"/>
    <w:locked/>
    <w:rsid w:val="00C55F6A"/>
    <w:rPr>
      <w:rFonts w:cs="Times New Roman"/>
      <w:sz w:val="20"/>
      <w:szCs w:val="20"/>
    </w:rPr>
  </w:style>
  <w:style w:type="character" w:styleId="EndnoteReference">
    <w:name w:val="endnote reference"/>
    <w:basedOn w:val="DefaultParagraphFont"/>
    <w:uiPriority w:val="99"/>
    <w:rsid w:val="00C55F6A"/>
    <w:rPr>
      <w:rFonts w:cs="Times New Roman"/>
      <w:vertAlign w:val="superscript"/>
    </w:rPr>
  </w:style>
  <w:style w:type="paragraph" w:styleId="FootnoteText">
    <w:name w:val="footnote text"/>
    <w:basedOn w:val="Normal"/>
    <w:link w:val="FootnoteTextChar"/>
    <w:uiPriority w:val="99"/>
    <w:rsid w:val="00C55F6A"/>
    <w:rPr>
      <w:sz w:val="20"/>
    </w:rPr>
  </w:style>
  <w:style w:type="character" w:customStyle="1" w:styleId="FootnoteTextChar">
    <w:name w:val="Footnote Text Char"/>
    <w:basedOn w:val="DefaultParagraphFont"/>
    <w:link w:val="FootnoteText"/>
    <w:uiPriority w:val="99"/>
    <w:locked/>
    <w:rsid w:val="00C55F6A"/>
    <w:rPr>
      <w:rFonts w:cs="Times New Roman"/>
      <w:sz w:val="20"/>
      <w:szCs w:val="20"/>
    </w:rPr>
  </w:style>
  <w:style w:type="character" w:styleId="FootnoteReference">
    <w:name w:val="footnote reference"/>
    <w:basedOn w:val="DefaultParagraphFont"/>
    <w:uiPriority w:val="99"/>
    <w:rsid w:val="00C55F6A"/>
    <w:rPr>
      <w:rFonts w:cs="Times New Roman"/>
      <w:vertAlign w:val="superscript"/>
    </w:rPr>
  </w:style>
  <w:style w:type="paragraph" w:styleId="Subtitle">
    <w:name w:val="Subtitle"/>
    <w:basedOn w:val="Normal"/>
    <w:next w:val="Normal"/>
    <w:link w:val="SubtitleChar"/>
    <w:uiPriority w:val="11"/>
    <w:qFormat/>
    <w:rsid w:val="000566D2"/>
    <w:pPr>
      <w:numPr>
        <w:ilvl w:val="1"/>
      </w:numPr>
    </w:pPr>
    <w:rPr>
      <w:rFonts w:asciiTheme="majorHAnsi" w:eastAsiaTheme="majorEastAsia" w:hAnsiTheme="majorHAnsi" w:cstheme="majorBidi"/>
      <w:i/>
      <w:iCs/>
      <w:color w:val="CE1126" w:themeColor="accent1"/>
      <w:spacing w:val="15"/>
      <w:sz w:val="24"/>
      <w:szCs w:val="24"/>
    </w:rPr>
  </w:style>
  <w:style w:type="character" w:customStyle="1" w:styleId="SubtitleChar">
    <w:name w:val="Subtitle Char"/>
    <w:basedOn w:val="DefaultParagraphFont"/>
    <w:link w:val="Subtitle"/>
    <w:uiPriority w:val="11"/>
    <w:locked/>
    <w:rsid w:val="000566D2"/>
    <w:rPr>
      <w:rFonts w:asciiTheme="majorHAnsi" w:eastAsiaTheme="majorEastAsia" w:hAnsiTheme="majorHAnsi" w:cstheme="majorBidi"/>
      <w:i/>
      <w:iCs/>
      <w:color w:val="CE1126" w:themeColor="accent1"/>
      <w:spacing w:val="15"/>
      <w:sz w:val="24"/>
      <w:szCs w:val="24"/>
    </w:rPr>
  </w:style>
  <w:style w:type="paragraph" w:styleId="NoSpacing">
    <w:name w:val="No Spacing"/>
    <w:link w:val="NoSpacingChar"/>
    <w:uiPriority w:val="1"/>
    <w:rsid w:val="00ED334D"/>
    <w:pPr>
      <w:spacing w:after="0" w:line="240" w:lineRule="auto"/>
    </w:pPr>
    <w:rPr>
      <w:rFonts w:ascii="Arial" w:hAnsi="Arial"/>
    </w:rPr>
  </w:style>
  <w:style w:type="table" w:styleId="TableGrid">
    <w:name w:val="Table Grid"/>
    <w:basedOn w:val="TableNormal"/>
    <w:uiPriority w:val="59"/>
    <w:locked/>
    <w:rsid w:val="00F42D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uiPriority w:val="99"/>
    <w:rsid w:val="00B959EF"/>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PageNumber">
    <w:name w:val="page number"/>
    <w:basedOn w:val="DefaultParagraphFont"/>
    <w:uiPriority w:val="99"/>
    <w:rsid w:val="00E169E4"/>
    <w:rPr>
      <w:rFonts w:cs="Times New Roman"/>
    </w:rPr>
  </w:style>
  <w:style w:type="paragraph" w:styleId="TOC2">
    <w:name w:val="toc 2"/>
    <w:basedOn w:val="Normal"/>
    <w:next w:val="Normal"/>
    <w:autoRedefine/>
    <w:uiPriority w:val="39"/>
    <w:qFormat/>
    <w:locked/>
    <w:rsid w:val="0079227D"/>
    <w:pPr>
      <w:tabs>
        <w:tab w:val="right" w:leader="dot" w:pos="8495"/>
      </w:tabs>
      <w:ind w:left="567"/>
    </w:pPr>
    <w:rPr>
      <w:sz w:val="24"/>
      <w:szCs w:val="24"/>
    </w:rPr>
  </w:style>
  <w:style w:type="paragraph" w:styleId="TOC1">
    <w:name w:val="toc 1"/>
    <w:basedOn w:val="Normal"/>
    <w:next w:val="Normal"/>
    <w:autoRedefine/>
    <w:uiPriority w:val="39"/>
    <w:qFormat/>
    <w:locked/>
    <w:rsid w:val="00362244"/>
    <w:pPr>
      <w:tabs>
        <w:tab w:val="right" w:leader="dot" w:pos="8505"/>
      </w:tabs>
    </w:pPr>
    <w:rPr>
      <w:sz w:val="24"/>
      <w:szCs w:val="24"/>
    </w:rPr>
  </w:style>
  <w:style w:type="character" w:customStyle="1" w:styleId="EmailStyle591">
    <w:name w:val="EmailStyle591"/>
    <w:basedOn w:val="DefaultParagraphFont"/>
    <w:uiPriority w:val="99"/>
    <w:semiHidden/>
    <w:rsid w:val="00E169E4"/>
    <w:rPr>
      <w:rFonts w:ascii="Arial" w:hAnsi="Arial" w:cs="Arial"/>
      <w:color w:val="000080"/>
      <w:sz w:val="20"/>
      <w:szCs w:val="20"/>
    </w:rPr>
  </w:style>
  <w:style w:type="character" w:styleId="FollowedHyperlink">
    <w:name w:val="FollowedHyperlink"/>
    <w:basedOn w:val="DefaultParagraphFont"/>
    <w:uiPriority w:val="99"/>
    <w:rsid w:val="00E169E4"/>
    <w:rPr>
      <w:rFonts w:cs="Times New Roman"/>
      <w:color w:val="800080"/>
      <w:u w:val="single"/>
    </w:rPr>
  </w:style>
  <w:style w:type="numbering" w:customStyle="1" w:styleId="StyleBulleted">
    <w:name w:val="Style Bulleted"/>
    <w:rsid w:val="000C1E97"/>
    <w:pPr>
      <w:numPr>
        <w:numId w:val="1"/>
      </w:numPr>
    </w:pPr>
  </w:style>
  <w:style w:type="paragraph" w:customStyle="1" w:styleId="Reference">
    <w:name w:val="Reference"/>
    <w:basedOn w:val="Normal"/>
    <w:link w:val="ReferenceChar"/>
    <w:rsid w:val="00BC42F3"/>
    <w:pPr>
      <w:widowControl w:val="0"/>
      <w:autoSpaceDE w:val="0"/>
      <w:autoSpaceDN w:val="0"/>
      <w:adjustRightInd w:val="0"/>
      <w:ind w:left="902" w:hanging="902"/>
    </w:pPr>
    <w:rPr>
      <w:rFonts w:eastAsia="Times New Roman"/>
      <w:color w:val="000000"/>
    </w:rPr>
  </w:style>
  <w:style w:type="paragraph" w:customStyle="1" w:styleId="Referencecv">
    <w:name w:val="Reference cv"/>
    <w:basedOn w:val="Reference"/>
    <w:rsid w:val="00BC42F3"/>
    <w:rPr>
      <w:bCs/>
    </w:rPr>
  </w:style>
  <w:style w:type="character" w:customStyle="1" w:styleId="ReferenceChar">
    <w:name w:val="Reference Char"/>
    <w:basedOn w:val="DefaultParagraphFont"/>
    <w:link w:val="Reference"/>
    <w:rsid w:val="00BC42F3"/>
    <w:rPr>
      <w:rFonts w:eastAsia="Times New Roman"/>
      <w:color w:val="000000"/>
      <w:szCs w:val="20"/>
    </w:rPr>
  </w:style>
  <w:style w:type="paragraph" w:styleId="Revision">
    <w:name w:val="Revision"/>
    <w:hidden/>
    <w:uiPriority w:val="99"/>
    <w:semiHidden/>
    <w:rsid w:val="00CB275C"/>
  </w:style>
  <w:style w:type="character" w:customStyle="1" w:styleId="EmailStyle66">
    <w:name w:val="EmailStyle66"/>
    <w:basedOn w:val="DefaultParagraphFont"/>
    <w:uiPriority w:val="99"/>
    <w:semiHidden/>
    <w:rsid w:val="00CB275C"/>
    <w:rPr>
      <w:rFonts w:ascii="Arial" w:hAnsi="Arial" w:cs="Arial"/>
      <w:color w:val="000080"/>
      <w:sz w:val="20"/>
      <w:szCs w:val="20"/>
    </w:rPr>
  </w:style>
  <w:style w:type="character" w:customStyle="1" w:styleId="NoSpacingChar">
    <w:name w:val="No Spacing Char"/>
    <w:basedOn w:val="DefaultParagraphFont"/>
    <w:link w:val="NoSpacing"/>
    <w:uiPriority w:val="1"/>
    <w:rsid w:val="00ED334D"/>
    <w:rPr>
      <w:rFonts w:ascii="Arial" w:hAnsi="Arial"/>
    </w:rPr>
  </w:style>
  <w:style w:type="character" w:customStyle="1" w:styleId="Heading4Char">
    <w:name w:val="Heading 4 Char"/>
    <w:basedOn w:val="DefaultParagraphFont"/>
    <w:link w:val="Heading4"/>
    <w:uiPriority w:val="9"/>
    <w:rsid w:val="00932143"/>
    <w:rPr>
      <w:rFonts w:asciiTheme="majorHAnsi" w:eastAsiaTheme="majorEastAsia" w:hAnsiTheme="majorHAnsi" w:cstheme="majorBidi"/>
      <w:b/>
      <w:bCs/>
      <w:i/>
      <w:iCs/>
      <w:color w:val="CE1126" w:themeColor="accent1"/>
      <w:szCs w:val="26"/>
      <w:lang w:val="en-GB" w:eastAsia="en-AU"/>
    </w:rPr>
  </w:style>
  <w:style w:type="character" w:customStyle="1" w:styleId="Heading5Char">
    <w:name w:val="Heading 5 Char"/>
    <w:basedOn w:val="DefaultParagraphFont"/>
    <w:link w:val="Heading5"/>
    <w:uiPriority w:val="9"/>
    <w:rsid w:val="00932143"/>
    <w:rPr>
      <w:rFonts w:asciiTheme="majorHAnsi" w:eastAsiaTheme="majorEastAsia" w:hAnsiTheme="majorHAnsi" w:cstheme="majorBidi"/>
      <w:b/>
      <w:bCs/>
      <w:i/>
      <w:iCs/>
      <w:color w:val="000000" w:themeColor="text1"/>
      <w:szCs w:val="26"/>
      <w:lang w:val="en-GB" w:eastAsia="en-AU"/>
    </w:rPr>
  </w:style>
  <w:style w:type="character" w:customStyle="1" w:styleId="Heading6Char">
    <w:name w:val="Heading 6 Char"/>
    <w:basedOn w:val="DefaultParagraphFont"/>
    <w:link w:val="Heading6"/>
    <w:uiPriority w:val="9"/>
    <w:semiHidden/>
    <w:rsid w:val="00EE78EF"/>
    <w:rPr>
      <w:rFonts w:asciiTheme="majorHAnsi" w:eastAsiaTheme="majorEastAsia" w:hAnsiTheme="majorHAnsi" w:cstheme="majorBidi"/>
      <w:i/>
      <w:iCs/>
      <w:color w:val="660812" w:themeColor="accent1" w:themeShade="7F"/>
      <w:szCs w:val="28"/>
      <w:lang w:val="en-GB"/>
    </w:rPr>
  </w:style>
  <w:style w:type="character" w:customStyle="1" w:styleId="Heading7Char">
    <w:name w:val="Heading 7 Char"/>
    <w:basedOn w:val="DefaultParagraphFont"/>
    <w:link w:val="Heading7"/>
    <w:uiPriority w:val="9"/>
    <w:semiHidden/>
    <w:rsid w:val="00EE78EF"/>
    <w:rPr>
      <w:rFonts w:asciiTheme="majorHAnsi" w:eastAsiaTheme="majorEastAsia" w:hAnsiTheme="majorHAnsi" w:cstheme="majorBidi"/>
      <w:i/>
      <w:iCs/>
      <w:color w:val="404040" w:themeColor="text1" w:themeTint="BF"/>
      <w:szCs w:val="28"/>
      <w:lang w:val="en-GB"/>
    </w:rPr>
  </w:style>
  <w:style w:type="character" w:customStyle="1" w:styleId="Heading8Char">
    <w:name w:val="Heading 8 Char"/>
    <w:basedOn w:val="DefaultParagraphFont"/>
    <w:link w:val="Heading8"/>
    <w:uiPriority w:val="9"/>
    <w:semiHidden/>
    <w:rsid w:val="00EE78EF"/>
    <w:rPr>
      <w:rFonts w:asciiTheme="majorHAnsi" w:eastAsiaTheme="majorEastAsia" w:hAnsiTheme="majorHAnsi" w:cstheme="majorBidi"/>
      <w:color w:val="CE1126" w:themeColor="accent1"/>
      <w:sz w:val="20"/>
      <w:szCs w:val="20"/>
      <w:lang w:val="en-GB"/>
    </w:rPr>
  </w:style>
  <w:style w:type="character" w:customStyle="1" w:styleId="Heading9Char">
    <w:name w:val="Heading 9 Char"/>
    <w:basedOn w:val="DefaultParagraphFont"/>
    <w:link w:val="Heading9"/>
    <w:uiPriority w:val="9"/>
    <w:semiHidden/>
    <w:rsid w:val="00EE78EF"/>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2033E1"/>
    <w:pPr>
      <w:spacing w:line="240" w:lineRule="auto"/>
    </w:pPr>
    <w:rPr>
      <w:b/>
      <w:bCs/>
      <w:color w:val="000000" w:themeColor="text1"/>
      <w:sz w:val="18"/>
      <w:szCs w:val="18"/>
    </w:rPr>
  </w:style>
  <w:style w:type="character" w:styleId="Strong">
    <w:name w:val="Strong"/>
    <w:basedOn w:val="DefaultParagraphFont"/>
    <w:uiPriority w:val="22"/>
    <w:qFormat/>
    <w:rsid w:val="000566D2"/>
    <w:rPr>
      <w:b/>
      <w:bCs/>
    </w:rPr>
  </w:style>
  <w:style w:type="character" w:styleId="Emphasis">
    <w:name w:val="Emphasis"/>
    <w:basedOn w:val="DefaultParagraphFont"/>
    <w:uiPriority w:val="20"/>
    <w:qFormat/>
    <w:rsid w:val="000566D2"/>
    <w:rPr>
      <w:i/>
      <w:iCs/>
    </w:rPr>
  </w:style>
  <w:style w:type="paragraph" w:styleId="Quote">
    <w:name w:val="Quote"/>
    <w:basedOn w:val="Normal"/>
    <w:next w:val="Normal"/>
    <w:link w:val="QuoteChar"/>
    <w:autoRedefine/>
    <w:uiPriority w:val="29"/>
    <w:qFormat/>
    <w:rsid w:val="004B4635"/>
    <w:rPr>
      <w:rFonts w:asciiTheme="minorHAnsi" w:hAnsiTheme="minorHAnsi" w:cstheme="minorBidi"/>
      <w:i/>
      <w:iCs/>
      <w:color w:val="000000" w:themeColor="text1"/>
      <w:szCs w:val="22"/>
      <w:lang w:val="en-US"/>
    </w:rPr>
  </w:style>
  <w:style w:type="character" w:customStyle="1" w:styleId="QuoteChar">
    <w:name w:val="Quote Char"/>
    <w:basedOn w:val="DefaultParagraphFont"/>
    <w:link w:val="Quote"/>
    <w:uiPriority w:val="29"/>
    <w:rsid w:val="004B4635"/>
    <w:rPr>
      <w:i/>
      <w:iCs/>
      <w:color w:val="000000" w:themeColor="text1"/>
    </w:rPr>
  </w:style>
  <w:style w:type="paragraph" w:styleId="IntenseQuote">
    <w:name w:val="Intense Quote"/>
    <w:basedOn w:val="Normal"/>
    <w:next w:val="Normal"/>
    <w:link w:val="IntenseQuoteChar"/>
    <w:uiPriority w:val="30"/>
    <w:qFormat/>
    <w:rsid w:val="000566D2"/>
    <w:pPr>
      <w:pBdr>
        <w:bottom w:val="single" w:sz="4" w:space="4" w:color="CE1126" w:themeColor="accent1"/>
      </w:pBdr>
      <w:spacing w:before="200" w:after="280"/>
      <w:ind w:left="936" w:right="936"/>
    </w:pPr>
    <w:rPr>
      <w:b/>
      <w:bCs/>
      <w:i/>
      <w:iCs/>
      <w:color w:val="CE1126" w:themeColor="accent1"/>
    </w:rPr>
  </w:style>
  <w:style w:type="character" w:customStyle="1" w:styleId="IntenseQuoteChar">
    <w:name w:val="Intense Quote Char"/>
    <w:basedOn w:val="DefaultParagraphFont"/>
    <w:link w:val="IntenseQuote"/>
    <w:uiPriority w:val="30"/>
    <w:rsid w:val="000566D2"/>
    <w:rPr>
      <w:b/>
      <w:bCs/>
      <w:i/>
      <w:iCs/>
      <w:color w:val="CE1126" w:themeColor="accent1"/>
    </w:rPr>
  </w:style>
  <w:style w:type="character" w:styleId="SubtleEmphasis">
    <w:name w:val="Subtle Emphasis"/>
    <w:basedOn w:val="DefaultParagraphFont"/>
    <w:uiPriority w:val="19"/>
    <w:qFormat/>
    <w:rsid w:val="000566D2"/>
    <w:rPr>
      <w:i/>
      <w:iCs/>
      <w:color w:val="808080" w:themeColor="text1" w:themeTint="7F"/>
    </w:rPr>
  </w:style>
  <w:style w:type="character" w:styleId="IntenseEmphasis">
    <w:name w:val="Intense Emphasis"/>
    <w:basedOn w:val="DefaultParagraphFont"/>
    <w:uiPriority w:val="21"/>
    <w:qFormat/>
    <w:rsid w:val="000566D2"/>
    <w:rPr>
      <w:b/>
      <w:bCs/>
      <w:i/>
      <w:iCs/>
      <w:color w:val="CE1126" w:themeColor="accent1"/>
    </w:rPr>
  </w:style>
  <w:style w:type="character" w:styleId="SubtleReference">
    <w:name w:val="Subtle Reference"/>
    <w:basedOn w:val="DefaultParagraphFont"/>
    <w:uiPriority w:val="31"/>
    <w:qFormat/>
    <w:rsid w:val="000566D2"/>
    <w:rPr>
      <w:smallCaps/>
      <w:color w:val="00B2A9" w:themeColor="accent2"/>
      <w:u w:val="single"/>
    </w:rPr>
  </w:style>
  <w:style w:type="character" w:styleId="IntenseReference">
    <w:name w:val="Intense Reference"/>
    <w:basedOn w:val="DefaultParagraphFont"/>
    <w:uiPriority w:val="32"/>
    <w:qFormat/>
    <w:rsid w:val="000566D2"/>
    <w:rPr>
      <w:b/>
      <w:bCs/>
      <w:smallCaps/>
      <w:color w:val="00B2A9" w:themeColor="accent2"/>
      <w:spacing w:val="5"/>
      <w:u w:val="single"/>
    </w:rPr>
  </w:style>
  <w:style w:type="character" w:styleId="BookTitle">
    <w:name w:val="Book Title"/>
    <w:basedOn w:val="DefaultParagraphFont"/>
    <w:uiPriority w:val="33"/>
    <w:qFormat/>
    <w:rsid w:val="000566D2"/>
    <w:rPr>
      <w:b/>
      <w:bCs/>
      <w:smallCaps/>
      <w:spacing w:val="5"/>
    </w:rPr>
  </w:style>
  <w:style w:type="paragraph" w:styleId="TOCHeading">
    <w:name w:val="TOC Heading"/>
    <w:basedOn w:val="Heading1"/>
    <w:next w:val="Normal"/>
    <w:uiPriority w:val="39"/>
    <w:unhideWhenUsed/>
    <w:qFormat/>
    <w:rsid w:val="000566D2"/>
    <w:pPr>
      <w:outlineLvl w:val="9"/>
    </w:pPr>
  </w:style>
  <w:style w:type="paragraph" w:customStyle="1" w:styleId="brand">
    <w:name w:val="brand"/>
    <w:basedOn w:val="Title"/>
    <w:link w:val="brandChar"/>
    <w:qFormat/>
    <w:rsid w:val="00D154B0"/>
    <w:rPr>
      <w:rFonts w:ascii="Arial" w:hAnsi="Arial" w:cs="Arial"/>
      <w:color w:val="CE1124"/>
      <w:sz w:val="40"/>
      <w:szCs w:val="40"/>
    </w:rPr>
  </w:style>
  <w:style w:type="paragraph" w:customStyle="1" w:styleId="Body">
    <w:name w:val="Body"/>
    <w:basedOn w:val="Normal"/>
    <w:autoRedefine/>
    <w:qFormat/>
    <w:rsid w:val="001116EE"/>
    <w:pPr>
      <w:spacing w:after="120" w:line="240" w:lineRule="auto"/>
      <w:jc w:val="both"/>
    </w:pPr>
    <w:rPr>
      <w:rFonts w:eastAsia="Times New Roman" w:cs="Times New Roman"/>
      <w:b/>
      <w:noProof/>
      <w:szCs w:val="22"/>
      <w:lang w:val="en-AU" w:eastAsia="en-AU" w:bidi="ar-SA"/>
    </w:rPr>
  </w:style>
  <w:style w:type="character" w:customStyle="1" w:styleId="brandChar">
    <w:name w:val="brand Char"/>
    <w:basedOn w:val="TitleChar"/>
    <w:link w:val="brand"/>
    <w:rsid w:val="00D154B0"/>
    <w:rPr>
      <w:rFonts w:ascii="Arial" w:eastAsiaTheme="majorEastAsia" w:hAnsi="Arial" w:cs="Arial"/>
      <w:color w:val="CE1124"/>
      <w:spacing w:val="5"/>
      <w:kern w:val="28"/>
      <w:sz w:val="40"/>
      <w:szCs w:val="40"/>
    </w:rPr>
  </w:style>
  <w:style w:type="paragraph" w:customStyle="1" w:styleId="Head2">
    <w:name w:val="Head2"/>
    <w:basedOn w:val="Normal"/>
    <w:rsid w:val="00B944EE"/>
    <w:pPr>
      <w:spacing w:after="0" w:line="240" w:lineRule="auto"/>
    </w:pPr>
    <w:rPr>
      <w:rFonts w:eastAsia="Times New Roman"/>
      <w:bCs/>
      <w:color w:val="CE1126"/>
      <w:szCs w:val="22"/>
      <w:lang w:val="en-AU" w:eastAsia="en-AU" w:bidi="ar-SA"/>
    </w:rPr>
  </w:style>
  <w:style w:type="character" w:customStyle="1" w:styleId="FooterChar1">
    <w:name w:val="Footer Char1"/>
    <w:basedOn w:val="DefaultParagraphFont"/>
    <w:uiPriority w:val="99"/>
    <w:rsid w:val="00B944EE"/>
  </w:style>
  <w:style w:type="paragraph" w:customStyle="1" w:styleId="Title1">
    <w:name w:val="Title1"/>
    <w:basedOn w:val="Title"/>
    <w:link w:val="TITLEChar0"/>
    <w:autoRedefine/>
    <w:rsid w:val="00FF1664"/>
    <w:rPr>
      <w:rFonts w:asciiTheme="minorHAnsi" w:hAnsiTheme="minorHAnsi" w:cstheme="minorHAnsi"/>
      <w:caps/>
      <w:color w:val="CE1124"/>
      <w:sz w:val="28"/>
      <w:szCs w:val="28"/>
    </w:rPr>
  </w:style>
  <w:style w:type="character" w:customStyle="1" w:styleId="TITLEChar0">
    <w:name w:val="TITLE Char"/>
    <w:basedOn w:val="TitleChar"/>
    <w:link w:val="Title1"/>
    <w:rsid w:val="00FF1664"/>
    <w:rPr>
      <w:rFonts w:asciiTheme="majorHAnsi" w:eastAsiaTheme="majorEastAsia" w:hAnsiTheme="majorHAnsi" w:cstheme="minorHAnsi"/>
      <w:caps/>
      <w:color w:val="CE1124"/>
      <w:spacing w:val="5"/>
      <w:kern w:val="28"/>
      <w:sz w:val="28"/>
      <w:szCs w:val="28"/>
      <w:lang w:val="en-GB"/>
    </w:rPr>
  </w:style>
  <w:style w:type="paragraph" w:styleId="HTMLPreformatted">
    <w:name w:val="HTML Preformatted"/>
    <w:basedOn w:val="Normal"/>
    <w:link w:val="HTMLPreformattedChar"/>
    <w:uiPriority w:val="99"/>
    <w:unhideWhenUsed/>
    <w:rsid w:val="00A20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val="en-US" w:bidi="ar-SA"/>
    </w:rPr>
  </w:style>
  <w:style w:type="character" w:customStyle="1" w:styleId="HTMLPreformattedChar">
    <w:name w:val="HTML Preformatted Char"/>
    <w:basedOn w:val="DefaultParagraphFont"/>
    <w:link w:val="HTMLPreformatted"/>
    <w:uiPriority w:val="99"/>
    <w:rsid w:val="00A20060"/>
    <w:rPr>
      <w:rFonts w:ascii="Courier New" w:eastAsiaTheme="minorHAnsi" w:hAnsi="Courier New" w:cs="Courier New"/>
      <w:color w:val="000000"/>
      <w:sz w:val="20"/>
      <w:szCs w:val="20"/>
      <w:lang w:bidi="ar-SA"/>
    </w:rPr>
  </w:style>
  <w:style w:type="paragraph" w:styleId="TOC3">
    <w:name w:val="toc 3"/>
    <w:basedOn w:val="Normal"/>
    <w:next w:val="Normal"/>
    <w:autoRedefine/>
    <w:uiPriority w:val="39"/>
    <w:qFormat/>
    <w:locked/>
    <w:rsid w:val="005D05F4"/>
    <w:pPr>
      <w:tabs>
        <w:tab w:val="right" w:leader="dot" w:pos="8495"/>
      </w:tabs>
      <w:spacing w:after="100"/>
      <w:ind w:left="851"/>
    </w:pPr>
  </w:style>
  <w:style w:type="paragraph" w:styleId="TableofFigures">
    <w:name w:val="table of figures"/>
    <w:basedOn w:val="Normal"/>
    <w:next w:val="Normal"/>
    <w:uiPriority w:val="99"/>
    <w:unhideWhenUsed/>
    <w:rsid w:val="006700AA"/>
    <w:pPr>
      <w:spacing w:after="0"/>
    </w:pPr>
  </w:style>
  <w:style w:type="character" w:customStyle="1" w:styleId="apple-converted-space">
    <w:name w:val="apple-converted-space"/>
    <w:basedOn w:val="DefaultParagraphFont"/>
    <w:rsid w:val="0085755B"/>
  </w:style>
  <w:style w:type="numbering" w:styleId="111111">
    <w:name w:val="Outline List 2"/>
    <w:basedOn w:val="NoList"/>
    <w:uiPriority w:val="99"/>
    <w:semiHidden/>
    <w:unhideWhenUsed/>
    <w:rsid w:val="00E026BD"/>
    <w:pPr>
      <w:numPr>
        <w:numId w:val="3"/>
      </w:numPr>
    </w:pPr>
  </w:style>
  <w:style w:type="paragraph" w:styleId="BodyText">
    <w:name w:val="Body Text"/>
    <w:basedOn w:val="Normal"/>
    <w:link w:val="BodyTextChar"/>
    <w:uiPriority w:val="99"/>
    <w:unhideWhenUsed/>
    <w:rsid w:val="00E27895"/>
    <w:pPr>
      <w:spacing w:after="120"/>
    </w:pPr>
    <w:rPr>
      <w:rFonts w:asciiTheme="minorHAnsi" w:eastAsiaTheme="minorHAnsi" w:hAnsiTheme="minorHAnsi" w:cstheme="minorBidi"/>
      <w:szCs w:val="22"/>
      <w:lang w:val="en-AU" w:bidi="ar-SA"/>
    </w:rPr>
  </w:style>
  <w:style w:type="character" w:customStyle="1" w:styleId="BodyTextChar">
    <w:name w:val="Body Text Char"/>
    <w:basedOn w:val="DefaultParagraphFont"/>
    <w:link w:val="BodyText"/>
    <w:uiPriority w:val="99"/>
    <w:rsid w:val="00E27895"/>
    <w:rPr>
      <w:rFonts w:eastAsiaTheme="minorHAnsi"/>
      <w:lang w:val="en-AU" w:bidi="ar-SA"/>
    </w:rPr>
  </w:style>
  <w:style w:type="character" w:styleId="PlaceholderText">
    <w:name w:val="Placeholder Text"/>
    <w:basedOn w:val="DefaultParagraphFont"/>
    <w:uiPriority w:val="99"/>
    <w:semiHidden/>
    <w:rsid w:val="00D26110"/>
    <w:rPr>
      <w:color w:val="808080"/>
    </w:rPr>
  </w:style>
  <w:style w:type="paragraph" w:styleId="TOC4">
    <w:name w:val="toc 4"/>
    <w:basedOn w:val="Normal"/>
    <w:next w:val="Normal"/>
    <w:autoRedefine/>
    <w:uiPriority w:val="39"/>
    <w:unhideWhenUsed/>
    <w:locked/>
    <w:rsid w:val="0009508B"/>
    <w:pPr>
      <w:spacing w:after="0"/>
    </w:pPr>
    <w:rPr>
      <w:rFonts w:asciiTheme="minorHAnsi" w:hAnsiTheme="minorHAnsi"/>
      <w:szCs w:val="22"/>
    </w:rPr>
  </w:style>
  <w:style w:type="paragraph" w:styleId="TOC5">
    <w:name w:val="toc 5"/>
    <w:basedOn w:val="Normal"/>
    <w:next w:val="Normal"/>
    <w:autoRedefine/>
    <w:uiPriority w:val="39"/>
    <w:unhideWhenUsed/>
    <w:locked/>
    <w:rsid w:val="0009508B"/>
    <w:pPr>
      <w:spacing w:after="0"/>
    </w:pPr>
    <w:rPr>
      <w:rFonts w:asciiTheme="minorHAnsi" w:hAnsiTheme="minorHAnsi"/>
      <w:szCs w:val="22"/>
    </w:rPr>
  </w:style>
  <w:style w:type="paragraph" w:styleId="TOC6">
    <w:name w:val="toc 6"/>
    <w:basedOn w:val="Normal"/>
    <w:next w:val="Normal"/>
    <w:autoRedefine/>
    <w:uiPriority w:val="39"/>
    <w:unhideWhenUsed/>
    <w:locked/>
    <w:rsid w:val="0009508B"/>
    <w:pPr>
      <w:spacing w:after="0"/>
    </w:pPr>
    <w:rPr>
      <w:rFonts w:asciiTheme="minorHAnsi" w:hAnsiTheme="minorHAnsi"/>
      <w:szCs w:val="22"/>
    </w:rPr>
  </w:style>
  <w:style w:type="paragraph" w:styleId="TOC7">
    <w:name w:val="toc 7"/>
    <w:basedOn w:val="Normal"/>
    <w:next w:val="Normal"/>
    <w:autoRedefine/>
    <w:uiPriority w:val="39"/>
    <w:unhideWhenUsed/>
    <w:locked/>
    <w:rsid w:val="0009508B"/>
    <w:pPr>
      <w:spacing w:after="0"/>
    </w:pPr>
    <w:rPr>
      <w:rFonts w:asciiTheme="minorHAnsi" w:hAnsiTheme="minorHAnsi"/>
      <w:szCs w:val="22"/>
    </w:rPr>
  </w:style>
  <w:style w:type="paragraph" w:styleId="TOC8">
    <w:name w:val="toc 8"/>
    <w:basedOn w:val="Normal"/>
    <w:next w:val="Normal"/>
    <w:autoRedefine/>
    <w:uiPriority w:val="39"/>
    <w:unhideWhenUsed/>
    <w:locked/>
    <w:rsid w:val="0009508B"/>
    <w:pPr>
      <w:spacing w:after="0"/>
    </w:pPr>
    <w:rPr>
      <w:rFonts w:asciiTheme="minorHAnsi" w:hAnsiTheme="minorHAnsi"/>
      <w:szCs w:val="22"/>
    </w:rPr>
  </w:style>
  <w:style w:type="paragraph" w:styleId="TOC9">
    <w:name w:val="toc 9"/>
    <w:basedOn w:val="Normal"/>
    <w:next w:val="Normal"/>
    <w:autoRedefine/>
    <w:uiPriority w:val="39"/>
    <w:unhideWhenUsed/>
    <w:locked/>
    <w:rsid w:val="0009508B"/>
    <w:pPr>
      <w:spacing w:after="0"/>
    </w:pPr>
    <w:rPr>
      <w:rFonts w:asciiTheme="minorHAnsi" w:hAnsiTheme="minorHAnsi"/>
      <w:szCs w:val="22"/>
    </w:rPr>
  </w:style>
  <w:style w:type="paragraph" w:customStyle="1" w:styleId="Normal1">
    <w:name w:val="Normal1"/>
    <w:rsid w:val="00445C9E"/>
    <w:pPr>
      <w:spacing w:after="0"/>
    </w:pPr>
    <w:rPr>
      <w:rFonts w:ascii="Arial" w:eastAsia="Arial" w:hAnsi="Arial" w:cs="Arial"/>
      <w:color w:val="000000"/>
      <w:lang w:bidi="ar-SA"/>
    </w:rPr>
  </w:style>
  <w:style w:type="character" w:customStyle="1" w:styleId="st1">
    <w:name w:val="st1"/>
    <w:basedOn w:val="DefaultParagraphFont"/>
    <w:rsid w:val="00445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6274">
      <w:bodyDiv w:val="1"/>
      <w:marLeft w:val="0"/>
      <w:marRight w:val="0"/>
      <w:marTop w:val="0"/>
      <w:marBottom w:val="0"/>
      <w:divBdr>
        <w:top w:val="none" w:sz="0" w:space="0" w:color="auto"/>
        <w:left w:val="none" w:sz="0" w:space="0" w:color="auto"/>
        <w:bottom w:val="none" w:sz="0" w:space="0" w:color="auto"/>
        <w:right w:val="none" w:sz="0" w:space="0" w:color="auto"/>
      </w:divBdr>
      <w:divsChild>
        <w:div w:id="1725447589">
          <w:marLeft w:val="821"/>
          <w:marRight w:val="0"/>
          <w:marTop w:val="100"/>
          <w:marBottom w:val="100"/>
          <w:divBdr>
            <w:top w:val="none" w:sz="0" w:space="0" w:color="auto"/>
            <w:left w:val="none" w:sz="0" w:space="0" w:color="auto"/>
            <w:bottom w:val="none" w:sz="0" w:space="0" w:color="auto"/>
            <w:right w:val="none" w:sz="0" w:space="0" w:color="auto"/>
          </w:divBdr>
        </w:div>
        <w:div w:id="2068917665">
          <w:marLeft w:val="821"/>
          <w:marRight w:val="0"/>
          <w:marTop w:val="100"/>
          <w:marBottom w:val="100"/>
          <w:divBdr>
            <w:top w:val="none" w:sz="0" w:space="0" w:color="auto"/>
            <w:left w:val="none" w:sz="0" w:space="0" w:color="auto"/>
            <w:bottom w:val="none" w:sz="0" w:space="0" w:color="auto"/>
            <w:right w:val="none" w:sz="0" w:space="0" w:color="auto"/>
          </w:divBdr>
        </w:div>
        <w:div w:id="2078164486">
          <w:marLeft w:val="821"/>
          <w:marRight w:val="0"/>
          <w:marTop w:val="100"/>
          <w:marBottom w:val="100"/>
          <w:divBdr>
            <w:top w:val="none" w:sz="0" w:space="0" w:color="auto"/>
            <w:left w:val="none" w:sz="0" w:space="0" w:color="auto"/>
            <w:bottom w:val="none" w:sz="0" w:space="0" w:color="auto"/>
            <w:right w:val="none" w:sz="0" w:space="0" w:color="auto"/>
          </w:divBdr>
        </w:div>
        <w:div w:id="2128349217">
          <w:marLeft w:val="821"/>
          <w:marRight w:val="0"/>
          <w:marTop w:val="100"/>
          <w:marBottom w:val="100"/>
          <w:divBdr>
            <w:top w:val="none" w:sz="0" w:space="0" w:color="auto"/>
            <w:left w:val="none" w:sz="0" w:space="0" w:color="auto"/>
            <w:bottom w:val="none" w:sz="0" w:space="0" w:color="auto"/>
            <w:right w:val="none" w:sz="0" w:space="0" w:color="auto"/>
          </w:divBdr>
        </w:div>
      </w:divsChild>
    </w:div>
    <w:div w:id="93865071">
      <w:bodyDiv w:val="1"/>
      <w:marLeft w:val="0"/>
      <w:marRight w:val="0"/>
      <w:marTop w:val="0"/>
      <w:marBottom w:val="0"/>
      <w:divBdr>
        <w:top w:val="none" w:sz="0" w:space="0" w:color="auto"/>
        <w:left w:val="none" w:sz="0" w:space="0" w:color="auto"/>
        <w:bottom w:val="none" w:sz="0" w:space="0" w:color="auto"/>
        <w:right w:val="none" w:sz="0" w:space="0" w:color="auto"/>
      </w:divBdr>
    </w:div>
    <w:div w:id="113986139">
      <w:bodyDiv w:val="1"/>
      <w:marLeft w:val="0"/>
      <w:marRight w:val="0"/>
      <w:marTop w:val="0"/>
      <w:marBottom w:val="0"/>
      <w:divBdr>
        <w:top w:val="none" w:sz="0" w:space="0" w:color="auto"/>
        <w:left w:val="none" w:sz="0" w:space="0" w:color="auto"/>
        <w:bottom w:val="none" w:sz="0" w:space="0" w:color="auto"/>
        <w:right w:val="none" w:sz="0" w:space="0" w:color="auto"/>
      </w:divBdr>
    </w:div>
    <w:div w:id="139421868">
      <w:bodyDiv w:val="1"/>
      <w:marLeft w:val="0"/>
      <w:marRight w:val="0"/>
      <w:marTop w:val="0"/>
      <w:marBottom w:val="0"/>
      <w:divBdr>
        <w:top w:val="none" w:sz="0" w:space="0" w:color="auto"/>
        <w:left w:val="none" w:sz="0" w:space="0" w:color="auto"/>
        <w:bottom w:val="none" w:sz="0" w:space="0" w:color="auto"/>
        <w:right w:val="none" w:sz="0" w:space="0" w:color="auto"/>
      </w:divBdr>
    </w:div>
    <w:div w:id="172188077">
      <w:bodyDiv w:val="1"/>
      <w:marLeft w:val="0"/>
      <w:marRight w:val="0"/>
      <w:marTop w:val="0"/>
      <w:marBottom w:val="0"/>
      <w:divBdr>
        <w:top w:val="none" w:sz="0" w:space="0" w:color="auto"/>
        <w:left w:val="none" w:sz="0" w:space="0" w:color="auto"/>
        <w:bottom w:val="none" w:sz="0" w:space="0" w:color="auto"/>
        <w:right w:val="none" w:sz="0" w:space="0" w:color="auto"/>
      </w:divBdr>
    </w:div>
    <w:div w:id="218445242">
      <w:bodyDiv w:val="1"/>
      <w:marLeft w:val="0"/>
      <w:marRight w:val="0"/>
      <w:marTop w:val="0"/>
      <w:marBottom w:val="0"/>
      <w:divBdr>
        <w:top w:val="none" w:sz="0" w:space="0" w:color="auto"/>
        <w:left w:val="none" w:sz="0" w:space="0" w:color="auto"/>
        <w:bottom w:val="none" w:sz="0" w:space="0" w:color="auto"/>
        <w:right w:val="none" w:sz="0" w:space="0" w:color="auto"/>
      </w:divBdr>
    </w:div>
    <w:div w:id="290552062">
      <w:bodyDiv w:val="1"/>
      <w:marLeft w:val="0"/>
      <w:marRight w:val="0"/>
      <w:marTop w:val="0"/>
      <w:marBottom w:val="0"/>
      <w:divBdr>
        <w:top w:val="none" w:sz="0" w:space="0" w:color="auto"/>
        <w:left w:val="none" w:sz="0" w:space="0" w:color="auto"/>
        <w:bottom w:val="none" w:sz="0" w:space="0" w:color="auto"/>
        <w:right w:val="none" w:sz="0" w:space="0" w:color="auto"/>
      </w:divBdr>
    </w:div>
    <w:div w:id="304626856">
      <w:bodyDiv w:val="1"/>
      <w:marLeft w:val="0"/>
      <w:marRight w:val="0"/>
      <w:marTop w:val="0"/>
      <w:marBottom w:val="0"/>
      <w:divBdr>
        <w:top w:val="none" w:sz="0" w:space="0" w:color="auto"/>
        <w:left w:val="none" w:sz="0" w:space="0" w:color="auto"/>
        <w:bottom w:val="none" w:sz="0" w:space="0" w:color="auto"/>
        <w:right w:val="none" w:sz="0" w:space="0" w:color="auto"/>
      </w:divBdr>
      <w:divsChild>
        <w:div w:id="438912133">
          <w:marLeft w:val="1570"/>
          <w:marRight w:val="0"/>
          <w:marTop w:val="100"/>
          <w:marBottom w:val="100"/>
          <w:divBdr>
            <w:top w:val="none" w:sz="0" w:space="0" w:color="auto"/>
            <w:left w:val="none" w:sz="0" w:space="0" w:color="auto"/>
            <w:bottom w:val="none" w:sz="0" w:space="0" w:color="auto"/>
            <w:right w:val="none" w:sz="0" w:space="0" w:color="auto"/>
          </w:divBdr>
        </w:div>
        <w:div w:id="658189667">
          <w:marLeft w:val="1008"/>
          <w:marRight w:val="0"/>
          <w:marTop w:val="100"/>
          <w:marBottom w:val="100"/>
          <w:divBdr>
            <w:top w:val="none" w:sz="0" w:space="0" w:color="auto"/>
            <w:left w:val="none" w:sz="0" w:space="0" w:color="auto"/>
            <w:bottom w:val="none" w:sz="0" w:space="0" w:color="auto"/>
            <w:right w:val="none" w:sz="0" w:space="0" w:color="auto"/>
          </w:divBdr>
        </w:div>
        <w:div w:id="955453518">
          <w:marLeft w:val="1570"/>
          <w:marRight w:val="0"/>
          <w:marTop w:val="100"/>
          <w:marBottom w:val="100"/>
          <w:divBdr>
            <w:top w:val="none" w:sz="0" w:space="0" w:color="auto"/>
            <w:left w:val="none" w:sz="0" w:space="0" w:color="auto"/>
            <w:bottom w:val="none" w:sz="0" w:space="0" w:color="auto"/>
            <w:right w:val="none" w:sz="0" w:space="0" w:color="auto"/>
          </w:divBdr>
        </w:div>
        <w:div w:id="1238857862">
          <w:marLeft w:val="1123"/>
          <w:marRight w:val="0"/>
          <w:marTop w:val="100"/>
          <w:marBottom w:val="100"/>
          <w:divBdr>
            <w:top w:val="none" w:sz="0" w:space="0" w:color="auto"/>
            <w:left w:val="none" w:sz="0" w:space="0" w:color="auto"/>
            <w:bottom w:val="none" w:sz="0" w:space="0" w:color="auto"/>
            <w:right w:val="none" w:sz="0" w:space="0" w:color="auto"/>
          </w:divBdr>
        </w:div>
        <w:div w:id="1254893867">
          <w:marLeft w:val="720"/>
          <w:marRight w:val="0"/>
          <w:marTop w:val="100"/>
          <w:marBottom w:val="100"/>
          <w:divBdr>
            <w:top w:val="none" w:sz="0" w:space="0" w:color="auto"/>
            <w:left w:val="none" w:sz="0" w:space="0" w:color="auto"/>
            <w:bottom w:val="none" w:sz="0" w:space="0" w:color="auto"/>
            <w:right w:val="none" w:sz="0" w:space="0" w:color="auto"/>
          </w:divBdr>
        </w:div>
        <w:div w:id="1333026048">
          <w:marLeft w:val="1123"/>
          <w:marRight w:val="0"/>
          <w:marTop w:val="100"/>
          <w:marBottom w:val="100"/>
          <w:divBdr>
            <w:top w:val="none" w:sz="0" w:space="0" w:color="auto"/>
            <w:left w:val="none" w:sz="0" w:space="0" w:color="auto"/>
            <w:bottom w:val="none" w:sz="0" w:space="0" w:color="auto"/>
            <w:right w:val="none" w:sz="0" w:space="0" w:color="auto"/>
          </w:divBdr>
        </w:div>
        <w:div w:id="1540164252">
          <w:marLeft w:val="1570"/>
          <w:marRight w:val="0"/>
          <w:marTop w:val="100"/>
          <w:marBottom w:val="100"/>
          <w:divBdr>
            <w:top w:val="none" w:sz="0" w:space="0" w:color="auto"/>
            <w:left w:val="none" w:sz="0" w:space="0" w:color="auto"/>
            <w:bottom w:val="none" w:sz="0" w:space="0" w:color="auto"/>
            <w:right w:val="none" w:sz="0" w:space="0" w:color="auto"/>
          </w:divBdr>
        </w:div>
        <w:div w:id="1955087876">
          <w:marLeft w:val="1123"/>
          <w:marRight w:val="0"/>
          <w:marTop w:val="100"/>
          <w:marBottom w:val="100"/>
          <w:divBdr>
            <w:top w:val="none" w:sz="0" w:space="0" w:color="auto"/>
            <w:left w:val="none" w:sz="0" w:space="0" w:color="auto"/>
            <w:bottom w:val="none" w:sz="0" w:space="0" w:color="auto"/>
            <w:right w:val="none" w:sz="0" w:space="0" w:color="auto"/>
          </w:divBdr>
        </w:div>
        <w:div w:id="2072844438">
          <w:marLeft w:val="1570"/>
          <w:marRight w:val="0"/>
          <w:marTop w:val="100"/>
          <w:marBottom w:val="100"/>
          <w:divBdr>
            <w:top w:val="none" w:sz="0" w:space="0" w:color="auto"/>
            <w:left w:val="none" w:sz="0" w:space="0" w:color="auto"/>
            <w:bottom w:val="none" w:sz="0" w:space="0" w:color="auto"/>
            <w:right w:val="none" w:sz="0" w:space="0" w:color="auto"/>
          </w:divBdr>
        </w:div>
      </w:divsChild>
    </w:div>
    <w:div w:id="307824274">
      <w:bodyDiv w:val="1"/>
      <w:marLeft w:val="0"/>
      <w:marRight w:val="0"/>
      <w:marTop w:val="0"/>
      <w:marBottom w:val="0"/>
      <w:divBdr>
        <w:top w:val="none" w:sz="0" w:space="0" w:color="auto"/>
        <w:left w:val="none" w:sz="0" w:space="0" w:color="auto"/>
        <w:bottom w:val="none" w:sz="0" w:space="0" w:color="auto"/>
        <w:right w:val="none" w:sz="0" w:space="0" w:color="auto"/>
      </w:divBdr>
    </w:div>
    <w:div w:id="498734398">
      <w:bodyDiv w:val="1"/>
      <w:marLeft w:val="0"/>
      <w:marRight w:val="0"/>
      <w:marTop w:val="0"/>
      <w:marBottom w:val="0"/>
      <w:divBdr>
        <w:top w:val="none" w:sz="0" w:space="0" w:color="auto"/>
        <w:left w:val="none" w:sz="0" w:space="0" w:color="auto"/>
        <w:bottom w:val="none" w:sz="0" w:space="0" w:color="auto"/>
        <w:right w:val="none" w:sz="0" w:space="0" w:color="auto"/>
      </w:divBdr>
    </w:div>
    <w:div w:id="578566643">
      <w:bodyDiv w:val="1"/>
      <w:marLeft w:val="0"/>
      <w:marRight w:val="0"/>
      <w:marTop w:val="0"/>
      <w:marBottom w:val="0"/>
      <w:divBdr>
        <w:top w:val="none" w:sz="0" w:space="0" w:color="auto"/>
        <w:left w:val="none" w:sz="0" w:space="0" w:color="auto"/>
        <w:bottom w:val="none" w:sz="0" w:space="0" w:color="auto"/>
        <w:right w:val="none" w:sz="0" w:space="0" w:color="auto"/>
      </w:divBdr>
      <w:divsChild>
        <w:div w:id="153226418">
          <w:marLeft w:val="547"/>
          <w:marRight w:val="0"/>
          <w:marTop w:val="106"/>
          <w:marBottom w:val="0"/>
          <w:divBdr>
            <w:top w:val="none" w:sz="0" w:space="0" w:color="auto"/>
            <w:left w:val="none" w:sz="0" w:space="0" w:color="auto"/>
            <w:bottom w:val="none" w:sz="0" w:space="0" w:color="auto"/>
            <w:right w:val="none" w:sz="0" w:space="0" w:color="auto"/>
          </w:divBdr>
        </w:div>
        <w:div w:id="446895463">
          <w:marLeft w:val="547"/>
          <w:marRight w:val="0"/>
          <w:marTop w:val="106"/>
          <w:marBottom w:val="0"/>
          <w:divBdr>
            <w:top w:val="none" w:sz="0" w:space="0" w:color="auto"/>
            <w:left w:val="none" w:sz="0" w:space="0" w:color="auto"/>
            <w:bottom w:val="none" w:sz="0" w:space="0" w:color="auto"/>
            <w:right w:val="none" w:sz="0" w:space="0" w:color="auto"/>
          </w:divBdr>
        </w:div>
        <w:div w:id="709108467">
          <w:marLeft w:val="547"/>
          <w:marRight w:val="0"/>
          <w:marTop w:val="106"/>
          <w:marBottom w:val="0"/>
          <w:divBdr>
            <w:top w:val="none" w:sz="0" w:space="0" w:color="auto"/>
            <w:left w:val="none" w:sz="0" w:space="0" w:color="auto"/>
            <w:bottom w:val="none" w:sz="0" w:space="0" w:color="auto"/>
            <w:right w:val="none" w:sz="0" w:space="0" w:color="auto"/>
          </w:divBdr>
        </w:div>
        <w:div w:id="757293045">
          <w:marLeft w:val="547"/>
          <w:marRight w:val="0"/>
          <w:marTop w:val="106"/>
          <w:marBottom w:val="0"/>
          <w:divBdr>
            <w:top w:val="none" w:sz="0" w:space="0" w:color="auto"/>
            <w:left w:val="none" w:sz="0" w:space="0" w:color="auto"/>
            <w:bottom w:val="none" w:sz="0" w:space="0" w:color="auto"/>
            <w:right w:val="none" w:sz="0" w:space="0" w:color="auto"/>
          </w:divBdr>
        </w:div>
        <w:div w:id="1448618807">
          <w:marLeft w:val="547"/>
          <w:marRight w:val="0"/>
          <w:marTop w:val="106"/>
          <w:marBottom w:val="0"/>
          <w:divBdr>
            <w:top w:val="none" w:sz="0" w:space="0" w:color="auto"/>
            <w:left w:val="none" w:sz="0" w:space="0" w:color="auto"/>
            <w:bottom w:val="none" w:sz="0" w:space="0" w:color="auto"/>
            <w:right w:val="none" w:sz="0" w:space="0" w:color="auto"/>
          </w:divBdr>
        </w:div>
        <w:div w:id="1500074658">
          <w:marLeft w:val="547"/>
          <w:marRight w:val="0"/>
          <w:marTop w:val="106"/>
          <w:marBottom w:val="0"/>
          <w:divBdr>
            <w:top w:val="none" w:sz="0" w:space="0" w:color="auto"/>
            <w:left w:val="none" w:sz="0" w:space="0" w:color="auto"/>
            <w:bottom w:val="none" w:sz="0" w:space="0" w:color="auto"/>
            <w:right w:val="none" w:sz="0" w:space="0" w:color="auto"/>
          </w:divBdr>
        </w:div>
        <w:div w:id="2086805670">
          <w:marLeft w:val="547"/>
          <w:marRight w:val="0"/>
          <w:marTop w:val="106"/>
          <w:marBottom w:val="0"/>
          <w:divBdr>
            <w:top w:val="none" w:sz="0" w:space="0" w:color="auto"/>
            <w:left w:val="none" w:sz="0" w:space="0" w:color="auto"/>
            <w:bottom w:val="none" w:sz="0" w:space="0" w:color="auto"/>
            <w:right w:val="none" w:sz="0" w:space="0" w:color="auto"/>
          </w:divBdr>
        </w:div>
      </w:divsChild>
    </w:div>
    <w:div w:id="618801244">
      <w:bodyDiv w:val="1"/>
      <w:marLeft w:val="0"/>
      <w:marRight w:val="0"/>
      <w:marTop w:val="0"/>
      <w:marBottom w:val="0"/>
      <w:divBdr>
        <w:top w:val="none" w:sz="0" w:space="0" w:color="auto"/>
        <w:left w:val="none" w:sz="0" w:space="0" w:color="auto"/>
        <w:bottom w:val="none" w:sz="0" w:space="0" w:color="auto"/>
        <w:right w:val="none" w:sz="0" w:space="0" w:color="auto"/>
      </w:divBdr>
      <w:divsChild>
        <w:div w:id="56515581">
          <w:marLeft w:val="274"/>
          <w:marRight w:val="0"/>
          <w:marTop w:val="100"/>
          <w:marBottom w:val="100"/>
          <w:divBdr>
            <w:top w:val="none" w:sz="0" w:space="0" w:color="auto"/>
            <w:left w:val="none" w:sz="0" w:space="0" w:color="auto"/>
            <w:bottom w:val="none" w:sz="0" w:space="0" w:color="auto"/>
            <w:right w:val="none" w:sz="0" w:space="0" w:color="auto"/>
          </w:divBdr>
        </w:div>
      </w:divsChild>
    </w:div>
    <w:div w:id="683477504">
      <w:bodyDiv w:val="1"/>
      <w:marLeft w:val="0"/>
      <w:marRight w:val="0"/>
      <w:marTop w:val="0"/>
      <w:marBottom w:val="0"/>
      <w:divBdr>
        <w:top w:val="none" w:sz="0" w:space="0" w:color="auto"/>
        <w:left w:val="none" w:sz="0" w:space="0" w:color="auto"/>
        <w:bottom w:val="none" w:sz="0" w:space="0" w:color="auto"/>
        <w:right w:val="none" w:sz="0" w:space="0" w:color="auto"/>
      </w:divBdr>
    </w:div>
    <w:div w:id="756709801">
      <w:bodyDiv w:val="1"/>
      <w:marLeft w:val="0"/>
      <w:marRight w:val="0"/>
      <w:marTop w:val="0"/>
      <w:marBottom w:val="0"/>
      <w:divBdr>
        <w:top w:val="none" w:sz="0" w:space="0" w:color="auto"/>
        <w:left w:val="none" w:sz="0" w:space="0" w:color="auto"/>
        <w:bottom w:val="none" w:sz="0" w:space="0" w:color="auto"/>
        <w:right w:val="none" w:sz="0" w:space="0" w:color="auto"/>
      </w:divBdr>
    </w:div>
    <w:div w:id="822889305">
      <w:marLeft w:val="0"/>
      <w:marRight w:val="0"/>
      <w:marTop w:val="0"/>
      <w:marBottom w:val="0"/>
      <w:divBdr>
        <w:top w:val="none" w:sz="0" w:space="0" w:color="auto"/>
        <w:left w:val="none" w:sz="0" w:space="0" w:color="auto"/>
        <w:bottom w:val="none" w:sz="0" w:space="0" w:color="auto"/>
        <w:right w:val="none" w:sz="0" w:space="0" w:color="auto"/>
      </w:divBdr>
      <w:divsChild>
        <w:div w:id="822889308">
          <w:marLeft w:val="720"/>
          <w:marRight w:val="720"/>
          <w:marTop w:val="100"/>
          <w:marBottom w:val="100"/>
          <w:divBdr>
            <w:top w:val="none" w:sz="0" w:space="0" w:color="auto"/>
            <w:left w:val="none" w:sz="0" w:space="0" w:color="auto"/>
            <w:bottom w:val="none" w:sz="0" w:space="0" w:color="auto"/>
            <w:right w:val="none" w:sz="0" w:space="0" w:color="auto"/>
          </w:divBdr>
        </w:div>
      </w:divsChild>
    </w:div>
    <w:div w:id="822889307">
      <w:marLeft w:val="0"/>
      <w:marRight w:val="0"/>
      <w:marTop w:val="0"/>
      <w:marBottom w:val="0"/>
      <w:divBdr>
        <w:top w:val="none" w:sz="0" w:space="0" w:color="auto"/>
        <w:left w:val="none" w:sz="0" w:space="0" w:color="auto"/>
        <w:bottom w:val="none" w:sz="0" w:space="0" w:color="auto"/>
        <w:right w:val="none" w:sz="0" w:space="0" w:color="auto"/>
      </w:divBdr>
      <w:divsChild>
        <w:div w:id="822889304">
          <w:marLeft w:val="0"/>
          <w:marRight w:val="0"/>
          <w:marTop w:val="0"/>
          <w:marBottom w:val="0"/>
          <w:divBdr>
            <w:top w:val="none" w:sz="0" w:space="0" w:color="auto"/>
            <w:left w:val="none" w:sz="0" w:space="0" w:color="auto"/>
            <w:bottom w:val="none" w:sz="0" w:space="0" w:color="auto"/>
            <w:right w:val="none" w:sz="0" w:space="0" w:color="auto"/>
          </w:divBdr>
          <w:divsChild>
            <w:div w:id="822889306">
              <w:marLeft w:val="0"/>
              <w:marRight w:val="0"/>
              <w:marTop w:val="0"/>
              <w:marBottom w:val="48"/>
              <w:divBdr>
                <w:top w:val="single" w:sz="6" w:space="0" w:color="333333"/>
                <w:left w:val="single" w:sz="6" w:space="0" w:color="333333"/>
                <w:bottom w:val="single" w:sz="6" w:space="0" w:color="333333"/>
                <w:right w:val="single" w:sz="6" w:space="0" w:color="333333"/>
              </w:divBdr>
              <w:divsChild>
                <w:div w:id="8228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0738">
      <w:bodyDiv w:val="1"/>
      <w:marLeft w:val="0"/>
      <w:marRight w:val="0"/>
      <w:marTop w:val="0"/>
      <w:marBottom w:val="0"/>
      <w:divBdr>
        <w:top w:val="none" w:sz="0" w:space="0" w:color="auto"/>
        <w:left w:val="none" w:sz="0" w:space="0" w:color="auto"/>
        <w:bottom w:val="none" w:sz="0" w:space="0" w:color="auto"/>
        <w:right w:val="none" w:sz="0" w:space="0" w:color="auto"/>
      </w:divBdr>
      <w:divsChild>
        <w:div w:id="17632921">
          <w:marLeft w:val="1570"/>
          <w:marRight w:val="0"/>
          <w:marTop w:val="100"/>
          <w:marBottom w:val="100"/>
          <w:divBdr>
            <w:top w:val="none" w:sz="0" w:space="0" w:color="auto"/>
            <w:left w:val="none" w:sz="0" w:space="0" w:color="auto"/>
            <w:bottom w:val="none" w:sz="0" w:space="0" w:color="auto"/>
            <w:right w:val="none" w:sz="0" w:space="0" w:color="auto"/>
          </w:divBdr>
        </w:div>
        <w:div w:id="391972336">
          <w:marLeft w:val="1570"/>
          <w:marRight w:val="0"/>
          <w:marTop w:val="100"/>
          <w:marBottom w:val="100"/>
          <w:divBdr>
            <w:top w:val="none" w:sz="0" w:space="0" w:color="auto"/>
            <w:left w:val="none" w:sz="0" w:space="0" w:color="auto"/>
            <w:bottom w:val="none" w:sz="0" w:space="0" w:color="auto"/>
            <w:right w:val="none" w:sz="0" w:space="0" w:color="auto"/>
          </w:divBdr>
        </w:div>
        <w:div w:id="1610702452">
          <w:marLeft w:val="1570"/>
          <w:marRight w:val="0"/>
          <w:marTop w:val="100"/>
          <w:marBottom w:val="100"/>
          <w:divBdr>
            <w:top w:val="none" w:sz="0" w:space="0" w:color="auto"/>
            <w:left w:val="none" w:sz="0" w:space="0" w:color="auto"/>
            <w:bottom w:val="none" w:sz="0" w:space="0" w:color="auto"/>
            <w:right w:val="none" w:sz="0" w:space="0" w:color="auto"/>
          </w:divBdr>
        </w:div>
      </w:divsChild>
    </w:div>
    <w:div w:id="887688283">
      <w:bodyDiv w:val="1"/>
      <w:marLeft w:val="0"/>
      <w:marRight w:val="0"/>
      <w:marTop w:val="0"/>
      <w:marBottom w:val="0"/>
      <w:divBdr>
        <w:top w:val="none" w:sz="0" w:space="0" w:color="auto"/>
        <w:left w:val="none" w:sz="0" w:space="0" w:color="auto"/>
        <w:bottom w:val="none" w:sz="0" w:space="0" w:color="auto"/>
        <w:right w:val="none" w:sz="0" w:space="0" w:color="auto"/>
      </w:divBdr>
    </w:div>
    <w:div w:id="986202318">
      <w:bodyDiv w:val="1"/>
      <w:marLeft w:val="0"/>
      <w:marRight w:val="0"/>
      <w:marTop w:val="0"/>
      <w:marBottom w:val="0"/>
      <w:divBdr>
        <w:top w:val="none" w:sz="0" w:space="0" w:color="auto"/>
        <w:left w:val="none" w:sz="0" w:space="0" w:color="auto"/>
        <w:bottom w:val="none" w:sz="0" w:space="0" w:color="auto"/>
        <w:right w:val="none" w:sz="0" w:space="0" w:color="auto"/>
      </w:divBdr>
    </w:div>
    <w:div w:id="1005590354">
      <w:bodyDiv w:val="1"/>
      <w:marLeft w:val="0"/>
      <w:marRight w:val="0"/>
      <w:marTop w:val="0"/>
      <w:marBottom w:val="0"/>
      <w:divBdr>
        <w:top w:val="none" w:sz="0" w:space="0" w:color="auto"/>
        <w:left w:val="none" w:sz="0" w:space="0" w:color="auto"/>
        <w:bottom w:val="none" w:sz="0" w:space="0" w:color="auto"/>
        <w:right w:val="none" w:sz="0" w:space="0" w:color="auto"/>
      </w:divBdr>
    </w:div>
    <w:div w:id="1025600639">
      <w:bodyDiv w:val="1"/>
      <w:marLeft w:val="0"/>
      <w:marRight w:val="0"/>
      <w:marTop w:val="0"/>
      <w:marBottom w:val="0"/>
      <w:divBdr>
        <w:top w:val="none" w:sz="0" w:space="0" w:color="auto"/>
        <w:left w:val="none" w:sz="0" w:space="0" w:color="auto"/>
        <w:bottom w:val="none" w:sz="0" w:space="0" w:color="auto"/>
        <w:right w:val="none" w:sz="0" w:space="0" w:color="auto"/>
      </w:divBdr>
    </w:div>
    <w:div w:id="1108738400">
      <w:bodyDiv w:val="1"/>
      <w:marLeft w:val="0"/>
      <w:marRight w:val="0"/>
      <w:marTop w:val="0"/>
      <w:marBottom w:val="0"/>
      <w:divBdr>
        <w:top w:val="none" w:sz="0" w:space="0" w:color="auto"/>
        <w:left w:val="none" w:sz="0" w:space="0" w:color="auto"/>
        <w:bottom w:val="none" w:sz="0" w:space="0" w:color="auto"/>
        <w:right w:val="none" w:sz="0" w:space="0" w:color="auto"/>
      </w:divBdr>
    </w:div>
    <w:div w:id="1131749158">
      <w:bodyDiv w:val="1"/>
      <w:marLeft w:val="0"/>
      <w:marRight w:val="0"/>
      <w:marTop w:val="0"/>
      <w:marBottom w:val="0"/>
      <w:divBdr>
        <w:top w:val="none" w:sz="0" w:space="0" w:color="auto"/>
        <w:left w:val="none" w:sz="0" w:space="0" w:color="auto"/>
        <w:bottom w:val="none" w:sz="0" w:space="0" w:color="auto"/>
        <w:right w:val="none" w:sz="0" w:space="0" w:color="auto"/>
      </w:divBdr>
    </w:div>
    <w:div w:id="1166090417">
      <w:bodyDiv w:val="1"/>
      <w:marLeft w:val="0"/>
      <w:marRight w:val="0"/>
      <w:marTop w:val="0"/>
      <w:marBottom w:val="0"/>
      <w:divBdr>
        <w:top w:val="none" w:sz="0" w:space="0" w:color="auto"/>
        <w:left w:val="none" w:sz="0" w:space="0" w:color="auto"/>
        <w:bottom w:val="none" w:sz="0" w:space="0" w:color="auto"/>
        <w:right w:val="none" w:sz="0" w:space="0" w:color="auto"/>
      </w:divBdr>
    </w:div>
    <w:div w:id="1287008684">
      <w:bodyDiv w:val="1"/>
      <w:marLeft w:val="0"/>
      <w:marRight w:val="0"/>
      <w:marTop w:val="0"/>
      <w:marBottom w:val="0"/>
      <w:divBdr>
        <w:top w:val="none" w:sz="0" w:space="0" w:color="auto"/>
        <w:left w:val="none" w:sz="0" w:space="0" w:color="auto"/>
        <w:bottom w:val="none" w:sz="0" w:space="0" w:color="auto"/>
        <w:right w:val="none" w:sz="0" w:space="0" w:color="auto"/>
      </w:divBdr>
      <w:divsChild>
        <w:div w:id="1183326546">
          <w:marLeft w:val="547"/>
          <w:marRight w:val="0"/>
          <w:marTop w:val="154"/>
          <w:marBottom w:val="0"/>
          <w:divBdr>
            <w:top w:val="none" w:sz="0" w:space="0" w:color="auto"/>
            <w:left w:val="none" w:sz="0" w:space="0" w:color="auto"/>
            <w:bottom w:val="none" w:sz="0" w:space="0" w:color="auto"/>
            <w:right w:val="none" w:sz="0" w:space="0" w:color="auto"/>
          </w:divBdr>
        </w:div>
        <w:div w:id="1557931179">
          <w:marLeft w:val="547"/>
          <w:marRight w:val="0"/>
          <w:marTop w:val="154"/>
          <w:marBottom w:val="0"/>
          <w:divBdr>
            <w:top w:val="none" w:sz="0" w:space="0" w:color="auto"/>
            <w:left w:val="none" w:sz="0" w:space="0" w:color="auto"/>
            <w:bottom w:val="none" w:sz="0" w:space="0" w:color="auto"/>
            <w:right w:val="none" w:sz="0" w:space="0" w:color="auto"/>
          </w:divBdr>
        </w:div>
      </w:divsChild>
    </w:div>
    <w:div w:id="1307928018">
      <w:bodyDiv w:val="1"/>
      <w:marLeft w:val="0"/>
      <w:marRight w:val="0"/>
      <w:marTop w:val="0"/>
      <w:marBottom w:val="0"/>
      <w:divBdr>
        <w:top w:val="none" w:sz="0" w:space="0" w:color="auto"/>
        <w:left w:val="none" w:sz="0" w:space="0" w:color="auto"/>
        <w:bottom w:val="none" w:sz="0" w:space="0" w:color="auto"/>
        <w:right w:val="none" w:sz="0" w:space="0" w:color="auto"/>
      </w:divBdr>
      <w:divsChild>
        <w:div w:id="74087639">
          <w:marLeft w:val="547"/>
          <w:marRight w:val="0"/>
          <w:marTop w:val="144"/>
          <w:marBottom w:val="0"/>
          <w:divBdr>
            <w:top w:val="none" w:sz="0" w:space="0" w:color="auto"/>
            <w:left w:val="none" w:sz="0" w:space="0" w:color="auto"/>
            <w:bottom w:val="none" w:sz="0" w:space="0" w:color="auto"/>
            <w:right w:val="none" w:sz="0" w:space="0" w:color="auto"/>
          </w:divBdr>
        </w:div>
        <w:div w:id="1598057551">
          <w:marLeft w:val="547"/>
          <w:marRight w:val="0"/>
          <w:marTop w:val="144"/>
          <w:marBottom w:val="0"/>
          <w:divBdr>
            <w:top w:val="none" w:sz="0" w:space="0" w:color="auto"/>
            <w:left w:val="none" w:sz="0" w:space="0" w:color="auto"/>
            <w:bottom w:val="none" w:sz="0" w:space="0" w:color="auto"/>
            <w:right w:val="none" w:sz="0" w:space="0" w:color="auto"/>
          </w:divBdr>
        </w:div>
      </w:divsChild>
    </w:div>
    <w:div w:id="1349986302">
      <w:bodyDiv w:val="1"/>
      <w:marLeft w:val="0"/>
      <w:marRight w:val="0"/>
      <w:marTop w:val="0"/>
      <w:marBottom w:val="0"/>
      <w:divBdr>
        <w:top w:val="none" w:sz="0" w:space="0" w:color="auto"/>
        <w:left w:val="none" w:sz="0" w:space="0" w:color="auto"/>
        <w:bottom w:val="none" w:sz="0" w:space="0" w:color="auto"/>
        <w:right w:val="none" w:sz="0" w:space="0" w:color="auto"/>
      </w:divBdr>
    </w:div>
    <w:div w:id="1422138320">
      <w:bodyDiv w:val="1"/>
      <w:marLeft w:val="0"/>
      <w:marRight w:val="0"/>
      <w:marTop w:val="0"/>
      <w:marBottom w:val="0"/>
      <w:divBdr>
        <w:top w:val="none" w:sz="0" w:space="0" w:color="auto"/>
        <w:left w:val="none" w:sz="0" w:space="0" w:color="auto"/>
        <w:bottom w:val="none" w:sz="0" w:space="0" w:color="auto"/>
        <w:right w:val="none" w:sz="0" w:space="0" w:color="auto"/>
      </w:divBdr>
    </w:div>
    <w:div w:id="1438065226">
      <w:bodyDiv w:val="1"/>
      <w:marLeft w:val="0"/>
      <w:marRight w:val="0"/>
      <w:marTop w:val="0"/>
      <w:marBottom w:val="0"/>
      <w:divBdr>
        <w:top w:val="none" w:sz="0" w:space="0" w:color="auto"/>
        <w:left w:val="none" w:sz="0" w:space="0" w:color="auto"/>
        <w:bottom w:val="none" w:sz="0" w:space="0" w:color="auto"/>
        <w:right w:val="none" w:sz="0" w:space="0" w:color="auto"/>
      </w:divBdr>
      <w:divsChild>
        <w:div w:id="1809545297">
          <w:marLeft w:val="547"/>
          <w:marRight w:val="0"/>
          <w:marTop w:val="154"/>
          <w:marBottom w:val="0"/>
          <w:divBdr>
            <w:top w:val="none" w:sz="0" w:space="0" w:color="auto"/>
            <w:left w:val="none" w:sz="0" w:space="0" w:color="auto"/>
            <w:bottom w:val="none" w:sz="0" w:space="0" w:color="auto"/>
            <w:right w:val="none" w:sz="0" w:space="0" w:color="auto"/>
          </w:divBdr>
        </w:div>
      </w:divsChild>
    </w:div>
    <w:div w:id="1539320926">
      <w:bodyDiv w:val="1"/>
      <w:marLeft w:val="0"/>
      <w:marRight w:val="0"/>
      <w:marTop w:val="0"/>
      <w:marBottom w:val="0"/>
      <w:divBdr>
        <w:top w:val="none" w:sz="0" w:space="0" w:color="auto"/>
        <w:left w:val="none" w:sz="0" w:space="0" w:color="auto"/>
        <w:bottom w:val="none" w:sz="0" w:space="0" w:color="auto"/>
        <w:right w:val="none" w:sz="0" w:space="0" w:color="auto"/>
      </w:divBdr>
      <w:divsChild>
        <w:div w:id="1456027585">
          <w:marLeft w:val="0"/>
          <w:marRight w:val="0"/>
          <w:marTop w:val="0"/>
          <w:marBottom w:val="0"/>
          <w:divBdr>
            <w:top w:val="none" w:sz="0" w:space="0" w:color="auto"/>
            <w:left w:val="none" w:sz="0" w:space="0" w:color="auto"/>
            <w:bottom w:val="none" w:sz="0" w:space="0" w:color="auto"/>
            <w:right w:val="none" w:sz="0" w:space="0" w:color="auto"/>
          </w:divBdr>
        </w:div>
        <w:div w:id="1568414901">
          <w:marLeft w:val="0"/>
          <w:marRight w:val="0"/>
          <w:marTop w:val="0"/>
          <w:marBottom w:val="0"/>
          <w:divBdr>
            <w:top w:val="none" w:sz="0" w:space="0" w:color="auto"/>
            <w:left w:val="none" w:sz="0" w:space="0" w:color="auto"/>
            <w:bottom w:val="none" w:sz="0" w:space="0" w:color="auto"/>
            <w:right w:val="none" w:sz="0" w:space="0" w:color="auto"/>
          </w:divBdr>
        </w:div>
        <w:div w:id="1889756503">
          <w:marLeft w:val="0"/>
          <w:marRight w:val="0"/>
          <w:marTop w:val="0"/>
          <w:marBottom w:val="0"/>
          <w:divBdr>
            <w:top w:val="none" w:sz="0" w:space="0" w:color="auto"/>
            <w:left w:val="none" w:sz="0" w:space="0" w:color="auto"/>
            <w:bottom w:val="none" w:sz="0" w:space="0" w:color="auto"/>
            <w:right w:val="none" w:sz="0" w:space="0" w:color="auto"/>
          </w:divBdr>
        </w:div>
      </w:divsChild>
    </w:div>
    <w:div w:id="1681617681">
      <w:bodyDiv w:val="1"/>
      <w:marLeft w:val="0"/>
      <w:marRight w:val="0"/>
      <w:marTop w:val="0"/>
      <w:marBottom w:val="0"/>
      <w:divBdr>
        <w:top w:val="none" w:sz="0" w:space="0" w:color="auto"/>
        <w:left w:val="none" w:sz="0" w:space="0" w:color="auto"/>
        <w:bottom w:val="none" w:sz="0" w:space="0" w:color="auto"/>
        <w:right w:val="none" w:sz="0" w:space="0" w:color="auto"/>
      </w:divBdr>
    </w:div>
    <w:div w:id="1847550727">
      <w:bodyDiv w:val="1"/>
      <w:marLeft w:val="0"/>
      <w:marRight w:val="0"/>
      <w:marTop w:val="0"/>
      <w:marBottom w:val="0"/>
      <w:divBdr>
        <w:top w:val="none" w:sz="0" w:space="0" w:color="auto"/>
        <w:left w:val="none" w:sz="0" w:space="0" w:color="auto"/>
        <w:bottom w:val="none" w:sz="0" w:space="0" w:color="auto"/>
        <w:right w:val="none" w:sz="0" w:space="0" w:color="auto"/>
      </w:divBdr>
    </w:div>
    <w:div w:id="1863401236">
      <w:bodyDiv w:val="1"/>
      <w:marLeft w:val="0"/>
      <w:marRight w:val="0"/>
      <w:marTop w:val="0"/>
      <w:marBottom w:val="0"/>
      <w:divBdr>
        <w:top w:val="none" w:sz="0" w:space="0" w:color="auto"/>
        <w:left w:val="none" w:sz="0" w:space="0" w:color="auto"/>
        <w:bottom w:val="none" w:sz="0" w:space="0" w:color="auto"/>
        <w:right w:val="none" w:sz="0" w:space="0" w:color="auto"/>
      </w:divBdr>
    </w:div>
    <w:div w:id="1872372643">
      <w:bodyDiv w:val="1"/>
      <w:marLeft w:val="0"/>
      <w:marRight w:val="0"/>
      <w:marTop w:val="0"/>
      <w:marBottom w:val="0"/>
      <w:divBdr>
        <w:top w:val="none" w:sz="0" w:space="0" w:color="auto"/>
        <w:left w:val="none" w:sz="0" w:space="0" w:color="auto"/>
        <w:bottom w:val="none" w:sz="0" w:space="0" w:color="auto"/>
        <w:right w:val="none" w:sz="0" w:space="0" w:color="auto"/>
      </w:divBdr>
    </w:div>
    <w:div w:id="1906061537">
      <w:bodyDiv w:val="1"/>
      <w:marLeft w:val="0"/>
      <w:marRight w:val="0"/>
      <w:marTop w:val="0"/>
      <w:marBottom w:val="0"/>
      <w:divBdr>
        <w:top w:val="none" w:sz="0" w:space="0" w:color="auto"/>
        <w:left w:val="none" w:sz="0" w:space="0" w:color="auto"/>
        <w:bottom w:val="none" w:sz="0" w:space="0" w:color="auto"/>
        <w:right w:val="none" w:sz="0" w:space="0" w:color="auto"/>
      </w:divBdr>
    </w:div>
    <w:div w:id="1938708157">
      <w:bodyDiv w:val="1"/>
      <w:marLeft w:val="0"/>
      <w:marRight w:val="0"/>
      <w:marTop w:val="0"/>
      <w:marBottom w:val="0"/>
      <w:divBdr>
        <w:top w:val="none" w:sz="0" w:space="0" w:color="auto"/>
        <w:left w:val="none" w:sz="0" w:space="0" w:color="auto"/>
        <w:bottom w:val="none" w:sz="0" w:space="0" w:color="auto"/>
        <w:right w:val="none" w:sz="0" w:space="0" w:color="auto"/>
      </w:divBdr>
    </w:div>
    <w:div w:id="1939672769">
      <w:bodyDiv w:val="1"/>
      <w:marLeft w:val="0"/>
      <w:marRight w:val="0"/>
      <w:marTop w:val="0"/>
      <w:marBottom w:val="0"/>
      <w:divBdr>
        <w:top w:val="none" w:sz="0" w:space="0" w:color="auto"/>
        <w:left w:val="none" w:sz="0" w:space="0" w:color="auto"/>
        <w:bottom w:val="none" w:sz="0" w:space="0" w:color="auto"/>
        <w:right w:val="none" w:sz="0" w:space="0" w:color="auto"/>
      </w:divBdr>
    </w:div>
    <w:div w:id="1998262619">
      <w:bodyDiv w:val="1"/>
      <w:marLeft w:val="0"/>
      <w:marRight w:val="0"/>
      <w:marTop w:val="0"/>
      <w:marBottom w:val="0"/>
      <w:divBdr>
        <w:top w:val="none" w:sz="0" w:space="0" w:color="auto"/>
        <w:left w:val="none" w:sz="0" w:space="0" w:color="auto"/>
        <w:bottom w:val="none" w:sz="0" w:space="0" w:color="auto"/>
        <w:right w:val="none" w:sz="0" w:space="0" w:color="auto"/>
      </w:divBdr>
    </w:div>
    <w:div w:id="2002276214">
      <w:bodyDiv w:val="1"/>
      <w:marLeft w:val="0"/>
      <w:marRight w:val="0"/>
      <w:marTop w:val="0"/>
      <w:marBottom w:val="0"/>
      <w:divBdr>
        <w:top w:val="none" w:sz="0" w:space="0" w:color="auto"/>
        <w:left w:val="none" w:sz="0" w:space="0" w:color="auto"/>
        <w:bottom w:val="none" w:sz="0" w:space="0" w:color="auto"/>
        <w:right w:val="none" w:sz="0" w:space="0" w:color="auto"/>
      </w:divBdr>
      <w:divsChild>
        <w:div w:id="85467670">
          <w:marLeft w:val="547"/>
          <w:marRight w:val="0"/>
          <w:marTop w:val="144"/>
          <w:marBottom w:val="0"/>
          <w:divBdr>
            <w:top w:val="none" w:sz="0" w:space="0" w:color="auto"/>
            <w:left w:val="none" w:sz="0" w:space="0" w:color="auto"/>
            <w:bottom w:val="none" w:sz="0" w:space="0" w:color="auto"/>
            <w:right w:val="none" w:sz="0" w:space="0" w:color="auto"/>
          </w:divBdr>
        </w:div>
        <w:div w:id="932709680">
          <w:marLeft w:val="547"/>
          <w:marRight w:val="0"/>
          <w:marTop w:val="144"/>
          <w:marBottom w:val="0"/>
          <w:divBdr>
            <w:top w:val="none" w:sz="0" w:space="0" w:color="auto"/>
            <w:left w:val="none" w:sz="0" w:space="0" w:color="auto"/>
            <w:bottom w:val="none" w:sz="0" w:space="0" w:color="auto"/>
            <w:right w:val="none" w:sz="0" w:space="0" w:color="auto"/>
          </w:divBdr>
        </w:div>
        <w:div w:id="936524727">
          <w:marLeft w:val="547"/>
          <w:marRight w:val="0"/>
          <w:marTop w:val="144"/>
          <w:marBottom w:val="0"/>
          <w:divBdr>
            <w:top w:val="none" w:sz="0" w:space="0" w:color="auto"/>
            <w:left w:val="none" w:sz="0" w:space="0" w:color="auto"/>
            <w:bottom w:val="none" w:sz="0" w:space="0" w:color="auto"/>
            <w:right w:val="none" w:sz="0" w:space="0" w:color="auto"/>
          </w:divBdr>
        </w:div>
      </w:divsChild>
    </w:div>
    <w:div w:id="2145151116">
      <w:bodyDiv w:val="1"/>
      <w:marLeft w:val="0"/>
      <w:marRight w:val="0"/>
      <w:marTop w:val="0"/>
      <w:marBottom w:val="0"/>
      <w:divBdr>
        <w:top w:val="none" w:sz="0" w:space="0" w:color="auto"/>
        <w:left w:val="none" w:sz="0" w:space="0" w:color="auto"/>
        <w:bottom w:val="none" w:sz="0" w:space="0" w:color="auto"/>
        <w:right w:val="none" w:sz="0" w:space="0" w:color="auto"/>
      </w:divBdr>
      <w:divsChild>
        <w:div w:id="1487477939">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Layout" Target="diagrams/layout1.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file:///Y:\CDRP\DiDR\FINAL%20DIDRR%20FILES%20FOR%20PUBLISHING\Tech_Report_2_Capacity_Building_Report_FINAL_DJ_GL.docx" TargetMode="External"/><Relationship Id="rId34" Type="http://schemas.openxmlformats.org/officeDocument/2006/relationships/hyperlink" Target="http://www.unisdr.org/2005/wcdr/intergover/official-doc/L-docs/Hyogo-framework-for-action-english.pdf"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ydney.edu.au/health-sciences/cdrp/projects/pipddmi.shtml" TargetMode="External"/><Relationship Id="rId17" Type="http://schemas.openxmlformats.org/officeDocument/2006/relationships/header" Target="header3.xml"/><Relationship Id="rId25" Type="http://schemas.openxmlformats.org/officeDocument/2006/relationships/diagramData" Target="diagrams/data1.xml"/><Relationship Id="rId33" Type="http://schemas.openxmlformats.org/officeDocument/2006/relationships/hyperlink" Target="http://www.wcdrr.org/uploads/Sendai_Framework_for_Disaster_Risk_Reduction_2015-2030.pdf" TargetMode="External"/><Relationship Id="rId38" Type="http://schemas.openxmlformats.org/officeDocument/2006/relationships/image" Target="media/image9.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file:///Y:\CDRP\DiDR\FINAL%20DIDRR%20FILES%20FOR%20PUBLISHING\Tech_Report_2_Capacity_Building_Report_FINAL_DJ_GL.docx" TargetMode="External"/><Relationship Id="rId29" Type="http://schemas.microsoft.com/office/2007/relationships/diagramDrawing" Target="diagrams/drawing1.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yperlink" Target="http://bpbd.slemankab.go.id/?p=1886" TargetMode="External"/><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file:///Y:\CDRP\DiDR\FINAL%20DIDRR%20FILES%20FOR%20PUBLISHING\Tech_Report_2_Capacity_Building_Report_FINAL_DJ_GL.docx" TargetMode="External"/><Relationship Id="rId28" Type="http://schemas.openxmlformats.org/officeDocument/2006/relationships/diagramColors" Target="diagrams/colors1.xm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oleObject" Target="embeddings/oleObject1.bin"/><Relationship Id="rId4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file:///Y:\CDRP\DiDR\FINAL%20DIDRR%20FILES%20FOR%20PUBLISHING\Tech_Report_2_Capacity_Building_Report_FINAL_DJ_GL.docx" TargetMode="External"/><Relationship Id="rId27" Type="http://schemas.openxmlformats.org/officeDocument/2006/relationships/diagramQuickStyle" Target="diagrams/quickStyle1.xml"/><Relationship Id="rId30" Type="http://schemas.openxmlformats.org/officeDocument/2006/relationships/image" Target="media/image5.emf"/><Relationship Id="rId35" Type="http://schemas.openxmlformats.org/officeDocument/2006/relationships/image" Target="media/image6.png"/><Relationship Id="rId43" Type="http://schemas.openxmlformats.org/officeDocument/2006/relationships/image" Target="media/image14.jpeg"/><Relationship Id="rId48" Type="http://schemas.openxmlformats.org/officeDocument/2006/relationships/footer" Target="footer6.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lle7334\My%20Documents\Centre%20for%20Disability%20Research%20and%20Policy\Proposal%20and%20admin\Templates\Report_template.dotm"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F865FA-4541-40E9-A6B3-82326C670F90}" type="doc">
      <dgm:prSet loTypeId="urn:microsoft.com/office/officeart/2005/8/layout/hProcess9" loCatId="process" qsTypeId="urn:microsoft.com/office/officeart/2005/8/quickstyle/simple1" qsCatId="simple" csTypeId="urn:microsoft.com/office/officeart/2005/8/colors/colorful1#1" csCatId="colorful" phldr="1"/>
      <dgm:spPr/>
    </dgm:pt>
    <dgm:pt modelId="{1048733F-BEA9-41C9-963F-58B5509B9738}">
      <dgm:prSet phldrT="[Text]" custT="1"/>
      <dgm:spPr/>
      <dgm:t>
        <a:bodyPr/>
        <a:lstStyle/>
        <a:p>
          <a:pPr algn="ctr"/>
          <a:r>
            <a:rPr lang="en-US" sz="700">
              <a:latin typeface="Arial" pitchFamily="34" charset="0"/>
              <a:cs typeface="Arial" pitchFamily="34" charset="0"/>
            </a:rPr>
            <a:t>Work Package 1: Basic DRR 2: DRR policy framework</a:t>
          </a:r>
        </a:p>
        <a:p>
          <a:pPr algn="ctr"/>
          <a:r>
            <a:rPr lang="en-US" sz="700">
              <a:latin typeface="Arial" pitchFamily="34" charset="0"/>
              <a:cs typeface="Arial" pitchFamily="34" charset="0"/>
            </a:rPr>
            <a:t>(combined)</a:t>
          </a:r>
        </a:p>
      </dgm:t>
    </dgm:pt>
    <dgm:pt modelId="{30801155-5CF3-4FAE-B8AC-637D6F58B52D}" type="parTrans" cxnId="{D95AD8DA-720A-44C1-BC22-26A5DD12D85A}">
      <dgm:prSet/>
      <dgm:spPr/>
      <dgm:t>
        <a:bodyPr/>
        <a:lstStyle/>
        <a:p>
          <a:pPr algn="ctr"/>
          <a:endParaRPr lang="en-US"/>
        </a:p>
      </dgm:t>
    </dgm:pt>
    <dgm:pt modelId="{605E435A-4D0D-49F8-BF71-8AA2F6908345}" type="sibTrans" cxnId="{D95AD8DA-720A-44C1-BC22-26A5DD12D85A}">
      <dgm:prSet/>
      <dgm:spPr/>
      <dgm:t>
        <a:bodyPr/>
        <a:lstStyle/>
        <a:p>
          <a:pPr algn="ctr"/>
          <a:endParaRPr lang="en-US"/>
        </a:p>
      </dgm:t>
    </dgm:pt>
    <dgm:pt modelId="{983BFB6A-B30D-42A4-9729-B04BC099F2B4}">
      <dgm:prSet phldrT="[Text]" custT="1"/>
      <dgm:spPr>
        <a:solidFill>
          <a:schemeClr val="accent6"/>
        </a:solidFill>
      </dgm:spPr>
      <dgm:t>
        <a:bodyPr/>
        <a:lstStyle/>
        <a:p>
          <a:pPr algn="ctr"/>
          <a:r>
            <a:rPr lang="en-US" sz="700">
              <a:latin typeface="Arial "/>
            </a:rPr>
            <a:t>Work Package 3: Intro &amp; Pilot (DIDR) Tool for data collectors</a:t>
          </a:r>
        </a:p>
      </dgm:t>
    </dgm:pt>
    <dgm:pt modelId="{13077E63-7C2A-433A-8071-C4DEC66C8AFD}" type="parTrans" cxnId="{72492BA8-C5A5-4C16-B969-3E7034E502A4}">
      <dgm:prSet/>
      <dgm:spPr/>
      <dgm:t>
        <a:bodyPr/>
        <a:lstStyle/>
        <a:p>
          <a:pPr algn="ctr"/>
          <a:endParaRPr lang="en-US"/>
        </a:p>
      </dgm:t>
    </dgm:pt>
    <dgm:pt modelId="{2EA99E16-DC90-4401-AF5C-7EF100985A3D}" type="sibTrans" cxnId="{72492BA8-C5A5-4C16-B969-3E7034E502A4}">
      <dgm:prSet/>
      <dgm:spPr/>
      <dgm:t>
        <a:bodyPr/>
        <a:lstStyle/>
        <a:p>
          <a:pPr algn="ctr"/>
          <a:endParaRPr lang="en-US"/>
        </a:p>
      </dgm:t>
    </dgm:pt>
    <dgm:pt modelId="{CC1B5BE4-528B-4A3A-BF00-20F4687B11BD}">
      <dgm:prSet phldrT="[Text]" custT="1"/>
      <dgm:spPr/>
      <dgm:t>
        <a:bodyPr/>
        <a:lstStyle/>
        <a:p>
          <a:pPr algn="ctr"/>
          <a:r>
            <a:rPr lang="en-US" sz="1100">
              <a:latin typeface="Arial "/>
            </a:rPr>
            <a:t>Field research</a:t>
          </a:r>
        </a:p>
      </dgm:t>
    </dgm:pt>
    <dgm:pt modelId="{63A07AA0-C46A-475D-B164-6EA468C9F06E}" type="parTrans" cxnId="{AA428F05-C34F-4083-87A7-30877B1AAF06}">
      <dgm:prSet/>
      <dgm:spPr/>
      <dgm:t>
        <a:bodyPr/>
        <a:lstStyle/>
        <a:p>
          <a:pPr algn="ctr"/>
          <a:endParaRPr lang="en-US"/>
        </a:p>
      </dgm:t>
    </dgm:pt>
    <dgm:pt modelId="{ECA592F3-18D9-4B4D-A516-17E58A6EFC2F}" type="sibTrans" cxnId="{AA428F05-C34F-4083-87A7-30877B1AAF06}">
      <dgm:prSet/>
      <dgm:spPr/>
      <dgm:t>
        <a:bodyPr/>
        <a:lstStyle/>
        <a:p>
          <a:pPr algn="ctr"/>
          <a:endParaRPr lang="en-US"/>
        </a:p>
      </dgm:t>
    </dgm:pt>
    <dgm:pt modelId="{EEF5031C-9931-4349-A6F3-E591771730A4}">
      <dgm:prSet phldrT="[Text]" custT="1"/>
      <dgm:spPr/>
      <dgm:t>
        <a:bodyPr/>
        <a:lstStyle/>
        <a:p>
          <a:pPr algn="ctr"/>
          <a:r>
            <a:rPr lang="en-US" sz="700">
              <a:latin typeface="Arial" pitchFamily="34" charset="0"/>
              <a:cs typeface="Arial" pitchFamily="34" charset="0"/>
            </a:rPr>
            <a:t>Work Package 4: Washington Group Questions and its application in DRR</a:t>
          </a:r>
        </a:p>
      </dgm:t>
    </dgm:pt>
    <dgm:pt modelId="{126104C2-BF6E-44EE-BBED-5815A5A64D70}" type="parTrans" cxnId="{2001B81C-3A2E-44F6-85F0-0E21F9862E6B}">
      <dgm:prSet/>
      <dgm:spPr/>
      <dgm:t>
        <a:bodyPr/>
        <a:lstStyle/>
        <a:p>
          <a:pPr algn="ctr"/>
          <a:endParaRPr lang="en-US"/>
        </a:p>
      </dgm:t>
    </dgm:pt>
    <dgm:pt modelId="{4F9E1A1C-F747-46E6-BFF9-28880A58C110}" type="sibTrans" cxnId="{2001B81C-3A2E-44F6-85F0-0E21F9862E6B}">
      <dgm:prSet/>
      <dgm:spPr/>
      <dgm:t>
        <a:bodyPr/>
        <a:lstStyle/>
        <a:p>
          <a:pPr algn="ctr"/>
          <a:endParaRPr lang="en-US"/>
        </a:p>
      </dgm:t>
    </dgm:pt>
    <dgm:pt modelId="{C3E76D22-9C7E-4CF6-960F-303B71776823}">
      <dgm:prSet phldrT="[Text]" custT="1"/>
      <dgm:spPr/>
      <dgm:t>
        <a:bodyPr/>
        <a:lstStyle/>
        <a:p>
          <a:pPr algn="ctr"/>
          <a:r>
            <a:rPr lang="en-US" sz="700">
              <a:latin typeface="Arial "/>
            </a:rPr>
            <a:t>Work Package 3: The Use of DIDR tool</a:t>
          </a:r>
        </a:p>
      </dgm:t>
    </dgm:pt>
    <dgm:pt modelId="{EDD8EF40-EB91-4DEE-A741-9103B275EF47}" type="parTrans" cxnId="{12E53548-AF44-4F36-A83B-11EB165F32E0}">
      <dgm:prSet/>
      <dgm:spPr/>
      <dgm:t>
        <a:bodyPr/>
        <a:lstStyle/>
        <a:p>
          <a:pPr algn="ctr"/>
          <a:endParaRPr lang="en-US"/>
        </a:p>
      </dgm:t>
    </dgm:pt>
    <dgm:pt modelId="{318FD83E-47CA-459F-AA29-9DBE4E054309}" type="sibTrans" cxnId="{12E53548-AF44-4F36-A83B-11EB165F32E0}">
      <dgm:prSet/>
      <dgm:spPr/>
      <dgm:t>
        <a:bodyPr/>
        <a:lstStyle/>
        <a:p>
          <a:pPr algn="ctr"/>
          <a:endParaRPr lang="en-US"/>
        </a:p>
      </dgm:t>
    </dgm:pt>
    <dgm:pt modelId="{627EC85B-E4BA-4F4F-8D61-04C7B3E8AAB1}">
      <dgm:prSet phldrT="[Text]" custT="1"/>
      <dgm:spPr/>
      <dgm:t>
        <a:bodyPr/>
        <a:lstStyle/>
        <a:p>
          <a:pPr algn="ctr"/>
          <a:r>
            <a:rPr lang="en-US" sz="700">
              <a:latin typeface="Arial "/>
            </a:rPr>
            <a:t>Work Package 5: Research Findings for advocacy and lobby</a:t>
          </a:r>
        </a:p>
      </dgm:t>
    </dgm:pt>
    <dgm:pt modelId="{CD9C414D-B435-4415-8D6E-94E2DF84AF5F}" type="parTrans" cxnId="{3AB09D12-3CAD-429F-B39C-AF609BD63FE1}">
      <dgm:prSet/>
      <dgm:spPr/>
      <dgm:t>
        <a:bodyPr/>
        <a:lstStyle/>
        <a:p>
          <a:endParaRPr lang="en-US"/>
        </a:p>
      </dgm:t>
    </dgm:pt>
    <dgm:pt modelId="{6D9A6AC2-34AE-45DA-AAA0-884BE3191ECF}" type="sibTrans" cxnId="{3AB09D12-3CAD-429F-B39C-AF609BD63FE1}">
      <dgm:prSet/>
      <dgm:spPr/>
      <dgm:t>
        <a:bodyPr/>
        <a:lstStyle/>
        <a:p>
          <a:endParaRPr lang="en-US"/>
        </a:p>
      </dgm:t>
    </dgm:pt>
    <dgm:pt modelId="{52533DDD-19B3-445B-9331-1E8393D860CE}" type="pres">
      <dgm:prSet presAssocID="{EDF865FA-4541-40E9-A6B3-82326C670F90}" presName="CompostProcess" presStyleCnt="0">
        <dgm:presLayoutVars>
          <dgm:dir/>
          <dgm:resizeHandles val="exact"/>
        </dgm:presLayoutVars>
      </dgm:prSet>
      <dgm:spPr/>
    </dgm:pt>
    <dgm:pt modelId="{C7312A51-8B0E-43B2-882B-D74F94BD60A3}" type="pres">
      <dgm:prSet presAssocID="{EDF865FA-4541-40E9-A6B3-82326C670F90}" presName="arrow" presStyleLbl="bgShp" presStyleIdx="0" presStyleCnt="1"/>
      <dgm:spPr/>
    </dgm:pt>
    <dgm:pt modelId="{A2D72BC7-6F3B-43A0-9A78-434773DED1E3}" type="pres">
      <dgm:prSet presAssocID="{EDF865FA-4541-40E9-A6B3-82326C670F90}" presName="linearProcess" presStyleCnt="0"/>
      <dgm:spPr/>
    </dgm:pt>
    <dgm:pt modelId="{289B947E-8C32-4ED8-A9F0-AA36224A1E58}" type="pres">
      <dgm:prSet presAssocID="{1048733F-BEA9-41C9-963F-58B5509B9738}" presName="textNode" presStyleLbl="node1" presStyleIdx="0" presStyleCnt="6">
        <dgm:presLayoutVars>
          <dgm:bulletEnabled val="1"/>
        </dgm:presLayoutVars>
      </dgm:prSet>
      <dgm:spPr/>
      <dgm:t>
        <a:bodyPr/>
        <a:lstStyle/>
        <a:p>
          <a:endParaRPr lang="en-US"/>
        </a:p>
      </dgm:t>
    </dgm:pt>
    <dgm:pt modelId="{8315A952-809D-4C16-82D8-A9A4966B332F}" type="pres">
      <dgm:prSet presAssocID="{605E435A-4D0D-49F8-BF71-8AA2F6908345}" presName="sibTrans" presStyleCnt="0"/>
      <dgm:spPr/>
    </dgm:pt>
    <dgm:pt modelId="{65CBEC0C-C3C6-4034-8C3F-6686B135A1B3}" type="pres">
      <dgm:prSet presAssocID="{EEF5031C-9931-4349-A6F3-E591771730A4}" presName="textNode" presStyleLbl="node1" presStyleIdx="1" presStyleCnt="6">
        <dgm:presLayoutVars>
          <dgm:bulletEnabled val="1"/>
        </dgm:presLayoutVars>
      </dgm:prSet>
      <dgm:spPr/>
      <dgm:t>
        <a:bodyPr/>
        <a:lstStyle/>
        <a:p>
          <a:endParaRPr lang="en-US"/>
        </a:p>
      </dgm:t>
    </dgm:pt>
    <dgm:pt modelId="{5187E662-F257-4B3D-B30F-5215CFF2BF8F}" type="pres">
      <dgm:prSet presAssocID="{4F9E1A1C-F747-46E6-BFF9-28880A58C110}" presName="sibTrans" presStyleCnt="0"/>
      <dgm:spPr/>
    </dgm:pt>
    <dgm:pt modelId="{2E9BC6AE-BBCC-41CC-8FB3-A6DB9D05529E}" type="pres">
      <dgm:prSet presAssocID="{983BFB6A-B30D-42A4-9729-B04BC099F2B4}" presName="textNode" presStyleLbl="node1" presStyleIdx="2" presStyleCnt="6">
        <dgm:presLayoutVars>
          <dgm:bulletEnabled val="1"/>
        </dgm:presLayoutVars>
      </dgm:prSet>
      <dgm:spPr/>
      <dgm:t>
        <a:bodyPr/>
        <a:lstStyle/>
        <a:p>
          <a:endParaRPr lang="en-US"/>
        </a:p>
      </dgm:t>
    </dgm:pt>
    <dgm:pt modelId="{D5B0EE64-DD40-46E2-B9F1-9B90367474A2}" type="pres">
      <dgm:prSet presAssocID="{2EA99E16-DC90-4401-AF5C-7EF100985A3D}" presName="sibTrans" presStyleCnt="0"/>
      <dgm:spPr/>
    </dgm:pt>
    <dgm:pt modelId="{76D25406-9252-4B9E-B035-C5717C0AF120}" type="pres">
      <dgm:prSet presAssocID="{CC1B5BE4-528B-4A3A-BF00-20F4687B11BD}" presName="textNode" presStyleLbl="node1" presStyleIdx="3" presStyleCnt="6" custScaleX="137720" custScaleY="91981">
        <dgm:presLayoutVars>
          <dgm:bulletEnabled val="1"/>
        </dgm:presLayoutVars>
      </dgm:prSet>
      <dgm:spPr/>
      <dgm:t>
        <a:bodyPr/>
        <a:lstStyle/>
        <a:p>
          <a:endParaRPr lang="en-US"/>
        </a:p>
      </dgm:t>
    </dgm:pt>
    <dgm:pt modelId="{6142C3B0-78E5-4913-A951-2113A35D68CD}" type="pres">
      <dgm:prSet presAssocID="{ECA592F3-18D9-4B4D-A516-17E58A6EFC2F}" presName="sibTrans" presStyleCnt="0"/>
      <dgm:spPr/>
    </dgm:pt>
    <dgm:pt modelId="{19C3723A-02D1-49B5-80B2-5A48713E0269}" type="pres">
      <dgm:prSet presAssocID="{C3E76D22-9C7E-4CF6-960F-303B71776823}" presName="textNode" presStyleLbl="node1" presStyleIdx="4" presStyleCnt="6">
        <dgm:presLayoutVars>
          <dgm:bulletEnabled val="1"/>
        </dgm:presLayoutVars>
      </dgm:prSet>
      <dgm:spPr/>
      <dgm:t>
        <a:bodyPr/>
        <a:lstStyle/>
        <a:p>
          <a:endParaRPr lang="en-US"/>
        </a:p>
      </dgm:t>
    </dgm:pt>
    <dgm:pt modelId="{81AA0A7A-EE77-47D4-8228-C9602F1BA53C}" type="pres">
      <dgm:prSet presAssocID="{318FD83E-47CA-459F-AA29-9DBE4E054309}" presName="sibTrans" presStyleCnt="0"/>
      <dgm:spPr/>
    </dgm:pt>
    <dgm:pt modelId="{6FE5D45E-3DA1-46BC-BC40-5B001DB6CD42}" type="pres">
      <dgm:prSet presAssocID="{627EC85B-E4BA-4F4F-8D61-04C7B3E8AAB1}" presName="textNode" presStyleLbl="node1" presStyleIdx="5" presStyleCnt="6">
        <dgm:presLayoutVars>
          <dgm:bulletEnabled val="1"/>
        </dgm:presLayoutVars>
      </dgm:prSet>
      <dgm:spPr/>
      <dgm:t>
        <a:bodyPr/>
        <a:lstStyle/>
        <a:p>
          <a:endParaRPr lang="en-US"/>
        </a:p>
      </dgm:t>
    </dgm:pt>
  </dgm:ptLst>
  <dgm:cxnLst>
    <dgm:cxn modelId="{655A42A2-E8E4-4C99-A444-85809F2049C4}" type="presOf" srcId="{1048733F-BEA9-41C9-963F-58B5509B9738}" destId="{289B947E-8C32-4ED8-A9F0-AA36224A1E58}" srcOrd="0" destOrd="0" presId="urn:microsoft.com/office/officeart/2005/8/layout/hProcess9"/>
    <dgm:cxn modelId="{51482FE1-253C-48F3-9982-7E4D5A1441D7}" type="presOf" srcId="{983BFB6A-B30D-42A4-9729-B04BC099F2B4}" destId="{2E9BC6AE-BBCC-41CC-8FB3-A6DB9D05529E}" srcOrd="0" destOrd="0" presId="urn:microsoft.com/office/officeart/2005/8/layout/hProcess9"/>
    <dgm:cxn modelId="{D95AD8DA-720A-44C1-BC22-26A5DD12D85A}" srcId="{EDF865FA-4541-40E9-A6B3-82326C670F90}" destId="{1048733F-BEA9-41C9-963F-58B5509B9738}" srcOrd="0" destOrd="0" parTransId="{30801155-5CF3-4FAE-B8AC-637D6F58B52D}" sibTransId="{605E435A-4D0D-49F8-BF71-8AA2F6908345}"/>
    <dgm:cxn modelId="{AA428F05-C34F-4083-87A7-30877B1AAF06}" srcId="{EDF865FA-4541-40E9-A6B3-82326C670F90}" destId="{CC1B5BE4-528B-4A3A-BF00-20F4687B11BD}" srcOrd="3" destOrd="0" parTransId="{63A07AA0-C46A-475D-B164-6EA468C9F06E}" sibTransId="{ECA592F3-18D9-4B4D-A516-17E58A6EFC2F}"/>
    <dgm:cxn modelId="{72492BA8-C5A5-4C16-B969-3E7034E502A4}" srcId="{EDF865FA-4541-40E9-A6B3-82326C670F90}" destId="{983BFB6A-B30D-42A4-9729-B04BC099F2B4}" srcOrd="2" destOrd="0" parTransId="{13077E63-7C2A-433A-8071-C4DEC66C8AFD}" sibTransId="{2EA99E16-DC90-4401-AF5C-7EF100985A3D}"/>
    <dgm:cxn modelId="{D6D26EFB-D6A4-42EE-856E-D60A6FB1F5E6}" type="presOf" srcId="{C3E76D22-9C7E-4CF6-960F-303B71776823}" destId="{19C3723A-02D1-49B5-80B2-5A48713E0269}" srcOrd="0" destOrd="0" presId="urn:microsoft.com/office/officeart/2005/8/layout/hProcess9"/>
    <dgm:cxn modelId="{F3F6E7DC-A41F-4F07-A4B0-02D4722420DE}" type="presOf" srcId="{EDF865FA-4541-40E9-A6B3-82326C670F90}" destId="{52533DDD-19B3-445B-9331-1E8393D860CE}" srcOrd="0" destOrd="0" presId="urn:microsoft.com/office/officeart/2005/8/layout/hProcess9"/>
    <dgm:cxn modelId="{2001B81C-3A2E-44F6-85F0-0E21F9862E6B}" srcId="{EDF865FA-4541-40E9-A6B3-82326C670F90}" destId="{EEF5031C-9931-4349-A6F3-E591771730A4}" srcOrd="1" destOrd="0" parTransId="{126104C2-BF6E-44EE-BBED-5815A5A64D70}" sibTransId="{4F9E1A1C-F747-46E6-BFF9-28880A58C110}"/>
    <dgm:cxn modelId="{9E750748-3D40-487C-9BE3-BA0F72FEFD00}" type="presOf" srcId="{CC1B5BE4-528B-4A3A-BF00-20F4687B11BD}" destId="{76D25406-9252-4B9E-B035-C5717C0AF120}" srcOrd="0" destOrd="0" presId="urn:microsoft.com/office/officeart/2005/8/layout/hProcess9"/>
    <dgm:cxn modelId="{E6ADA355-47D0-4D83-BA91-263A57B51E41}" type="presOf" srcId="{EEF5031C-9931-4349-A6F3-E591771730A4}" destId="{65CBEC0C-C3C6-4034-8C3F-6686B135A1B3}" srcOrd="0" destOrd="0" presId="urn:microsoft.com/office/officeart/2005/8/layout/hProcess9"/>
    <dgm:cxn modelId="{E63029D0-7593-4C1F-A6A1-355B3AC4685B}" type="presOf" srcId="{627EC85B-E4BA-4F4F-8D61-04C7B3E8AAB1}" destId="{6FE5D45E-3DA1-46BC-BC40-5B001DB6CD42}" srcOrd="0" destOrd="0" presId="urn:microsoft.com/office/officeart/2005/8/layout/hProcess9"/>
    <dgm:cxn modelId="{12E53548-AF44-4F36-A83B-11EB165F32E0}" srcId="{EDF865FA-4541-40E9-A6B3-82326C670F90}" destId="{C3E76D22-9C7E-4CF6-960F-303B71776823}" srcOrd="4" destOrd="0" parTransId="{EDD8EF40-EB91-4DEE-A741-9103B275EF47}" sibTransId="{318FD83E-47CA-459F-AA29-9DBE4E054309}"/>
    <dgm:cxn modelId="{3AB09D12-3CAD-429F-B39C-AF609BD63FE1}" srcId="{EDF865FA-4541-40E9-A6B3-82326C670F90}" destId="{627EC85B-E4BA-4F4F-8D61-04C7B3E8AAB1}" srcOrd="5" destOrd="0" parTransId="{CD9C414D-B435-4415-8D6E-94E2DF84AF5F}" sibTransId="{6D9A6AC2-34AE-45DA-AAA0-884BE3191ECF}"/>
    <dgm:cxn modelId="{AB62F207-75A4-473A-BB96-D6A8C559B228}" type="presParOf" srcId="{52533DDD-19B3-445B-9331-1E8393D860CE}" destId="{C7312A51-8B0E-43B2-882B-D74F94BD60A3}" srcOrd="0" destOrd="0" presId="urn:microsoft.com/office/officeart/2005/8/layout/hProcess9"/>
    <dgm:cxn modelId="{8F30729E-644C-4C46-AC0F-1082380B14C8}" type="presParOf" srcId="{52533DDD-19B3-445B-9331-1E8393D860CE}" destId="{A2D72BC7-6F3B-43A0-9A78-434773DED1E3}" srcOrd="1" destOrd="0" presId="urn:microsoft.com/office/officeart/2005/8/layout/hProcess9"/>
    <dgm:cxn modelId="{AD4FB331-720A-44A9-AC7B-738F41BB4B2F}" type="presParOf" srcId="{A2D72BC7-6F3B-43A0-9A78-434773DED1E3}" destId="{289B947E-8C32-4ED8-A9F0-AA36224A1E58}" srcOrd="0" destOrd="0" presId="urn:microsoft.com/office/officeart/2005/8/layout/hProcess9"/>
    <dgm:cxn modelId="{BB9B989D-1C8F-4F59-BA4F-3CBE7093D7B2}" type="presParOf" srcId="{A2D72BC7-6F3B-43A0-9A78-434773DED1E3}" destId="{8315A952-809D-4C16-82D8-A9A4966B332F}" srcOrd="1" destOrd="0" presId="urn:microsoft.com/office/officeart/2005/8/layout/hProcess9"/>
    <dgm:cxn modelId="{84B72BEA-39F7-4F71-8086-2295DF4CF5F3}" type="presParOf" srcId="{A2D72BC7-6F3B-43A0-9A78-434773DED1E3}" destId="{65CBEC0C-C3C6-4034-8C3F-6686B135A1B3}" srcOrd="2" destOrd="0" presId="urn:microsoft.com/office/officeart/2005/8/layout/hProcess9"/>
    <dgm:cxn modelId="{3D108C6F-EA9A-43B4-B4DB-A15CCFE85BD3}" type="presParOf" srcId="{A2D72BC7-6F3B-43A0-9A78-434773DED1E3}" destId="{5187E662-F257-4B3D-B30F-5215CFF2BF8F}" srcOrd="3" destOrd="0" presId="urn:microsoft.com/office/officeart/2005/8/layout/hProcess9"/>
    <dgm:cxn modelId="{A02A1C1C-E342-41EA-BF13-CC9383AACC68}" type="presParOf" srcId="{A2D72BC7-6F3B-43A0-9A78-434773DED1E3}" destId="{2E9BC6AE-BBCC-41CC-8FB3-A6DB9D05529E}" srcOrd="4" destOrd="0" presId="urn:microsoft.com/office/officeart/2005/8/layout/hProcess9"/>
    <dgm:cxn modelId="{C20696D6-21C1-436B-8F15-66B03B9E610E}" type="presParOf" srcId="{A2D72BC7-6F3B-43A0-9A78-434773DED1E3}" destId="{D5B0EE64-DD40-46E2-B9F1-9B90367474A2}" srcOrd="5" destOrd="0" presId="urn:microsoft.com/office/officeart/2005/8/layout/hProcess9"/>
    <dgm:cxn modelId="{3F9F3D2C-CCC1-4ADC-B9C1-E84DFD1EA59D}" type="presParOf" srcId="{A2D72BC7-6F3B-43A0-9A78-434773DED1E3}" destId="{76D25406-9252-4B9E-B035-C5717C0AF120}" srcOrd="6" destOrd="0" presId="urn:microsoft.com/office/officeart/2005/8/layout/hProcess9"/>
    <dgm:cxn modelId="{3C119535-FC0A-4496-9635-3E563EEF89C9}" type="presParOf" srcId="{A2D72BC7-6F3B-43A0-9A78-434773DED1E3}" destId="{6142C3B0-78E5-4913-A951-2113A35D68CD}" srcOrd="7" destOrd="0" presId="urn:microsoft.com/office/officeart/2005/8/layout/hProcess9"/>
    <dgm:cxn modelId="{18F88D14-49E6-4753-9066-9F9CB9CD92F9}" type="presParOf" srcId="{A2D72BC7-6F3B-43A0-9A78-434773DED1E3}" destId="{19C3723A-02D1-49B5-80B2-5A48713E0269}" srcOrd="8" destOrd="0" presId="urn:microsoft.com/office/officeart/2005/8/layout/hProcess9"/>
    <dgm:cxn modelId="{0D1031F5-B452-4D1D-8AFF-8449DF50E8DD}" type="presParOf" srcId="{A2D72BC7-6F3B-43A0-9A78-434773DED1E3}" destId="{81AA0A7A-EE77-47D4-8228-C9602F1BA53C}" srcOrd="9" destOrd="0" presId="urn:microsoft.com/office/officeart/2005/8/layout/hProcess9"/>
    <dgm:cxn modelId="{99767DD1-7584-412C-87BD-AD62A6B3C481}" type="presParOf" srcId="{A2D72BC7-6F3B-43A0-9A78-434773DED1E3}" destId="{6FE5D45E-3DA1-46BC-BC40-5B001DB6CD42}" srcOrd="10" destOrd="0" presId="urn:microsoft.com/office/officeart/2005/8/layout/hProcess9"/>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12A51-8B0E-43B2-882B-D74F94BD60A3}">
      <dsp:nvSpPr>
        <dsp:cNvPr id="0" name=""/>
        <dsp:cNvSpPr/>
      </dsp:nvSpPr>
      <dsp:spPr>
        <a:xfrm>
          <a:off x="403315" y="0"/>
          <a:ext cx="4570911" cy="230777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89B947E-8C32-4ED8-A9F0-AA36224A1E58}">
      <dsp:nvSpPr>
        <dsp:cNvPr id="0" name=""/>
        <dsp:cNvSpPr/>
      </dsp:nvSpPr>
      <dsp:spPr>
        <a:xfrm>
          <a:off x="2167" y="692331"/>
          <a:ext cx="745188" cy="92310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Arial" pitchFamily="34" charset="0"/>
              <a:cs typeface="Arial" pitchFamily="34" charset="0"/>
            </a:rPr>
            <a:t>Work Package 1: Basic DRR 2: DRR policy framework</a:t>
          </a:r>
        </a:p>
        <a:p>
          <a:pPr lvl="0" algn="ctr" defTabSz="311150">
            <a:lnSpc>
              <a:spcPct val="90000"/>
            </a:lnSpc>
            <a:spcBef>
              <a:spcPct val="0"/>
            </a:spcBef>
            <a:spcAft>
              <a:spcPct val="35000"/>
            </a:spcAft>
          </a:pPr>
          <a:r>
            <a:rPr lang="en-US" sz="700" kern="1200">
              <a:latin typeface="Arial" pitchFamily="34" charset="0"/>
              <a:cs typeface="Arial" pitchFamily="34" charset="0"/>
            </a:rPr>
            <a:t>(combined)</a:t>
          </a:r>
        </a:p>
      </dsp:txBody>
      <dsp:txXfrm>
        <a:off x="38544" y="728708"/>
        <a:ext cx="672434" cy="850354"/>
      </dsp:txXfrm>
    </dsp:sp>
    <dsp:sp modelId="{65CBEC0C-C3C6-4034-8C3F-6686B135A1B3}">
      <dsp:nvSpPr>
        <dsp:cNvPr id="0" name=""/>
        <dsp:cNvSpPr/>
      </dsp:nvSpPr>
      <dsp:spPr>
        <a:xfrm>
          <a:off x="871554" y="692331"/>
          <a:ext cx="745188" cy="92310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Arial" pitchFamily="34" charset="0"/>
              <a:cs typeface="Arial" pitchFamily="34" charset="0"/>
            </a:rPr>
            <a:t>Work Package 4: Washington Group Questions and its application in DRR</a:t>
          </a:r>
        </a:p>
      </dsp:txBody>
      <dsp:txXfrm>
        <a:off x="907931" y="728708"/>
        <a:ext cx="672434" cy="850354"/>
      </dsp:txXfrm>
    </dsp:sp>
    <dsp:sp modelId="{2E9BC6AE-BBCC-41CC-8FB3-A6DB9D05529E}">
      <dsp:nvSpPr>
        <dsp:cNvPr id="0" name=""/>
        <dsp:cNvSpPr/>
      </dsp:nvSpPr>
      <dsp:spPr>
        <a:xfrm>
          <a:off x="1740941" y="692331"/>
          <a:ext cx="745188" cy="923108"/>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Arial "/>
            </a:rPr>
            <a:t>Work Package 3: Intro &amp; Pilot (DIDR) Tool for data collectors</a:t>
          </a:r>
        </a:p>
      </dsp:txBody>
      <dsp:txXfrm>
        <a:off x="1777318" y="728708"/>
        <a:ext cx="672434" cy="850354"/>
      </dsp:txXfrm>
    </dsp:sp>
    <dsp:sp modelId="{76D25406-9252-4B9E-B035-C5717C0AF120}">
      <dsp:nvSpPr>
        <dsp:cNvPr id="0" name=""/>
        <dsp:cNvSpPr/>
      </dsp:nvSpPr>
      <dsp:spPr>
        <a:xfrm>
          <a:off x="2610327" y="729343"/>
          <a:ext cx="1026274" cy="849084"/>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
            </a:rPr>
            <a:t>Field research</a:t>
          </a:r>
        </a:p>
      </dsp:txBody>
      <dsp:txXfrm>
        <a:off x="2651776" y="770792"/>
        <a:ext cx="943376" cy="766186"/>
      </dsp:txXfrm>
    </dsp:sp>
    <dsp:sp modelId="{19C3723A-02D1-49B5-80B2-5A48713E0269}">
      <dsp:nvSpPr>
        <dsp:cNvPr id="0" name=""/>
        <dsp:cNvSpPr/>
      </dsp:nvSpPr>
      <dsp:spPr>
        <a:xfrm>
          <a:off x="3760800" y="692331"/>
          <a:ext cx="745188" cy="923108"/>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Arial "/>
            </a:rPr>
            <a:t>Work Package 3: The Use of DIDR tool</a:t>
          </a:r>
        </a:p>
      </dsp:txBody>
      <dsp:txXfrm>
        <a:off x="3797177" y="728708"/>
        <a:ext cx="672434" cy="850354"/>
      </dsp:txXfrm>
    </dsp:sp>
    <dsp:sp modelId="{6FE5D45E-3DA1-46BC-BC40-5B001DB6CD42}">
      <dsp:nvSpPr>
        <dsp:cNvPr id="0" name=""/>
        <dsp:cNvSpPr/>
      </dsp:nvSpPr>
      <dsp:spPr>
        <a:xfrm>
          <a:off x="4630187" y="692331"/>
          <a:ext cx="745188" cy="92310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latin typeface="Arial "/>
            </a:rPr>
            <a:t>Work Package 5: Research Findings for advocacy and lobby</a:t>
          </a:r>
        </a:p>
      </dsp:txBody>
      <dsp:txXfrm>
        <a:off x="4666564" y="728708"/>
        <a:ext cx="672434" cy="85035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Custom 7">
      <a:dk1>
        <a:sysClr val="windowText" lastClr="000000"/>
      </a:dk1>
      <a:lt1>
        <a:sysClr val="window" lastClr="FFFFFF"/>
      </a:lt1>
      <a:dk2>
        <a:srgbClr val="12416C"/>
      </a:dk2>
      <a:lt2>
        <a:srgbClr val="FBCD6B"/>
      </a:lt2>
      <a:accent1>
        <a:srgbClr val="CE1126"/>
      </a:accent1>
      <a:accent2>
        <a:srgbClr val="00B2A9"/>
      </a:accent2>
      <a:accent3>
        <a:srgbClr val="7FD8D4"/>
      </a:accent3>
      <a:accent4>
        <a:srgbClr val="B2E8E5"/>
      </a:accent4>
      <a:accent5>
        <a:srgbClr val="CCF0EE"/>
      </a:accent5>
      <a:accent6>
        <a:srgbClr val="BFBFBF"/>
      </a:accent6>
      <a:hlink>
        <a:srgbClr val="0000FF"/>
      </a:hlink>
      <a:folHlink>
        <a:srgbClr val="0000FF"/>
      </a:folHlink>
    </a:clrScheme>
    <a:fontScheme name="UNIS_00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BA29C-376C-4726-B017-1B299A014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Report_template.dotm</Template>
  <TotalTime>40</TotalTime>
  <Pages>50</Pages>
  <Words>13049</Words>
  <Characters>74381</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Left Behind</vt:lpstr>
    </vt:vector>
  </TitlesOfParts>
  <Company>Lancaster University</Company>
  <LinksUpToDate>false</LinksUpToDate>
  <CharactersWithSpaces>87256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Left Behind</dc:title>
  <dc:subject>Monitoring the social inclusion of young Australians with self-reported long-term health conditions, impairments or disabilities, 2001-2009</dc:subject>
  <dc:creator>glle7334</dc:creator>
  <cp:lastModifiedBy>Administrator</cp:lastModifiedBy>
  <cp:revision>14</cp:revision>
  <cp:lastPrinted>2015-06-11T01:31:00Z</cp:lastPrinted>
  <dcterms:created xsi:type="dcterms:W3CDTF">2015-06-08T08:13:00Z</dcterms:created>
  <dcterms:modified xsi:type="dcterms:W3CDTF">2015-06-11T01:31:00Z</dcterms:modified>
</cp:coreProperties>
</file>