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D0210F1" w14:textId="77777777" w:rsidR="00F141EF" w:rsidRDefault="00F141EF" w:rsidP="00F141EF">
      <w:pPr>
        <w:sectPr w:rsidR="00F141EF" w:rsidSect="00F141EF">
          <w:footerReference w:type="even" r:id="rId14"/>
          <w:footerReference w:type="default" r:id="rId15"/>
          <w:pgSz w:w="11907" w:h="16839" w:code="9"/>
          <w:pgMar w:top="0" w:right="0" w:bottom="0" w:left="0" w:header="397" w:footer="397" w:gutter="0"/>
          <w:cols w:space="708"/>
          <w:titlePg/>
          <w:docGrid w:linePitch="360"/>
        </w:sectPr>
      </w:pPr>
      <w:bookmarkStart w:id="0" w:name="_GoBack"/>
      <w:bookmarkEnd w:id="0"/>
      <w:r>
        <w:rPr>
          <w:noProof/>
        </w:rPr>
        <w:drawing>
          <wp:inline distT="0" distB="0" distL="0" distR="0" wp14:anchorId="646D8A29" wp14:editId="595A423A">
            <wp:extent cx="7578854" cy="10848975"/>
            <wp:effectExtent l="0" t="0" r="3175"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FAT63 NZ AID Evaluation Word Template_Cover Art_Final (2).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587478" cy="10861320"/>
                    </a:xfrm>
                    <a:prstGeom prst="rect">
                      <a:avLst/>
                    </a:prstGeom>
                  </pic:spPr>
                </pic:pic>
              </a:graphicData>
            </a:graphic>
          </wp:inline>
        </w:drawing>
      </w:r>
    </w:p>
    <w:p w14:paraId="6350C2AB" w14:textId="77777777" w:rsidR="002B0C2B" w:rsidRPr="004C0545" w:rsidRDefault="002B0C2B" w:rsidP="004C0545">
      <w:pPr>
        <w:pStyle w:val="BodyText"/>
        <w:rPr>
          <w:b/>
        </w:rPr>
      </w:pPr>
      <w:r w:rsidRPr="004C0545">
        <w:rPr>
          <w:b/>
        </w:rPr>
        <w:lastRenderedPageBreak/>
        <w:t xml:space="preserve">Further details about </w:t>
      </w:r>
      <w:r w:rsidR="00403C15" w:rsidRPr="004C0545">
        <w:rPr>
          <w:b/>
        </w:rPr>
        <w:t xml:space="preserve">the </w:t>
      </w:r>
      <w:r w:rsidRPr="004C0545">
        <w:rPr>
          <w:b/>
        </w:rPr>
        <w:t>author</w:t>
      </w:r>
      <w:r w:rsidR="005C187E" w:rsidRPr="004C0545">
        <w:rPr>
          <w:b/>
        </w:rPr>
        <w:t>s</w:t>
      </w:r>
    </w:p>
    <w:p w14:paraId="2C490126" w14:textId="77777777" w:rsidR="002B0C2B" w:rsidRDefault="00870533" w:rsidP="004C0545">
      <w:pPr>
        <w:pStyle w:val="BodyText"/>
      </w:pPr>
      <w:r w:rsidRPr="00917A73">
        <w:t>Allen and Clarke Policy and Regulatory Specialists Limited (</w:t>
      </w:r>
      <w:r w:rsidRPr="00917A73">
        <w:rPr>
          <w:i/>
        </w:rPr>
        <w:t>Allen + Clarke</w:t>
      </w:r>
      <w:r w:rsidRPr="00917A73">
        <w:t>) is a consultancy firm based in Wellington, New Zealand that specialises in evaluation, policy and programme development and implementation.</w:t>
      </w:r>
      <w:r w:rsidR="00C1150E">
        <w:t xml:space="preserve"> </w:t>
      </w:r>
      <w:r w:rsidRPr="00917A73">
        <w:t xml:space="preserve"> A key component of our work is designing and undertaking evaluations to assess and inform programme accountability, development and improvement. </w:t>
      </w:r>
      <w:r w:rsidR="00B53133" w:rsidRPr="00917A73">
        <w:t xml:space="preserve"> </w:t>
      </w:r>
      <w:r w:rsidRPr="00917A73">
        <w:t>Founded in 2001, the company is owned and managed by its two directors, Matthew Allen and Paul Houliston, and has a team of senior evaluation and pol</w:t>
      </w:r>
      <w:r w:rsidR="00CD1BB6" w:rsidRPr="00917A73">
        <w:t xml:space="preserve">icy practitioners, analysts and </w:t>
      </w:r>
      <w:r w:rsidRPr="00917A73">
        <w:t>support staff.</w:t>
      </w:r>
      <w:r w:rsidR="007B5D85">
        <w:t xml:space="preserve"> </w:t>
      </w:r>
      <w:r w:rsidRPr="00917A73">
        <w:t xml:space="preserve"> Our company works for a range of gove</w:t>
      </w:r>
      <w:r w:rsidR="00DB2D1F">
        <w:t>rnment and non-government agencies in New Zealand and internationally</w:t>
      </w:r>
      <w:r w:rsidRPr="00917A73">
        <w:t xml:space="preserve">. </w:t>
      </w:r>
      <w:r w:rsidR="001A2FCF">
        <w:t xml:space="preserve"> </w:t>
      </w:r>
      <w:r w:rsidRPr="00917A73">
        <w:t>More information about our work can be viewed on our website:</w:t>
      </w:r>
      <w:r w:rsidRPr="00870533">
        <w:t xml:space="preserve"> </w:t>
      </w:r>
      <w:hyperlink r:id="rId17" w:history="1">
        <w:r w:rsidRPr="00411BF4">
          <w:t>www.allenandclarke.co.nz</w:t>
        </w:r>
      </w:hyperlink>
      <w:r w:rsidR="00DB2D1F">
        <w:t>.</w:t>
      </w:r>
    </w:p>
    <w:p w14:paraId="07BDDF48" w14:textId="77777777" w:rsidR="00870533" w:rsidRDefault="00870533" w:rsidP="004C0545">
      <w:pPr>
        <w:pStyle w:val="BodyText"/>
      </w:pPr>
    </w:p>
    <w:p w14:paraId="1A2B83C8" w14:textId="77777777" w:rsidR="004C0545" w:rsidRDefault="004C0545" w:rsidP="004C0545">
      <w:pPr>
        <w:pStyle w:val="BodyText"/>
      </w:pPr>
    </w:p>
    <w:p w14:paraId="126B5318" w14:textId="77777777" w:rsidR="001B5B88" w:rsidRPr="004C0545" w:rsidRDefault="001B5B88" w:rsidP="004C0545">
      <w:pPr>
        <w:pStyle w:val="BodyText"/>
        <w:rPr>
          <w:b/>
        </w:rPr>
      </w:pPr>
      <w:r w:rsidRPr="004C0545">
        <w:rPr>
          <w:b/>
        </w:rPr>
        <w:t>Acknowledgements</w:t>
      </w:r>
    </w:p>
    <w:p w14:paraId="3A5F857A" w14:textId="77777777" w:rsidR="001B5B88" w:rsidRDefault="001B5B88" w:rsidP="004C0545">
      <w:pPr>
        <w:pStyle w:val="BodyText"/>
      </w:pPr>
      <w:r w:rsidRPr="00917A73">
        <w:rPr>
          <w:i/>
        </w:rPr>
        <w:t>Allen + Clarke</w:t>
      </w:r>
      <w:r w:rsidR="00C301F4" w:rsidRPr="00917A73">
        <w:t xml:space="preserve"> </w:t>
      </w:r>
      <w:r w:rsidRPr="00917A73">
        <w:t xml:space="preserve">is grateful to evaluation participants who made themselves available for interviews, many at short notice and during a busy </w:t>
      </w:r>
      <w:r w:rsidR="00C301F4" w:rsidRPr="00917A73">
        <w:t xml:space="preserve">time of year. </w:t>
      </w:r>
      <w:r w:rsidR="009123D1">
        <w:t xml:space="preserve"> The </w:t>
      </w:r>
      <w:r w:rsidRPr="00917A73">
        <w:t xml:space="preserve">experiences and ideas shared </w:t>
      </w:r>
      <w:r w:rsidR="009123D1">
        <w:t xml:space="preserve">during the evaluation process </w:t>
      </w:r>
      <w:r w:rsidRPr="00917A73">
        <w:t>were invaluable.  We would like to thank Junior Ulu</w:t>
      </w:r>
      <w:r w:rsidR="00C301F4" w:rsidRPr="00917A73">
        <w:t xml:space="preserve"> </w:t>
      </w:r>
      <w:r w:rsidR="00CD1BB6" w:rsidRPr="00917A73">
        <w:t xml:space="preserve">and Ryan Brown </w:t>
      </w:r>
      <w:r w:rsidR="00C301F4" w:rsidRPr="00917A73">
        <w:t>at V</w:t>
      </w:r>
      <w:r w:rsidR="00C560AC">
        <w:t>olunteer Service Abroad (V</w:t>
      </w:r>
      <w:r w:rsidR="00C301F4" w:rsidRPr="00917A73">
        <w:t>SA</w:t>
      </w:r>
      <w:r w:rsidR="00C560AC">
        <w:t>)</w:t>
      </w:r>
      <w:r w:rsidR="00C301F4" w:rsidRPr="00917A73">
        <w:t xml:space="preserve"> Wellington</w:t>
      </w:r>
      <w:r w:rsidRPr="00917A73">
        <w:t xml:space="preserve"> for </w:t>
      </w:r>
      <w:r w:rsidR="00CD1BB6" w:rsidRPr="00917A73">
        <w:t>their</w:t>
      </w:r>
      <w:r w:rsidRPr="00917A73">
        <w:t xml:space="preserve"> assistance in sched</w:t>
      </w:r>
      <w:r w:rsidR="00C301F4" w:rsidRPr="00917A73">
        <w:t xml:space="preserve">uling interviews for the </w:t>
      </w:r>
      <w:r w:rsidRPr="00917A73">
        <w:t>country vi</w:t>
      </w:r>
      <w:r w:rsidR="00C301F4" w:rsidRPr="00917A73">
        <w:t xml:space="preserve">sits, and to VSA </w:t>
      </w:r>
      <w:r w:rsidRPr="00917A73">
        <w:t xml:space="preserve">staff in Vanuatu, </w:t>
      </w:r>
      <w:r w:rsidR="00667CE7" w:rsidRPr="00917A73">
        <w:t xml:space="preserve">the </w:t>
      </w:r>
      <w:r w:rsidRPr="00917A73">
        <w:t>A</w:t>
      </w:r>
      <w:r w:rsidR="00667CE7" w:rsidRPr="00917A73">
        <w:t>utonomous Region of Bougainville</w:t>
      </w:r>
      <w:r w:rsidR="00CD1BB6" w:rsidRPr="00917A73">
        <w:t xml:space="preserve">, </w:t>
      </w:r>
      <w:r w:rsidR="00667CE7" w:rsidRPr="00917A73">
        <w:t>Papua New Guinea</w:t>
      </w:r>
      <w:r w:rsidRPr="00917A73">
        <w:t xml:space="preserve"> </w:t>
      </w:r>
      <w:r w:rsidR="00CD1BB6" w:rsidRPr="00917A73">
        <w:t xml:space="preserve">and Samoa </w:t>
      </w:r>
      <w:r w:rsidR="00C301F4" w:rsidRPr="00917A73">
        <w:t>for providing</w:t>
      </w:r>
      <w:r w:rsidRPr="00917A73">
        <w:t xml:space="preserve"> guidanc</w:t>
      </w:r>
      <w:r w:rsidR="003D5A2D" w:rsidRPr="00917A73">
        <w:t xml:space="preserve">e to the team during </w:t>
      </w:r>
      <w:r w:rsidR="00C301F4" w:rsidRPr="00917A73">
        <w:t>field</w:t>
      </w:r>
      <w:r w:rsidR="003D5A2D" w:rsidRPr="00917A73">
        <w:t>work</w:t>
      </w:r>
      <w:r w:rsidR="009123D1">
        <w:t xml:space="preserve">.  </w:t>
      </w:r>
      <w:r w:rsidR="00864AEF">
        <w:t>In addition, w</w:t>
      </w:r>
      <w:r w:rsidR="00CD1BB6" w:rsidRPr="00917A73">
        <w:t>e appreciate</w:t>
      </w:r>
      <w:r w:rsidRPr="00917A73">
        <w:t xml:space="preserve"> the time and effort people made responding to follow-up reque</w:t>
      </w:r>
      <w:r w:rsidR="00C301F4" w:rsidRPr="00917A73">
        <w:t xml:space="preserve">sts for </w:t>
      </w:r>
      <w:r w:rsidR="00722169">
        <w:t xml:space="preserve">information. </w:t>
      </w:r>
      <w:r w:rsidR="00C301F4" w:rsidRPr="00917A73">
        <w:t xml:space="preserve"> </w:t>
      </w:r>
      <w:r w:rsidRPr="00917A73">
        <w:t xml:space="preserve">This evaluation was supported by </w:t>
      </w:r>
      <w:r w:rsidR="00BC20B1">
        <w:t>an</w:t>
      </w:r>
      <w:r w:rsidRPr="00917A73">
        <w:t xml:space="preserve"> Evaluation Steering Group, comprising </w:t>
      </w:r>
      <w:r w:rsidR="00BC20B1">
        <w:t>the Ministry of Foreign Affairs and Trade</w:t>
      </w:r>
      <w:r w:rsidR="00C301F4" w:rsidRPr="00917A73">
        <w:t xml:space="preserve"> and VSA.</w:t>
      </w:r>
      <w:r w:rsidR="00722169">
        <w:t xml:space="preserve"> </w:t>
      </w:r>
      <w:r w:rsidR="00C301F4" w:rsidRPr="00917A73">
        <w:t xml:space="preserve"> </w:t>
      </w:r>
      <w:r w:rsidRPr="00917A73">
        <w:t>We would also like to thank the members of this group for their guidance and input.</w:t>
      </w:r>
    </w:p>
    <w:p w14:paraId="7D907747" w14:textId="77777777" w:rsidR="00F141EF" w:rsidRDefault="00F141EF" w:rsidP="004C0545">
      <w:pPr>
        <w:pStyle w:val="BodyText"/>
      </w:pPr>
    </w:p>
    <w:p w14:paraId="2A3CD675" w14:textId="77777777" w:rsidR="00F141EF" w:rsidRDefault="00F141EF" w:rsidP="004C0545">
      <w:pPr>
        <w:pStyle w:val="BodyText"/>
      </w:pPr>
    </w:p>
    <w:p w14:paraId="7AFBFD20" w14:textId="77777777" w:rsidR="00F141EF" w:rsidRPr="004C0545" w:rsidRDefault="00F141EF" w:rsidP="00F141EF">
      <w:pPr>
        <w:pStyle w:val="BodyText"/>
        <w:rPr>
          <w:b/>
        </w:rPr>
      </w:pPr>
      <w:r>
        <w:rPr>
          <w:b/>
        </w:rPr>
        <w:t>Image on the front page</w:t>
      </w:r>
    </w:p>
    <w:p w14:paraId="302A9E6D" w14:textId="77777777" w:rsidR="00F141EF" w:rsidRDefault="00F141EF" w:rsidP="00F141EF">
      <w:pPr>
        <w:spacing w:line="240" w:lineRule="auto"/>
        <w:rPr>
          <w:i/>
          <w:color w:val="595959"/>
        </w:rPr>
      </w:pPr>
      <w:r w:rsidRPr="00F141EF">
        <w:rPr>
          <w:i/>
          <w:color w:val="595959"/>
        </w:rPr>
        <w:t>Mobile café truck for Kabaira Girl's Vocational Centre</w:t>
      </w:r>
      <w:r>
        <w:rPr>
          <w:i/>
          <w:color w:val="595959"/>
        </w:rPr>
        <w:t xml:space="preserve"> in Kokopo, Papua New Guinea</w:t>
      </w:r>
      <w:r w:rsidRPr="00F141EF">
        <w:rPr>
          <w:i/>
          <w:color w:val="595959"/>
        </w:rPr>
        <w:t xml:space="preserve">.  </w:t>
      </w:r>
    </w:p>
    <w:p w14:paraId="6E0C815A" w14:textId="77777777" w:rsidR="00F141EF" w:rsidRDefault="00F141EF" w:rsidP="00F141EF">
      <w:pPr>
        <w:spacing w:line="240" w:lineRule="auto"/>
        <w:rPr>
          <w:i/>
          <w:color w:val="595959"/>
        </w:rPr>
      </w:pPr>
      <w:r w:rsidRPr="00F141EF">
        <w:rPr>
          <w:i/>
          <w:color w:val="595959"/>
        </w:rPr>
        <w:t xml:space="preserve">Photo credit: Lorena de la Torre </w:t>
      </w:r>
    </w:p>
    <w:p w14:paraId="70CB5E04" w14:textId="77777777" w:rsidR="00895D7B" w:rsidRPr="00BF1CAA" w:rsidRDefault="00895D7B" w:rsidP="003F0BCD">
      <w:r w:rsidRPr="00BF1CAA">
        <w:br w:type="page"/>
      </w:r>
    </w:p>
    <w:p w14:paraId="44E2B743" w14:textId="77777777" w:rsidR="000F5F25" w:rsidRDefault="006E77E2" w:rsidP="008D4B46">
      <w:pPr>
        <w:pStyle w:val="EvaluationFrontCoverSubhead"/>
      </w:pPr>
      <w:bookmarkStart w:id="1" w:name="_Toc390868196"/>
      <w:bookmarkStart w:id="2" w:name="_Toc390867858"/>
      <w:bookmarkStart w:id="3" w:name="_Toc390865000"/>
      <w:r w:rsidRPr="00CD1BB6">
        <w:lastRenderedPageBreak/>
        <w:t>Contents</w:t>
      </w:r>
      <w:bookmarkStart w:id="4" w:name="_Toc412553467"/>
    </w:p>
    <w:p w14:paraId="489D7043" w14:textId="77777777" w:rsidR="008D4B46" w:rsidRPr="008D4B46" w:rsidRDefault="008D4B46" w:rsidP="008D4B46">
      <w:pPr>
        <w:spacing w:before="0"/>
      </w:pPr>
    </w:p>
    <w:p w14:paraId="5AE89BE5" w14:textId="77777777" w:rsidR="005D63A3" w:rsidRDefault="006110BC">
      <w:pPr>
        <w:pStyle w:val="TOC1"/>
        <w:rPr>
          <w:rFonts w:asciiTheme="minorHAnsi" w:eastAsiaTheme="minorEastAsia" w:hAnsiTheme="minorHAnsi" w:cstheme="minorBidi"/>
          <w:b w:val="0"/>
          <w:bCs w:val="0"/>
          <w:caps w:val="0"/>
          <w:noProof/>
          <w:color w:val="auto"/>
          <w:sz w:val="22"/>
          <w:szCs w:val="22"/>
        </w:rPr>
      </w:pPr>
      <w:r>
        <w:rPr>
          <w:rFonts w:ascii="Cambria" w:hAnsi="Cambria"/>
          <w:color w:val="365F91"/>
          <w:szCs w:val="28"/>
          <w:lang w:val="en-US" w:eastAsia="ja-JP"/>
        </w:rPr>
        <w:fldChar w:fldCharType="begin"/>
      </w:r>
      <w:r w:rsidR="007C2DA2" w:rsidRPr="006D11A3">
        <w:instrText xml:space="preserve"> TOC \o "1-3" \h \z \u </w:instrText>
      </w:r>
      <w:r>
        <w:rPr>
          <w:rFonts w:ascii="Cambria" w:hAnsi="Cambria"/>
          <w:color w:val="365F91"/>
          <w:szCs w:val="28"/>
          <w:lang w:val="en-US" w:eastAsia="ja-JP"/>
        </w:rPr>
        <w:fldChar w:fldCharType="separate"/>
      </w:r>
      <w:hyperlink w:anchor="_Toc418510039" w:history="1">
        <w:r w:rsidR="005D63A3" w:rsidRPr="00F773B6">
          <w:rPr>
            <w:rStyle w:val="Hyperlink"/>
            <w:noProof/>
          </w:rPr>
          <w:t>Abstract</w:t>
        </w:r>
        <w:r w:rsidR="005D63A3">
          <w:rPr>
            <w:noProof/>
            <w:webHidden/>
          </w:rPr>
          <w:tab/>
        </w:r>
        <w:r w:rsidR="005D63A3">
          <w:rPr>
            <w:noProof/>
            <w:webHidden/>
          </w:rPr>
          <w:fldChar w:fldCharType="begin"/>
        </w:r>
        <w:r w:rsidR="005D63A3">
          <w:rPr>
            <w:noProof/>
            <w:webHidden/>
          </w:rPr>
          <w:instrText xml:space="preserve"> PAGEREF _Toc418510039 \h </w:instrText>
        </w:r>
        <w:r w:rsidR="005D63A3">
          <w:rPr>
            <w:noProof/>
            <w:webHidden/>
          </w:rPr>
        </w:r>
        <w:r w:rsidR="005D63A3">
          <w:rPr>
            <w:noProof/>
            <w:webHidden/>
          </w:rPr>
          <w:fldChar w:fldCharType="separate"/>
        </w:r>
        <w:r w:rsidR="00C1775A">
          <w:rPr>
            <w:noProof/>
            <w:webHidden/>
          </w:rPr>
          <w:t>7</w:t>
        </w:r>
        <w:r w:rsidR="005D63A3">
          <w:rPr>
            <w:noProof/>
            <w:webHidden/>
          </w:rPr>
          <w:fldChar w:fldCharType="end"/>
        </w:r>
      </w:hyperlink>
    </w:p>
    <w:p w14:paraId="28B18D10" w14:textId="77777777" w:rsidR="005D63A3" w:rsidRDefault="00AE6CA8">
      <w:pPr>
        <w:pStyle w:val="TOC1"/>
        <w:rPr>
          <w:rFonts w:asciiTheme="minorHAnsi" w:eastAsiaTheme="minorEastAsia" w:hAnsiTheme="minorHAnsi" w:cstheme="minorBidi"/>
          <w:b w:val="0"/>
          <w:bCs w:val="0"/>
          <w:caps w:val="0"/>
          <w:noProof/>
          <w:color w:val="auto"/>
          <w:sz w:val="22"/>
          <w:szCs w:val="22"/>
        </w:rPr>
      </w:pPr>
      <w:hyperlink w:anchor="_Toc418510040" w:history="1">
        <w:r w:rsidR="005D63A3" w:rsidRPr="00F773B6">
          <w:rPr>
            <w:rStyle w:val="Hyperlink"/>
            <w:noProof/>
          </w:rPr>
          <w:t>1</w:t>
        </w:r>
        <w:r w:rsidR="005D63A3">
          <w:rPr>
            <w:rFonts w:asciiTheme="minorHAnsi" w:eastAsiaTheme="minorEastAsia" w:hAnsiTheme="minorHAnsi" w:cstheme="minorBidi"/>
            <w:b w:val="0"/>
            <w:bCs w:val="0"/>
            <w:caps w:val="0"/>
            <w:noProof/>
            <w:color w:val="auto"/>
            <w:sz w:val="22"/>
            <w:szCs w:val="22"/>
          </w:rPr>
          <w:tab/>
        </w:r>
        <w:r w:rsidR="005D63A3" w:rsidRPr="00F773B6">
          <w:rPr>
            <w:rStyle w:val="Hyperlink"/>
            <w:noProof/>
          </w:rPr>
          <w:t>Executive Summary</w:t>
        </w:r>
        <w:r w:rsidR="005D63A3">
          <w:rPr>
            <w:noProof/>
            <w:webHidden/>
          </w:rPr>
          <w:tab/>
        </w:r>
        <w:r w:rsidR="005D63A3">
          <w:rPr>
            <w:noProof/>
            <w:webHidden/>
          </w:rPr>
          <w:fldChar w:fldCharType="begin"/>
        </w:r>
        <w:r w:rsidR="005D63A3">
          <w:rPr>
            <w:noProof/>
            <w:webHidden/>
          </w:rPr>
          <w:instrText xml:space="preserve"> PAGEREF _Toc418510040 \h </w:instrText>
        </w:r>
        <w:r w:rsidR="005D63A3">
          <w:rPr>
            <w:noProof/>
            <w:webHidden/>
          </w:rPr>
        </w:r>
        <w:r w:rsidR="005D63A3">
          <w:rPr>
            <w:noProof/>
            <w:webHidden/>
          </w:rPr>
          <w:fldChar w:fldCharType="separate"/>
        </w:r>
        <w:r w:rsidR="00C1775A">
          <w:rPr>
            <w:noProof/>
            <w:webHidden/>
          </w:rPr>
          <w:t>8</w:t>
        </w:r>
        <w:r w:rsidR="005D63A3">
          <w:rPr>
            <w:noProof/>
            <w:webHidden/>
          </w:rPr>
          <w:fldChar w:fldCharType="end"/>
        </w:r>
      </w:hyperlink>
    </w:p>
    <w:p w14:paraId="3E7D75BB" w14:textId="77777777" w:rsidR="005D63A3" w:rsidRDefault="00AE6CA8">
      <w:pPr>
        <w:pStyle w:val="TOC2"/>
        <w:rPr>
          <w:rFonts w:asciiTheme="minorHAnsi" w:eastAsiaTheme="minorEastAsia" w:hAnsiTheme="minorHAnsi" w:cstheme="minorBidi"/>
          <w:b w:val="0"/>
          <w:smallCaps w:val="0"/>
          <w:noProof/>
          <w:color w:val="auto"/>
          <w:sz w:val="22"/>
          <w:szCs w:val="22"/>
        </w:rPr>
      </w:pPr>
      <w:hyperlink w:anchor="_Toc418510041" w:history="1">
        <w:r w:rsidR="005D63A3" w:rsidRPr="00F773B6">
          <w:rPr>
            <w:rStyle w:val="Hyperlink"/>
            <w:noProof/>
          </w:rPr>
          <w:t>1.1</w:t>
        </w:r>
        <w:r w:rsidR="005D63A3">
          <w:rPr>
            <w:rFonts w:asciiTheme="minorHAnsi" w:eastAsiaTheme="minorEastAsia" w:hAnsiTheme="minorHAnsi" w:cstheme="minorBidi"/>
            <w:b w:val="0"/>
            <w:smallCaps w:val="0"/>
            <w:noProof/>
            <w:color w:val="auto"/>
            <w:sz w:val="22"/>
            <w:szCs w:val="22"/>
          </w:rPr>
          <w:tab/>
        </w:r>
        <w:r w:rsidR="005D63A3" w:rsidRPr="00F773B6">
          <w:rPr>
            <w:rStyle w:val="Hyperlink"/>
            <w:noProof/>
          </w:rPr>
          <w:t>Background and context</w:t>
        </w:r>
        <w:r w:rsidR="005D63A3">
          <w:rPr>
            <w:noProof/>
            <w:webHidden/>
          </w:rPr>
          <w:tab/>
        </w:r>
        <w:r w:rsidR="005D63A3">
          <w:rPr>
            <w:noProof/>
            <w:webHidden/>
          </w:rPr>
          <w:fldChar w:fldCharType="begin"/>
        </w:r>
        <w:r w:rsidR="005D63A3">
          <w:rPr>
            <w:noProof/>
            <w:webHidden/>
          </w:rPr>
          <w:instrText xml:space="preserve"> PAGEREF _Toc418510041 \h </w:instrText>
        </w:r>
        <w:r w:rsidR="005D63A3">
          <w:rPr>
            <w:noProof/>
            <w:webHidden/>
          </w:rPr>
        </w:r>
        <w:r w:rsidR="005D63A3">
          <w:rPr>
            <w:noProof/>
            <w:webHidden/>
          </w:rPr>
          <w:fldChar w:fldCharType="separate"/>
        </w:r>
        <w:r w:rsidR="00C1775A">
          <w:rPr>
            <w:noProof/>
            <w:webHidden/>
          </w:rPr>
          <w:t>8</w:t>
        </w:r>
        <w:r w:rsidR="005D63A3">
          <w:rPr>
            <w:noProof/>
            <w:webHidden/>
          </w:rPr>
          <w:fldChar w:fldCharType="end"/>
        </w:r>
      </w:hyperlink>
    </w:p>
    <w:p w14:paraId="6E1A5562" w14:textId="77777777" w:rsidR="005D63A3" w:rsidRDefault="00AE6CA8">
      <w:pPr>
        <w:pStyle w:val="TOC2"/>
        <w:rPr>
          <w:rFonts w:asciiTheme="minorHAnsi" w:eastAsiaTheme="minorEastAsia" w:hAnsiTheme="minorHAnsi" w:cstheme="minorBidi"/>
          <w:b w:val="0"/>
          <w:smallCaps w:val="0"/>
          <w:noProof/>
          <w:color w:val="auto"/>
          <w:sz w:val="22"/>
          <w:szCs w:val="22"/>
        </w:rPr>
      </w:pPr>
      <w:hyperlink w:anchor="_Toc418510042" w:history="1">
        <w:r w:rsidR="005D63A3" w:rsidRPr="00F773B6">
          <w:rPr>
            <w:rStyle w:val="Hyperlink"/>
            <w:noProof/>
          </w:rPr>
          <w:t>1.2</w:t>
        </w:r>
        <w:r w:rsidR="005D63A3">
          <w:rPr>
            <w:rFonts w:asciiTheme="minorHAnsi" w:eastAsiaTheme="minorEastAsia" w:hAnsiTheme="minorHAnsi" w:cstheme="minorBidi"/>
            <w:b w:val="0"/>
            <w:smallCaps w:val="0"/>
            <w:noProof/>
            <w:color w:val="auto"/>
            <w:sz w:val="22"/>
            <w:szCs w:val="22"/>
          </w:rPr>
          <w:tab/>
        </w:r>
        <w:r w:rsidR="005D63A3" w:rsidRPr="00F773B6">
          <w:rPr>
            <w:rStyle w:val="Hyperlink"/>
            <w:noProof/>
          </w:rPr>
          <w:t>Purpose, objectives and methods of the evaluation</w:t>
        </w:r>
        <w:r w:rsidR="005D63A3">
          <w:rPr>
            <w:noProof/>
            <w:webHidden/>
          </w:rPr>
          <w:tab/>
        </w:r>
        <w:r w:rsidR="005D63A3">
          <w:rPr>
            <w:noProof/>
            <w:webHidden/>
          </w:rPr>
          <w:fldChar w:fldCharType="begin"/>
        </w:r>
        <w:r w:rsidR="005D63A3">
          <w:rPr>
            <w:noProof/>
            <w:webHidden/>
          </w:rPr>
          <w:instrText xml:space="preserve"> PAGEREF _Toc418510042 \h </w:instrText>
        </w:r>
        <w:r w:rsidR="005D63A3">
          <w:rPr>
            <w:noProof/>
            <w:webHidden/>
          </w:rPr>
        </w:r>
        <w:r w:rsidR="005D63A3">
          <w:rPr>
            <w:noProof/>
            <w:webHidden/>
          </w:rPr>
          <w:fldChar w:fldCharType="separate"/>
        </w:r>
        <w:r w:rsidR="00C1775A">
          <w:rPr>
            <w:noProof/>
            <w:webHidden/>
          </w:rPr>
          <w:t>8</w:t>
        </w:r>
        <w:r w:rsidR="005D63A3">
          <w:rPr>
            <w:noProof/>
            <w:webHidden/>
          </w:rPr>
          <w:fldChar w:fldCharType="end"/>
        </w:r>
      </w:hyperlink>
    </w:p>
    <w:p w14:paraId="034A7143" w14:textId="77777777" w:rsidR="005D63A3" w:rsidRDefault="00AE6CA8">
      <w:pPr>
        <w:pStyle w:val="TOC2"/>
        <w:rPr>
          <w:rFonts w:asciiTheme="minorHAnsi" w:eastAsiaTheme="minorEastAsia" w:hAnsiTheme="minorHAnsi" w:cstheme="minorBidi"/>
          <w:b w:val="0"/>
          <w:smallCaps w:val="0"/>
          <w:noProof/>
          <w:color w:val="auto"/>
          <w:sz w:val="22"/>
          <w:szCs w:val="22"/>
        </w:rPr>
      </w:pPr>
      <w:hyperlink w:anchor="_Toc418510043" w:history="1">
        <w:r w:rsidR="005D63A3" w:rsidRPr="00F773B6">
          <w:rPr>
            <w:rStyle w:val="Hyperlink"/>
            <w:noProof/>
          </w:rPr>
          <w:t>1.3</w:t>
        </w:r>
        <w:r w:rsidR="005D63A3">
          <w:rPr>
            <w:rFonts w:asciiTheme="minorHAnsi" w:eastAsiaTheme="minorEastAsia" w:hAnsiTheme="minorHAnsi" w:cstheme="minorBidi"/>
            <w:b w:val="0"/>
            <w:smallCaps w:val="0"/>
            <w:noProof/>
            <w:color w:val="auto"/>
            <w:sz w:val="22"/>
            <w:szCs w:val="22"/>
          </w:rPr>
          <w:tab/>
        </w:r>
        <w:r w:rsidR="005D63A3" w:rsidRPr="00F773B6">
          <w:rPr>
            <w:rStyle w:val="Hyperlink"/>
            <w:noProof/>
          </w:rPr>
          <w:t>Findings</w:t>
        </w:r>
        <w:r w:rsidR="005D63A3">
          <w:rPr>
            <w:noProof/>
            <w:webHidden/>
          </w:rPr>
          <w:tab/>
        </w:r>
        <w:r w:rsidR="005D63A3">
          <w:rPr>
            <w:noProof/>
            <w:webHidden/>
          </w:rPr>
          <w:fldChar w:fldCharType="begin"/>
        </w:r>
        <w:r w:rsidR="005D63A3">
          <w:rPr>
            <w:noProof/>
            <w:webHidden/>
          </w:rPr>
          <w:instrText xml:space="preserve"> PAGEREF _Toc418510043 \h </w:instrText>
        </w:r>
        <w:r w:rsidR="005D63A3">
          <w:rPr>
            <w:noProof/>
            <w:webHidden/>
          </w:rPr>
        </w:r>
        <w:r w:rsidR="005D63A3">
          <w:rPr>
            <w:noProof/>
            <w:webHidden/>
          </w:rPr>
          <w:fldChar w:fldCharType="separate"/>
        </w:r>
        <w:r w:rsidR="00C1775A">
          <w:rPr>
            <w:noProof/>
            <w:webHidden/>
          </w:rPr>
          <w:t>8</w:t>
        </w:r>
        <w:r w:rsidR="005D63A3">
          <w:rPr>
            <w:noProof/>
            <w:webHidden/>
          </w:rPr>
          <w:fldChar w:fldCharType="end"/>
        </w:r>
      </w:hyperlink>
    </w:p>
    <w:p w14:paraId="59E7D71A" w14:textId="77777777" w:rsidR="005D63A3" w:rsidRDefault="00AE6CA8">
      <w:pPr>
        <w:pStyle w:val="TOC2"/>
        <w:rPr>
          <w:rFonts w:asciiTheme="minorHAnsi" w:eastAsiaTheme="minorEastAsia" w:hAnsiTheme="minorHAnsi" w:cstheme="minorBidi"/>
          <w:b w:val="0"/>
          <w:smallCaps w:val="0"/>
          <w:noProof/>
          <w:color w:val="auto"/>
          <w:sz w:val="22"/>
          <w:szCs w:val="22"/>
        </w:rPr>
      </w:pPr>
      <w:hyperlink w:anchor="_Toc418510044" w:history="1">
        <w:r w:rsidR="005D63A3" w:rsidRPr="00F773B6">
          <w:rPr>
            <w:rStyle w:val="Hyperlink"/>
            <w:noProof/>
          </w:rPr>
          <w:t>1.4</w:t>
        </w:r>
        <w:r w:rsidR="005D63A3">
          <w:rPr>
            <w:rFonts w:asciiTheme="minorHAnsi" w:eastAsiaTheme="minorEastAsia" w:hAnsiTheme="minorHAnsi" w:cstheme="minorBidi"/>
            <w:b w:val="0"/>
            <w:smallCaps w:val="0"/>
            <w:noProof/>
            <w:color w:val="auto"/>
            <w:sz w:val="22"/>
            <w:szCs w:val="22"/>
          </w:rPr>
          <w:tab/>
        </w:r>
        <w:r w:rsidR="005D63A3" w:rsidRPr="00F773B6">
          <w:rPr>
            <w:rStyle w:val="Hyperlink"/>
            <w:noProof/>
          </w:rPr>
          <w:t>Recommendations</w:t>
        </w:r>
        <w:r w:rsidR="005D63A3">
          <w:rPr>
            <w:noProof/>
            <w:webHidden/>
          </w:rPr>
          <w:tab/>
        </w:r>
        <w:r w:rsidR="005D63A3">
          <w:rPr>
            <w:noProof/>
            <w:webHidden/>
          </w:rPr>
          <w:fldChar w:fldCharType="begin"/>
        </w:r>
        <w:r w:rsidR="005D63A3">
          <w:rPr>
            <w:noProof/>
            <w:webHidden/>
          </w:rPr>
          <w:instrText xml:space="preserve"> PAGEREF _Toc418510044 \h </w:instrText>
        </w:r>
        <w:r w:rsidR="005D63A3">
          <w:rPr>
            <w:noProof/>
            <w:webHidden/>
          </w:rPr>
        </w:r>
        <w:r w:rsidR="005D63A3">
          <w:rPr>
            <w:noProof/>
            <w:webHidden/>
          </w:rPr>
          <w:fldChar w:fldCharType="separate"/>
        </w:r>
        <w:r w:rsidR="00C1775A">
          <w:rPr>
            <w:noProof/>
            <w:webHidden/>
          </w:rPr>
          <w:t>9</w:t>
        </w:r>
        <w:r w:rsidR="005D63A3">
          <w:rPr>
            <w:noProof/>
            <w:webHidden/>
          </w:rPr>
          <w:fldChar w:fldCharType="end"/>
        </w:r>
      </w:hyperlink>
    </w:p>
    <w:p w14:paraId="2E33F064" w14:textId="77777777" w:rsidR="005D63A3" w:rsidRDefault="00AE6CA8">
      <w:pPr>
        <w:pStyle w:val="TOC1"/>
        <w:rPr>
          <w:rFonts w:asciiTheme="minorHAnsi" w:eastAsiaTheme="minorEastAsia" w:hAnsiTheme="minorHAnsi" w:cstheme="minorBidi"/>
          <w:b w:val="0"/>
          <w:bCs w:val="0"/>
          <w:caps w:val="0"/>
          <w:noProof/>
          <w:color w:val="auto"/>
          <w:sz w:val="22"/>
          <w:szCs w:val="22"/>
        </w:rPr>
      </w:pPr>
      <w:hyperlink w:anchor="_Toc418510045" w:history="1">
        <w:r w:rsidR="005D63A3" w:rsidRPr="00F773B6">
          <w:rPr>
            <w:rStyle w:val="Hyperlink"/>
            <w:noProof/>
          </w:rPr>
          <w:t>2</w:t>
        </w:r>
        <w:r w:rsidR="005D63A3">
          <w:rPr>
            <w:rFonts w:asciiTheme="minorHAnsi" w:eastAsiaTheme="minorEastAsia" w:hAnsiTheme="minorHAnsi" w:cstheme="minorBidi"/>
            <w:b w:val="0"/>
            <w:bCs w:val="0"/>
            <w:caps w:val="0"/>
            <w:noProof/>
            <w:color w:val="auto"/>
            <w:sz w:val="22"/>
            <w:szCs w:val="22"/>
          </w:rPr>
          <w:tab/>
        </w:r>
        <w:r w:rsidR="005D63A3" w:rsidRPr="00F773B6">
          <w:rPr>
            <w:rStyle w:val="Hyperlink"/>
            <w:noProof/>
          </w:rPr>
          <w:t>Evaluation purpose and approach</w:t>
        </w:r>
        <w:r w:rsidR="005D63A3">
          <w:rPr>
            <w:noProof/>
            <w:webHidden/>
          </w:rPr>
          <w:tab/>
        </w:r>
        <w:r w:rsidR="005D63A3">
          <w:rPr>
            <w:noProof/>
            <w:webHidden/>
          </w:rPr>
          <w:fldChar w:fldCharType="begin"/>
        </w:r>
        <w:r w:rsidR="005D63A3">
          <w:rPr>
            <w:noProof/>
            <w:webHidden/>
          </w:rPr>
          <w:instrText xml:space="preserve"> PAGEREF _Toc418510045 \h </w:instrText>
        </w:r>
        <w:r w:rsidR="005D63A3">
          <w:rPr>
            <w:noProof/>
            <w:webHidden/>
          </w:rPr>
        </w:r>
        <w:r w:rsidR="005D63A3">
          <w:rPr>
            <w:noProof/>
            <w:webHidden/>
          </w:rPr>
          <w:fldChar w:fldCharType="separate"/>
        </w:r>
        <w:r w:rsidR="00C1775A">
          <w:rPr>
            <w:noProof/>
            <w:webHidden/>
          </w:rPr>
          <w:t>10</w:t>
        </w:r>
        <w:r w:rsidR="005D63A3">
          <w:rPr>
            <w:noProof/>
            <w:webHidden/>
          </w:rPr>
          <w:fldChar w:fldCharType="end"/>
        </w:r>
      </w:hyperlink>
    </w:p>
    <w:p w14:paraId="199A050C" w14:textId="77777777" w:rsidR="005D63A3" w:rsidRDefault="00AE6CA8">
      <w:pPr>
        <w:pStyle w:val="TOC2"/>
        <w:rPr>
          <w:rFonts w:asciiTheme="minorHAnsi" w:eastAsiaTheme="minorEastAsia" w:hAnsiTheme="minorHAnsi" w:cstheme="minorBidi"/>
          <w:b w:val="0"/>
          <w:smallCaps w:val="0"/>
          <w:noProof/>
          <w:color w:val="auto"/>
          <w:sz w:val="22"/>
          <w:szCs w:val="22"/>
        </w:rPr>
      </w:pPr>
      <w:hyperlink w:anchor="_Toc418510046" w:history="1">
        <w:r w:rsidR="005D63A3" w:rsidRPr="00F773B6">
          <w:rPr>
            <w:rStyle w:val="Hyperlink"/>
            <w:noProof/>
          </w:rPr>
          <w:t>2.1</w:t>
        </w:r>
        <w:r w:rsidR="005D63A3">
          <w:rPr>
            <w:rFonts w:asciiTheme="minorHAnsi" w:eastAsiaTheme="minorEastAsia" w:hAnsiTheme="minorHAnsi" w:cstheme="minorBidi"/>
            <w:b w:val="0"/>
            <w:smallCaps w:val="0"/>
            <w:noProof/>
            <w:color w:val="auto"/>
            <w:sz w:val="22"/>
            <w:szCs w:val="22"/>
          </w:rPr>
          <w:tab/>
        </w:r>
        <w:r w:rsidR="005D63A3" w:rsidRPr="00F773B6">
          <w:rPr>
            <w:rStyle w:val="Hyperlink"/>
            <w:noProof/>
          </w:rPr>
          <w:t>Evaluation purpose and report structure</w:t>
        </w:r>
        <w:r w:rsidR="005D63A3">
          <w:rPr>
            <w:noProof/>
            <w:webHidden/>
          </w:rPr>
          <w:tab/>
        </w:r>
        <w:r w:rsidR="005D63A3">
          <w:rPr>
            <w:noProof/>
            <w:webHidden/>
          </w:rPr>
          <w:fldChar w:fldCharType="begin"/>
        </w:r>
        <w:r w:rsidR="005D63A3">
          <w:rPr>
            <w:noProof/>
            <w:webHidden/>
          </w:rPr>
          <w:instrText xml:space="preserve"> PAGEREF _Toc418510046 \h </w:instrText>
        </w:r>
        <w:r w:rsidR="005D63A3">
          <w:rPr>
            <w:noProof/>
            <w:webHidden/>
          </w:rPr>
        </w:r>
        <w:r w:rsidR="005D63A3">
          <w:rPr>
            <w:noProof/>
            <w:webHidden/>
          </w:rPr>
          <w:fldChar w:fldCharType="separate"/>
        </w:r>
        <w:r w:rsidR="00C1775A">
          <w:rPr>
            <w:noProof/>
            <w:webHidden/>
          </w:rPr>
          <w:t>10</w:t>
        </w:r>
        <w:r w:rsidR="005D63A3">
          <w:rPr>
            <w:noProof/>
            <w:webHidden/>
          </w:rPr>
          <w:fldChar w:fldCharType="end"/>
        </w:r>
      </w:hyperlink>
    </w:p>
    <w:p w14:paraId="44C0533C" w14:textId="77777777" w:rsidR="005D63A3" w:rsidRDefault="00AE6CA8">
      <w:pPr>
        <w:pStyle w:val="TOC2"/>
        <w:rPr>
          <w:rFonts w:asciiTheme="minorHAnsi" w:eastAsiaTheme="minorEastAsia" w:hAnsiTheme="minorHAnsi" w:cstheme="minorBidi"/>
          <w:b w:val="0"/>
          <w:smallCaps w:val="0"/>
          <w:noProof/>
          <w:color w:val="auto"/>
          <w:sz w:val="22"/>
          <w:szCs w:val="22"/>
        </w:rPr>
      </w:pPr>
      <w:hyperlink w:anchor="_Toc418510047" w:history="1">
        <w:r w:rsidR="005D63A3" w:rsidRPr="00F773B6">
          <w:rPr>
            <w:rStyle w:val="Hyperlink"/>
            <w:noProof/>
          </w:rPr>
          <w:t>2.2</w:t>
        </w:r>
        <w:r w:rsidR="005D63A3">
          <w:rPr>
            <w:rFonts w:asciiTheme="minorHAnsi" w:eastAsiaTheme="minorEastAsia" w:hAnsiTheme="minorHAnsi" w:cstheme="minorBidi"/>
            <w:b w:val="0"/>
            <w:smallCaps w:val="0"/>
            <w:noProof/>
            <w:color w:val="auto"/>
            <w:sz w:val="22"/>
            <w:szCs w:val="22"/>
          </w:rPr>
          <w:tab/>
        </w:r>
        <w:r w:rsidR="005D63A3" w:rsidRPr="00F773B6">
          <w:rPr>
            <w:rStyle w:val="Hyperlink"/>
            <w:noProof/>
          </w:rPr>
          <w:t>Methodology</w:t>
        </w:r>
        <w:r w:rsidR="005D63A3">
          <w:rPr>
            <w:noProof/>
            <w:webHidden/>
          </w:rPr>
          <w:tab/>
        </w:r>
        <w:r w:rsidR="005D63A3">
          <w:rPr>
            <w:noProof/>
            <w:webHidden/>
          </w:rPr>
          <w:fldChar w:fldCharType="begin"/>
        </w:r>
        <w:r w:rsidR="005D63A3">
          <w:rPr>
            <w:noProof/>
            <w:webHidden/>
          </w:rPr>
          <w:instrText xml:space="preserve"> PAGEREF _Toc418510047 \h </w:instrText>
        </w:r>
        <w:r w:rsidR="005D63A3">
          <w:rPr>
            <w:noProof/>
            <w:webHidden/>
          </w:rPr>
        </w:r>
        <w:r w:rsidR="005D63A3">
          <w:rPr>
            <w:noProof/>
            <w:webHidden/>
          </w:rPr>
          <w:fldChar w:fldCharType="separate"/>
        </w:r>
        <w:r w:rsidR="00C1775A">
          <w:rPr>
            <w:noProof/>
            <w:webHidden/>
          </w:rPr>
          <w:t>11</w:t>
        </w:r>
        <w:r w:rsidR="005D63A3">
          <w:rPr>
            <w:noProof/>
            <w:webHidden/>
          </w:rPr>
          <w:fldChar w:fldCharType="end"/>
        </w:r>
      </w:hyperlink>
    </w:p>
    <w:p w14:paraId="2145EF47" w14:textId="77777777" w:rsidR="005D63A3" w:rsidRDefault="00AE6CA8">
      <w:pPr>
        <w:pStyle w:val="TOC1"/>
        <w:rPr>
          <w:rFonts w:asciiTheme="minorHAnsi" w:eastAsiaTheme="minorEastAsia" w:hAnsiTheme="minorHAnsi" w:cstheme="minorBidi"/>
          <w:b w:val="0"/>
          <w:bCs w:val="0"/>
          <w:caps w:val="0"/>
          <w:noProof/>
          <w:color w:val="auto"/>
          <w:sz w:val="22"/>
          <w:szCs w:val="22"/>
        </w:rPr>
      </w:pPr>
      <w:hyperlink w:anchor="_Toc418510048" w:history="1">
        <w:r w:rsidR="005D63A3" w:rsidRPr="00F773B6">
          <w:rPr>
            <w:rStyle w:val="Hyperlink"/>
            <w:noProof/>
          </w:rPr>
          <w:t>3</w:t>
        </w:r>
        <w:r w:rsidR="005D63A3">
          <w:rPr>
            <w:rFonts w:asciiTheme="minorHAnsi" w:eastAsiaTheme="minorEastAsia" w:hAnsiTheme="minorHAnsi" w:cstheme="minorBidi"/>
            <w:b w:val="0"/>
            <w:bCs w:val="0"/>
            <w:caps w:val="0"/>
            <w:noProof/>
            <w:color w:val="auto"/>
            <w:sz w:val="22"/>
            <w:szCs w:val="22"/>
          </w:rPr>
          <w:tab/>
        </w:r>
        <w:r w:rsidR="005D63A3" w:rsidRPr="00F773B6">
          <w:rPr>
            <w:rStyle w:val="Hyperlink"/>
            <w:noProof/>
          </w:rPr>
          <w:t>Background</w:t>
        </w:r>
        <w:r w:rsidR="005D63A3">
          <w:rPr>
            <w:noProof/>
            <w:webHidden/>
          </w:rPr>
          <w:tab/>
        </w:r>
        <w:r w:rsidR="005D63A3">
          <w:rPr>
            <w:noProof/>
            <w:webHidden/>
          </w:rPr>
          <w:fldChar w:fldCharType="begin"/>
        </w:r>
        <w:r w:rsidR="005D63A3">
          <w:rPr>
            <w:noProof/>
            <w:webHidden/>
          </w:rPr>
          <w:instrText xml:space="preserve"> PAGEREF _Toc418510048 \h </w:instrText>
        </w:r>
        <w:r w:rsidR="005D63A3">
          <w:rPr>
            <w:noProof/>
            <w:webHidden/>
          </w:rPr>
        </w:r>
        <w:r w:rsidR="005D63A3">
          <w:rPr>
            <w:noProof/>
            <w:webHidden/>
          </w:rPr>
          <w:fldChar w:fldCharType="separate"/>
        </w:r>
        <w:r w:rsidR="00C1775A">
          <w:rPr>
            <w:noProof/>
            <w:webHidden/>
          </w:rPr>
          <w:t>13</w:t>
        </w:r>
        <w:r w:rsidR="005D63A3">
          <w:rPr>
            <w:noProof/>
            <w:webHidden/>
          </w:rPr>
          <w:fldChar w:fldCharType="end"/>
        </w:r>
      </w:hyperlink>
    </w:p>
    <w:p w14:paraId="12F93F67" w14:textId="77777777" w:rsidR="005D63A3" w:rsidRDefault="00AE6CA8">
      <w:pPr>
        <w:pStyle w:val="TOC2"/>
        <w:rPr>
          <w:rFonts w:asciiTheme="minorHAnsi" w:eastAsiaTheme="minorEastAsia" w:hAnsiTheme="minorHAnsi" w:cstheme="minorBidi"/>
          <w:b w:val="0"/>
          <w:smallCaps w:val="0"/>
          <w:noProof/>
          <w:color w:val="auto"/>
          <w:sz w:val="22"/>
          <w:szCs w:val="22"/>
        </w:rPr>
      </w:pPr>
      <w:hyperlink w:anchor="_Toc418510049" w:history="1">
        <w:r w:rsidR="005D63A3" w:rsidRPr="00F773B6">
          <w:rPr>
            <w:rStyle w:val="Hyperlink"/>
            <w:noProof/>
          </w:rPr>
          <w:t>3.1</w:t>
        </w:r>
        <w:r w:rsidR="005D63A3">
          <w:rPr>
            <w:rFonts w:asciiTheme="minorHAnsi" w:eastAsiaTheme="minorEastAsia" w:hAnsiTheme="minorHAnsi" w:cstheme="minorBidi"/>
            <w:b w:val="0"/>
            <w:smallCaps w:val="0"/>
            <w:noProof/>
            <w:color w:val="auto"/>
            <w:sz w:val="22"/>
            <w:szCs w:val="22"/>
          </w:rPr>
          <w:tab/>
        </w:r>
        <w:r w:rsidR="005D63A3" w:rsidRPr="00F773B6">
          <w:rPr>
            <w:rStyle w:val="Hyperlink"/>
            <w:noProof/>
          </w:rPr>
          <w:t>Overview of VSA and the Grant Funding Arrangement</w:t>
        </w:r>
        <w:r w:rsidR="005D63A3">
          <w:rPr>
            <w:noProof/>
            <w:webHidden/>
          </w:rPr>
          <w:tab/>
        </w:r>
        <w:r w:rsidR="005D63A3">
          <w:rPr>
            <w:noProof/>
            <w:webHidden/>
          </w:rPr>
          <w:fldChar w:fldCharType="begin"/>
        </w:r>
        <w:r w:rsidR="005D63A3">
          <w:rPr>
            <w:noProof/>
            <w:webHidden/>
          </w:rPr>
          <w:instrText xml:space="preserve"> PAGEREF _Toc418510049 \h </w:instrText>
        </w:r>
        <w:r w:rsidR="005D63A3">
          <w:rPr>
            <w:noProof/>
            <w:webHidden/>
          </w:rPr>
        </w:r>
        <w:r w:rsidR="005D63A3">
          <w:rPr>
            <w:noProof/>
            <w:webHidden/>
          </w:rPr>
          <w:fldChar w:fldCharType="separate"/>
        </w:r>
        <w:r w:rsidR="00C1775A">
          <w:rPr>
            <w:noProof/>
            <w:webHidden/>
          </w:rPr>
          <w:t>13</w:t>
        </w:r>
        <w:r w:rsidR="005D63A3">
          <w:rPr>
            <w:noProof/>
            <w:webHidden/>
          </w:rPr>
          <w:fldChar w:fldCharType="end"/>
        </w:r>
      </w:hyperlink>
    </w:p>
    <w:p w14:paraId="7F020644" w14:textId="77777777" w:rsidR="005D63A3" w:rsidRDefault="00AE6CA8">
      <w:pPr>
        <w:pStyle w:val="TOC2"/>
        <w:rPr>
          <w:rFonts w:asciiTheme="minorHAnsi" w:eastAsiaTheme="minorEastAsia" w:hAnsiTheme="minorHAnsi" w:cstheme="minorBidi"/>
          <w:b w:val="0"/>
          <w:smallCaps w:val="0"/>
          <w:noProof/>
          <w:color w:val="auto"/>
          <w:sz w:val="22"/>
          <w:szCs w:val="22"/>
        </w:rPr>
      </w:pPr>
      <w:hyperlink w:anchor="_Toc418510050" w:history="1">
        <w:r w:rsidR="005D63A3" w:rsidRPr="00F773B6">
          <w:rPr>
            <w:rStyle w:val="Hyperlink"/>
            <w:noProof/>
          </w:rPr>
          <w:t>3.2</w:t>
        </w:r>
        <w:r w:rsidR="005D63A3">
          <w:rPr>
            <w:rFonts w:asciiTheme="minorHAnsi" w:eastAsiaTheme="minorEastAsia" w:hAnsiTheme="minorHAnsi" w:cstheme="minorBidi"/>
            <w:b w:val="0"/>
            <w:smallCaps w:val="0"/>
            <w:noProof/>
            <w:color w:val="auto"/>
            <w:sz w:val="22"/>
            <w:szCs w:val="22"/>
          </w:rPr>
          <w:tab/>
        </w:r>
        <w:r w:rsidR="005D63A3" w:rsidRPr="00F773B6">
          <w:rPr>
            <w:rStyle w:val="Hyperlink"/>
            <w:noProof/>
          </w:rPr>
          <w:t>Development and volunteering in the Pacific</w:t>
        </w:r>
        <w:r w:rsidR="005D63A3">
          <w:rPr>
            <w:noProof/>
            <w:webHidden/>
          </w:rPr>
          <w:tab/>
        </w:r>
        <w:r w:rsidR="005D63A3">
          <w:rPr>
            <w:noProof/>
            <w:webHidden/>
          </w:rPr>
          <w:fldChar w:fldCharType="begin"/>
        </w:r>
        <w:r w:rsidR="005D63A3">
          <w:rPr>
            <w:noProof/>
            <w:webHidden/>
          </w:rPr>
          <w:instrText xml:space="preserve"> PAGEREF _Toc418510050 \h </w:instrText>
        </w:r>
        <w:r w:rsidR="005D63A3">
          <w:rPr>
            <w:noProof/>
            <w:webHidden/>
          </w:rPr>
        </w:r>
        <w:r w:rsidR="005D63A3">
          <w:rPr>
            <w:noProof/>
            <w:webHidden/>
          </w:rPr>
          <w:fldChar w:fldCharType="separate"/>
        </w:r>
        <w:r w:rsidR="00C1775A">
          <w:rPr>
            <w:noProof/>
            <w:webHidden/>
          </w:rPr>
          <w:t>14</w:t>
        </w:r>
        <w:r w:rsidR="005D63A3">
          <w:rPr>
            <w:noProof/>
            <w:webHidden/>
          </w:rPr>
          <w:fldChar w:fldCharType="end"/>
        </w:r>
      </w:hyperlink>
    </w:p>
    <w:p w14:paraId="0BB75338" w14:textId="77777777" w:rsidR="005D63A3" w:rsidRDefault="00AE6CA8">
      <w:pPr>
        <w:pStyle w:val="TOC1"/>
        <w:rPr>
          <w:rFonts w:asciiTheme="minorHAnsi" w:eastAsiaTheme="minorEastAsia" w:hAnsiTheme="minorHAnsi" w:cstheme="minorBidi"/>
          <w:b w:val="0"/>
          <w:bCs w:val="0"/>
          <w:caps w:val="0"/>
          <w:noProof/>
          <w:color w:val="auto"/>
          <w:sz w:val="22"/>
          <w:szCs w:val="22"/>
        </w:rPr>
      </w:pPr>
      <w:hyperlink w:anchor="_Toc418510051" w:history="1">
        <w:r w:rsidR="005D63A3" w:rsidRPr="00F773B6">
          <w:rPr>
            <w:rStyle w:val="Hyperlink"/>
            <w:noProof/>
          </w:rPr>
          <w:t>4</w:t>
        </w:r>
        <w:r w:rsidR="005D63A3">
          <w:rPr>
            <w:rFonts w:asciiTheme="minorHAnsi" w:eastAsiaTheme="minorEastAsia" w:hAnsiTheme="minorHAnsi" w:cstheme="minorBidi"/>
            <w:b w:val="0"/>
            <w:bCs w:val="0"/>
            <w:caps w:val="0"/>
            <w:noProof/>
            <w:color w:val="auto"/>
            <w:sz w:val="22"/>
            <w:szCs w:val="22"/>
          </w:rPr>
          <w:tab/>
        </w:r>
        <w:r w:rsidR="005D63A3" w:rsidRPr="00F773B6">
          <w:rPr>
            <w:rStyle w:val="Hyperlink"/>
            <w:noProof/>
          </w:rPr>
          <w:t>Findings</w:t>
        </w:r>
        <w:r w:rsidR="005D63A3">
          <w:rPr>
            <w:noProof/>
            <w:webHidden/>
          </w:rPr>
          <w:tab/>
        </w:r>
        <w:r w:rsidR="005D63A3">
          <w:rPr>
            <w:noProof/>
            <w:webHidden/>
          </w:rPr>
          <w:fldChar w:fldCharType="begin"/>
        </w:r>
        <w:r w:rsidR="005D63A3">
          <w:rPr>
            <w:noProof/>
            <w:webHidden/>
          </w:rPr>
          <w:instrText xml:space="preserve"> PAGEREF _Toc418510051 \h </w:instrText>
        </w:r>
        <w:r w:rsidR="005D63A3">
          <w:rPr>
            <w:noProof/>
            <w:webHidden/>
          </w:rPr>
        </w:r>
        <w:r w:rsidR="005D63A3">
          <w:rPr>
            <w:noProof/>
            <w:webHidden/>
          </w:rPr>
          <w:fldChar w:fldCharType="separate"/>
        </w:r>
        <w:r w:rsidR="00C1775A">
          <w:rPr>
            <w:noProof/>
            <w:webHidden/>
          </w:rPr>
          <w:t>16</w:t>
        </w:r>
        <w:r w:rsidR="005D63A3">
          <w:rPr>
            <w:noProof/>
            <w:webHidden/>
          </w:rPr>
          <w:fldChar w:fldCharType="end"/>
        </w:r>
      </w:hyperlink>
    </w:p>
    <w:p w14:paraId="13005035" w14:textId="77777777" w:rsidR="005D63A3" w:rsidRDefault="00AE6CA8">
      <w:pPr>
        <w:pStyle w:val="TOC2"/>
        <w:rPr>
          <w:rFonts w:asciiTheme="minorHAnsi" w:eastAsiaTheme="minorEastAsia" w:hAnsiTheme="minorHAnsi" w:cstheme="minorBidi"/>
          <w:b w:val="0"/>
          <w:smallCaps w:val="0"/>
          <w:noProof/>
          <w:color w:val="auto"/>
          <w:sz w:val="22"/>
          <w:szCs w:val="22"/>
        </w:rPr>
      </w:pPr>
      <w:hyperlink w:anchor="_Toc418510052" w:history="1">
        <w:r w:rsidR="005D63A3" w:rsidRPr="00F773B6">
          <w:rPr>
            <w:rStyle w:val="Hyperlink"/>
            <w:noProof/>
          </w:rPr>
          <w:t>4.1</w:t>
        </w:r>
        <w:r w:rsidR="005D63A3">
          <w:rPr>
            <w:rFonts w:asciiTheme="minorHAnsi" w:eastAsiaTheme="minorEastAsia" w:hAnsiTheme="minorHAnsi" w:cstheme="minorBidi"/>
            <w:b w:val="0"/>
            <w:smallCaps w:val="0"/>
            <w:noProof/>
            <w:color w:val="auto"/>
            <w:sz w:val="22"/>
            <w:szCs w:val="22"/>
          </w:rPr>
          <w:tab/>
        </w:r>
        <w:r w:rsidR="005D63A3" w:rsidRPr="00F773B6">
          <w:rPr>
            <w:rStyle w:val="Hyperlink"/>
            <w:noProof/>
          </w:rPr>
          <w:t>Activity design and management</w:t>
        </w:r>
        <w:r w:rsidR="005D63A3">
          <w:rPr>
            <w:noProof/>
            <w:webHidden/>
          </w:rPr>
          <w:tab/>
        </w:r>
        <w:r w:rsidR="005D63A3">
          <w:rPr>
            <w:noProof/>
            <w:webHidden/>
          </w:rPr>
          <w:fldChar w:fldCharType="begin"/>
        </w:r>
        <w:r w:rsidR="005D63A3">
          <w:rPr>
            <w:noProof/>
            <w:webHidden/>
          </w:rPr>
          <w:instrText xml:space="preserve"> PAGEREF _Toc418510052 \h </w:instrText>
        </w:r>
        <w:r w:rsidR="005D63A3">
          <w:rPr>
            <w:noProof/>
            <w:webHidden/>
          </w:rPr>
        </w:r>
        <w:r w:rsidR="005D63A3">
          <w:rPr>
            <w:noProof/>
            <w:webHidden/>
          </w:rPr>
          <w:fldChar w:fldCharType="separate"/>
        </w:r>
        <w:r w:rsidR="00C1775A">
          <w:rPr>
            <w:noProof/>
            <w:webHidden/>
          </w:rPr>
          <w:t>16</w:t>
        </w:r>
        <w:r w:rsidR="005D63A3">
          <w:rPr>
            <w:noProof/>
            <w:webHidden/>
          </w:rPr>
          <w:fldChar w:fldCharType="end"/>
        </w:r>
      </w:hyperlink>
    </w:p>
    <w:p w14:paraId="0E11B1F6" w14:textId="77777777" w:rsidR="005D63A3" w:rsidRDefault="00AE6CA8">
      <w:pPr>
        <w:pStyle w:val="TOC30"/>
        <w:rPr>
          <w:rFonts w:asciiTheme="minorHAnsi" w:eastAsiaTheme="minorEastAsia" w:hAnsiTheme="minorHAnsi" w:cstheme="minorBidi"/>
          <w:iCs w:val="0"/>
          <w:color w:val="auto"/>
          <w:sz w:val="22"/>
          <w:szCs w:val="22"/>
        </w:rPr>
      </w:pPr>
      <w:hyperlink w:anchor="_Toc418510053" w:history="1">
        <w:r w:rsidR="005D63A3" w:rsidRPr="00F773B6">
          <w:rPr>
            <w:rStyle w:val="Hyperlink"/>
          </w:rPr>
          <w:t>4.1.1</w:t>
        </w:r>
        <w:r w:rsidR="005D63A3">
          <w:rPr>
            <w:rFonts w:asciiTheme="minorHAnsi" w:eastAsiaTheme="minorEastAsia" w:hAnsiTheme="minorHAnsi" w:cstheme="minorBidi"/>
            <w:iCs w:val="0"/>
            <w:color w:val="auto"/>
            <w:sz w:val="22"/>
            <w:szCs w:val="22"/>
          </w:rPr>
          <w:tab/>
        </w:r>
        <w:r w:rsidR="005D63A3" w:rsidRPr="00F773B6">
          <w:rPr>
            <w:rStyle w:val="Hyperlink"/>
          </w:rPr>
          <w:t>GFA support of development priorities</w:t>
        </w:r>
        <w:r w:rsidR="005D63A3">
          <w:rPr>
            <w:webHidden/>
          </w:rPr>
          <w:tab/>
        </w:r>
        <w:r w:rsidR="005D63A3">
          <w:rPr>
            <w:webHidden/>
          </w:rPr>
          <w:fldChar w:fldCharType="begin"/>
        </w:r>
        <w:r w:rsidR="005D63A3">
          <w:rPr>
            <w:webHidden/>
          </w:rPr>
          <w:instrText xml:space="preserve"> PAGEREF _Toc418510053 \h </w:instrText>
        </w:r>
        <w:r w:rsidR="005D63A3">
          <w:rPr>
            <w:webHidden/>
          </w:rPr>
        </w:r>
        <w:r w:rsidR="005D63A3">
          <w:rPr>
            <w:webHidden/>
          </w:rPr>
          <w:fldChar w:fldCharType="separate"/>
        </w:r>
        <w:r w:rsidR="00C1775A">
          <w:rPr>
            <w:webHidden/>
          </w:rPr>
          <w:t>16</w:t>
        </w:r>
        <w:r w:rsidR="005D63A3">
          <w:rPr>
            <w:webHidden/>
          </w:rPr>
          <w:fldChar w:fldCharType="end"/>
        </w:r>
      </w:hyperlink>
    </w:p>
    <w:p w14:paraId="57E4E064" w14:textId="77777777" w:rsidR="005D63A3" w:rsidRDefault="00AE6CA8">
      <w:pPr>
        <w:pStyle w:val="TOC30"/>
        <w:rPr>
          <w:rFonts w:asciiTheme="minorHAnsi" w:eastAsiaTheme="minorEastAsia" w:hAnsiTheme="minorHAnsi" w:cstheme="minorBidi"/>
          <w:iCs w:val="0"/>
          <w:color w:val="auto"/>
          <w:sz w:val="22"/>
          <w:szCs w:val="22"/>
        </w:rPr>
      </w:pPr>
      <w:hyperlink w:anchor="_Toc418510054" w:history="1">
        <w:r w:rsidR="005D63A3" w:rsidRPr="00F773B6">
          <w:rPr>
            <w:rStyle w:val="Hyperlink"/>
          </w:rPr>
          <w:t>4.1.2</w:t>
        </w:r>
        <w:r w:rsidR="005D63A3">
          <w:rPr>
            <w:rFonts w:asciiTheme="minorHAnsi" w:eastAsiaTheme="minorEastAsia" w:hAnsiTheme="minorHAnsi" w:cstheme="minorBidi"/>
            <w:iCs w:val="0"/>
            <w:color w:val="auto"/>
            <w:sz w:val="22"/>
            <w:szCs w:val="22"/>
          </w:rPr>
          <w:tab/>
        </w:r>
        <w:r w:rsidR="005D63A3" w:rsidRPr="00F773B6">
          <w:rPr>
            <w:rStyle w:val="Hyperlink"/>
          </w:rPr>
          <w:t>VSA support of development priorities</w:t>
        </w:r>
        <w:r w:rsidR="005D63A3">
          <w:rPr>
            <w:webHidden/>
          </w:rPr>
          <w:tab/>
        </w:r>
        <w:r w:rsidR="005D63A3">
          <w:rPr>
            <w:webHidden/>
          </w:rPr>
          <w:fldChar w:fldCharType="begin"/>
        </w:r>
        <w:r w:rsidR="005D63A3">
          <w:rPr>
            <w:webHidden/>
          </w:rPr>
          <w:instrText xml:space="preserve"> PAGEREF _Toc418510054 \h </w:instrText>
        </w:r>
        <w:r w:rsidR="005D63A3">
          <w:rPr>
            <w:webHidden/>
          </w:rPr>
        </w:r>
        <w:r w:rsidR="005D63A3">
          <w:rPr>
            <w:webHidden/>
          </w:rPr>
          <w:fldChar w:fldCharType="separate"/>
        </w:r>
        <w:r w:rsidR="00C1775A">
          <w:rPr>
            <w:webHidden/>
          </w:rPr>
          <w:t>18</w:t>
        </w:r>
        <w:r w:rsidR="005D63A3">
          <w:rPr>
            <w:webHidden/>
          </w:rPr>
          <w:fldChar w:fldCharType="end"/>
        </w:r>
      </w:hyperlink>
    </w:p>
    <w:p w14:paraId="028134BF" w14:textId="77777777" w:rsidR="005D63A3" w:rsidRDefault="00AE6CA8">
      <w:pPr>
        <w:pStyle w:val="TOC30"/>
        <w:rPr>
          <w:rFonts w:asciiTheme="minorHAnsi" w:eastAsiaTheme="minorEastAsia" w:hAnsiTheme="minorHAnsi" w:cstheme="minorBidi"/>
          <w:iCs w:val="0"/>
          <w:color w:val="auto"/>
          <w:sz w:val="22"/>
          <w:szCs w:val="22"/>
        </w:rPr>
      </w:pPr>
      <w:hyperlink w:anchor="_Toc418510055" w:history="1">
        <w:r w:rsidR="005D63A3" w:rsidRPr="00F773B6">
          <w:rPr>
            <w:rStyle w:val="Hyperlink"/>
          </w:rPr>
          <w:t>4.1.3</w:t>
        </w:r>
        <w:r w:rsidR="005D63A3">
          <w:rPr>
            <w:rFonts w:asciiTheme="minorHAnsi" w:eastAsiaTheme="minorEastAsia" w:hAnsiTheme="minorHAnsi" w:cstheme="minorBidi"/>
            <w:iCs w:val="0"/>
            <w:color w:val="auto"/>
            <w:sz w:val="22"/>
            <w:szCs w:val="22"/>
          </w:rPr>
          <w:tab/>
        </w:r>
        <w:r w:rsidR="005D63A3" w:rsidRPr="00F773B6">
          <w:rPr>
            <w:rStyle w:val="Hyperlink"/>
          </w:rPr>
          <w:t>Activity alignment with wider development objectives</w:t>
        </w:r>
        <w:r w:rsidR="005D63A3">
          <w:rPr>
            <w:webHidden/>
          </w:rPr>
          <w:tab/>
        </w:r>
        <w:r w:rsidR="005D63A3">
          <w:rPr>
            <w:webHidden/>
          </w:rPr>
          <w:fldChar w:fldCharType="begin"/>
        </w:r>
        <w:r w:rsidR="005D63A3">
          <w:rPr>
            <w:webHidden/>
          </w:rPr>
          <w:instrText xml:space="preserve"> PAGEREF _Toc418510055 \h </w:instrText>
        </w:r>
        <w:r w:rsidR="005D63A3">
          <w:rPr>
            <w:webHidden/>
          </w:rPr>
        </w:r>
        <w:r w:rsidR="005D63A3">
          <w:rPr>
            <w:webHidden/>
          </w:rPr>
          <w:fldChar w:fldCharType="separate"/>
        </w:r>
        <w:r w:rsidR="00C1775A">
          <w:rPr>
            <w:webHidden/>
          </w:rPr>
          <w:t>19</w:t>
        </w:r>
        <w:r w:rsidR="005D63A3">
          <w:rPr>
            <w:webHidden/>
          </w:rPr>
          <w:fldChar w:fldCharType="end"/>
        </w:r>
      </w:hyperlink>
    </w:p>
    <w:p w14:paraId="31D143C0" w14:textId="77777777" w:rsidR="005D63A3" w:rsidRDefault="00AE6CA8">
      <w:pPr>
        <w:pStyle w:val="TOC30"/>
        <w:rPr>
          <w:rFonts w:asciiTheme="minorHAnsi" w:eastAsiaTheme="minorEastAsia" w:hAnsiTheme="minorHAnsi" w:cstheme="minorBidi"/>
          <w:iCs w:val="0"/>
          <w:color w:val="auto"/>
          <w:sz w:val="22"/>
          <w:szCs w:val="22"/>
        </w:rPr>
      </w:pPr>
      <w:hyperlink w:anchor="_Toc418510056" w:history="1">
        <w:r w:rsidR="005D63A3" w:rsidRPr="00F773B6">
          <w:rPr>
            <w:rStyle w:val="Hyperlink"/>
          </w:rPr>
          <w:t xml:space="preserve">4.1.4 </w:t>
        </w:r>
        <w:r w:rsidR="005D63A3">
          <w:rPr>
            <w:rFonts w:asciiTheme="minorHAnsi" w:eastAsiaTheme="minorEastAsia" w:hAnsiTheme="minorHAnsi" w:cstheme="minorBidi"/>
            <w:iCs w:val="0"/>
            <w:color w:val="auto"/>
            <w:sz w:val="22"/>
            <w:szCs w:val="22"/>
          </w:rPr>
          <w:tab/>
        </w:r>
        <w:r w:rsidR="005D63A3" w:rsidRPr="00F773B6">
          <w:rPr>
            <w:rStyle w:val="Hyperlink"/>
          </w:rPr>
          <w:t>Cross-cutting issues and objectives</w:t>
        </w:r>
        <w:r w:rsidR="005D63A3">
          <w:rPr>
            <w:webHidden/>
          </w:rPr>
          <w:tab/>
        </w:r>
        <w:r w:rsidR="005D63A3">
          <w:rPr>
            <w:webHidden/>
          </w:rPr>
          <w:fldChar w:fldCharType="begin"/>
        </w:r>
        <w:r w:rsidR="005D63A3">
          <w:rPr>
            <w:webHidden/>
          </w:rPr>
          <w:instrText xml:space="preserve"> PAGEREF _Toc418510056 \h </w:instrText>
        </w:r>
        <w:r w:rsidR="005D63A3">
          <w:rPr>
            <w:webHidden/>
          </w:rPr>
        </w:r>
        <w:r w:rsidR="005D63A3">
          <w:rPr>
            <w:webHidden/>
          </w:rPr>
          <w:fldChar w:fldCharType="separate"/>
        </w:r>
        <w:r w:rsidR="00C1775A">
          <w:rPr>
            <w:webHidden/>
          </w:rPr>
          <w:t>21</w:t>
        </w:r>
        <w:r w:rsidR="005D63A3">
          <w:rPr>
            <w:webHidden/>
          </w:rPr>
          <w:fldChar w:fldCharType="end"/>
        </w:r>
      </w:hyperlink>
    </w:p>
    <w:p w14:paraId="4420F7B7" w14:textId="77777777" w:rsidR="005D63A3" w:rsidRDefault="00AE6CA8">
      <w:pPr>
        <w:pStyle w:val="TOC30"/>
        <w:rPr>
          <w:rFonts w:asciiTheme="minorHAnsi" w:eastAsiaTheme="minorEastAsia" w:hAnsiTheme="minorHAnsi" w:cstheme="minorBidi"/>
          <w:iCs w:val="0"/>
          <w:color w:val="auto"/>
          <w:sz w:val="22"/>
          <w:szCs w:val="22"/>
        </w:rPr>
      </w:pPr>
      <w:hyperlink w:anchor="_Toc418510057" w:history="1">
        <w:r w:rsidR="005D63A3" w:rsidRPr="00F773B6">
          <w:rPr>
            <w:rStyle w:val="Hyperlink"/>
          </w:rPr>
          <w:t>4.1.5</w:t>
        </w:r>
        <w:r w:rsidR="005D63A3">
          <w:rPr>
            <w:rFonts w:asciiTheme="minorHAnsi" w:eastAsiaTheme="minorEastAsia" w:hAnsiTheme="minorHAnsi" w:cstheme="minorBidi"/>
            <w:iCs w:val="0"/>
            <w:color w:val="auto"/>
            <w:sz w:val="22"/>
            <w:szCs w:val="22"/>
          </w:rPr>
          <w:tab/>
        </w:r>
        <w:r w:rsidR="005D63A3" w:rsidRPr="00F773B6">
          <w:rPr>
            <w:rStyle w:val="Hyperlink"/>
          </w:rPr>
          <w:t>Activity relevance to development needs</w:t>
        </w:r>
        <w:r w:rsidR="005D63A3">
          <w:rPr>
            <w:webHidden/>
          </w:rPr>
          <w:tab/>
        </w:r>
        <w:r w:rsidR="005D63A3">
          <w:rPr>
            <w:webHidden/>
          </w:rPr>
          <w:fldChar w:fldCharType="begin"/>
        </w:r>
        <w:r w:rsidR="005D63A3">
          <w:rPr>
            <w:webHidden/>
          </w:rPr>
          <w:instrText xml:space="preserve"> PAGEREF _Toc418510057 \h </w:instrText>
        </w:r>
        <w:r w:rsidR="005D63A3">
          <w:rPr>
            <w:webHidden/>
          </w:rPr>
        </w:r>
        <w:r w:rsidR="005D63A3">
          <w:rPr>
            <w:webHidden/>
          </w:rPr>
          <w:fldChar w:fldCharType="separate"/>
        </w:r>
        <w:r w:rsidR="00C1775A">
          <w:rPr>
            <w:webHidden/>
          </w:rPr>
          <w:t>23</w:t>
        </w:r>
        <w:r w:rsidR="005D63A3">
          <w:rPr>
            <w:webHidden/>
          </w:rPr>
          <w:fldChar w:fldCharType="end"/>
        </w:r>
      </w:hyperlink>
    </w:p>
    <w:p w14:paraId="3FCC0597" w14:textId="77777777" w:rsidR="005D63A3" w:rsidRDefault="00AE6CA8">
      <w:pPr>
        <w:pStyle w:val="TOC30"/>
        <w:rPr>
          <w:rFonts w:asciiTheme="minorHAnsi" w:eastAsiaTheme="minorEastAsia" w:hAnsiTheme="minorHAnsi" w:cstheme="minorBidi"/>
          <w:iCs w:val="0"/>
          <w:color w:val="auto"/>
          <w:sz w:val="22"/>
          <w:szCs w:val="22"/>
        </w:rPr>
      </w:pPr>
      <w:hyperlink w:anchor="_Toc418510058" w:history="1">
        <w:r w:rsidR="005D63A3" w:rsidRPr="00F773B6">
          <w:rPr>
            <w:rStyle w:val="Hyperlink"/>
          </w:rPr>
          <w:t>4.1.6</w:t>
        </w:r>
        <w:r w:rsidR="005D63A3">
          <w:rPr>
            <w:rFonts w:asciiTheme="minorHAnsi" w:eastAsiaTheme="minorEastAsia" w:hAnsiTheme="minorHAnsi" w:cstheme="minorBidi"/>
            <w:iCs w:val="0"/>
            <w:color w:val="auto"/>
            <w:sz w:val="22"/>
            <w:szCs w:val="22"/>
          </w:rPr>
          <w:tab/>
        </w:r>
        <w:r w:rsidR="005D63A3" w:rsidRPr="00F773B6">
          <w:rPr>
            <w:rStyle w:val="Hyperlink"/>
          </w:rPr>
          <w:t>Assignment scoping and recruitment</w:t>
        </w:r>
        <w:r w:rsidR="005D63A3">
          <w:rPr>
            <w:webHidden/>
          </w:rPr>
          <w:tab/>
        </w:r>
        <w:r w:rsidR="005D63A3">
          <w:rPr>
            <w:webHidden/>
          </w:rPr>
          <w:fldChar w:fldCharType="begin"/>
        </w:r>
        <w:r w:rsidR="005D63A3">
          <w:rPr>
            <w:webHidden/>
          </w:rPr>
          <w:instrText xml:space="preserve"> PAGEREF _Toc418510058 \h </w:instrText>
        </w:r>
        <w:r w:rsidR="005D63A3">
          <w:rPr>
            <w:webHidden/>
          </w:rPr>
        </w:r>
        <w:r w:rsidR="005D63A3">
          <w:rPr>
            <w:webHidden/>
          </w:rPr>
          <w:fldChar w:fldCharType="separate"/>
        </w:r>
        <w:r w:rsidR="00C1775A">
          <w:rPr>
            <w:webHidden/>
          </w:rPr>
          <w:t>24</w:t>
        </w:r>
        <w:r w:rsidR="005D63A3">
          <w:rPr>
            <w:webHidden/>
          </w:rPr>
          <w:fldChar w:fldCharType="end"/>
        </w:r>
      </w:hyperlink>
    </w:p>
    <w:p w14:paraId="10FF5118" w14:textId="77777777" w:rsidR="005D63A3" w:rsidRDefault="00AE6CA8">
      <w:pPr>
        <w:pStyle w:val="TOC30"/>
        <w:rPr>
          <w:rFonts w:asciiTheme="minorHAnsi" w:eastAsiaTheme="minorEastAsia" w:hAnsiTheme="minorHAnsi" w:cstheme="minorBidi"/>
          <w:iCs w:val="0"/>
          <w:color w:val="auto"/>
          <w:sz w:val="22"/>
          <w:szCs w:val="22"/>
        </w:rPr>
      </w:pPr>
      <w:hyperlink w:anchor="_Toc418510059" w:history="1">
        <w:r w:rsidR="005D63A3" w:rsidRPr="00F773B6">
          <w:rPr>
            <w:rStyle w:val="Hyperlink"/>
          </w:rPr>
          <w:t>4.1.7</w:t>
        </w:r>
        <w:r w:rsidR="005D63A3">
          <w:rPr>
            <w:rFonts w:asciiTheme="minorHAnsi" w:eastAsiaTheme="minorEastAsia" w:hAnsiTheme="minorHAnsi" w:cstheme="minorBidi"/>
            <w:iCs w:val="0"/>
            <w:color w:val="auto"/>
            <w:sz w:val="22"/>
            <w:szCs w:val="22"/>
          </w:rPr>
          <w:tab/>
        </w:r>
        <w:r w:rsidR="005D63A3" w:rsidRPr="00F773B6">
          <w:rPr>
            <w:rStyle w:val="Hyperlink"/>
          </w:rPr>
          <w:t>Recruitment processes</w:t>
        </w:r>
        <w:r w:rsidR="005D63A3">
          <w:rPr>
            <w:webHidden/>
          </w:rPr>
          <w:tab/>
        </w:r>
        <w:r w:rsidR="005D63A3">
          <w:rPr>
            <w:webHidden/>
          </w:rPr>
          <w:fldChar w:fldCharType="begin"/>
        </w:r>
        <w:r w:rsidR="005D63A3">
          <w:rPr>
            <w:webHidden/>
          </w:rPr>
          <w:instrText xml:space="preserve"> PAGEREF _Toc418510059 \h </w:instrText>
        </w:r>
        <w:r w:rsidR="005D63A3">
          <w:rPr>
            <w:webHidden/>
          </w:rPr>
        </w:r>
        <w:r w:rsidR="005D63A3">
          <w:rPr>
            <w:webHidden/>
          </w:rPr>
          <w:fldChar w:fldCharType="separate"/>
        </w:r>
        <w:r w:rsidR="00C1775A">
          <w:rPr>
            <w:webHidden/>
          </w:rPr>
          <w:t>26</w:t>
        </w:r>
        <w:r w:rsidR="005D63A3">
          <w:rPr>
            <w:webHidden/>
          </w:rPr>
          <w:fldChar w:fldCharType="end"/>
        </w:r>
      </w:hyperlink>
    </w:p>
    <w:p w14:paraId="2DD6B407" w14:textId="77777777" w:rsidR="005D63A3" w:rsidRDefault="00AE6CA8">
      <w:pPr>
        <w:pStyle w:val="TOC2"/>
        <w:rPr>
          <w:rFonts w:asciiTheme="minorHAnsi" w:eastAsiaTheme="minorEastAsia" w:hAnsiTheme="minorHAnsi" w:cstheme="minorBidi"/>
          <w:b w:val="0"/>
          <w:smallCaps w:val="0"/>
          <w:noProof/>
          <w:color w:val="auto"/>
          <w:sz w:val="22"/>
          <w:szCs w:val="22"/>
        </w:rPr>
      </w:pPr>
      <w:hyperlink w:anchor="_Toc418510060" w:history="1">
        <w:r w:rsidR="005D63A3" w:rsidRPr="00F773B6">
          <w:rPr>
            <w:rStyle w:val="Hyperlink"/>
            <w:noProof/>
          </w:rPr>
          <w:t>4.2</w:t>
        </w:r>
        <w:r w:rsidR="005D63A3">
          <w:rPr>
            <w:rFonts w:asciiTheme="minorHAnsi" w:eastAsiaTheme="minorEastAsia" w:hAnsiTheme="minorHAnsi" w:cstheme="minorBidi"/>
            <w:b w:val="0"/>
            <w:smallCaps w:val="0"/>
            <w:noProof/>
            <w:color w:val="auto"/>
            <w:sz w:val="22"/>
            <w:szCs w:val="22"/>
          </w:rPr>
          <w:tab/>
        </w:r>
        <w:r w:rsidR="005D63A3" w:rsidRPr="00F773B6">
          <w:rPr>
            <w:rStyle w:val="Hyperlink"/>
            <w:noProof/>
          </w:rPr>
          <w:t>Activity implementation and sustainability</w:t>
        </w:r>
        <w:r w:rsidR="005D63A3">
          <w:rPr>
            <w:noProof/>
            <w:webHidden/>
          </w:rPr>
          <w:tab/>
        </w:r>
        <w:r w:rsidR="005D63A3">
          <w:rPr>
            <w:noProof/>
            <w:webHidden/>
          </w:rPr>
          <w:fldChar w:fldCharType="begin"/>
        </w:r>
        <w:r w:rsidR="005D63A3">
          <w:rPr>
            <w:noProof/>
            <w:webHidden/>
          </w:rPr>
          <w:instrText xml:space="preserve"> PAGEREF _Toc418510060 \h </w:instrText>
        </w:r>
        <w:r w:rsidR="005D63A3">
          <w:rPr>
            <w:noProof/>
            <w:webHidden/>
          </w:rPr>
        </w:r>
        <w:r w:rsidR="005D63A3">
          <w:rPr>
            <w:noProof/>
            <w:webHidden/>
          </w:rPr>
          <w:fldChar w:fldCharType="separate"/>
        </w:r>
        <w:r w:rsidR="00C1775A">
          <w:rPr>
            <w:noProof/>
            <w:webHidden/>
          </w:rPr>
          <w:t>28</w:t>
        </w:r>
        <w:r w:rsidR="005D63A3">
          <w:rPr>
            <w:noProof/>
            <w:webHidden/>
          </w:rPr>
          <w:fldChar w:fldCharType="end"/>
        </w:r>
      </w:hyperlink>
    </w:p>
    <w:p w14:paraId="20C52DC3" w14:textId="77777777" w:rsidR="005D63A3" w:rsidRDefault="00AE6CA8">
      <w:pPr>
        <w:pStyle w:val="TOC30"/>
        <w:rPr>
          <w:rFonts w:asciiTheme="minorHAnsi" w:eastAsiaTheme="minorEastAsia" w:hAnsiTheme="minorHAnsi" w:cstheme="minorBidi"/>
          <w:iCs w:val="0"/>
          <w:color w:val="auto"/>
          <w:sz w:val="22"/>
          <w:szCs w:val="22"/>
        </w:rPr>
      </w:pPr>
      <w:hyperlink w:anchor="_Toc418510061" w:history="1">
        <w:r w:rsidR="005D63A3" w:rsidRPr="00F773B6">
          <w:rPr>
            <w:rStyle w:val="Hyperlink"/>
          </w:rPr>
          <w:t>4.2.1</w:t>
        </w:r>
        <w:r w:rsidR="005D63A3">
          <w:rPr>
            <w:rFonts w:asciiTheme="minorHAnsi" w:eastAsiaTheme="minorEastAsia" w:hAnsiTheme="minorHAnsi" w:cstheme="minorBidi"/>
            <w:iCs w:val="0"/>
            <w:color w:val="auto"/>
            <w:sz w:val="22"/>
            <w:szCs w:val="22"/>
          </w:rPr>
          <w:tab/>
        </w:r>
        <w:r w:rsidR="005D63A3" w:rsidRPr="00F773B6">
          <w:rPr>
            <w:rStyle w:val="Hyperlink"/>
          </w:rPr>
          <w:t>Activity outputs</w:t>
        </w:r>
        <w:r w:rsidR="005D63A3">
          <w:rPr>
            <w:webHidden/>
          </w:rPr>
          <w:tab/>
        </w:r>
        <w:r w:rsidR="005D63A3">
          <w:rPr>
            <w:webHidden/>
          </w:rPr>
          <w:fldChar w:fldCharType="begin"/>
        </w:r>
        <w:r w:rsidR="005D63A3">
          <w:rPr>
            <w:webHidden/>
          </w:rPr>
          <w:instrText xml:space="preserve"> PAGEREF _Toc418510061 \h </w:instrText>
        </w:r>
        <w:r w:rsidR="005D63A3">
          <w:rPr>
            <w:webHidden/>
          </w:rPr>
        </w:r>
        <w:r w:rsidR="005D63A3">
          <w:rPr>
            <w:webHidden/>
          </w:rPr>
          <w:fldChar w:fldCharType="separate"/>
        </w:r>
        <w:r w:rsidR="00C1775A">
          <w:rPr>
            <w:webHidden/>
          </w:rPr>
          <w:t>28</w:t>
        </w:r>
        <w:r w:rsidR="005D63A3">
          <w:rPr>
            <w:webHidden/>
          </w:rPr>
          <w:fldChar w:fldCharType="end"/>
        </w:r>
      </w:hyperlink>
    </w:p>
    <w:p w14:paraId="477954AD" w14:textId="77777777" w:rsidR="005D63A3" w:rsidRDefault="00AE6CA8">
      <w:pPr>
        <w:pStyle w:val="TOC30"/>
        <w:rPr>
          <w:rFonts w:asciiTheme="minorHAnsi" w:eastAsiaTheme="minorEastAsia" w:hAnsiTheme="minorHAnsi" w:cstheme="minorBidi"/>
          <w:iCs w:val="0"/>
          <w:color w:val="auto"/>
          <w:sz w:val="22"/>
          <w:szCs w:val="22"/>
        </w:rPr>
      </w:pPr>
      <w:hyperlink w:anchor="_Toc418510062" w:history="1">
        <w:r w:rsidR="005D63A3" w:rsidRPr="00F773B6">
          <w:rPr>
            <w:rStyle w:val="Hyperlink"/>
          </w:rPr>
          <w:t>4.2.2</w:t>
        </w:r>
        <w:r w:rsidR="005D63A3">
          <w:rPr>
            <w:rFonts w:asciiTheme="minorHAnsi" w:eastAsiaTheme="minorEastAsia" w:hAnsiTheme="minorHAnsi" w:cstheme="minorBidi"/>
            <w:iCs w:val="0"/>
            <w:color w:val="auto"/>
            <w:sz w:val="22"/>
            <w:szCs w:val="22"/>
          </w:rPr>
          <w:tab/>
        </w:r>
        <w:r w:rsidR="005D63A3" w:rsidRPr="00F773B6">
          <w:rPr>
            <w:rStyle w:val="Hyperlink"/>
          </w:rPr>
          <w:t>Volunteer achievements</w:t>
        </w:r>
        <w:r w:rsidR="005D63A3" w:rsidRPr="00F773B6">
          <w:rPr>
            <w:rStyle w:val="Hyperlink"/>
            <w:vertAlign w:val="superscript"/>
          </w:rPr>
          <w:t>,</w:t>
        </w:r>
        <w:r w:rsidR="005D63A3">
          <w:rPr>
            <w:webHidden/>
          </w:rPr>
          <w:tab/>
        </w:r>
        <w:r w:rsidR="005D63A3">
          <w:rPr>
            <w:webHidden/>
          </w:rPr>
          <w:fldChar w:fldCharType="begin"/>
        </w:r>
        <w:r w:rsidR="005D63A3">
          <w:rPr>
            <w:webHidden/>
          </w:rPr>
          <w:instrText xml:space="preserve"> PAGEREF _Toc418510062 \h </w:instrText>
        </w:r>
        <w:r w:rsidR="005D63A3">
          <w:rPr>
            <w:webHidden/>
          </w:rPr>
        </w:r>
        <w:r w:rsidR="005D63A3">
          <w:rPr>
            <w:webHidden/>
          </w:rPr>
          <w:fldChar w:fldCharType="separate"/>
        </w:r>
        <w:r w:rsidR="00C1775A">
          <w:rPr>
            <w:webHidden/>
          </w:rPr>
          <w:t>31</w:t>
        </w:r>
        <w:r w:rsidR="005D63A3">
          <w:rPr>
            <w:webHidden/>
          </w:rPr>
          <w:fldChar w:fldCharType="end"/>
        </w:r>
      </w:hyperlink>
    </w:p>
    <w:p w14:paraId="14B24B97" w14:textId="77777777" w:rsidR="005D63A3" w:rsidRDefault="00AE6CA8">
      <w:pPr>
        <w:pStyle w:val="TOC30"/>
        <w:rPr>
          <w:rFonts w:asciiTheme="minorHAnsi" w:eastAsiaTheme="minorEastAsia" w:hAnsiTheme="minorHAnsi" w:cstheme="minorBidi"/>
          <w:iCs w:val="0"/>
          <w:color w:val="auto"/>
          <w:sz w:val="22"/>
          <w:szCs w:val="22"/>
        </w:rPr>
      </w:pPr>
      <w:hyperlink w:anchor="_Toc418510063" w:history="1">
        <w:r w:rsidR="005D63A3" w:rsidRPr="00F773B6">
          <w:rPr>
            <w:rStyle w:val="Hyperlink"/>
          </w:rPr>
          <w:t>4.2.3</w:t>
        </w:r>
        <w:r w:rsidR="005D63A3">
          <w:rPr>
            <w:rFonts w:asciiTheme="minorHAnsi" w:eastAsiaTheme="minorEastAsia" w:hAnsiTheme="minorHAnsi" w:cstheme="minorBidi"/>
            <w:iCs w:val="0"/>
            <w:color w:val="auto"/>
            <w:sz w:val="22"/>
            <w:szCs w:val="22"/>
          </w:rPr>
          <w:tab/>
        </w:r>
        <w:r w:rsidR="005D63A3" w:rsidRPr="00F773B6">
          <w:rPr>
            <w:rStyle w:val="Hyperlink"/>
          </w:rPr>
          <w:t>Assignment ownership</w:t>
        </w:r>
        <w:r w:rsidR="005D63A3">
          <w:rPr>
            <w:webHidden/>
          </w:rPr>
          <w:tab/>
        </w:r>
        <w:r w:rsidR="005D63A3">
          <w:rPr>
            <w:webHidden/>
          </w:rPr>
          <w:fldChar w:fldCharType="begin"/>
        </w:r>
        <w:r w:rsidR="005D63A3">
          <w:rPr>
            <w:webHidden/>
          </w:rPr>
          <w:instrText xml:space="preserve"> PAGEREF _Toc418510063 \h </w:instrText>
        </w:r>
        <w:r w:rsidR="005D63A3">
          <w:rPr>
            <w:webHidden/>
          </w:rPr>
        </w:r>
        <w:r w:rsidR="005D63A3">
          <w:rPr>
            <w:webHidden/>
          </w:rPr>
          <w:fldChar w:fldCharType="separate"/>
        </w:r>
        <w:r w:rsidR="00C1775A">
          <w:rPr>
            <w:webHidden/>
          </w:rPr>
          <w:t>34</w:t>
        </w:r>
        <w:r w:rsidR="005D63A3">
          <w:rPr>
            <w:webHidden/>
          </w:rPr>
          <w:fldChar w:fldCharType="end"/>
        </w:r>
      </w:hyperlink>
    </w:p>
    <w:p w14:paraId="170A920F" w14:textId="77777777" w:rsidR="005D63A3" w:rsidRDefault="00AE6CA8">
      <w:pPr>
        <w:pStyle w:val="TOC30"/>
        <w:rPr>
          <w:rFonts w:asciiTheme="minorHAnsi" w:eastAsiaTheme="minorEastAsia" w:hAnsiTheme="minorHAnsi" w:cstheme="minorBidi"/>
          <w:iCs w:val="0"/>
          <w:color w:val="auto"/>
          <w:sz w:val="22"/>
          <w:szCs w:val="22"/>
        </w:rPr>
      </w:pPr>
      <w:hyperlink w:anchor="_Toc418510064" w:history="1">
        <w:r w:rsidR="005D63A3" w:rsidRPr="00F773B6">
          <w:rPr>
            <w:rStyle w:val="Hyperlink"/>
          </w:rPr>
          <w:t>4.2.4</w:t>
        </w:r>
        <w:r w:rsidR="005D63A3">
          <w:rPr>
            <w:rFonts w:asciiTheme="minorHAnsi" w:eastAsiaTheme="minorEastAsia" w:hAnsiTheme="minorHAnsi" w:cstheme="minorBidi"/>
            <w:iCs w:val="0"/>
            <w:color w:val="auto"/>
            <w:sz w:val="22"/>
            <w:szCs w:val="22"/>
          </w:rPr>
          <w:tab/>
        </w:r>
        <w:r w:rsidR="005D63A3" w:rsidRPr="00F773B6">
          <w:rPr>
            <w:rStyle w:val="Hyperlink"/>
          </w:rPr>
          <w:t>Assignment benefits</w:t>
        </w:r>
        <w:r w:rsidR="005D63A3">
          <w:rPr>
            <w:webHidden/>
          </w:rPr>
          <w:tab/>
        </w:r>
        <w:r w:rsidR="005D63A3">
          <w:rPr>
            <w:webHidden/>
          </w:rPr>
          <w:fldChar w:fldCharType="begin"/>
        </w:r>
        <w:r w:rsidR="005D63A3">
          <w:rPr>
            <w:webHidden/>
          </w:rPr>
          <w:instrText xml:space="preserve"> PAGEREF _Toc418510064 \h </w:instrText>
        </w:r>
        <w:r w:rsidR="005D63A3">
          <w:rPr>
            <w:webHidden/>
          </w:rPr>
        </w:r>
        <w:r w:rsidR="005D63A3">
          <w:rPr>
            <w:webHidden/>
          </w:rPr>
          <w:fldChar w:fldCharType="separate"/>
        </w:r>
        <w:r w:rsidR="00C1775A">
          <w:rPr>
            <w:webHidden/>
          </w:rPr>
          <w:t>36</w:t>
        </w:r>
        <w:r w:rsidR="005D63A3">
          <w:rPr>
            <w:webHidden/>
          </w:rPr>
          <w:fldChar w:fldCharType="end"/>
        </w:r>
      </w:hyperlink>
    </w:p>
    <w:p w14:paraId="0B9217C1" w14:textId="77777777" w:rsidR="005D63A3" w:rsidRDefault="00AE6CA8">
      <w:pPr>
        <w:pStyle w:val="TOC30"/>
        <w:rPr>
          <w:rFonts w:asciiTheme="minorHAnsi" w:eastAsiaTheme="minorEastAsia" w:hAnsiTheme="minorHAnsi" w:cstheme="minorBidi"/>
          <w:iCs w:val="0"/>
          <w:color w:val="auto"/>
          <w:sz w:val="22"/>
          <w:szCs w:val="22"/>
        </w:rPr>
      </w:pPr>
      <w:hyperlink w:anchor="_Toc418510065" w:history="1">
        <w:r w:rsidR="005D63A3" w:rsidRPr="00F773B6">
          <w:rPr>
            <w:rStyle w:val="Hyperlink"/>
          </w:rPr>
          <w:t>4.2.5</w:t>
        </w:r>
        <w:r w:rsidR="005D63A3">
          <w:rPr>
            <w:rFonts w:asciiTheme="minorHAnsi" w:eastAsiaTheme="minorEastAsia" w:hAnsiTheme="minorHAnsi" w:cstheme="minorBidi"/>
            <w:iCs w:val="0"/>
            <w:color w:val="auto"/>
            <w:sz w:val="22"/>
            <w:szCs w:val="22"/>
          </w:rPr>
          <w:tab/>
        </w:r>
        <w:r w:rsidR="005D63A3" w:rsidRPr="00F773B6">
          <w:rPr>
            <w:rStyle w:val="Hyperlink"/>
          </w:rPr>
          <w:t>Dependence on volunteer support</w:t>
        </w:r>
        <w:r w:rsidR="005D63A3">
          <w:rPr>
            <w:webHidden/>
          </w:rPr>
          <w:tab/>
        </w:r>
        <w:r w:rsidR="005D63A3">
          <w:rPr>
            <w:webHidden/>
          </w:rPr>
          <w:fldChar w:fldCharType="begin"/>
        </w:r>
        <w:r w:rsidR="005D63A3">
          <w:rPr>
            <w:webHidden/>
          </w:rPr>
          <w:instrText xml:space="preserve"> PAGEREF _Toc418510065 \h </w:instrText>
        </w:r>
        <w:r w:rsidR="005D63A3">
          <w:rPr>
            <w:webHidden/>
          </w:rPr>
        </w:r>
        <w:r w:rsidR="005D63A3">
          <w:rPr>
            <w:webHidden/>
          </w:rPr>
          <w:fldChar w:fldCharType="separate"/>
        </w:r>
        <w:r w:rsidR="00C1775A">
          <w:rPr>
            <w:webHidden/>
          </w:rPr>
          <w:t>37</w:t>
        </w:r>
        <w:r w:rsidR="005D63A3">
          <w:rPr>
            <w:webHidden/>
          </w:rPr>
          <w:fldChar w:fldCharType="end"/>
        </w:r>
      </w:hyperlink>
    </w:p>
    <w:p w14:paraId="7EA5F378" w14:textId="77777777" w:rsidR="005D63A3" w:rsidRDefault="00AE6CA8">
      <w:pPr>
        <w:pStyle w:val="TOC30"/>
        <w:rPr>
          <w:rFonts w:asciiTheme="minorHAnsi" w:eastAsiaTheme="minorEastAsia" w:hAnsiTheme="minorHAnsi" w:cstheme="minorBidi"/>
          <w:iCs w:val="0"/>
          <w:color w:val="auto"/>
          <w:sz w:val="22"/>
          <w:szCs w:val="22"/>
        </w:rPr>
      </w:pPr>
      <w:hyperlink w:anchor="_Toc418510066" w:history="1">
        <w:r w:rsidR="005D63A3" w:rsidRPr="00F773B6">
          <w:rPr>
            <w:rStyle w:val="Hyperlink"/>
          </w:rPr>
          <w:t>4.2.6</w:t>
        </w:r>
        <w:r w:rsidR="005D63A3">
          <w:rPr>
            <w:rFonts w:asciiTheme="minorHAnsi" w:eastAsiaTheme="minorEastAsia" w:hAnsiTheme="minorHAnsi" w:cstheme="minorBidi"/>
            <w:iCs w:val="0"/>
            <w:color w:val="auto"/>
            <w:sz w:val="22"/>
            <w:szCs w:val="22"/>
          </w:rPr>
          <w:tab/>
        </w:r>
        <w:r w:rsidR="005D63A3" w:rsidRPr="00F773B6">
          <w:rPr>
            <w:rStyle w:val="Hyperlink"/>
          </w:rPr>
          <w:t>Beneficiaries and Activity support</w:t>
        </w:r>
        <w:r w:rsidR="005D63A3">
          <w:rPr>
            <w:webHidden/>
          </w:rPr>
          <w:tab/>
        </w:r>
        <w:r w:rsidR="005D63A3">
          <w:rPr>
            <w:webHidden/>
          </w:rPr>
          <w:fldChar w:fldCharType="begin"/>
        </w:r>
        <w:r w:rsidR="005D63A3">
          <w:rPr>
            <w:webHidden/>
          </w:rPr>
          <w:instrText xml:space="preserve"> PAGEREF _Toc418510066 \h </w:instrText>
        </w:r>
        <w:r w:rsidR="005D63A3">
          <w:rPr>
            <w:webHidden/>
          </w:rPr>
        </w:r>
        <w:r w:rsidR="005D63A3">
          <w:rPr>
            <w:webHidden/>
          </w:rPr>
          <w:fldChar w:fldCharType="separate"/>
        </w:r>
        <w:r w:rsidR="00C1775A">
          <w:rPr>
            <w:webHidden/>
          </w:rPr>
          <w:t>39</w:t>
        </w:r>
        <w:r w:rsidR="005D63A3">
          <w:rPr>
            <w:webHidden/>
          </w:rPr>
          <w:fldChar w:fldCharType="end"/>
        </w:r>
      </w:hyperlink>
    </w:p>
    <w:p w14:paraId="3F7A30D0" w14:textId="77777777" w:rsidR="005D63A3" w:rsidRDefault="00AE6CA8">
      <w:pPr>
        <w:pStyle w:val="TOC2"/>
        <w:rPr>
          <w:rFonts w:asciiTheme="minorHAnsi" w:eastAsiaTheme="minorEastAsia" w:hAnsiTheme="minorHAnsi" w:cstheme="minorBidi"/>
          <w:b w:val="0"/>
          <w:smallCaps w:val="0"/>
          <w:noProof/>
          <w:color w:val="auto"/>
          <w:sz w:val="22"/>
          <w:szCs w:val="22"/>
        </w:rPr>
      </w:pPr>
      <w:hyperlink w:anchor="_Toc418510067" w:history="1">
        <w:r w:rsidR="005D63A3" w:rsidRPr="00F773B6">
          <w:rPr>
            <w:rStyle w:val="Hyperlink"/>
            <w:noProof/>
          </w:rPr>
          <w:t>4.3</w:t>
        </w:r>
        <w:r w:rsidR="005D63A3">
          <w:rPr>
            <w:rFonts w:asciiTheme="minorHAnsi" w:eastAsiaTheme="minorEastAsia" w:hAnsiTheme="minorHAnsi" w:cstheme="minorBidi"/>
            <w:b w:val="0"/>
            <w:smallCaps w:val="0"/>
            <w:noProof/>
            <w:color w:val="auto"/>
            <w:sz w:val="22"/>
            <w:szCs w:val="22"/>
          </w:rPr>
          <w:tab/>
        </w:r>
        <w:r w:rsidR="005D63A3" w:rsidRPr="00F773B6">
          <w:rPr>
            <w:rStyle w:val="Hyperlink"/>
            <w:noProof/>
          </w:rPr>
          <w:t>Activity results</w:t>
        </w:r>
        <w:r w:rsidR="005D63A3">
          <w:rPr>
            <w:noProof/>
            <w:webHidden/>
          </w:rPr>
          <w:tab/>
        </w:r>
        <w:r w:rsidR="005D63A3">
          <w:rPr>
            <w:noProof/>
            <w:webHidden/>
          </w:rPr>
          <w:fldChar w:fldCharType="begin"/>
        </w:r>
        <w:r w:rsidR="005D63A3">
          <w:rPr>
            <w:noProof/>
            <w:webHidden/>
          </w:rPr>
          <w:instrText xml:space="preserve"> PAGEREF _Toc418510067 \h </w:instrText>
        </w:r>
        <w:r w:rsidR="005D63A3">
          <w:rPr>
            <w:noProof/>
            <w:webHidden/>
          </w:rPr>
        </w:r>
        <w:r w:rsidR="005D63A3">
          <w:rPr>
            <w:noProof/>
            <w:webHidden/>
          </w:rPr>
          <w:fldChar w:fldCharType="separate"/>
        </w:r>
        <w:r w:rsidR="00C1775A">
          <w:rPr>
            <w:noProof/>
            <w:webHidden/>
          </w:rPr>
          <w:t>40</w:t>
        </w:r>
        <w:r w:rsidR="005D63A3">
          <w:rPr>
            <w:noProof/>
            <w:webHidden/>
          </w:rPr>
          <w:fldChar w:fldCharType="end"/>
        </w:r>
      </w:hyperlink>
    </w:p>
    <w:p w14:paraId="4DAF7CE5" w14:textId="77777777" w:rsidR="005D63A3" w:rsidRDefault="00AE6CA8">
      <w:pPr>
        <w:pStyle w:val="TOC30"/>
        <w:rPr>
          <w:rFonts w:asciiTheme="minorHAnsi" w:eastAsiaTheme="minorEastAsia" w:hAnsiTheme="minorHAnsi" w:cstheme="minorBidi"/>
          <w:iCs w:val="0"/>
          <w:color w:val="auto"/>
          <w:sz w:val="22"/>
          <w:szCs w:val="22"/>
        </w:rPr>
      </w:pPr>
      <w:hyperlink w:anchor="_Toc418510068" w:history="1">
        <w:r w:rsidR="005D63A3" w:rsidRPr="00F773B6">
          <w:rPr>
            <w:rStyle w:val="Hyperlink"/>
          </w:rPr>
          <w:t>4.3.1</w:t>
        </w:r>
        <w:r w:rsidR="005D63A3">
          <w:rPr>
            <w:rFonts w:asciiTheme="minorHAnsi" w:eastAsiaTheme="minorEastAsia" w:hAnsiTheme="minorHAnsi" w:cstheme="minorBidi"/>
            <w:iCs w:val="0"/>
            <w:color w:val="auto"/>
            <w:sz w:val="22"/>
            <w:szCs w:val="22"/>
          </w:rPr>
          <w:tab/>
        </w:r>
        <w:r w:rsidR="005D63A3" w:rsidRPr="00F773B6">
          <w:rPr>
            <w:rStyle w:val="Hyperlink"/>
          </w:rPr>
          <w:t>Volunteers’ contributions to development outcomes</w:t>
        </w:r>
        <w:r w:rsidR="005D63A3">
          <w:rPr>
            <w:webHidden/>
          </w:rPr>
          <w:tab/>
        </w:r>
        <w:r w:rsidR="005D63A3">
          <w:rPr>
            <w:webHidden/>
          </w:rPr>
          <w:fldChar w:fldCharType="begin"/>
        </w:r>
        <w:r w:rsidR="005D63A3">
          <w:rPr>
            <w:webHidden/>
          </w:rPr>
          <w:instrText xml:space="preserve"> PAGEREF _Toc418510068 \h </w:instrText>
        </w:r>
        <w:r w:rsidR="005D63A3">
          <w:rPr>
            <w:webHidden/>
          </w:rPr>
        </w:r>
        <w:r w:rsidR="005D63A3">
          <w:rPr>
            <w:webHidden/>
          </w:rPr>
          <w:fldChar w:fldCharType="separate"/>
        </w:r>
        <w:r w:rsidR="00C1775A">
          <w:rPr>
            <w:webHidden/>
          </w:rPr>
          <w:t>40</w:t>
        </w:r>
        <w:r w:rsidR="005D63A3">
          <w:rPr>
            <w:webHidden/>
          </w:rPr>
          <w:fldChar w:fldCharType="end"/>
        </w:r>
      </w:hyperlink>
    </w:p>
    <w:p w14:paraId="60573528" w14:textId="77777777" w:rsidR="005D63A3" w:rsidRDefault="00AE6CA8">
      <w:pPr>
        <w:pStyle w:val="TOC30"/>
        <w:rPr>
          <w:rFonts w:asciiTheme="minorHAnsi" w:eastAsiaTheme="minorEastAsia" w:hAnsiTheme="minorHAnsi" w:cstheme="minorBidi"/>
          <w:iCs w:val="0"/>
          <w:color w:val="auto"/>
          <w:sz w:val="22"/>
          <w:szCs w:val="22"/>
        </w:rPr>
      </w:pPr>
      <w:hyperlink w:anchor="_Toc418510069" w:history="1">
        <w:r w:rsidR="005D63A3" w:rsidRPr="00F773B6">
          <w:rPr>
            <w:rStyle w:val="Hyperlink"/>
          </w:rPr>
          <w:t>4.3.2</w:t>
        </w:r>
        <w:r w:rsidR="005D63A3">
          <w:rPr>
            <w:rFonts w:asciiTheme="minorHAnsi" w:eastAsiaTheme="minorEastAsia" w:hAnsiTheme="minorHAnsi" w:cstheme="minorBidi"/>
            <w:iCs w:val="0"/>
            <w:color w:val="auto"/>
            <w:sz w:val="22"/>
            <w:szCs w:val="22"/>
          </w:rPr>
          <w:tab/>
        </w:r>
        <w:r w:rsidR="005D63A3" w:rsidRPr="00F773B6">
          <w:rPr>
            <w:rStyle w:val="Hyperlink"/>
          </w:rPr>
          <w:t>Enablers and barriers to Activity achievements</w:t>
        </w:r>
        <w:r w:rsidR="005D63A3">
          <w:rPr>
            <w:webHidden/>
          </w:rPr>
          <w:tab/>
        </w:r>
        <w:r w:rsidR="005D63A3">
          <w:rPr>
            <w:webHidden/>
          </w:rPr>
          <w:fldChar w:fldCharType="begin"/>
        </w:r>
        <w:r w:rsidR="005D63A3">
          <w:rPr>
            <w:webHidden/>
          </w:rPr>
          <w:instrText xml:space="preserve"> PAGEREF _Toc418510069 \h </w:instrText>
        </w:r>
        <w:r w:rsidR="005D63A3">
          <w:rPr>
            <w:webHidden/>
          </w:rPr>
        </w:r>
        <w:r w:rsidR="005D63A3">
          <w:rPr>
            <w:webHidden/>
          </w:rPr>
          <w:fldChar w:fldCharType="separate"/>
        </w:r>
        <w:r w:rsidR="00C1775A">
          <w:rPr>
            <w:webHidden/>
          </w:rPr>
          <w:t>42</w:t>
        </w:r>
        <w:r w:rsidR="005D63A3">
          <w:rPr>
            <w:webHidden/>
          </w:rPr>
          <w:fldChar w:fldCharType="end"/>
        </w:r>
      </w:hyperlink>
    </w:p>
    <w:p w14:paraId="0C9F22D1" w14:textId="77777777" w:rsidR="005D63A3" w:rsidRDefault="00AE6CA8">
      <w:pPr>
        <w:pStyle w:val="TOC30"/>
        <w:rPr>
          <w:rFonts w:asciiTheme="minorHAnsi" w:eastAsiaTheme="minorEastAsia" w:hAnsiTheme="minorHAnsi" w:cstheme="minorBidi"/>
          <w:iCs w:val="0"/>
          <w:color w:val="auto"/>
          <w:sz w:val="22"/>
          <w:szCs w:val="22"/>
        </w:rPr>
      </w:pPr>
      <w:hyperlink w:anchor="_Toc418510070" w:history="1">
        <w:r w:rsidR="005D63A3" w:rsidRPr="00F773B6">
          <w:rPr>
            <w:rStyle w:val="Hyperlink"/>
          </w:rPr>
          <w:t>4.3.3</w:t>
        </w:r>
        <w:r w:rsidR="005D63A3">
          <w:rPr>
            <w:rFonts w:asciiTheme="minorHAnsi" w:eastAsiaTheme="minorEastAsia" w:hAnsiTheme="minorHAnsi" w:cstheme="minorBidi"/>
            <w:iCs w:val="0"/>
            <w:color w:val="auto"/>
            <w:sz w:val="22"/>
            <w:szCs w:val="22"/>
          </w:rPr>
          <w:tab/>
        </w:r>
        <w:r w:rsidR="005D63A3" w:rsidRPr="00F773B6">
          <w:rPr>
            <w:rStyle w:val="Hyperlink"/>
          </w:rPr>
          <w:t>Activity results</w:t>
        </w:r>
        <w:r w:rsidR="005D63A3">
          <w:rPr>
            <w:webHidden/>
          </w:rPr>
          <w:tab/>
        </w:r>
        <w:r w:rsidR="005D63A3">
          <w:rPr>
            <w:webHidden/>
          </w:rPr>
          <w:fldChar w:fldCharType="begin"/>
        </w:r>
        <w:r w:rsidR="005D63A3">
          <w:rPr>
            <w:webHidden/>
          </w:rPr>
          <w:instrText xml:space="preserve"> PAGEREF _Toc418510070 \h </w:instrText>
        </w:r>
        <w:r w:rsidR="005D63A3">
          <w:rPr>
            <w:webHidden/>
          </w:rPr>
        </w:r>
        <w:r w:rsidR="005D63A3">
          <w:rPr>
            <w:webHidden/>
          </w:rPr>
          <w:fldChar w:fldCharType="separate"/>
        </w:r>
        <w:r w:rsidR="00C1775A">
          <w:rPr>
            <w:webHidden/>
          </w:rPr>
          <w:t>44</w:t>
        </w:r>
        <w:r w:rsidR="005D63A3">
          <w:rPr>
            <w:webHidden/>
          </w:rPr>
          <w:fldChar w:fldCharType="end"/>
        </w:r>
      </w:hyperlink>
    </w:p>
    <w:p w14:paraId="500752E3" w14:textId="77777777" w:rsidR="005D63A3" w:rsidRDefault="00AE6CA8">
      <w:pPr>
        <w:pStyle w:val="TOC30"/>
        <w:rPr>
          <w:rFonts w:asciiTheme="minorHAnsi" w:eastAsiaTheme="minorEastAsia" w:hAnsiTheme="minorHAnsi" w:cstheme="minorBidi"/>
          <w:iCs w:val="0"/>
          <w:color w:val="auto"/>
          <w:sz w:val="22"/>
          <w:szCs w:val="22"/>
        </w:rPr>
      </w:pPr>
      <w:hyperlink w:anchor="_Toc418510071" w:history="1">
        <w:r w:rsidR="005D63A3" w:rsidRPr="00F773B6">
          <w:rPr>
            <w:rStyle w:val="Hyperlink"/>
          </w:rPr>
          <w:t>4.3.4</w:t>
        </w:r>
        <w:r w:rsidR="005D63A3">
          <w:rPr>
            <w:rFonts w:asciiTheme="minorHAnsi" w:eastAsiaTheme="minorEastAsia" w:hAnsiTheme="minorHAnsi" w:cstheme="minorBidi"/>
            <w:iCs w:val="0"/>
            <w:color w:val="auto"/>
            <w:sz w:val="22"/>
            <w:szCs w:val="22"/>
          </w:rPr>
          <w:tab/>
        </w:r>
        <w:r w:rsidR="005D63A3" w:rsidRPr="00F773B6">
          <w:rPr>
            <w:rStyle w:val="Hyperlink"/>
          </w:rPr>
          <w:t>Volunteer month targets</w:t>
        </w:r>
        <w:r w:rsidR="005D63A3">
          <w:rPr>
            <w:webHidden/>
          </w:rPr>
          <w:tab/>
        </w:r>
        <w:r w:rsidR="005D63A3">
          <w:rPr>
            <w:webHidden/>
          </w:rPr>
          <w:fldChar w:fldCharType="begin"/>
        </w:r>
        <w:r w:rsidR="005D63A3">
          <w:rPr>
            <w:webHidden/>
          </w:rPr>
          <w:instrText xml:space="preserve"> PAGEREF _Toc418510071 \h </w:instrText>
        </w:r>
        <w:r w:rsidR="005D63A3">
          <w:rPr>
            <w:webHidden/>
          </w:rPr>
        </w:r>
        <w:r w:rsidR="005D63A3">
          <w:rPr>
            <w:webHidden/>
          </w:rPr>
          <w:fldChar w:fldCharType="separate"/>
        </w:r>
        <w:r w:rsidR="00C1775A">
          <w:rPr>
            <w:webHidden/>
          </w:rPr>
          <w:t>46</w:t>
        </w:r>
        <w:r w:rsidR="005D63A3">
          <w:rPr>
            <w:webHidden/>
          </w:rPr>
          <w:fldChar w:fldCharType="end"/>
        </w:r>
      </w:hyperlink>
    </w:p>
    <w:p w14:paraId="4403B9B0" w14:textId="77777777" w:rsidR="005D63A3" w:rsidRDefault="00AE6CA8">
      <w:pPr>
        <w:pStyle w:val="TOC30"/>
        <w:rPr>
          <w:rFonts w:asciiTheme="minorHAnsi" w:eastAsiaTheme="minorEastAsia" w:hAnsiTheme="minorHAnsi" w:cstheme="minorBidi"/>
          <w:iCs w:val="0"/>
          <w:color w:val="auto"/>
          <w:sz w:val="22"/>
          <w:szCs w:val="22"/>
        </w:rPr>
      </w:pPr>
      <w:hyperlink w:anchor="_Toc418510072" w:history="1">
        <w:r w:rsidR="005D63A3" w:rsidRPr="00F773B6">
          <w:rPr>
            <w:rStyle w:val="Hyperlink"/>
          </w:rPr>
          <w:t>4.3.5</w:t>
        </w:r>
        <w:r w:rsidR="005D63A3">
          <w:rPr>
            <w:rFonts w:asciiTheme="minorHAnsi" w:eastAsiaTheme="minorEastAsia" w:hAnsiTheme="minorHAnsi" w:cstheme="minorBidi"/>
            <w:iCs w:val="0"/>
            <w:color w:val="auto"/>
            <w:sz w:val="22"/>
            <w:szCs w:val="22"/>
          </w:rPr>
          <w:tab/>
        </w:r>
        <w:r w:rsidR="005D63A3" w:rsidRPr="00F773B6">
          <w:rPr>
            <w:rStyle w:val="Hyperlink"/>
          </w:rPr>
          <w:t>Activity efficiency</w:t>
        </w:r>
        <w:r w:rsidR="005D63A3">
          <w:rPr>
            <w:webHidden/>
          </w:rPr>
          <w:tab/>
        </w:r>
        <w:r w:rsidR="005D63A3">
          <w:rPr>
            <w:webHidden/>
          </w:rPr>
          <w:fldChar w:fldCharType="begin"/>
        </w:r>
        <w:r w:rsidR="005D63A3">
          <w:rPr>
            <w:webHidden/>
          </w:rPr>
          <w:instrText xml:space="preserve"> PAGEREF _Toc418510072 \h </w:instrText>
        </w:r>
        <w:r w:rsidR="005D63A3">
          <w:rPr>
            <w:webHidden/>
          </w:rPr>
        </w:r>
        <w:r w:rsidR="005D63A3">
          <w:rPr>
            <w:webHidden/>
          </w:rPr>
          <w:fldChar w:fldCharType="separate"/>
        </w:r>
        <w:r w:rsidR="00C1775A">
          <w:rPr>
            <w:webHidden/>
          </w:rPr>
          <w:t>48</w:t>
        </w:r>
        <w:r w:rsidR="005D63A3">
          <w:rPr>
            <w:webHidden/>
          </w:rPr>
          <w:fldChar w:fldCharType="end"/>
        </w:r>
      </w:hyperlink>
    </w:p>
    <w:p w14:paraId="5DF76C01" w14:textId="77777777" w:rsidR="005D63A3" w:rsidRDefault="00AE6CA8">
      <w:pPr>
        <w:pStyle w:val="TOC30"/>
        <w:rPr>
          <w:rFonts w:asciiTheme="minorHAnsi" w:eastAsiaTheme="minorEastAsia" w:hAnsiTheme="minorHAnsi" w:cstheme="minorBidi"/>
          <w:iCs w:val="0"/>
          <w:color w:val="auto"/>
          <w:sz w:val="22"/>
          <w:szCs w:val="22"/>
        </w:rPr>
      </w:pPr>
      <w:hyperlink w:anchor="_Toc418510073" w:history="1">
        <w:r w:rsidR="005D63A3" w:rsidRPr="00F773B6">
          <w:rPr>
            <w:rStyle w:val="Hyperlink"/>
          </w:rPr>
          <w:t>4.3.6</w:t>
        </w:r>
        <w:r w:rsidR="005D63A3">
          <w:rPr>
            <w:rFonts w:asciiTheme="minorHAnsi" w:eastAsiaTheme="minorEastAsia" w:hAnsiTheme="minorHAnsi" w:cstheme="minorBidi"/>
            <w:iCs w:val="0"/>
            <w:color w:val="auto"/>
            <w:sz w:val="22"/>
            <w:szCs w:val="22"/>
          </w:rPr>
          <w:tab/>
        </w:r>
        <w:r w:rsidR="005D63A3" w:rsidRPr="00F773B6">
          <w:rPr>
            <w:rStyle w:val="Hyperlink"/>
          </w:rPr>
          <w:t>Assignment experiences</w:t>
        </w:r>
        <w:r w:rsidR="005D63A3">
          <w:rPr>
            <w:webHidden/>
          </w:rPr>
          <w:tab/>
        </w:r>
        <w:r w:rsidR="005D63A3">
          <w:rPr>
            <w:webHidden/>
          </w:rPr>
          <w:fldChar w:fldCharType="begin"/>
        </w:r>
        <w:r w:rsidR="005D63A3">
          <w:rPr>
            <w:webHidden/>
          </w:rPr>
          <w:instrText xml:space="preserve"> PAGEREF _Toc418510073 \h </w:instrText>
        </w:r>
        <w:r w:rsidR="005D63A3">
          <w:rPr>
            <w:webHidden/>
          </w:rPr>
        </w:r>
        <w:r w:rsidR="005D63A3">
          <w:rPr>
            <w:webHidden/>
          </w:rPr>
          <w:fldChar w:fldCharType="separate"/>
        </w:r>
        <w:r w:rsidR="00C1775A">
          <w:rPr>
            <w:webHidden/>
          </w:rPr>
          <w:t>50</w:t>
        </w:r>
        <w:r w:rsidR="005D63A3">
          <w:rPr>
            <w:webHidden/>
          </w:rPr>
          <w:fldChar w:fldCharType="end"/>
        </w:r>
      </w:hyperlink>
    </w:p>
    <w:p w14:paraId="77F73EBF" w14:textId="77777777" w:rsidR="005D63A3" w:rsidRDefault="00AE6CA8">
      <w:pPr>
        <w:pStyle w:val="TOC30"/>
        <w:rPr>
          <w:rFonts w:asciiTheme="minorHAnsi" w:eastAsiaTheme="minorEastAsia" w:hAnsiTheme="minorHAnsi" w:cstheme="minorBidi"/>
          <w:iCs w:val="0"/>
          <w:color w:val="auto"/>
          <w:sz w:val="22"/>
          <w:szCs w:val="22"/>
        </w:rPr>
      </w:pPr>
      <w:hyperlink w:anchor="_Toc418510074" w:history="1">
        <w:r w:rsidR="005D63A3" w:rsidRPr="00F773B6">
          <w:rPr>
            <w:rStyle w:val="Hyperlink"/>
          </w:rPr>
          <w:t>4.3.7</w:t>
        </w:r>
        <w:r w:rsidR="005D63A3">
          <w:rPr>
            <w:rFonts w:asciiTheme="minorHAnsi" w:eastAsiaTheme="minorEastAsia" w:hAnsiTheme="minorHAnsi" w:cstheme="minorBidi"/>
            <w:iCs w:val="0"/>
            <w:color w:val="auto"/>
            <w:sz w:val="22"/>
            <w:szCs w:val="22"/>
          </w:rPr>
          <w:tab/>
        </w:r>
        <w:r w:rsidR="005D63A3" w:rsidRPr="00F773B6">
          <w:rPr>
            <w:rStyle w:val="Hyperlink"/>
          </w:rPr>
          <w:t>Activity resourcing</w:t>
        </w:r>
        <w:r w:rsidR="005D63A3">
          <w:rPr>
            <w:webHidden/>
          </w:rPr>
          <w:tab/>
        </w:r>
        <w:r w:rsidR="005D63A3">
          <w:rPr>
            <w:webHidden/>
          </w:rPr>
          <w:fldChar w:fldCharType="begin"/>
        </w:r>
        <w:r w:rsidR="005D63A3">
          <w:rPr>
            <w:webHidden/>
          </w:rPr>
          <w:instrText xml:space="preserve"> PAGEREF _Toc418510074 \h </w:instrText>
        </w:r>
        <w:r w:rsidR="005D63A3">
          <w:rPr>
            <w:webHidden/>
          </w:rPr>
        </w:r>
        <w:r w:rsidR="005D63A3">
          <w:rPr>
            <w:webHidden/>
          </w:rPr>
          <w:fldChar w:fldCharType="separate"/>
        </w:r>
        <w:r w:rsidR="00C1775A">
          <w:rPr>
            <w:webHidden/>
          </w:rPr>
          <w:t>51</w:t>
        </w:r>
        <w:r w:rsidR="005D63A3">
          <w:rPr>
            <w:webHidden/>
          </w:rPr>
          <w:fldChar w:fldCharType="end"/>
        </w:r>
      </w:hyperlink>
    </w:p>
    <w:p w14:paraId="632F242A" w14:textId="77777777" w:rsidR="005D63A3" w:rsidRDefault="00AE6CA8">
      <w:pPr>
        <w:pStyle w:val="TOC30"/>
        <w:rPr>
          <w:rFonts w:asciiTheme="minorHAnsi" w:eastAsiaTheme="minorEastAsia" w:hAnsiTheme="minorHAnsi" w:cstheme="minorBidi"/>
          <w:iCs w:val="0"/>
          <w:color w:val="auto"/>
          <w:sz w:val="22"/>
          <w:szCs w:val="22"/>
        </w:rPr>
      </w:pPr>
      <w:hyperlink w:anchor="_Toc418510075" w:history="1">
        <w:r w:rsidR="005D63A3" w:rsidRPr="00F773B6">
          <w:rPr>
            <w:rStyle w:val="Hyperlink"/>
          </w:rPr>
          <w:t>4.3.8</w:t>
        </w:r>
        <w:r w:rsidR="005D63A3">
          <w:rPr>
            <w:rFonts w:asciiTheme="minorHAnsi" w:eastAsiaTheme="minorEastAsia" w:hAnsiTheme="minorHAnsi" w:cstheme="minorBidi"/>
            <w:iCs w:val="0"/>
            <w:color w:val="auto"/>
            <w:sz w:val="22"/>
            <w:szCs w:val="22"/>
          </w:rPr>
          <w:tab/>
        </w:r>
        <w:r w:rsidR="005D63A3" w:rsidRPr="00F773B6">
          <w:rPr>
            <w:rStyle w:val="Hyperlink"/>
          </w:rPr>
          <w:t>Assignment variety and future Activity results</w:t>
        </w:r>
        <w:r w:rsidR="005D63A3">
          <w:rPr>
            <w:webHidden/>
          </w:rPr>
          <w:tab/>
        </w:r>
        <w:r w:rsidR="005D63A3">
          <w:rPr>
            <w:webHidden/>
          </w:rPr>
          <w:fldChar w:fldCharType="begin"/>
        </w:r>
        <w:r w:rsidR="005D63A3">
          <w:rPr>
            <w:webHidden/>
          </w:rPr>
          <w:instrText xml:space="preserve"> PAGEREF _Toc418510075 \h </w:instrText>
        </w:r>
        <w:r w:rsidR="005D63A3">
          <w:rPr>
            <w:webHidden/>
          </w:rPr>
        </w:r>
        <w:r w:rsidR="005D63A3">
          <w:rPr>
            <w:webHidden/>
          </w:rPr>
          <w:fldChar w:fldCharType="separate"/>
        </w:r>
        <w:r w:rsidR="00C1775A">
          <w:rPr>
            <w:webHidden/>
          </w:rPr>
          <w:t>54</w:t>
        </w:r>
        <w:r w:rsidR="005D63A3">
          <w:rPr>
            <w:webHidden/>
          </w:rPr>
          <w:fldChar w:fldCharType="end"/>
        </w:r>
      </w:hyperlink>
    </w:p>
    <w:p w14:paraId="228B45FD" w14:textId="77777777" w:rsidR="005D63A3" w:rsidRDefault="00AE6CA8">
      <w:pPr>
        <w:pStyle w:val="TOC1"/>
        <w:rPr>
          <w:rFonts w:asciiTheme="minorHAnsi" w:eastAsiaTheme="minorEastAsia" w:hAnsiTheme="minorHAnsi" w:cstheme="minorBidi"/>
          <w:b w:val="0"/>
          <w:bCs w:val="0"/>
          <w:caps w:val="0"/>
          <w:noProof/>
          <w:color w:val="auto"/>
          <w:sz w:val="22"/>
          <w:szCs w:val="22"/>
        </w:rPr>
      </w:pPr>
      <w:hyperlink w:anchor="_Toc418510076" w:history="1">
        <w:r w:rsidR="005D63A3" w:rsidRPr="00F773B6">
          <w:rPr>
            <w:rStyle w:val="Hyperlink"/>
            <w:noProof/>
          </w:rPr>
          <w:t>5</w:t>
        </w:r>
        <w:r w:rsidR="005D63A3">
          <w:rPr>
            <w:rFonts w:asciiTheme="minorHAnsi" w:eastAsiaTheme="minorEastAsia" w:hAnsiTheme="minorHAnsi" w:cstheme="minorBidi"/>
            <w:b w:val="0"/>
            <w:bCs w:val="0"/>
            <w:caps w:val="0"/>
            <w:noProof/>
            <w:color w:val="auto"/>
            <w:sz w:val="22"/>
            <w:szCs w:val="22"/>
          </w:rPr>
          <w:tab/>
        </w:r>
        <w:r w:rsidR="005D63A3" w:rsidRPr="00F773B6">
          <w:rPr>
            <w:rStyle w:val="Hyperlink"/>
            <w:noProof/>
          </w:rPr>
          <w:t>DAC criteria assessment</w:t>
        </w:r>
        <w:r w:rsidR="005D63A3">
          <w:rPr>
            <w:noProof/>
            <w:webHidden/>
          </w:rPr>
          <w:tab/>
        </w:r>
        <w:r w:rsidR="005D63A3">
          <w:rPr>
            <w:noProof/>
            <w:webHidden/>
          </w:rPr>
          <w:fldChar w:fldCharType="begin"/>
        </w:r>
        <w:r w:rsidR="005D63A3">
          <w:rPr>
            <w:noProof/>
            <w:webHidden/>
          </w:rPr>
          <w:instrText xml:space="preserve"> PAGEREF _Toc418510076 \h </w:instrText>
        </w:r>
        <w:r w:rsidR="005D63A3">
          <w:rPr>
            <w:noProof/>
            <w:webHidden/>
          </w:rPr>
        </w:r>
        <w:r w:rsidR="005D63A3">
          <w:rPr>
            <w:noProof/>
            <w:webHidden/>
          </w:rPr>
          <w:fldChar w:fldCharType="separate"/>
        </w:r>
        <w:r w:rsidR="00C1775A">
          <w:rPr>
            <w:noProof/>
            <w:webHidden/>
          </w:rPr>
          <w:t>57</w:t>
        </w:r>
        <w:r w:rsidR="005D63A3">
          <w:rPr>
            <w:noProof/>
            <w:webHidden/>
          </w:rPr>
          <w:fldChar w:fldCharType="end"/>
        </w:r>
      </w:hyperlink>
    </w:p>
    <w:p w14:paraId="5408AF82" w14:textId="77777777" w:rsidR="005D63A3" w:rsidRDefault="00AE6CA8">
      <w:pPr>
        <w:pStyle w:val="TOC1"/>
        <w:rPr>
          <w:rFonts w:asciiTheme="minorHAnsi" w:eastAsiaTheme="minorEastAsia" w:hAnsiTheme="minorHAnsi" w:cstheme="minorBidi"/>
          <w:b w:val="0"/>
          <w:bCs w:val="0"/>
          <w:caps w:val="0"/>
          <w:noProof/>
          <w:color w:val="auto"/>
          <w:sz w:val="22"/>
          <w:szCs w:val="22"/>
        </w:rPr>
      </w:pPr>
      <w:hyperlink w:anchor="_Toc418510077" w:history="1">
        <w:r w:rsidR="005D63A3" w:rsidRPr="00F773B6">
          <w:rPr>
            <w:rStyle w:val="Hyperlink"/>
            <w:noProof/>
          </w:rPr>
          <w:t>6</w:t>
        </w:r>
        <w:r w:rsidR="005D63A3">
          <w:rPr>
            <w:rFonts w:asciiTheme="minorHAnsi" w:eastAsiaTheme="minorEastAsia" w:hAnsiTheme="minorHAnsi" w:cstheme="minorBidi"/>
            <w:b w:val="0"/>
            <w:bCs w:val="0"/>
            <w:caps w:val="0"/>
            <w:noProof/>
            <w:color w:val="auto"/>
            <w:sz w:val="22"/>
            <w:szCs w:val="22"/>
          </w:rPr>
          <w:tab/>
        </w:r>
        <w:r w:rsidR="005D63A3" w:rsidRPr="00F773B6">
          <w:rPr>
            <w:rStyle w:val="Hyperlink"/>
            <w:noProof/>
          </w:rPr>
          <w:t>Conclusions</w:t>
        </w:r>
        <w:r w:rsidR="005D63A3">
          <w:rPr>
            <w:noProof/>
            <w:webHidden/>
          </w:rPr>
          <w:tab/>
        </w:r>
        <w:r w:rsidR="005D63A3">
          <w:rPr>
            <w:noProof/>
            <w:webHidden/>
          </w:rPr>
          <w:fldChar w:fldCharType="begin"/>
        </w:r>
        <w:r w:rsidR="005D63A3">
          <w:rPr>
            <w:noProof/>
            <w:webHidden/>
          </w:rPr>
          <w:instrText xml:space="preserve"> PAGEREF _Toc418510077 \h </w:instrText>
        </w:r>
        <w:r w:rsidR="005D63A3">
          <w:rPr>
            <w:noProof/>
            <w:webHidden/>
          </w:rPr>
        </w:r>
        <w:r w:rsidR="005D63A3">
          <w:rPr>
            <w:noProof/>
            <w:webHidden/>
          </w:rPr>
          <w:fldChar w:fldCharType="separate"/>
        </w:r>
        <w:r w:rsidR="00C1775A">
          <w:rPr>
            <w:noProof/>
            <w:webHidden/>
          </w:rPr>
          <w:t>60</w:t>
        </w:r>
        <w:r w:rsidR="005D63A3">
          <w:rPr>
            <w:noProof/>
            <w:webHidden/>
          </w:rPr>
          <w:fldChar w:fldCharType="end"/>
        </w:r>
      </w:hyperlink>
    </w:p>
    <w:p w14:paraId="6C41FBB2" w14:textId="77777777" w:rsidR="005D63A3" w:rsidRDefault="00AE6CA8">
      <w:pPr>
        <w:pStyle w:val="TOC2"/>
        <w:rPr>
          <w:rFonts w:asciiTheme="minorHAnsi" w:eastAsiaTheme="minorEastAsia" w:hAnsiTheme="minorHAnsi" w:cstheme="minorBidi"/>
          <w:b w:val="0"/>
          <w:smallCaps w:val="0"/>
          <w:noProof/>
          <w:color w:val="auto"/>
          <w:sz w:val="22"/>
          <w:szCs w:val="22"/>
        </w:rPr>
      </w:pPr>
      <w:hyperlink w:anchor="_Toc418510078" w:history="1">
        <w:r w:rsidR="005D63A3" w:rsidRPr="00F773B6">
          <w:rPr>
            <w:rStyle w:val="Hyperlink"/>
            <w:noProof/>
          </w:rPr>
          <w:t>6.1</w:t>
        </w:r>
        <w:r w:rsidR="005D63A3">
          <w:rPr>
            <w:rFonts w:asciiTheme="minorHAnsi" w:eastAsiaTheme="minorEastAsia" w:hAnsiTheme="minorHAnsi" w:cstheme="minorBidi"/>
            <w:b w:val="0"/>
            <w:smallCaps w:val="0"/>
            <w:noProof/>
            <w:color w:val="auto"/>
            <w:sz w:val="22"/>
            <w:szCs w:val="22"/>
          </w:rPr>
          <w:tab/>
        </w:r>
        <w:r w:rsidR="005D63A3" w:rsidRPr="00F773B6">
          <w:rPr>
            <w:rStyle w:val="Hyperlink"/>
            <w:noProof/>
          </w:rPr>
          <w:t>Activity design and management</w:t>
        </w:r>
        <w:r w:rsidR="005D63A3">
          <w:rPr>
            <w:noProof/>
            <w:webHidden/>
          </w:rPr>
          <w:tab/>
        </w:r>
        <w:r w:rsidR="005D63A3">
          <w:rPr>
            <w:noProof/>
            <w:webHidden/>
          </w:rPr>
          <w:fldChar w:fldCharType="begin"/>
        </w:r>
        <w:r w:rsidR="005D63A3">
          <w:rPr>
            <w:noProof/>
            <w:webHidden/>
          </w:rPr>
          <w:instrText xml:space="preserve"> PAGEREF _Toc418510078 \h </w:instrText>
        </w:r>
        <w:r w:rsidR="005D63A3">
          <w:rPr>
            <w:noProof/>
            <w:webHidden/>
          </w:rPr>
        </w:r>
        <w:r w:rsidR="005D63A3">
          <w:rPr>
            <w:noProof/>
            <w:webHidden/>
          </w:rPr>
          <w:fldChar w:fldCharType="separate"/>
        </w:r>
        <w:r w:rsidR="00C1775A">
          <w:rPr>
            <w:noProof/>
            <w:webHidden/>
          </w:rPr>
          <w:t>60</w:t>
        </w:r>
        <w:r w:rsidR="005D63A3">
          <w:rPr>
            <w:noProof/>
            <w:webHidden/>
          </w:rPr>
          <w:fldChar w:fldCharType="end"/>
        </w:r>
      </w:hyperlink>
    </w:p>
    <w:p w14:paraId="3A61C3F7" w14:textId="77777777" w:rsidR="005D63A3" w:rsidRDefault="00AE6CA8">
      <w:pPr>
        <w:pStyle w:val="TOC2"/>
        <w:rPr>
          <w:rFonts w:asciiTheme="minorHAnsi" w:eastAsiaTheme="minorEastAsia" w:hAnsiTheme="minorHAnsi" w:cstheme="minorBidi"/>
          <w:b w:val="0"/>
          <w:smallCaps w:val="0"/>
          <w:noProof/>
          <w:color w:val="auto"/>
          <w:sz w:val="22"/>
          <w:szCs w:val="22"/>
        </w:rPr>
      </w:pPr>
      <w:hyperlink w:anchor="_Toc418510079" w:history="1">
        <w:r w:rsidR="005D63A3" w:rsidRPr="00F773B6">
          <w:rPr>
            <w:rStyle w:val="Hyperlink"/>
            <w:noProof/>
          </w:rPr>
          <w:t>6.2</w:t>
        </w:r>
        <w:r w:rsidR="005D63A3">
          <w:rPr>
            <w:rFonts w:asciiTheme="minorHAnsi" w:eastAsiaTheme="minorEastAsia" w:hAnsiTheme="minorHAnsi" w:cstheme="minorBidi"/>
            <w:b w:val="0"/>
            <w:smallCaps w:val="0"/>
            <w:noProof/>
            <w:color w:val="auto"/>
            <w:sz w:val="22"/>
            <w:szCs w:val="22"/>
          </w:rPr>
          <w:tab/>
        </w:r>
        <w:r w:rsidR="005D63A3" w:rsidRPr="00F773B6">
          <w:rPr>
            <w:rStyle w:val="Hyperlink"/>
            <w:noProof/>
          </w:rPr>
          <w:t>Activity implementation and sustainability</w:t>
        </w:r>
        <w:r w:rsidR="005D63A3">
          <w:rPr>
            <w:noProof/>
            <w:webHidden/>
          </w:rPr>
          <w:tab/>
        </w:r>
        <w:r w:rsidR="005D63A3">
          <w:rPr>
            <w:noProof/>
            <w:webHidden/>
          </w:rPr>
          <w:fldChar w:fldCharType="begin"/>
        </w:r>
        <w:r w:rsidR="005D63A3">
          <w:rPr>
            <w:noProof/>
            <w:webHidden/>
          </w:rPr>
          <w:instrText xml:space="preserve"> PAGEREF _Toc418510079 \h </w:instrText>
        </w:r>
        <w:r w:rsidR="005D63A3">
          <w:rPr>
            <w:noProof/>
            <w:webHidden/>
          </w:rPr>
        </w:r>
        <w:r w:rsidR="005D63A3">
          <w:rPr>
            <w:noProof/>
            <w:webHidden/>
          </w:rPr>
          <w:fldChar w:fldCharType="separate"/>
        </w:r>
        <w:r w:rsidR="00C1775A">
          <w:rPr>
            <w:noProof/>
            <w:webHidden/>
          </w:rPr>
          <w:t>60</w:t>
        </w:r>
        <w:r w:rsidR="005D63A3">
          <w:rPr>
            <w:noProof/>
            <w:webHidden/>
          </w:rPr>
          <w:fldChar w:fldCharType="end"/>
        </w:r>
      </w:hyperlink>
    </w:p>
    <w:p w14:paraId="53A7AE93" w14:textId="77777777" w:rsidR="005D63A3" w:rsidRDefault="00AE6CA8">
      <w:pPr>
        <w:pStyle w:val="TOC2"/>
        <w:rPr>
          <w:rFonts w:asciiTheme="minorHAnsi" w:eastAsiaTheme="minorEastAsia" w:hAnsiTheme="minorHAnsi" w:cstheme="minorBidi"/>
          <w:b w:val="0"/>
          <w:smallCaps w:val="0"/>
          <w:noProof/>
          <w:color w:val="auto"/>
          <w:sz w:val="22"/>
          <w:szCs w:val="22"/>
        </w:rPr>
      </w:pPr>
      <w:hyperlink w:anchor="_Toc418510080" w:history="1">
        <w:r w:rsidR="005D63A3" w:rsidRPr="00F773B6">
          <w:rPr>
            <w:rStyle w:val="Hyperlink"/>
            <w:noProof/>
          </w:rPr>
          <w:t>6.3</w:t>
        </w:r>
        <w:r w:rsidR="005D63A3">
          <w:rPr>
            <w:rFonts w:asciiTheme="minorHAnsi" w:eastAsiaTheme="minorEastAsia" w:hAnsiTheme="minorHAnsi" w:cstheme="minorBidi"/>
            <w:b w:val="0"/>
            <w:smallCaps w:val="0"/>
            <w:noProof/>
            <w:color w:val="auto"/>
            <w:sz w:val="22"/>
            <w:szCs w:val="22"/>
          </w:rPr>
          <w:tab/>
        </w:r>
        <w:r w:rsidR="005D63A3" w:rsidRPr="00F773B6">
          <w:rPr>
            <w:rStyle w:val="Hyperlink"/>
            <w:noProof/>
          </w:rPr>
          <w:t>Activity results</w:t>
        </w:r>
        <w:r w:rsidR="005D63A3">
          <w:rPr>
            <w:noProof/>
            <w:webHidden/>
          </w:rPr>
          <w:tab/>
        </w:r>
        <w:r w:rsidR="005D63A3">
          <w:rPr>
            <w:noProof/>
            <w:webHidden/>
          </w:rPr>
          <w:fldChar w:fldCharType="begin"/>
        </w:r>
        <w:r w:rsidR="005D63A3">
          <w:rPr>
            <w:noProof/>
            <w:webHidden/>
          </w:rPr>
          <w:instrText xml:space="preserve"> PAGEREF _Toc418510080 \h </w:instrText>
        </w:r>
        <w:r w:rsidR="005D63A3">
          <w:rPr>
            <w:noProof/>
            <w:webHidden/>
          </w:rPr>
        </w:r>
        <w:r w:rsidR="005D63A3">
          <w:rPr>
            <w:noProof/>
            <w:webHidden/>
          </w:rPr>
          <w:fldChar w:fldCharType="separate"/>
        </w:r>
        <w:r w:rsidR="00C1775A">
          <w:rPr>
            <w:noProof/>
            <w:webHidden/>
          </w:rPr>
          <w:t>61</w:t>
        </w:r>
        <w:r w:rsidR="005D63A3">
          <w:rPr>
            <w:noProof/>
            <w:webHidden/>
          </w:rPr>
          <w:fldChar w:fldCharType="end"/>
        </w:r>
      </w:hyperlink>
    </w:p>
    <w:p w14:paraId="62E1210E" w14:textId="77777777" w:rsidR="005D63A3" w:rsidRDefault="00AE6CA8">
      <w:pPr>
        <w:pStyle w:val="TOC2"/>
        <w:rPr>
          <w:rFonts w:asciiTheme="minorHAnsi" w:eastAsiaTheme="minorEastAsia" w:hAnsiTheme="minorHAnsi" w:cstheme="minorBidi"/>
          <w:b w:val="0"/>
          <w:smallCaps w:val="0"/>
          <w:noProof/>
          <w:color w:val="auto"/>
          <w:sz w:val="22"/>
          <w:szCs w:val="22"/>
        </w:rPr>
      </w:pPr>
      <w:hyperlink w:anchor="_Toc418510081" w:history="1">
        <w:r w:rsidR="005D63A3" w:rsidRPr="00F773B6">
          <w:rPr>
            <w:rStyle w:val="Hyperlink"/>
            <w:noProof/>
          </w:rPr>
          <w:t>6.4</w:t>
        </w:r>
        <w:r w:rsidR="005D63A3">
          <w:rPr>
            <w:rFonts w:asciiTheme="minorHAnsi" w:eastAsiaTheme="minorEastAsia" w:hAnsiTheme="minorHAnsi" w:cstheme="minorBidi"/>
            <w:b w:val="0"/>
            <w:smallCaps w:val="0"/>
            <w:noProof/>
            <w:color w:val="auto"/>
            <w:sz w:val="22"/>
            <w:szCs w:val="22"/>
          </w:rPr>
          <w:tab/>
        </w:r>
        <w:r w:rsidR="005D63A3" w:rsidRPr="00F773B6">
          <w:rPr>
            <w:rStyle w:val="Hyperlink"/>
            <w:noProof/>
          </w:rPr>
          <w:t>Future focus</w:t>
        </w:r>
        <w:r w:rsidR="005D63A3" w:rsidRPr="00F773B6">
          <w:rPr>
            <w:rStyle w:val="Hyperlink"/>
            <w:noProof/>
            <w:vertAlign w:val="superscript"/>
          </w:rPr>
          <w:t>,</w:t>
        </w:r>
        <w:r w:rsidR="005D63A3">
          <w:rPr>
            <w:noProof/>
            <w:webHidden/>
          </w:rPr>
          <w:tab/>
        </w:r>
        <w:r w:rsidR="005D63A3">
          <w:rPr>
            <w:noProof/>
            <w:webHidden/>
          </w:rPr>
          <w:fldChar w:fldCharType="begin"/>
        </w:r>
        <w:r w:rsidR="005D63A3">
          <w:rPr>
            <w:noProof/>
            <w:webHidden/>
          </w:rPr>
          <w:instrText xml:space="preserve"> PAGEREF _Toc418510081 \h </w:instrText>
        </w:r>
        <w:r w:rsidR="005D63A3">
          <w:rPr>
            <w:noProof/>
            <w:webHidden/>
          </w:rPr>
        </w:r>
        <w:r w:rsidR="005D63A3">
          <w:rPr>
            <w:noProof/>
            <w:webHidden/>
          </w:rPr>
          <w:fldChar w:fldCharType="separate"/>
        </w:r>
        <w:r w:rsidR="00C1775A">
          <w:rPr>
            <w:noProof/>
            <w:webHidden/>
          </w:rPr>
          <w:t>61</w:t>
        </w:r>
        <w:r w:rsidR="005D63A3">
          <w:rPr>
            <w:noProof/>
            <w:webHidden/>
          </w:rPr>
          <w:fldChar w:fldCharType="end"/>
        </w:r>
      </w:hyperlink>
    </w:p>
    <w:p w14:paraId="71BE0640" w14:textId="77777777" w:rsidR="005D63A3" w:rsidRDefault="00AE6CA8">
      <w:pPr>
        <w:pStyle w:val="TOC1"/>
        <w:rPr>
          <w:rFonts w:asciiTheme="minorHAnsi" w:eastAsiaTheme="minorEastAsia" w:hAnsiTheme="minorHAnsi" w:cstheme="minorBidi"/>
          <w:b w:val="0"/>
          <w:bCs w:val="0"/>
          <w:caps w:val="0"/>
          <w:noProof/>
          <w:color w:val="auto"/>
          <w:sz w:val="22"/>
          <w:szCs w:val="22"/>
        </w:rPr>
      </w:pPr>
      <w:hyperlink w:anchor="_Toc418510082" w:history="1">
        <w:r w:rsidR="005D63A3" w:rsidRPr="00F773B6">
          <w:rPr>
            <w:rStyle w:val="Hyperlink"/>
            <w:noProof/>
          </w:rPr>
          <w:t>7</w:t>
        </w:r>
        <w:r w:rsidR="005D63A3">
          <w:rPr>
            <w:rFonts w:asciiTheme="minorHAnsi" w:eastAsiaTheme="minorEastAsia" w:hAnsiTheme="minorHAnsi" w:cstheme="minorBidi"/>
            <w:b w:val="0"/>
            <w:bCs w:val="0"/>
            <w:caps w:val="0"/>
            <w:noProof/>
            <w:color w:val="auto"/>
            <w:sz w:val="22"/>
            <w:szCs w:val="22"/>
          </w:rPr>
          <w:tab/>
        </w:r>
        <w:r w:rsidR="005D63A3" w:rsidRPr="00F773B6">
          <w:rPr>
            <w:rStyle w:val="Hyperlink"/>
            <w:noProof/>
          </w:rPr>
          <w:t>Lessons Learned</w:t>
        </w:r>
        <w:r w:rsidR="005D63A3">
          <w:rPr>
            <w:noProof/>
            <w:webHidden/>
          </w:rPr>
          <w:tab/>
        </w:r>
        <w:r w:rsidR="005D63A3">
          <w:rPr>
            <w:noProof/>
            <w:webHidden/>
          </w:rPr>
          <w:fldChar w:fldCharType="begin"/>
        </w:r>
        <w:r w:rsidR="005D63A3">
          <w:rPr>
            <w:noProof/>
            <w:webHidden/>
          </w:rPr>
          <w:instrText xml:space="preserve"> PAGEREF _Toc418510082 \h </w:instrText>
        </w:r>
        <w:r w:rsidR="005D63A3">
          <w:rPr>
            <w:noProof/>
            <w:webHidden/>
          </w:rPr>
        </w:r>
        <w:r w:rsidR="005D63A3">
          <w:rPr>
            <w:noProof/>
            <w:webHidden/>
          </w:rPr>
          <w:fldChar w:fldCharType="separate"/>
        </w:r>
        <w:r w:rsidR="00C1775A">
          <w:rPr>
            <w:noProof/>
            <w:webHidden/>
          </w:rPr>
          <w:t>63</w:t>
        </w:r>
        <w:r w:rsidR="005D63A3">
          <w:rPr>
            <w:noProof/>
            <w:webHidden/>
          </w:rPr>
          <w:fldChar w:fldCharType="end"/>
        </w:r>
      </w:hyperlink>
    </w:p>
    <w:p w14:paraId="2202C23C" w14:textId="77777777" w:rsidR="005D63A3" w:rsidRDefault="00AE6CA8">
      <w:pPr>
        <w:pStyle w:val="TOC2"/>
        <w:rPr>
          <w:rFonts w:asciiTheme="minorHAnsi" w:eastAsiaTheme="minorEastAsia" w:hAnsiTheme="minorHAnsi" w:cstheme="minorBidi"/>
          <w:b w:val="0"/>
          <w:smallCaps w:val="0"/>
          <w:noProof/>
          <w:color w:val="auto"/>
          <w:sz w:val="22"/>
          <w:szCs w:val="22"/>
        </w:rPr>
      </w:pPr>
      <w:hyperlink w:anchor="_Toc418510083" w:history="1">
        <w:r w:rsidR="005D63A3" w:rsidRPr="00F773B6">
          <w:rPr>
            <w:rStyle w:val="Hyperlink"/>
            <w:noProof/>
          </w:rPr>
          <w:t>7.1</w:t>
        </w:r>
        <w:r w:rsidR="005D63A3">
          <w:rPr>
            <w:rFonts w:asciiTheme="minorHAnsi" w:eastAsiaTheme="minorEastAsia" w:hAnsiTheme="minorHAnsi" w:cstheme="minorBidi"/>
            <w:b w:val="0"/>
            <w:smallCaps w:val="0"/>
            <w:noProof/>
            <w:color w:val="auto"/>
            <w:sz w:val="22"/>
            <w:szCs w:val="22"/>
          </w:rPr>
          <w:tab/>
        </w:r>
        <w:r w:rsidR="005D63A3" w:rsidRPr="00F773B6">
          <w:rPr>
            <w:rStyle w:val="Hyperlink"/>
            <w:noProof/>
          </w:rPr>
          <w:t>Activity specific lessons</w:t>
        </w:r>
        <w:r w:rsidR="005D63A3">
          <w:rPr>
            <w:noProof/>
            <w:webHidden/>
          </w:rPr>
          <w:tab/>
        </w:r>
        <w:r w:rsidR="005D63A3">
          <w:rPr>
            <w:noProof/>
            <w:webHidden/>
          </w:rPr>
          <w:fldChar w:fldCharType="begin"/>
        </w:r>
        <w:r w:rsidR="005D63A3">
          <w:rPr>
            <w:noProof/>
            <w:webHidden/>
          </w:rPr>
          <w:instrText xml:space="preserve"> PAGEREF _Toc418510083 \h </w:instrText>
        </w:r>
        <w:r w:rsidR="005D63A3">
          <w:rPr>
            <w:noProof/>
            <w:webHidden/>
          </w:rPr>
        </w:r>
        <w:r w:rsidR="005D63A3">
          <w:rPr>
            <w:noProof/>
            <w:webHidden/>
          </w:rPr>
          <w:fldChar w:fldCharType="separate"/>
        </w:r>
        <w:r w:rsidR="00C1775A">
          <w:rPr>
            <w:noProof/>
            <w:webHidden/>
          </w:rPr>
          <w:t>63</w:t>
        </w:r>
        <w:r w:rsidR="005D63A3">
          <w:rPr>
            <w:noProof/>
            <w:webHidden/>
          </w:rPr>
          <w:fldChar w:fldCharType="end"/>
        </w:r>
      </w:hyperlink>
    </w:p>
    <w:p w14:paraId="5EE22A5F" w14:textId="77777777" w:rsidR="005D63A3" w:rsidRDefault="00AE6CA8">
      <w:pPr>
        <w:pStyle w:val="TOC2"/>
        <w:rPr>
          <w:rFonts w:asciiTheme="minorHAnsi" w:eastAsiaTheme="minorEastAsia" w:hAnsiTheme="minorHAnsi" w:cstheme="minorBidi"/>
          <w:b w:val="0"/>
          <w:smallCaps w:val="0"/>
          <w:noProof/>
          <w:color w:val="auto"/>
          <w:sz w:val="22"/>
          <w:szCs w:val="22"/>
        </w:rPr>
      </w:pPr>
      <w:hyperlink w:anchor="_Toc418510084" w:history="1">
        <w:r w:rsidR="005D63A3" w:rsidRPr="00F773B6">
          <w:rPr>
            <w:rStyle w:val="Hyperlink"/>
            <w:noProof/>
            <w:lang w:val="en-AU"/>
          </w:rPr>
          <w:t>7.2</w:t>
        </w:r>
        <w:r w:rsidR="005D63A3">
          <w:rPr>
            <w:rFonts w:asciiTheme="minorHAnsi" w:eastAsiaTheme="minorEastAsia" w:hAnsiTheme="minorHAnsi" w:cstheme="minorBidi"/>
            <w:b w:val="0"/>
            <w:smallCaps w:val="0"/>
            <w:noProof/>
            <w:color w:val="auto"/>
            <w:sz w:val="22"/>
            <w:szCs w:val="22"/>
          </w:rPr>
          <w:tab/>
        </w:r>
        <w:r w:rsidR="005D63A3" w:rsidRPr="00F773B6">
          <w:rPr>
            <w:rStyle w:val="Hyperlink"/>
            <w:noProof/>
            <w:lang w:val="en-AU"/>
          </w:rPr>
          <w:t>Broader development programming lessons</w:t>
        </w:r>
        <w:r w:rsidR="005D63A3">
          <w:rPr>
            <w:noProof/>
            <w:webHidden/>
          </w:rPr>
          <w:tab/>
        </w:r>
        <w:r w:rsidR="005D63A3">
          <w:rPr>
            <w:noProof/>
            <w:webHidden/>
          </w:rPr>
          <w:fldChar w:fldCharType="begin"/>
        </w:r>
        <w:r w:rsidR="005D63A3">
          <w:rPr>
            <w:noProof/>
            <w:webHidden/>
          </w:rPr>
          <w:instrText xml:space="preserve"> PAGEREF _Toc418510084 \h </w:instrText>
        </w:r>
        <w:r w:rsidR="005D63A3">
          <w:rPr>
            <w:noProof/>
            <w:webHidden/>
          </w:rPr>
        </w:r>
        <w:r w:rsidR="005D63A3">
          <w:rPr>
            <w:noProof/>
            <w:webHidden/>
          </w:rPr>
          <w:fldChar w:fldCharType="separate"/>
        </w:r>
        <w:r w:rsidR="00C1775A">
          <w:rPr>
            <w:noProof/>
            <w:webHidden/>
          </w:rPr>
          <w:t>63</w:t>
        </w:r>
        <w:r w:rsidR="005D63A3">
          <w:rPr>
            <w:noProof/>
            <w:webHidden/>
          </w:rPr>
          <w:fldChar w:fldCharType="end"/>
        </w:r>
      </w:hyperlink>
    </w:p>
    <w:p w14:paraId="25806FA8" w14:textId="77777777" w:rsidR="005D63A3" w:rsidRDefault="00AE6CA8">
      <w:pPr>
        <w:pStyle w:val="TOC1"/>
        <w:rPr>
          <w:rFonts w:asciiTheme="minorHAnsi" w:eastAsiaTheme="minorEastAsia" w:hAnsiTheme="minorHAnsi" w:cstheme="minorBidi"/>
          <w:b w:val="0"/>
          <w:bCs w:val="0"/>
          <w:caps w:val="0"/>
          <w:noProof/>
          <w:color w:val="auto"/>
          <w:sz w:val="22"/>
          <w:szCs w:val="22"/>
        </w:rPr>
      </w:pPr>
      <w:hyperlink w:anchor="_Toc418510085" w:history="1">
        <w:r w:rsidR="005D63A3" w:rsidRPr="00F773B6">
          <w:rPr>
            <w:rStyle w:val="Hyperlink"/>
            <w:noProof/>
          </w:rPr>
          <w:t>8</w:t>
        </w:r>
        <w:r w:rsidR="005D63A3">
          <w:rPr>
            <w:rFonts w:asciiTheme="minorHAnsi" w:eastAsiaTheme="minorEastAsia" w:hAnsiTheme="minorHAnsi" w:cstheme="minorBidi"/>
            <w:b w:val="0"/>
            <w:bCs w:val="0"/>
            <w:caps w:val="0"/>
            <w:noProof/>
            <w:color w:val="auto"/>
            <w:sz w:val="22"/>
            <w:szCs w:val="22"/>
          </w:rPr>
          <w:tab/>
        </w:r>
        <w:r w:rsidR="005D63A3" w:rsidRPr="00F773B6">
          <w:rPr>
            <w:rStyle w:val="Hyperlink"/>
            <w:noProof/>
          </w:rPr>
          <w:t>Recommendations</w:t>
        </w:r>
        <w:r w:rsidR="005D63A3">
          <w:rPr>
            <w:noProof/>
            <w:webHidden/>
          </w:rPr>
          <w:tab/>
        </w:r>
        <w:r w:rsidR="005D63A3">
          <w:rPr>
            <w:noProof/>
            <w:webHidden/>
          </w:rPr>
          <w:fldChar w:fldCharType="begin"/>
        </w:r>
        <w:r w:rsidR="005D63A3">
          <w:rPr>
            <w:noProof/>
            <w:webHidden/>
          </w:rPr>
          <w:instrText xml:space="preserve"> PAGEREF _Toc418510085 \h </w:instrText>
        </w:r>
        <w:r w:rsidR="005D63A3">
          <w:rPr>
            <w:noProof/>
            <w:webHidden/>
          </w:rPr>
        </w:r>
        <w:r w:rsidR="005D63A3">
          <w:rPr>
            <w:noProof/>
            <w:webHidden/>
          </w:rPr>
          <w:fldChar w:fldCharType="separate"/>
        </w:r>
        <w:r w:rsidR="00C1775A">
          <w:rPr>
            <w:noProof/>
            <w:webHidden/>
          </w:rPr>
          <w:t>64</w:t>
        </w:r>
        <w:r w:rsidR="005D63A3">
          <w:rPr>
            <w:noProof/>
            <w:webHidden/>
          </w:rPr>
          <w:fldChar w:fldCharType="end"/>
        </w:r>
      </w:hyperlink>
    </w:p>
    <w:p w14:paraId="4B483E25" w14:textId="77777777" w:rsidR="005D63A3" w:rsidRDefault="00AE6CA8">
      <w:pPr>
        <w:pStyle w:val="TOC2"/>
        <w:rPr>
          <w:rFonts w:asciiTheme="minorHAnsi" w:eastAsiaTheme="minorEastAsia" w:hAnsiTheme="minorHAnsi" w:cstheme="minorBidi"/>
          <w:b w:val="0"/>
          <w:smallCaps w:val="0"/>
          <w:noProof/>
          <w:color w:val="auto"/>
          <w:sz w:val="22"/>
          <w:szCs w:val="22"/>
        </w:rPr>
      </w:pPr>
      <w:hyperlink w:anchor="_Toc418510086" w:history="1">
        <w:r w:rsidR="005D63A3" w:rsidRPr="00F773B6">
          <w:rPr>
            <w:rStyle w:val="Hyperlink"/>
            <w:noProof/>
          </w:rPr>
          <w:t>8.1</w:t>
        </w:r>
        <w:r w:rsidR="005D63A3">
          <w:rPr>
            <w:rFonts w:asciiTheme="minorHAnsi" w:eastAsiaTheme="minorEastAsia" w:hAnsiTheme="minorHAnsi" w:cstheme="minorBidi"/>
            <w:b w:val="0"/>
            <w:smallCaps w:val="0"/>
            <w:noProof/>
            <w:color w:val="auto"/>
            <w:sz w:val="22"/>
            <w:szCs w:val="22"/>
          </w:rPr>
          <w:tab/>
        </w:r>
        <w:r w:rsidR="005D63A3" w:rsidRPr="00F773B6">
          <w:rPr>
            <w:rStyle w:val="Hyperlink"/>
            <w:noProof/>
          </w:rPr>
          <w:t>Future design</w:t>
        </w:r>
        <w:r w:rsidR="005D63A3">
          <w:rPr>
            <w:noProof/>
            <w:webHidden/>
          </w:rPr>
          <w:tab/>
        </w:r>
        <w:r w:rsidR="005D63A3">
          <w:rPr>
            <w:noProof/>
            <w:webHidden/>
          </w:rPr>
          <w:fldChar w:fldCharType="begin"/>
        </w:r>
        <w:r w:rsidR="005D63A3">
          <w:rPr>
            <w:noProof/>
            <w:webHidden/>
          </w:rPr>
          <w:instrText xml:space="preserve"> PAGEREF _Toc418510086 \h </w:instrText>
        </w:r>
        <w:r w:rsidR="005D63A3">
          <w:rPr>
            <w:noProof/>
            <w:webHidden/>
          </w:rPr>
        </w:r>
        <w:r w:rsidR="005D63A3">
          <w:rPr>
            <w:noProof/>
            <w:webHidden/>
          </w:rPr>
          <w:fldChar w:fldCharType="separate"/>
        </w:r>
        <w:r w:rsidR="00C1775A">
          <w:rPr>
            <w:noProof/>
            <w:webHidden/>
          </w:rPr>
          <w:t>64</w:t>
        </w:r>
        <w:r w:rsidR="005D63A3">
          <w:rPr>
            <w:noProof/>
            <w:webHidden/>
          </w:rPr>
          <w:fldChar w:fldCharType="end"/>
        </w:r>
      </w:hyperlink>
    </w:p>
    <w:p w14:paraId="2D850189" w14:textId="77777777" w:rsidR="005D63A3" w:rsidRDefault="00AE6CA8">
      <w:pPr>
        <w:pStyle w:val="TOC2"/>
        <w:rPr>
          <w:rFonts w:asciiTheme="minorHAnsi" w:eastAsiaTheme="minorEastAsia" w:hAnsiTheme="minorHAnsi" w:cstheme="minorBidi"/>
          <w:b w:val="0"/>
          <w:smallCaps w:val="0"/>
          <w:noProof/>
          <w:color w:val="auto"/>
          <w:sz w:val="22"/>
          <w:szCs w:val="22"/>
        </w:rPr>
      </w:pPr>
      <w:hyperlink w:anchor="_Toc418510087" w:history="1">
        <w:r w:rsidR="005D63A3" w:rsidRPr="00F773B6">
          <w:rPr>
            <w:rStyle w:val="Hyperlink"/>
            <w:noProof/>
          </w:rPr>
          <w:t>8.2</w:t>
        </w:r>
        <w:r w:rsidR="005D63A3">
          <w:rPr>
            <w:rFonts w:asciiTheme="minorHAnsi" w:eastAsiaTheme="minorEastAsia" w:hAnsiTheme="minorHAnsi" w:cstheme="minorBidi"/>
            <w:b w:val="0"/>
            <w:smallCaps w:val="0"/>
            <w:noProof/>
            <w:color w:val="auto"/>
            <w:sz w:val="22"/>
            <w:szCs w:val="22"/>
          </w:rPr>
          <w:tab/>
        </w:r>
        <w:r w:rsidR="005D63A3" w:rsidRPr="00F773B6">
          <w:rPr>
            <w:rStyle w:val="Hyperlink"/>
            <w:noProof/>
          </w:rPr>
          <w:t>Good development practice</w:t>
        </w:r>
        <w:r w:rsidR="005D63A3">
          <w:rPr>
            <w:noProof/>
            <w:webHidden/>
          </w:rPr>
          <w:tab/>
        </w:r>
        <w:r w:rsidR="005D63A3">
          <w:rPr>
            <w:noProof/>
            <w:webHidden/>
          </w:rPr>
          <w:fldChar w:fldCharType="begin"/>
        </w:r>
        <w:r w:rsidR="005D63A3">
          <w:rPr>
            <w:noProof/>
            <w:webHidden/>
          </w:rPr>
          <w:instrText xml:space="preserve"> PAGEREF _Toc418510087 \h </w:instrText>
        </w:r>
        <w:r w:rsidR="005D63A3">
          <w:rPr>
            <w:noProof/>
            <w:webHidden/>
          </w:rPr>
        </w:r>
        <w:r w:rsidR="005D63A3">
          <w:rPr>
            <w:noProof/>
            <w:webHidden/>
          </w:rPr>
          <w:fldChar w:fldCharType="separate"/>
        </w:r>
        <w:r w:rsidR="00C1775A">
          <w:rPr>
            <w:noProof/>
            <w:webHidden/>
          </w:rPr>
          <w:t>64</w:t>
        </w:r>
        <w:r w:rsidR="005D63A3">
          <w:rPr>
            <w:noProof/>
            <w:webHidden/>
          </w:rPr>
          <w:fldChar w:fldCharType="end"/>
        </w:r>
      </w:hyperlink>
    </w:p>
    <w:p w14:paraId="6298B46B" w14:textId="77777777" w:rsidR="005D63A3" w:rsidRDefault="00AE6CA8">
      <w:pPr>
        <w:pStyle w:val="TOC2"/>
        <w:rPr>
          <w:rFonts w:asciiTheme="minorHAnsi" w:eastAsiaTheme="minorEastAsia" w:hAnsiTheme="minorHAnsi" w:cstheme="minorBidi"/>
          <w:b w:val="0"/>
          <w:smallCaps w:val="0"/>
          <w:noProof/>
          <w:color w:val="auto"/>
          <w:sz w:val="22"/>
          <w:szCs w:val="22"/>
        </w:rPr>
      </w:pPr>
      <w:hyperlink w:anchor="_Toc418510088" w:history="1">
        <w:r w:rsidR="005D63A3" w:rsidRPr="00F773B6">
          <w:rPr>
            <w:rStyle w:val="Hyperlink"/>
            <w:noProof/>
          </w:rPr>
          <w:t>8.3</w:t>
        </w:r>
        <w:r w:rsidR="005D63A3">
          <w:rPr>
            <w:rFonts w:asciiTheme="minorHAnsi" w:eastAsiaTheme="minorEastAsia" w:hAnsiTheme="minorHAnsi" w:cstheme="minorBidi"/>
            <w:b w:val="0"/>
            <w:smallCaps w:val="0"/>
            <w:noProof/>
            <w:color w:val="auto"/>
            <w:sz w:val="22"/>
            <w:szCs w:val="22"/>
          </w:rPr>
          <w:tab/>
        </w:r>
        <w:r w:rsidR="005D63A3" w:rsidRPr="00F773B6">
          <w:rPr>
            <w:rStyle w:val="Hyperlink"/>
            <w:noProof/>
          </w:rPr>
          <w:t>Value for Money</w:t>
        </w:r>
        <w:r w:rsidR="005D63A3">
          <w:rPr>
            <w:noProof/>
            <w:webHidden/>
          </w:rPr>
          <w:tab/>
        </w:r>
        <w:r w:rsidR="005D63A3">
          <w:rPr>
            <w:noProof/>
            <w:webHidden/>
          </w:rPr>
          <w:fldChar w:fldCharType="begin"/>
        </w:r>
        <w:r w:rsidR="005D63A3">
          <w:rPr>
            <w:noProof/>
            <w:webHidden/>
          </w:rPr>
          <w:instrText xml:space="preserve"> PAGEREF _Toc418510088 \h </w:instrText>
        </w:r>
        <w:r w:rsidR="005D63A3">
          <w:rPr>
            <w:noProof/>
            <w:webHidden/>
          </w:rPr>
        </w:r>
        <w:r w:rsidR="005D63A3">
          <w:rPr>
            <w:noProof/>
            <w:webHidden/>
          </w:rPr>
          <w:fldChar w:fldCharType="separate"/>
        </w:r>
        <w:r w:rsidR="00C1775A">
          <w:rPr>
            <w:noProof/>
            <w:webHidden/>
          </w:rPr>
          <w:t>64</w:t>
        </w:r>
        <w:r w:rsidR="005D63A3">
          <w:rPr>
            <w:noProof/>
            <w:webHidden/>
          </w:rPr>
          <w:fldChar w:fldCharType="end"/>
        </w:r>
      </w:hyperlink>
    </w:p>
    <w:p w14:paraId="174E49EF" w14:textId="77777777" w:rsidR="005D63A3" w:rsidRDefault="00AE6CA8">
      <w:pPr>
        <w:pStyle w:val="TOC2"/>
        <w:rPr>
          <w:rFonts w:asciiTheme="minorHAnsi" w:eastAsiaTheme="minorEastAsia" w:hAnsiTheme="minorHAnsi" w:cstheme="minorBidi"/>
          <w:b w:val="0"/>
          <w:smallCaps w:val="0"/>
          <w:noProof/>
          <w:color w:val="auto"/>
          <w:sz w:val="22"/>
          <w:szCs w:val="22"/>
        </w:rPr>
      </w:pPr>
      <w:hyperlink w:anchor="_Toc418510089" w:history="1">
        <w:r w:rsidR="005D63A3" w:rsidRPr="00F773B6">
          <w:rPr>
            <w:rStyle w:val="Hyperlink"/>
            <w:noProof/>
          </w:rPr>
          <w:t>8.4</w:t>
        </w:r>
        <w:r w:rsidR="005D63A3">
          <w:rPr>
            <w:rFonts w:asciiTheme="minorHAnsi" w:eastAsiaTheme="minorEastAsia" w:hAnsiTheme="minorHAnsi" w:cstheme="minorBidi"/>
            <w:b w:val="0"/>
            <w:smallCaps w:val="0"/>
            <w:noProof/>
            <w:color w:val="auto"/>
            <w:sz w:val="22"/>
            <w:szCs w:val="22"/>
          </w:rPr>
          <w:tab/>
        </w:r>
        <w:r w:rsidR="005D63A3" w:rsidRPr="00F773B6">
          <w:rPr>
            <w:rStyle w:val="Hyperlink"/>
            <w:noProof/>
          </w:rPr>
          <w:t>Changes to the Activity</w:t>
        </w:r>
        <w:r w:rsidR="005D63A3">
          <w:rPr>
            <w:noProof/>
            <w:webHidden/>
          </w:rPr>
          <w:tab/>
        </w:r>
        <w:r w:rsidR="005D63A3">
          <w:rPr>
            <w:noProof/>
            <w:webHidden/>
          </w:rPr>
          <w:fldChar w:fldCharType="begin"/>
        </w:r>
        <w:r w:rsidR="005D63A3">
          <w:rPr>
            <w:noProof/>
            <w:webHidden/>
          </w:rPr>
          <w:instrText xml:space="preserve"> PAGEREF _Toc418510089 \h </w:instrText>
        </w:r>
        <w:r w:rsidR="005D63A3">
          <w:rPr>
            <w:noProof/>
            <w:webHidden/>
          </w:rPr>
        </w:r>
        <w:r w:rsidR="005D63A3">
          <w:rPr>
            <w:noProof/>
            <w:webHidden/>
          </w:rPr>
          <w:fldChar w:fldCharType="separate"/>
        </w:r>
        <w:r w:rsidR="00C1775A">
          <w:rPr>
            <w:noProof/>
            <w:webHidden/>
          </w:rPr>
          <w:t>65</w:t>
        </w:r>
        <w:r w:rsidR="005D63A3">
          <w:rPr>
            <w:noProof/>
            <w:webHidden/>
          </w:rPr>
          <w:fldChar w:fldCharType="end"/>
        </w:r>
      </w:hyperlink>
    </w:p>
    <w:p w14:paraId="3177203B" w14:textId="77777777" w:rsidR="005D63A3" w:rsidRDefault="00AE6CA8">
      <w:pPr>
        <w:pStyle w:val="TOC1"/>
        <w:rPr>
          <w:rFonts w:asciiTheme="minorHAnsi" w:eastAsiaTheme="minorEastAsia" w:hAnsiTheme="minorHAnsi" w:cstheme="minorBidi"/>
          <w:b w:val="0"/>
          <w:bCs w:val="0"/>
          <w:caps w:val="0"/>
          <w:noProof/>
          <w:color w:val="auto"/>
          <w:sz w:val="22"/>
          <w:szCs w:val="22"/>
        </w:rPr>
      </w:pPr>
      <w:hyperlink w:anchor="_Toc418510090" w:history="1">
        <w:r w:rsidR="005D63A3" w:rsidRPr="00F773B6">
          <w:rPr>
            <w:rStyle w:val="Hyperlink"/>
            <w:noProof/>
          </w:rPr>
          <w:t>Appendices</w:t>
        </w:r>
        <w:r w:rsidR="005D63A3">
          <w:rPr>
            <w:noProof/>
            <w:webHidden/>
          </w:rPr>
          <w:tab/>
        </w:r>
        <w:r w:rsidR="005D63A3">
          <w:rPr>
            <w:noProof/>
            <w:webHidden/>
          </w:rPr>
          <w:fldChar w:fldCharType="begin"/>
        </w:r>
        <w:r w:rsidR="005D63A3">
          <w:rPr>
            <w:noProof/>
            <w:webHidden/>
          </w:rPr>
          <w:instrText xml:space="preserve"> PAGEREF _Toc418510090 \h </w:instrText>
        </w:r>
        <w:r w:rsidR="005D63A3">
          <w:rPr>
            <w:noProof/>
            <w:webHidden/>
          </w:rPr>
        </w:r>
        <w:r w:rsidR="005D63A3">
          <w:rPr>
            <w:noProof/>
            <w:webHidden/>
          </w:rPr>
          <w:fldChar w:fldCharType="separate"/>
        </w:r>
        <w:r w:rsidR="00C1775A">
          <w:rPr>
            <w:noProof/>
            <w:webHidden/>
          </w:rPr>
          <w:t>66</w:t>
        </w:r>
        <w:r w:rsidR="005D63A3">
          <w:rPr>
            <w:noProof/>
            <w:webHidden/>
          </w:rPr>
          <w:fldChar w:fldCharType="end"/>
        </w:r>
      </w:hyperlink>
    </w:p>
    <w:p w14:paraId="421C3912" w14:textId="77777777" w:rsidR="005D63A3" w:rsidRDefault="00AE6CA8">
      <w:pPr>
        <w:pStyle w:val="TOC2"/>
        <w:rPr>
          <w:rFonts w:asciiTheme="minorHAnsi" w:eastAsiaTheme="minorEastAsia" w:hAnsiTheme="minorHAnsi" w:cstheme="minorBidi"/>
          <w:b w:val="0"/>
          <w:smallCaps w:val="0"/>
          <w:noProof/>
          <w:color w:val="auto"/>
          <w:sz w:val="22"/>
          <w:szCs w:val="22"/>
        </w:rPr>
      </w:pPr>
      <w:hyperlink w:anchor="_Toc418510091" w:history="1">
        <w:r w:rsidR="005D63A3" w:rsidRPr="00F773B6">
          <w:rPr>
            <w:rStyle w:val="Hyperlink"/>
            <w:noProof/>
          </w:rPr>
          <w:t>Appendix One: KEQS and Evaluation Sub-Questions</w:t>
        </w:r>
        <w:r w:rsidR="005D63A3">
          <w:rPr>
            <w:noProof/>
            <w:webHidden/>
          </w:rPr>
          <w:tab/>
        </w:r>
        <w:r w:rsidR="005D63A3">
          <w:rPr>
            <w:noProof/>
            <w:webHidden/>
          </w:rPr>
          <w:fldChar w:fldCharType="begin"/>
        </w:r>
        <w:r w:rsidR="005D63A3">
          <w:rPr>
            <w:noProof/>
            <w:webHidden/>
          </w:rPr>
          <w:instrText xml:space="preserve"> PAGEREF _Toc418510091 \h </w:instrText>
        </w:r>
        <w:r w:rsidR="005D63A3">
          <w:rPr>
            <w:noProof/>
            <w:webHidden/>
          </w:rPr>
        </w:r>
        <w:r w:rsidR="005D63A3">
          <w:rPr>
            <w:noProof/>
            <w:webHidden/>
          </w:rPr>
          <w:fldChar w:fldCharType="separate"/>
        </w:r>
        <w:r w:rsidR="00C1775A">
          <w:rPr>
            <w:noProof/>
            <w:webHidden/>
          </w:rPr>
          <w:t>66</w:t>
        </w:r>
        <w:r w:rsidR="005D63A3">
          <w:rPr>
            <w:noProof/>
            <w:webHidden/>
          </w:rPr>
          <w:fldChar w:fldCharType="end"/>
        </w:r>
      </w:hyperlink>
    </w:p>
    <w:p w14:paraId="4FC645E0" w14:textId="77777777" w:rsidR="005D63A3" w:rsidRDefault="00AE6CA8">
      <w:pPr>
        <w:pStyle w:val="TOC2"/>
        <w:rPr>
          <w:rFonts w:asciiTheme="minorHAnsi" w:eastAsiaTheme="minorEastAsia" w:hAnsiTheme="minorHAnsi" w:cstheme="minorBidi"/>
          <w:b w:val="0"/>
          <w:smallCaps w:val="0"/>
          <w:noProof/>
          <w:color w:val="auto"/>
          <w:sz w:val="22"/>
          <w:szCs w:val="22"/>
        </w:rPr>
      </w:pPr>
      <w:hyperlink w:anchor="_Toc418510092" w:history="1">
        <w:r w:rsidR="005D63A3" w:rsidRPr="00F773B6">
          <w:rPr>
            <w:rStyle w:val="Hyperlink"/>
            <w:noProof/>
            <w:lang w:val="en-AU"/>
          </w:rPr>
          <w:t>Appendix Two: Country and Sector Focus by Volunteer Agency</w:t>
        </w:r>
        <w:r w:rsidR="005D63A3">
          <w:rPr>
            <w:noProof/>
            <w:webHidden/>
          </w:rPr>
          <w:tab/>
        </w:r>
        <w:r w:rsidR="005D63A3">
          <w:rPr>
            <w:noProof/>
            <w:webHidden/>
          </w:rPr>
          <w:fldChar w:fldCharType="begin"/>
        </w:r>
        <w:r w:rsidR="005D63A3">
          <w:rPr>
            <w:noProof/>
            <w:webHidden/>
          </w:rPr>
          <w:instrText xml:space="preserve"> PAGEREF _Toc418510092 \h </w:instrText>
        </w:r>
        <w:r w:rsidR="005D63A3">
          <w:rPr>
            <w:noProof/>
            <w:webHidden/>
          </w:rPr>
        </w:r>
        <w:r w:rsidR="005D63A3">
          <w:rPr>
            <w:noProof/>
            <w:webHidden/>
          </w:rPr>
          <w:fldChar w:fldCharType="separate"/>
        </w:r>
        <w:r w:rsidR="00C1775A">
          <w:rPr>
            <w:noProof/>
            <w:webHidden/>
          </w:rPr>
          <w:t>68</w:t>
        </w:r>
        <w:r w:rsidR="005D63A3">
          <w:rPr>
            <w:noProof/>
            <w:webHidden/>
          </w:rPr>
          <w:fldChar w:fldCharType="end"/>
        </w:r>
      </w:hyperlink>
    </w:p>
    <w:p w14:paraId="04737028" w14:textId="77777777" w:rsidR="005D63A3" w:rsidRDefault="00AE6CA8">
      <w:pPr>
        <w:pStyle w:val="TOC2"/>
        <w:rPr>
          <w:rFonts w:asciiTheme="minorHAnsi" w:eastAsiaTheme="minorEastAsia" w:hAnsiTheme="minorHAnsi" w:cstheme="minorBidi"/>
          <w:b w:val="0"/>
          <w:smallCaps w:val="0"/>
          <w:noProof/>
          <w:color w:val="auto"/>
          <w:sz w:val="22"/>
          <w:szCs w:val="22"/>
        </w:rPr>
      </w:pPr>
      <w:hyperlink w:anchor="_Toc418510093" w:history="1">
        <w:r w:rsidR="005D63A3" w:rsidRPr="00F773B6">
          <w:rPr>
            <w:rStyle w:val="Hyperlink"/>
            <w:noProof/>
          </w:rPr>
          <w:t>Appendix Three: Results Table</w:t>
        </w:r>
        <w:r w:rsidR="005D63A3">
          <w:rPr>
            <w:noProof/>
            <w:webHidden/>
          </w:rPr>
          <w:tab/>
        </w:r>
        <w:r w:rsidR="005D63A3">
          <w:rPr>
            <w:noProof/>
            <w:webHidden/>
          </w:rPr>
          <w:fldChar w:fldCharType="begin"/>
        </w:r>
        <w:r w:rsidR="005D63A3">
          <w:rPr>
            <w:noProof/>
            <w:webHidden/>
          </w:rPr>
          <w:instrText xml:space="preserve"> PAGEREF _Toc418510093 \h </w:instrText>
        </w:r>
        <w:r w:rsidR="005D63A3">
          <w:rPr>
            <w:noProof/>
            <w:webHidden/>
          </w:rPr>
        </w:r>
        <w:r w:rsidR="005D63A3">
          <w:rPr>
            <w:noProof/>
            <w:webHidden/>
          </w:rPr>
          <w:fldChar w:fldCharType="separate"/>
        </w:r>
        <w:r w:rsidR="00C1775A">
          <w:rPr>
            <w:noProof/>
            <w:webHidden/>
          </w:rPr>
          <w:t>69</w:t>
        </w:r>
        <w:r w:rsidR="005D63A3">
          <w:rPr>
            <w:noProof/>
            <w:webHidden/>
          </w:rPr>
          <w:fldChar w:fldCharType="end"/>
        </w:r>
      </w:hyperlink>
    </w:p>
    <w:p w14:paraId="5BA25079" w14:textId="77777777" w:rsidR="005D63A3" w:rsidRDefault="006110BC" w:rsidP="004C0545">
      <w:pPr>
        <w:pStyle w:val="Evaluationheading1"/>
        <w:spacing w:before="0" w:after="120" w:line="360" w:lineRule="auto"/>
        <w:outlineLvl w:val="9"/>
        <w:rPr>
          <w:noProof/>
        </w:rPr>
      </w:pPr>
      <w:r>
        <w:fldChar w:fldCharType="end"/>
      </w:r>
      <w:r w:rsidR="00D50EF0">
        <w:br w:type="page"/>
      </w:r>
      <w:r>
        <w:fldChar w:fldCharType="begin"/>
      </w:r>
      <w:r w:rsidR="00D50EF0">
        <w:instrText xml:space="preserve"> TOC \h \z \c "Table" </w:instrText>
      </w:r>
      <w:r>
        <w:fldChar w:fldCharType="separate"/>
      </w:r>
    </w:p>
    <w:p w14:paraId="7CF616A8" w14:textId="77777777" w:rsidR="000B749E" w:rsidRPr="005D63A3" w:rsidRDefault="000B749E" w:rsidP="000B749E">
      <w:pPr>
        <w:pStyle w:val="TOCHeading"/>
        <w:spacing w:after="120"/>
        <w:ind w:left="567" w:hanging="567"/>
      </w:pPr>
      <w:r w:rsidRPr="00B93643">
        <w:lastRenderedPageBreak/>
        <w:t xml:space="preserve">List of </w:t>
      </w:r>
      <w:r>
        <w:t>Tables</w:t>
      </w:r>
    </w:p>
    <w:p w14:paraId="07D03008" w14:textId="77777777" w:rsidR="005D63A3" w:rsidRDefault="00AE6CA8">
      <w:pPr>
        <w:pStyle w:val="TableofFigures"/>
        <w:tabs>
          <w:tab w:val="right" w:leader="dot" w:pos="8495"/>
        </w:tabs>
        <w:rPr>
          <w:rFonts w:asciiTheme="minorHAnsi" w:eastAsiaTheme="minorEastAsia" w:hAnsiTheme="minorHAnsi" w:cstheme="minorBidi"/>
          <w:smallCaps w:val="0"/>
          <w:noProof/>
          <w:color w:val="auto"/>
          <w:sz w:val="22"/>
          <w:szCs w:val="22"/>
        </w:rPr>
      </w:pPr>
      <w:hyperlink w:anchor="_Toc418510102" w:history="1">
        <w:r w:rsidR="005D63A3" w:rsidRPr="00177A32">
          <w:rPr>
            <w:rStyle w:val="Hyperlink"/>
            <w:noProof/>
          </w:rPr>
          <w:t>Table 1. Activity evaluation methods, information sources and analyses</w:t>
        </w:r>
        <w:r w:rsidR="005D63A3">
          <w:rPr>
            <w:noProof/>
            <w:webHidden/>
          </w:rPr>
          <w:tab/>
        </w:r>
        <w:r w:rsidR="005D63A3">
          <w:rPr>
            <w:noProof/>
            <w:webHidden/>
          </w:rPr>
          <w:fldChar w:fldCharType="begin"/>
        </w:r>
        <w:r w:rsidR="005D63A3">
          <w:rPr>
            <w:noProof/>
            <w:webHidden/>
          </w:rPr>
          <w:instrText xml:space="preserve"> PAGEREF _Toc418510102 \h </w:instrText>
        </w:r>
        <w:r w:rsidR="005D63A3">
          <w:rPr>
            <w:noProof/>
            <w:webHidden/>
          </w:rPr>
        </w:r>
        <w:r w:rsidR="005D63A3">
          <w:rPr>
            <w:noProof/>
            <w:webHidden/>
          </w:rPr>
          <w:fldChar w:fldCharType="separate"/>
        </w:r>
        <w:r w:rsidR="00C1775A">
          <w:rPr>
            <w:noProof/>
            <w:webHidden/>
          </w:rPr>
          <w:t>11</w:t>
        </w:r>
        <w:r w:rsidR="005D63A3">
          <w:rPr>
            <w:noProof/>
            <w:webHidden/>
          </w:rPr>
          <w:fldChar w:fldCharType="end"/>
        </w:r>
      </w:hyperlink>
    </w:p>
    <w:p w14:paraId="58CF6644" w14:textId="77777777" w:rsidR="005D63A3" w:rsidRDefault="00AE6CA8">
      <w:pPr>
        <w:pStyle w:val="TableofFigures"/>
        <w:tabs>
          <w:tab w:val="right" w:leader="dot" w:pos="8495"/>
        </w:tabs>
        <w:rPr>
          <w:rFonts w:asciiTheme="minorHAnsi" w:eastAsiaTheme="minorEastAsia" w:hAnsiTheme="minorHAnsi" w:cstheme="minorBidi"/>
          <w:smallCaps w:val="0"/>
          <w:noProof/>
          <w:color w:val="auto"/>
          <w:sz w:val="22"/>
          <w:szCs w:val="22"/>
        </w:rPr>
      </w:pPr>
      <w:hyperlink w:anchor="_Toc418510103" w:history="1">
        <w:r w:rsidR="005D63A3" w:rsidRPr="00177A32">
          <w:rPr>
            <w:rStyle w:val="Hyperlink"/>
            <w:noProof/>
          </w:rPr>
          <w:t>Table 2. Total number and percentage of standard and short-term assignments across the current funding period.</w:t>
        </w:r>
        <w:r w:rsidR="005D63A3">
          <w:rPr>
            <w:noProof/>
            <w:webHidden/>
          </w:rPr>
          <w:tab/>
        </w:r>
        <w:r w:rsidR="005D63A3">
          <w:rPr>
            <w:noProof/>
            <w:webHidden/>
          </w:rPr>
          <w:fldChar w:fldCharType="begin"/>
        </w:r>
        <w:r w:rsidR="005D63A3">
          <w:rPr>
            <w:noProof/>
            <w:webHidden/>
          </w:rPr>
          <w:instrText xml:space="preserve"> PAGEREF _Toc418510103 \h </w:instrText>
        </w:r>
        <w:r w:rsidR="005D63A3">
          <w:rPr>
            <w:noProof/>
            <w:webHidden/>
          </w:rPr>
        </w:r>
        <w:r w:rsidR="005D63A3">
          <w:rPr>
            <w:noProof/>
            <w:webHidden/>
          </w:rPr>
          <w:fldChar w:fldCharType="separate"/>
        </w:r>
        <w:r w:rsidR="00C1775A">
          <w:rPr>
            <w:noProof/>
            <w:webHidden/>
          </w:rPr>
          <w:t>28</w:t>
        </w:r>
        <w:r w:rsidR="005D63A3">
          <w:rPr>
            <w:noProof/>
            <w:webHidden/>
          </w:rPr>
          <w:fldChar w:fldCharType="end"/>
        </w:r>
      </w:hyperlink>
    </w:p>
    <w:p w14:paraId="279323DC" w14:textId="77777777" w:rsidR="005D63A3" w:rsidRDefault="00AE6CA8">
      <w:pPr>
        <w:pStyle w:val="TableofFigures"/>
        <w:tabs>
          <w:tab w:val="right" w:leader="dot" w:pos="8495"/>
        </w:tabs>
        <w:rPr>
          <w:rFonts w:asciiTheme="minorHAnsi" w:eastAsiaTheme="minorEastAsia" w:hAnsiTheme="minorHAnsi" w:cstheme="minorBidi"/>
          <w:smallCaps w:val="0"/>
          <w:noProof/>
          <w:color w:val="auto"/>
          <w:sz w:val="22"/>
          <w:szCs w:val="22"/>
        </w:rPr>
      </w:pPr>
      <w:hyperlink w:anchor="_Toc418510104" w:history="1">
        <w:r w:rsidR="005D63A3" w:rsidRPr="00177A32">
          <w:rPr>
            <w:rStyle w:val="Hyperlink"/>
            <w:noProof/>
          </w:rPr>
          <w:t>Table 3. Total number and percentage of assignments across the current funding period by sector.</w:t>
        </w:r>
        <w:r w:rsidR="005D63A3">
          <w:rPr>
            <w:noProof/>
            <w:webHidden/>
          </w:rPr>
          <w:tab/>
        </w:r>
        <w:r w:rsidR="005D63A3">
          <w:rPr>
            <w:noProof/>
            <w:webHidden/>
          </w:rPr>
          <w:fldChar w:fldCharType="begin"/>
        </w:r>
        <w:r w:rsidR="005D63A3">
          <w:rPr>
            <w:noProof/>
            <w:webHidden/>
          </w:rPr>
          <w:instrText xml:space="preserve"> PAGEREF _Toc418510104 \h </w:instrText>
        </w:r>
        <w:r w:rsidR="005D63A3">
          <w:rPr>
            <w:noProof/>
            <w:webHidden/>
          </w:rPr>
        </w:r>
        <w:r w:rsidR="005D63A3">
          <w:rPr>
            <w:noProof/>
            <w:webHidden/>
          </w:rPr>
          <w:fldChar w:fldCharType="separate"/>
        </w:r>
        <w:r w:rsidR="00C1775A">
          <w:rPr>
            <w:noProof/>
            <w:webHidden/>
          </w:rPr>
          <w:t>29</w:t>
        </w:r>
        <w:r w:rsidR="005D63A3">
          <w:rPr>
            <w:noProof/>
            <w:webHidden/>
          </w:rPr>
          <w:fldChar w:fldCharType="end"/>
        </w:r>
      </w:hyperlink>
    </w:p>
    <w:p w14:paraId="52D36AA4" w14:textId="77777777" w:rsidR="005D63A3" w:rsidRDefault="00AE6CA8">
      <w:pPr>
        <w:pStyle w:val="TableofFigures"/>
        <w:tabs>
          <w:tab w:val="right" w:leader="dot" w:pos="8495"/>
        </w:tabs>
        <w:rPr>
          <w:rFonts w:asciiTheme="minorHAnsi" w:eastAsiaTheme="minorEastAsia" w:hAnsiTheme="minorHAnsi" w:cstheme="minorBidi"/>
          <w:smallCaps w:val="0"/>
          <w:noProof/>
          <w:color w:val="auto"/>
          <w:sz w:val="22"/>
          <w:szCs w:val="22"/>
        </w:rPr>
      </w:pPr>
      <w:hyperlink w:anchor="_Toc418510105" w:history="1">
        <w:r w:rsidR="005D63A3" w:rsidRPr="00177A32">
          <w:rPr>
            <w:rStyle w:val="Hyperlink"/>
            <w:noProof/>
          </w:rPr>
          <w:t>Table 4. Merit rating key.</w:t>
        </w:r>
        <w:r w:rsidR="005D63A3">
          <w:rPr>
            <w:noProof/>
            <w:webHidden/>
          </w:rPr>
          <w:tab/>
        </w:r>
        <w:r w:rsidR="005D63A3">
          <w:rPr>
            <w:noProof/>
            <w:webHidden/>
          </w:rPr>
          <w:fldChar w:fldCharType="begin"/>
        </w:r>
        <w:r w:rsidR="005D63A3">
          <w:rPr>
            <w:noProof/>
            <w:webHidden/>
          </w:rPr>
          <w:instrText xml:space="preserve"> PAGEREF _Toc418510105 \h </w:instrText>
        </w:r>
        <w:r w:rsidR="005D63A3">
          <w:rPr>
            <w:noProof/>
            <w:webHidden/>
          </w:rPr>
        </w:r>
        <w:r w:rsidR="005D63A3">
          <w:rPr>
            <w:noProof/>
            <w:webHidden/>
          </w:rPr>
          <w:fldChar w:fldCharType="separate"/>
        </w:r>
        <w:r w:rsidR="00C1775A">
          <w:rPr>
            <w:noProof/>
            <w:webHidden/>
          </w:rPr>
          <w:t>57</w:t>
        </w:r>
        <w:r w:rsidR="005D63A3">
          <w:rPr>
            <w:noProof/>
            <w:webHidden/>
          </w:rPr>
          <w:fldChar w:fldCharType="end"/>
        </w:r>
      </w:hyperlink>
    </w:p>
    <w:p w14:paraId="13AEE681" w14:textId="77777777" w:rsidR="00D50EF0" w:rsidRPr="00B93643" w:rsidRDefault="006110BC" w:rsidP="004C0545">
      <w:pPr>
        <w:pStyle w:val="BodyText"/>
      </w:pPr>
      <w:r>
        <w:fldChar w:fldCharType="end"/>
      </w:r>
    </w:p>
    <w:p w14:paraId="37CD9CEF" w14:textId="77777777" w:rsidR="00936C0B" w:rsidRDefault="00D50EF0" w:rsidP="004C0545">
      <w:pPr>
        <w:pStyle w:val="TOCHeading"/>
        <w:spacing w:after="120"/>
        <w:ind w:left="567" w:hanging="567"/>
      </w:pPr>
      <w:r w:rsidRPr="00B93643">
        <w:t>List of Figures</w:t>
      </w:r>
      <w:r w:rsidR="006110BC">
        <w:fldChar w:fldCharType="begin"/>
      </w:r>
      <w:r>
        <w:instrText xml:space="preserve"> TOC \h \z \c "Figure" </w:instrText>
      </w:r>
      <w:r w:rsidR="006110BC">
        <w:fldChar w:fldCharType="separate"/>
      </w:r>
    </w:p>
    <w:p w14:paraId="660A4DE5" w14:textId="77777777" w:rsidR="00936C0B" w:rsidRDefault="00AE6CA8">
      <w:pPr>
        <w:pStyle w:val="TableofFigures"/>
        <w:tabs>
          <w:tab w:val="right" w:leader="dot" w:pos="8495"/>
        </w:tabs>
        <w:rPr>
          <w:rFonts w:asciiTheme="minorHAnsi" w:eastAsiaTheme="minorEastAsia" w:hAnsiTheme="minorHAnsi" w:cstheme="minorBidi"/>
          <w:smallCaps w:val="0"/>
          <w:noProof/>
          <w:color w:val="auto"/>
          <w:sz w:val="22"/>
          <w:szCs w:val="22"/>
        </w:rPr>
      </w:pPr>
      <w:hyperlink w:anchor="_Toc418514446" w:history="1">
        <w:r w:rsidR="00936C0B" w:rsidRPr="0095261D">
          <w:rPr>
            <w:rStyle w:val="Hyperlink"/>
            <w:noProof/>
          </w:rPr>
          <w:t>Figure 1. Volunteer assignments across sector areas for 2013-14.</w:t>
        </w:r>
        <w:r w:rsidR="00936C0B">
          <w:rPr>
            <w:noProof/>
            <w:webHidden/>
          </w:rPr>
          <w:tab/>
        </w:r>
        <w:r w:rsidR="00936C0B">
          <w:rPr>
            <w:noProof/>
            <w:webHidden/>
          </w:rPr>
          <w:fldChar w:fldCharType="begin"/>
        </w:r>
        <w:r w:rsidR="00936C0B">
          <w:rPr>
            <w:noProof/>
            <w:webHidden/>
          </w:rPr>
          <w:instrText xml:space="preserve"> PAGEREF _Toc418514446 \h </w:instrText>
        </w:r>
        <w:r w:rsidR="00936C0B">
          <w:rPr>
            <w:noProof/>
            <w:webHidden/>
          </w:rPr>
        </w:r>
        <w:r w:rsidR="00936C0B">
          <w:rPr>
            <w:noProof/>
            <w:webHidden/>
          </w:rPr>
          <w:fldChar w:fldCharType="separate"/>
        </w:r>
        <w:r w:rsidR="00C1775A">
          <w:rPr>
            <w:noProof/>
            <w:webHidden/>
          </w:rPr>
          <w:t>17</w:t>
        </w:r>
        <w:r w:rsidR="00936C0B">
          <w:rPr>
            <w:noProof/>
            <w:webHidden/>
          </w:rPr>
          <w:fldChar w:fldCharType="end"/>
        </w:r>
      </w:hyperlink>
    </w:p>
    <w:p w14:paraId="345B3890" w14:textId="77777777" w:rsidR="00936C0B" w:rsidRDefault="00AE6CA8">
      <w:pPr>
        <w:pStyle w:val="TableofFigures"/>
        <w:tabs>
          <w:tab w:val="right" w:leader="dot" w:pos="8495"/>
        </w:tabs>
        <w:rPr>
          <w:rFonts w:asciiTheme="minorHAnsi" w:eastAsiaTheme="minorEastAsia" w:hAnsiTheme="minorHAnsi" w:cstheme="minorBidi"/>
          <w:smallCaps w:val="0"/>
          <w:noProof/>
          <w:color w:val="auto"/>
          <w:sz w:val="22"/>
          <w:szCs w:val="22"/>
        </w:rPr>
      </w:pPr>
      <w:hyperlink w:anchor="_Toc418514447" w:history="1">
        <w:r w:rsidR="00936C0B" w:rsidRPr="0095261D">
          <w:rPr>
            <w:rStyle w:val="Hyperlink"/>
            <w:noProof/>
          </w:rPr>
          <w:t>Figure 2. Length of time between recruitment and departure for volunteers recruited in 2011-2013, contrasted with median length for short-term and long-term volunteers.</w:t>
        </w:r>
        <w:r w:rsidR="00936C0B">
          <w:rPr>
            <w:noProof/>
            <w:webHidden/>
          </w:rPr>
          <w:tab/>
        </w:r>
        <w:r w:rsidR="00936C0B">
          <w:rPr>
            <w:noProof/>
            <w:webHidden/>
          </w:rPr>
          <w:fldChar w:fldCharType="begin"/>
        </w:r>
        <w:r w:rsidR="00936C0B">
          <w:rPr>
            <w:noProof/>
            <w:webHidden/>
          </w:rPr>
          <w:instrText xml:space="preserve"> PAGEREF _Toc418514447 \h </w:instrText>
        </w:r>
        <w:r w:rsidR="00936C0B">
          <w:rPr>
            <w:noProof/>
            <w:webHidden/>
          </w:rPr>
        </w:r>
        <w:r w:rsidR="00936C0B">
          <w:rPr>
            <w:noProof/>
            <w:webHidden/>
          </w:rPr>
          <w:fldChar w:fldCharType="separate"/>
        </w:r>
        <w:r w:rsidR="00C1775A">
          <w:rPr>
            <w:noProof/>
            <w:webHidden/>
          </w:rPr>
          <w:t>25</w:t>
        </w:r>
        <w:r w:rsidR="00936C0B">
          <w:rPr>
            <w:noProof/>
            <w:webHidden/>
          </w:rPr>
          <w:fldChar w:fldCharType="end"/>
        </w:r>
      </w:hyperlink>
    </w:p>
    <w:p w14:paraId="2A95B525" w14:textId="77777777" w:rsidR="00936C0B" w:rsidRDefault="00AE6CA8">
      <w:pPr>
        <w:pStyle w:val="TableofFigures"/>
        <w:tabs>
          <w:tab w:val="right" w:leader="dot" w:pos="8495"/>
        </w:tabs>
        <w:rPr>
          <w:rFonts w:asciiTheme="minorHAnsi" w:eastAsiaTheme="minorEastAsia" w:hAnsiTheme="minorHAnsi" w:cstheme="minorBidi"/>
          <w:smallCaps w:val="0"/>
          <w:noProof/>
          <w:color w:val="auto"/>
          <w:sz w:val="22"/>
          <w:szCs w:val="22"/>
        </w:rPr>
      </w:pPr>
      <w:hyperlink w:anchor="_Toc418514448" w:history="1">
        <w:r w:rsidR="00936C0B" w:rsidRPr="0095261D">
          <w:rPr>
            <w:rStyle w:val="Hyperlink"/>
            <w:noProof/>
          </w:rPr>
          <w:t>Figure 3. VSA volunteer training days and programmes, 2011-14.</w:t>
        </w:r>
        <w:r w:rsidR="00936C0B">
          <w:rPr>
            <w:noProof/>
            <w:webHidden/>
          </w:rPr>
          <w:tab/>
        </w:r>
        <w:r w:rsidR="00936C0B">
          <w:rPr>
            <w:noProof/>
            <w:webHidden/>
          </w:rPr>
          <w:fldChar w:fldCharType="begin"/>
        </w:r>
        <w:r w:rsidR="00936C0B">
          <w:rPr>
            <w:noProof/>
            <w:webHidden/>
          </w:rPr>
          <w:instrText xml:space="preserve"> PAGEREF _Toc418514448 \h </w:instrText>
        </w:r>
        <w:r w:rsidR="00936C0B">
          <w:rPr>
            <w:noProof/>
            <w:webHidden/>
          </w:rPr>
        </w:r>
        <w:r w:rsidR="00936C0B">
          <w:rPr>
            <w:noProof/>
            <w:webHidden/>
          </w:rPr>
          <w:fldChar w:fldCharType="separate"/>
        </w:r>
        <w:r w:rsidR="00C1775A">
          <w:rPr>
            <w:noProof/>
            <w:webHidden/>
          </w:rPr>
          <w:t>29</w:t>
        </w:r>
        <w:r w:rsidR="00936C0B">
          <w:rPr>
            <w:noProof/>
            <w:webHidden/>
          </w:rPr>
          <w:fldChar w:fldCharType="end"/>
        </w:r>
      </w:hyperlink>
    </w:p>
    <w:p w14:paraId="4C531532" w14:textId="77777777" w:rsidR="00936C0B" w:rsidRDefault="00AE6CA8">
      <w:pPr>
        <w:pStyle w:val="TableofFigures"/>
        <w:tabs>
          <w:tab w:val="right" w:leader="dot" w:pos="8495"/>
        </w:tabs>
        <w:rPr>
          <w:rFonts w:asciiTheme="minorHAnsi" w:eastAsiaTheme="minorEastAsia" w:hAnsiTheme="minorHAnsi" w:cstheme="minorBidi"/>
          <w:smallCaps w:val="0"/>
          <w:noProof/>
          <w:color w:val="auto"/>
          <w:sz w:val="22"/>
          <w:szCs w:val="22"/>
        </w:rPr>
      </w:pPr>
      <w:hyperlink w:anchor="_Toc418514449" w:history="1">
        <w:r w:rsidR="00936C0B" w:rsidRPr="0095261D">
          <w:rPr>
            <w:rStyle w:val="Hyperlink"/>
            <w:noProof/>
          </w:rPr>
          <w:t>Figure 4. Percentage and number of women versus men trained by VSA volunteers across three sector areas between 2011-14.</w:t>
        </w:r>
        <w:r w:rsidR="00936C0B">
          <w:rPr>
            <w:noProof/>
            <w:webHidden/>
          </w:rPr>
          <w:tab/>
        </w:r>
        <w:r w:rsidR="00936C0B">
          <w:rPr>
            <w:noProof/>
            <w:webHidden/>
          </w:rPr>
          <w:fldChar w:fldCharType="begin"/>
        </w:r>
        <w:r w:rsidR="00936C0B">
          <w:rPr>
            <w:noProof/>
            <w:webHidden/>
          </w:rPr>
          <w:instrText xml:space="preserve"> PAGEREF _Toc418514449 \h </w:instrText>
        </w:r>
        <w:r w:rsidR="00936C0B">
          <w:rPr>
            <w:noProof/>
            <w:webHidden/>
          </w:rPr>
        </w:r>
        <w:r w:rsidR="00936C0B">
          <w:rPr>
            <w:noProof/>
            <w:webHidden/>
          </w:rPr>
          <w:fldChar w:fldCharType="separate"/>
        </w:r>
        <w:r w:rsidR="00C1775A">
          <w:rPr>
            <w:noProof/>
            <w:webHidden/>
          </w:rPr>
          <w:t>30</w:t>
        </w:r>
        <w:r w:rsidR="00936C0B">
          <w:rPr>
            <w:noProof/>
            <w:webHidden/>
          </w:rPr>
          <w:fldChar w:fldCharType="end"/>
        </w:r>
      </w:hyperlink>
    </w:p>
    <w:p w14:paraId="2A610751" w14:textId="77777777" w:rsidR="00260575" w:rsidRPr="00B93643" w:rsidRDefault="006110BC" w:rsidP="004C0545">
      <w:pPr>
        <w:pStyle w:val="BodyText"/>
      </w:pPr>
      <w:r>
        <w:fldChar w:fldCharType="end"/>
      </w:r>
    </w:p>
    <w:p w14:paraId="67627455" w14:textId="77777777" w:rsidR="00D17F9F" w:rsidRDefault="00D50EF0" w:rsidP="004C0545">
      <w:pPr>
        <w:pStyle w:val="TOCHeading"/>
        <w:spacing w:after="120"/>
        <w:ind w:left="567" w:hanging="567"/>
      </w:pPr>
      <w:bookmarkStart w:id="5" w:name="_Toc412813961"/>
      <w:r w:rsidRPr="00B93643">
        <w:t>List of Case Studies</w:t>
      </w:r>
      <w:bookmarkEnd w:id="5"/>
      <w:r w:rsidR="006110BC">
        <w:fldChar w:fldCharType="begin"/>
      </w:r>
      <w:r w:rsidRPr="00B93643">
        <w:instrText xml:space="preserve"> TOC \h \z \c "Case study box" </w:instrText>
      </w:r>
      <w:r w:rsidR="006110BC">
        <w:fldChar w:fldCharType="separate"/>
      </w:r>
    </w:p>
    <w:p w14:paraId="4715CCC7" w14:textId="77777777" w:rsidR="00D17F9F" w:rsidRDefault="00AE6CA8">
      <w:pPr>
        <w:pStyle w:val="TableofFigures"/>
        <w:tabs>
          <w:tab w:val="right" w:leader="dot" w:pos="8495"/>
        </w:tabs>
        <w:rPr>
          <w:rFonts w:asciiTheme="minorHAnsi" w:eastAsiaTheme="minorEastAsia" w:hAnsiTheme="minorHAnsi" w:cstheme="minorBidi"/>
          <w:smallCaps w:val="0"/>
          <w:noProof/>
          <w:color w:val="auto"/>
          <w:sz w:val="22"/>
          <w:szCs w:val="22"/>
        </w:rPr>
      </w:pPr>
      <w:hyperlink w:anchor="_Toc418510411" w:history="1">
        <w:r w:rsidR="00D17F9F" w:rsidRPr="00AF5630">
          <w:rPr>
            <w:rStyle w:val="Hyperlink"/>
            <w:noProof/>
          </w:rPr>
          <w:t>Case study 1. Evidence of an assignment addressing cross-cutting issues human rights and gender equality.</w:t>
        </w:r>
        <w:r w:rsidR="00D17F9F">
          <w:rPr>
            <w:noProof/>
            <w:webHidden/>
          </w:rPr>
          <w:tab/>
        </w:r>
        <w:r w:rsidR="00D17F9F">
          <w:rPr>
            <w:noProof/>
            <w:webHidden/>
          </w:rPr>
          <w:fldChar w:fldCharType="begin"/>
        </w:r>
        <w:r w:rsidR="00D17F9F">
          <w:rPr>
            <w:noProof/>
            <w:webHidden/>
          </w:rPr>
          <w:instrText xml:space="preserve"> PAGEREF _Toc418510411 \h </w:instrText>
        </w:r>
        <w:r w:rsidR="00D17F9F">
          <w:rPr>
            <w:noProof/>
            <w:webHidden/>
          </w:rPr>
        </w:r>
        <w:r w:rsidR="00D17F9F">
          <w:rPr>
            <w:noProof/>
            <w:webHidden/>
          </w:rPr>
          <w:fldChar w:fldCharType="separate"/>
        </w:r>
        <w:r w:rsidR="00C1775A">
          <w:rPr>
            <w:noProof/>
            <w:webHidden/>
          </w:rPr>
          <w:t>22</w:t>
        </w:r>
        <w:r w:rsidR="00D17F9F">
          <w:rPr>
            <w:noProof/>
            <w:webHidden/>
          </w:rPr>
          <w:fldChar w:fldCharType="end"/>
        </w:r>
      </w:hyperlink>
    </w:p>
    <w:p w14:paraId="2A5DB75A" w14:textId="77777777" w:rsidR="00D17F9F" w:rsidRDefault="00AE6CA8">
      <w:pPr>
        <w:pStyle w:val="TableofFigures"/>
        <w:tabs>
          <w:tab w:val="right" w:leader="dot" w:pos="8495"/>
        </w:tabs>
        <w:rPr>
          <w:rFonts w:asciiTheme="minorHAnsi" w:eastAsiaTheme="minorEastAsia" w:hAnsiTheme="minorHAnsi" w:cstheme="minorBidi"/>
          <w:smallCaps w:val="0"/>
          <w:noProof/>
          <w:color w:val="auto"/>
          <w:sz w:val="22"/>
          <w:szCs w:val="22"/>
        </w:rPr>
      </w:pPr>
      <w:hyperlink w:anchor="_Toc418510412" w:history="1">
        <w:r w:rsidR="00D17F9F" w:rsidRPr="00AF5630">
          <w:rPr>
            <w:rStyle w:val="Hyperlink"/>
            <w:noProof/>
          </w:rPr>
          <w:t>Case study 2. Evidence of volunteer assignment achieving community capacity building</w:t>
        </w:r>
        <w:r w:rsidR="00D17F9F">
          <w:rPr>
            <w:noProof/>
            <w:webHidden/>
          </w:rPr>
          <w:tab/>
        </w:r>
        <w:r w:rsidR="00D17F9F">
          <w:rPr>
            <w:noProof/>
            <w:webHidden/>
          </w:rPr>
          <w:fldChar w:fldCharType="begin"/>
        </w:r>
        <w:r w:rsidR="00D17F9F">
          <w:rPr>
            <w:noProof/>
            <w:webHidden/>
          </w:rPr>
          <w:instrText xml:space="preserve"> PAGEREF _Toc418510412 \h </w:instrText>
        </w:r>
        <w:r w:rsidR="00D17F9F">
          <w:rPr>
            <w:noProof/>
            <w:webHidden/>
          </w:rPr>
        </w:r>
        <w:r w:rsidR="00D17F9F">
          <w:rPr>
            <w:noProof/>
            <w:webHidden/>
          </w:rPr>
          <w:fldChar w:fldCharType="separate"/>
        </w:r>
        <w:r w:rsidR="00C1775A">
          <w:rPr>
            <w:noProof/>
            <w:webHidden/>
          </w:rPr>
          <w:t>32</w:t>
        </w:r>
        <w:r w:rsidR="00D17F9F">
          <w:rPr>
            <w:noProof/>
            <w:webHidden/>
          </w:rPr>
          <w:fldChar w:fldCharType="end"/>
        </w:r>
      </w:hyperlink>
    </w:p>
    <w:p w14:paraId="684FAEFE" w14:textId="77777777" w:rsidR="00D17F9F" w:rsidRDefault="00AE6CA8">
      <w:pPr>
        <w:pStyle w:val="TableofFigures"/>
        <w:tabs>
          <w:tab w:val="right" w:leader="dot" w:pos="8495"/>
        </w:tabs>
        <w:rPr>
          <w:rFonts w:asciiTheme="minorHAnsi" w:eastAsiaTheme="minorEastAsia" w:hAnsiTheme="minorHAnsi" w:cstheme="minorBidi"/>
          <w:smallCaps w:val="0"/>
          <w:noProof/>
          <w:color w:val="auto"/>
          <w:sz w:val="22"/>
          <w:szCs w:val="22"/>
        </w:rPr>
      </w:pPr>
      <w:hyperlink w:anchor="_Toc418510413" w:history="1">
        <w:r w:rsidR="00D17F9F" w:rsidRPr="00AF5630">
          <w:rPr>
            <w:rStyle w:val="Hyperlink"/>
            <w:noProof/>
          </w:rPr>
          <w:t>Case study 3. Introducing sustainable waste management practices to improve the environment and benefit local schools</w:t>
        </w:r>
        <w:r w:rsidR="00D17F9F">
          <w:rPr>
            <w:noProof/>
            <w:webHidden/>
          </w:rPr>
          <w:tab/>
        </w:r>
        <w:r w:rsidR="00D17F9F">
          <w:rPr>
            <w:noProof/>
            <w:webHidden/>
          </w:rPr>
          <w:fldChar w:fldCharType="begin"/>
        </w:r>
        <w:r w:rsidR="00D17F9F">
          <w:rPr>
            <w:noProof/>
            <w:webHidden/>
          </w:rPr>
          <w:instrText xml:space="preserve"> PAGEREF _Toc418510413 \h </w:instrText>
        </w:r>
        <w:r w:rsidR="00D17F9F">
          <w:rPr>
            <w:noProof/>
            <w:webHidden/>
          </w:rPr>
        </w:r>
        <w:r w:rsidR="00D17F9F">
          <w:rPr>
            <w:noProof/>
            <w:webHidden/>
          </w:rPr>
          <w:fldChar w:fldCharType="separate"/>
        </w:r>
        <w:r w:rsidR="00C1775A">
          <w:rPr>
            <w:noProof/>
            <w:webHidden/>
          </w:rPr>
          <w:t>33</w:t>
        </w:r>
        <w:r w:rsidR="00D17F9F">
          <w:rPr>
            <w:noProof/>
            <w:webHidden/>
          </w:rPr>
          <w:fldChar w:fldCharType="end"/>
        </w:r>
      </w:hyperlink>
    </w:p>
    <w:p w14:paraId="53F9220F" w14:textId="77777777" w:rsidR="006F43BF" w:rsidRPr="00D50EF0" w:rsidRDefault="006110BC" w:rsidP="00B93643">
      <w:pPr>
        <w:pStyle w:val="TOCHeading"/>
        <w:rPr>
          <w:color w:val="auto"/>
          <w:sz w:val="22"/>
          <w:szCs w:val="22"/>
          <w:lang w:eastAsia="en-US"/>
        </w:rPr>
      </w:pPr>
      <w:r>
        <w:rPr>
          <w:smallCaps/>
          <w:color w:val="auto"/>
          <w:sz w:val="22"/>
          <w:szCs w:val="22"/>
          <w:lang w:eastAsia="en-US"/>
        </w:rPr>
        <w:fldChar w:fldCharType="end"/>
      </w:r>
      <w:r w:rsidR="00D50EF0">
        <w:br w:type="page"/>
      </w:r>
      <w:bookmarkStart w:id="6" w:name="_Toc412553469"/>
      <w:bookmarkEnd w:id="1"/>
      <w:bookmarkEnd w:id="2"/>
      <w:bookmarkEnd w:id="3"/>
      <w:bookmarkEnd w:id="4"/>
      <w:r w:rsidR="006F43BF" w:rsidRPr="00791BC0">
        <w:lastRenderedPageBreak/>
        <w:t>Glossary</w:t>
      </w:r>
    </w:p>
    <w:tbl>
      <w:tblPr>
        <w:tblW w:w="8505" w:type="dxa"/>
        <w:tblInd w:w="85"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CellMar>
          <w:left w:w="85" w:type="dxa"/>
          <w:right w:w="0" w:type="dxa"/>
        </w:tblCellMar>
        <w:tblLook w:val="04A0" w:firstRow="1" w:lastRow="0" w:firstColumn="1" w:lastColumn="0" w:noHBand="0" w:noVBand="1"/>
      </w:tblPr>
      <w:tblGrid>
        <w:gridCol w:w="2566"/>
        <w:gridCol w:w="5939"/>
      </w:tblGrid>
      <w:tr w:rsidR="00874701" w:rsidRPr="00917A73" w14:paraId="44C8A970" w14:textId="77777777" w:rsidTr="00893C2B">
        <w:tc>
          <w:tcPr>
            <w:tcW w:w="0" w:type="auto"/>
            <w:shd w:val="clear" w:color="auto" w:fill="F2F2F2"/>
            <w:tcMar>
              <w:right w:w="85" w:type="dxa"/>
            </w:tcMar>
          </w:tcPr>
          <w:p w14:paraId="179C86D9" w14:textId="77777777" w:rsidR="006F43BF" w:rsidRPr="00917A73" w:rsidRDefault="006F43BF" w:rsidP="00E43408">
            <w:pPr>
              <w:spacing w:line="360" w:lineRule="auto"/>
              <w:jc w:val="left"/>
              <w:rPr>
                <w:color w:val="595959"/>
                <w:szCs w:val="18"/>
              </w:rPr>
            </w:pPr>
            <w:r w:rsidRPr="00917A73">
              <w:rPr>
                <w:color w:val="595959"/>
                <w:szCs w:val="18"/>
              </w:rPr>
              <w:t>Bougainville</w:t>
            </w:r>
          </w:p>
        </w:tc>
        <w:tc>
          <w:tcPr>
            <w:tcW w:w="5939" w:type="dxa"/>
            <w:shd w:val="clear" w:color="auto" w:fill="F2F2F2"/>
            <w:tcMar>
              <w:right w:w="85" w:type="dxa"/>
            </w:tcMar>
          </w:tcPr>
          <w:p w14:paraId="6AEDEDCC" w14:textId="77777777" w:rsidR="006F43BF" w:rsidRPr="00917A73" w:rsidRDefault="00BC2A8D" w:rsidP="00BC2A8D">
            <w:pPr>
              <w:spacing w:line="360" w:lineRule="auto"/>
              <w:rPr>
                <w:color w:val="595959"/>
              </w:rPr>
            </w:pPr>
            <w:r>
              <w:rPr>
                <w:color w:val="595959"/>
                <w:szCs w:val="18"/>
              </w:rPr>
              <w:t>Bougainville Autonomous Region</w:t>
            </w:r>
          </w:p>
        </w:tc>
      </w:tr>
      <w:tr w:rsidR="00874701" w:rsidRPr="00917A73" w14:paraId="70F812DF" w14:textId="77777777" w:rsidTr="00893C2B">
        <w:tc>
          <w:tcPr>
            <w:tcW w:w="0" w:type="auto"/>
            <w:shd w:val="clear" w:color="auto" w:fill="auto"/>
            <w:tcMar>
              <w:right w:w="85" w:type="dxa"/>
            </w:tcMar>
          </w:tcPr>
          <w:p w14:paraId="6119111E" w14:textId="77777777" w:rsidR="006F43BF" w:rsidRPr="00917A73" w:rsidRDefault="006F43BF" w:rsidP="00E43408">
            <w:pPr>
              <w:spacing w:line="360" w:lineRule="auto"/>
              <w:jc w:val="left"/>
              <w:rPr>
                <w:color w:val="595959"/>
                <w:szCs w:val="18"/>
              </w:rPr>
            </w:pPr>
            <w:r w:rsidRPr="00917A73">
              <w:rPr>
                <w:color w:val="595959"/>
                <w:szCs w:val="18"/>
              </w:rPr>
              <w:t>GFA</w:t>
            </w:r>
          </w:p>
        </w:tc>
        <w:tc>
          <w:tcPr>
            <w:tcW w:w="5939" w:type="dxa"/>
            <w:shd w:val="clear" w:color="auto" w:fill="auto"/>
            <w:tcMar>
              <w:right w:w="85" w:type="dxa"/>
            </w:tcMar>
          </w:tcPr>
          <w:p w14:paraId="19B2872A" w14:textId="77777777" w:rsidR="006F43BF" w:rsidRPr="00917A73" w:rsidRDefault="006F43BF" w:rsidP="00E43408">
            <w:pPr>
              <w:spacing w:line="360" w:lineRule="auto"/>
              <w:rPr>
                <w:color w:val="595959"/>
                <w:szCs w:val="18"/>
              </w:rPr>
            </w:pPr>
            <w:r w:rsidRPr="00917A73">
              <w:rPr>
                <w:color w:val="595959"/>
                <w:szCs w:val="18"/>
              </w:rPr>
              <w:t xml:space="preserve">Grant Funding Arrangement (the Activity); the overarching agreement between MFAT and VSA. </w:t>
            </w:r>
          </w:p>
        </w:tc>
      </w:tr>
      <w:tr w:rsidR="00874701" w:rsidRPr="00917A73" w14:paraId="3AF28516" w14:textId="77777777" w:rsidTr="00893C2B">
        <w:tc>
          <w:tcPr>
            <w:tcW w:w="0" w:type="auto"/>
            <w:shd w:val="clear" w:color="auto" w:fill="F2F2F2"/>
            <w:tcMar>
              <w:right w:w="85" w:type="dxa"/>
            </w:tcMar>
          </w:tcPr>
          <w:p w14:paraId="77F8F330" w14:textId="77777777" w:rsidR="006F43BF" w:rsidRPr="00917A73" w:rsidRDefault="006F43BF" w:rsidP="00E43408">
            <w:pPr>
              <w:spacing w:line="360" w:lineRule="auto"/>
              <w:jc w:val="left"/>
              <w:rPr>
                <w:color w:val="595959"/>
                <w:szCs w:val="18"/>
              </w:rPr>
            </w:pPr>
            <w:r w:rsidRPr="00917A73">
              <w:rPr>
                <w:color w:val="595959"/>
                <w:szCs w:val="18"/>
              </w:rPr>
              <w:t>KEQ</w:t>
            </w:r>
          </w:p>
        </w:tc>
        <w:tc>
          <w:tcPr>
            <w:tcW w:w="5939" w:type="dxa"/>
            <w:shd w:val="clear" w:color="auto" w:fill="F2F2F2"/>
            <w:tcMar>
              <w:right w:w="85" w:type="dxa"/>
            </w:tcMar>
          </w:tcPr>
          <w:p w14:paraId="24967425" w14:textId="77777777" w:rsidR="006F43BF" w:rsidRPr="00917A73" w:rsidRDefault="006F43BF" w:rsidP="00E43408">
            <w:pPr>
              <w:spacing w:line="360" w:lineRule="auto"/>
              <w:rPr>
                <w:color w:val="595959"/>
                <w:szCs w:val="18"/>
              </w:rPr>
            </w:pPr>
            <w:r w:rsidRPr="00917A73">
              <w:rPr>
                <w:color w:val="595959"/>
                <w:szCs w:val="18"/>
              </w:rPr>
              <w:t>Key evaluation question</w:t>
            </w:r>
          </w:p>
        </w:tc>
      </w:tr>
      <w:tr w:rsidR="00874701" w:rsidRPr="00917A73" w14:paraId="45D09EA7" w14:textId="77777777" w:rsidTr="00893C2B">
        <w:tc>
          <w:tcPr>
            <w:tcW w:w="0" w:type="auto"/>
            <w:shd w:val="clear" w:color="auto" w:fill="FFFFFF"/>
            <w:tcMar>
              <w:right w:w="85" w:type="dxa"/>
            </w:tcMar>
          </w:tcPr>
          <w:p w14:paraId="04E86813" w14:textId="77777777" w:rsidR="006F43BF" w:rsidRPr="00917A73" w:rsidRDefault="006F43BF" w:rsidP="00E43408">
            <w:pPr>
              <w:spacing w:line="360" w:lineRule="auto"/>
              <w:jc w:val="left"/>
              <w:rPr>
                <w:color w:val="595959"/>
                <w:szCs w:val="18"/>
              </w:rPr>
            </w:pPr>
            <w:r w:rsidRPr="00917A73">
              <w:rPr>
                <w:color w:val="595959"/>
                <w:szCs w:val="18"/>
              </w:rPr>
              <w:t>MFAT</w:t>
            </w:r>
          </w:p>
        </w:tc>
        <w:tc>
          <w:tcPr>
            <w:tcW w:w="5939" w:type="dxa"/>
            <w:shd w:val="clear" w:color="auto" w:fill="FFFFFF"/>
            <w:tcMar>
              <w:right w:w="85" w:type="dxa"/>
            </w:tcMar>
          </w:tcPr>
          <w:p w14:paraId="62ED5487" w14:textId="77777777" w:rsidR="006F43BF" w:rsidRPr="00917A73" w:rsidRDefault="006F43BF" w:rsidP="00E43408">
            <w:pPr>
              <w:spacing w:line="360" w:lineRule="auto"/>
              <w:rPr>
                <w:color w:val="595959"/>
                <w:szCs w:val="18"/>
              </w:rPr>
            </w:pPr>
            <w:r w:rsidRPr="00917A73">
              <w:rPr>
                <w:color w:val="595959"/>
                <w:szCs w:val="18"/>
              </w:rPr>
              <w:t>Ministry of Foreign Affairs and Trade</w:t>
            </w:r>
          </w:p>
        </w:tc>
      </w:tr>
      <w:tr w:rsidR="00874701" w:rsidRPr="00917A73" w14:paraId="42EAE7C7" w14:textId="77777777" w:rsidTr="00893C2B">
        <w:tc>
          <w:tcPr>
            <w:tcW w:w="0" w:type="auto"/>
            <w:shd w:val="clear" w:color="auto" w:fill="F2F2F2"/>
            <w:tcMar>
              <w:right w:w="85" w:type="dxa"/>
            </w:tcMar>
          </w:tcPr>
          <w:p w14:paraId="6F633DD0" w14:textId="77777777" w:rsidR="006F43BF" w:rsidRPr="00917A73" w:rsidRDefault="006F43BF" w:rsidP="00DB2D1F">
            <w:pPr>
              <w:spacing w:line="360" w:lineRule="auto"/>
              <w:jc w:val="left"/>
              <w:rPr>
                <w:color w:val="595959"/>
                <w:szCs w:val="18"/>
              </w:rPr>
            </w:pPr>
            <w:r w:rsidRPr="00917A73">
              <w:rPr>
                <w:color w:val="595959"/>
                <w:szCs w:val="18"/>
              </w:rPr>
              <w:t>M</w:t>
            </w:r>
            <w:r w:rsidR="00DB2D1F">
              <w:rPr>
                <w:color w:val="595959"/>
                <w:szCs w:val="18"/>
              </w:rPr>
              <w:t>o</w:t>
            </w:r>
            <w:r w:rsidRPr="00917A73">
              <w:rPr>
                <w:color w:val="595959"/>
                <w:szCs w:val="18"/>
              </w:rPr>
              <w:t>U</w:t>
            </w:r>
          </w:p>
        </w:tc>
        <w:tc>
          <w:tcPr>
            <w:tcW w:w="5939" w:type="dxa"/>
            <w:shd w:val="clear" w:color="auto" w:fill="F2F2F2"/>
            <w:tcMar>
              <w:right w:w="85" w:type="dxa"/>
            </w:tcMar>
          </w:tcPr>
          <w:p w14:paraId="4D4749E6" w14:textId="77777777" w:rsidR="006F43BF" w:rsidRPr="00917A73" w:rsidRDefault="006F43BF" w:rsidP="00E43408">
            <w:pPr>
              <w:spacing w:line="360" w:lineRule="auto"/>
              <w:rPr>
                <w:color w:val="595959"/>
                <w:szCs w:val="18"/>
              </w:rPr>
            </w:pPr>
            <w:r w:rsidRPr="00917A73">
              <w:rPr>
                <w:color w:val="595959"/>
                <w:szCs w:val="18"/>
              </w:rPr>
              <w:t>Memorandum of Understanding</w:t>
            </w:r>
          </w:p>
        </w:tc>
      </w:tr>
      <w:tr w:rsidR="00874701" w:rsidRPr="00917A73" w14:paraId="0AAA029E" w14:textId="77777777" w:rsidTr="00893C2B">
        <w:tc>
          <w:tcPr>
            <w:tcW w:w="0" w:type="auto"/>
            <w:shd w:val="clear" w:color="auto" w:fill="FFFFFF"/>
            <w:tcMar>
              <w:right w:w="85" w:type="dxa"/>
            </w:tcMar>
          </w:tcPr>
          <w:p w14:paraId="48CA945C" w14:textId="77777777" w:rsidR="006F43BF" w:rsidRPr="00917A73" w:rsidRDefault="006F43BF" w:rsidP="00E43408">
            <w:pPr>
              <w:spacing w:line="360" w:lineRule="auto"/>
              <w:jc w:val="left"/>
              <w:rPr>
                <w:color w:val="595959"/>
                <w:szCs w:val="18"/>
              </w:rPr>
            </w:pPr>
            <w:r w:rsidRPr="00917A73">
              <w:rPr>
                <w:color w:val="595959"/>
                <w:szCs w:val="18"/>
              </w:rPr>
              <w:t>PNG</w:t>
            </w:r>
          </w:p>
        </w:tc>
        <w:tc>
          <w:tcPr>
            <w:tcW w:w="5939" w:type="dxa"/>
            <w:shd w:val="clear" w:color="auto" w:fill="FFFFFF"/>
            <w:tcMar>
              <w:right w:w="85" w:type="dxa"/>
            </w:tcMar>
          </w:tcPr>
          <w:p w14:paraId="1EAA69D0" w14:textId="77777777" w:rsidR="006F43BF" w:rsidRPr="00917A73" w:rsidRDefault="006F43BF" w:rsidP="00E43408">
            <w:pPr>
              <w:spacing w:line="360" w:lineRule="auto"/>
              <w:rPr>
                <w:color w:val="595959"/>
                <w:szCs w:val="18"/>
              </w:rPr>
            </w:pPr>
            <w:r w:rsidRPr="00917A73">
              <w:rPr>
                <w:color w:val="595959"/>
                <w:szCs w:val="18"/>
              </w:rPr>
              <w:t>Papua New Guinea</w:t>
            </w:r>
          </w:p>
        </w:tc>
      </w:tr>
      <w:tr w:rsidR="00874701" w:rsidRPr="00917A73" w14:paraId="6C3B2BF1" w14:textId="77777777" w:rsidTr="00893C2B">
        <w:tc>
          <w:tcPr>
            <w:tcW w:w="0" w:type="auto"/>
            <w:tcBorders>
              <w:bottom w:val="single" w:sz="6" w:space="0" w:color="808080"/>
            </w:tcBorders>
            <w:shd w:val="clear" w:color="auto" w:fill="F2F2F2"/>
            <w:tcMar>
              <w:right w:w="85" w:type="dxa"/>
            </w:tcMar>
          </w:tcPr>
          <w:p w14:paraId="373327C3" w14:textId="77777777" w:rsidR="006F43BF" w:rsidRPr="00917A73" w:rsidRDefault="006F43BF" w:rsidP="00E43408">
            <w:pPr>
              <w:spacing w:line="360" w:lineRule="auto"/>
              <w:jc w:val="left"/>
              <w:rPr>
                <w:color w:val="595959"/>
                <w:szCs w:val="18"/>
              </w:rPr>
            </w:pPr>
            <w:r w:rsidRPr="00917A73">
              <w:rPr>
                <w:color w:val="595959"/>
                <w:szCs w:val="18"/>
              </w:rPr>
              <w:t>Short-term assignments</w:t>
            </w:r>
          </w:p>
        </w:tc>
        <w:tc>
          <w:tcPr>
            <w:tcW w:w="5939" w:type="dxa"/>
            <w:tcBorders>
              <w:bottom w:val="single" w:sz="6" w:space="0" w:color="808080"/>
            </w:tcBorders>
            <w:shd w:val="clear" w:color="auto" w:fill="F2F2F2"/>
            <w:tcMar>
              <w:right w:w="85" w:type="dxa"/>
            </w:tcMar>
          </w:tcPr>
          <w:p w14:paraId="40893ECE" w14:textId="77777777" w:rsidR="006F43BF" w:rsidRPr="00917A73" w:rsidRDefault="006F43BF" w:rsidP="00E43408">
            <w:pPr>
              <w:spacing w:line="360" w:lineRule="auto"/>
              <w:rPr>
                <w:color w:val="595959"/>
                <w:szCs w:val="18"/>
              </w:rPr>
            </w:pPr>
            <w:r w:rsidRPr="00917A73">
              <w:rPr>
                <w:color w:val="595959"/>
                <w:szCs w:val="18"/>
              </w:rPr>
              <w:t>VSA volunteer assignments of less than 12 months in duration, including UniVols assignments.</w:t>
            </w:r>
          </w:p>
        </w:tc>
      </w:tr>
      <w:tr w:rsidR="00874701" w:rsidRPr="00917A73" w14:paraId="485D4A4A" w14:textId="77777777" w:rsidTr="00893C2B">
        <w:tc>
          <w:tcPr>
            <w:tcW w:w="0" w:type="auto"/>
            <w:tcBorders>
              <w:bottom w:val="single" w:sz="6" w:space="0" w:color="808080"/>
            </w:tcBorders>
            <w:shd w:val="clear" w:color="auto" w:fill="FFFFFF"/>
            <w:tcMar>
              <w:right w:w="85" w:type="dxa"/>
            </w:tcMar>
          </w:tcPr>
          <w:p w14:paraId="3511A4DA" w14:textId="77777777" w:rsidR="006F43BF" w:rsidRPr="00917A73" w:rsidRDefault="006F43BF" w:rsidP="00E43408">
            <w:pPr>
              <w:spacing w:line="360" w:lineRule="auto"/>
              <w:jc w:val="left"/>
              <w:rPr>
                <w:color w:val="595959"/>
                <w:szCs w:val="18"/>
              </w:rPr>
            </w:pPr>
            <w:r w:rsidRPr="00917A73">
              <w:rPr>
                <w:color w:val="595959"/>
                <w:szCs w:val="18"/>
              </w:rPr>
              <w:t>Standard (long-term) assignments</w:t>
            </w:r>
          </w:p>
        </w:tc>
        <w:tc>
          <w:tcPr>
            <w:tcW w:w="5939" w:type="dxa"/>
            <w:tcBorders>
              <w:bottom w:val="single" w:sz="6" w:space="0" w:color="808080"/>
            </w:tcBorders>
            <w:shd w:val="clear" w:color="auto" w:fill="FFFFFF"/>
            <w:tcMar>
              <w:right w:w="85" w:type="dxa"/>
            </w:tcMar>
          </w:tcPr>
          <w:p w14:paraId="00EE130B" w14:textId="77777777" w:rsidR="006F43BF" w:rsidRPr="00917A73" w:rsidRDefault="006F43BF" w:rsidP="00E43408">
            <w:pPr>
              <w:spacing w:line="360" w:lineRule="auto"/>
              <w:rPr>
                <w:color w:val="595959"/>
                <w:szCs w:val="18"/>
              </w:rPr>
            </w:pPr>
            <w:r w:rsidRPr="00917A73">
              <w:rPr>
                <w:color w:val="595959"/>
                <w:szCs w:val="18"/>
              </w:rPr>
              <w:t>VSA volunteer assignments of 12 months or longer in duration.</w:t>
            </w:r>
          </w:p>
        </w:tc>
      </w:tr>
      <w:tr w:rsidR="00874701" w:rsidRPr="00917A73" w14:paraId="1BDDDCBE" w14:textId="77777777" w:rsidTr="00893C2B">
        <w:tc>
          <w:tcPr>
            <w:tcW w:w="0" w:type="auto"/>
            <w:tcBorders>
              <w:bottom w:val="single" w:sz="6" w:space="0" w:color="808080"/>
            </w:tcBorders>
            <w:shd w:val="clear" w:color="auto" w:fill="F2F2F2" w:themeFill="background1" w:themeFillShade="F2"/>
            <w:tcMar>
              <w:right w:w="85" w:type="dxa"/>
            </w:tcMar>
          </w:tcPr>
          <w:p w14:paraId="3DF7C2B0" w14:textId="77777777" w:rsidR="006F43BF" w:rsidRPr="00917A73" w:rsidRDefault="006F43BF" w:rsidP="00E43408">
            <w:pPr>
              <w:spacing w:line="360" w:lineRule="auto"/>
              <w:jc w:val="left"/>
              <w:rPr>
                <w:color w:val="595959"/>
                <w:szCs w:val="18"/>
              </w:rPr>
            </w:pPr>
            <w:r w:rsidRPr="00917A73">
              <w:rPr>
                <w:color w:val="595959"/>
                <w:szCs w:val="18"/>
              </w:rPr>
              <w:t>ToR</w:t>
            </w:r>
          </w:p>
        </w:tc>
        <w:tc>
          <w:tcPr>
            <w:tcW w:w="5939" w:type="dxa"/>
            <w:tcBorders>
              <w:bottom w:val="single" w:sz="6" w:space="0" w:color="808080"/>
            </w:tcBorders>
            <w:shd w:val="clear" w:color="auto" w:fill="F2F2F2" w:themeFill="background1" w:themeFillShade="F2"/>
            <w:tcMar>
              <w:right w:w="85" w:type="dxa"/>
            </w:tcMar>
          </w:tcPr>
          <w:p w14:paraId="64F4BC04" w14:textId="77777777" w:rsidR="006F43BF" w:rsidRPr="00917A73" w:rsidRDefault="006F43BF" w:rsidP="00E43408">
            <w:pPr>
              <w:spacing w:line="360" w:lineRule="auto"/>
              <w:rPr>
                <w:color w:val="595959"/>
                <w:szCs w:val="18"/>
              </w:rPr>
            </w:pPr>
            <w:r w:rsidRPr="00917A73">
              <w:rPr>
                <w:color w:val="595959"/>
                <w:szCs w:val="18"/>
              </w:rPr>
              <w:t>Terms of Reference for this evaluation</w:t>
            </w:r>
          </w:p>
        </w:tc>
      </w:tr>
      <w:tr w:rsidR="00874701" w:rsidRPr="00917A73" w14:paraId="5DECAFC0" w14:textId="77777777" w:rsidTr="00893C2B">
        <w:tc>
          <w:tcPr>
            <w:tcW w:w="0" w:type="auto"/>
            <w:tcBorders>
              <w:bottom w:val="single" w:sz="6" w:space="0" w:color="808080"/>
            </w:tcBorders>
            <w:shd w:val="clear" w:color="auto" w:fill="FFFFFF" w:themeFill="background1"/>
            <w:tcMar>
              <w:right w:w="85" w:type="dxa"/>
            </w:tcMar>
          </w:tcPr>
          <w:p w14:paraId="296A1F18" w14:textId="77777777" w:rsidR="006F43BF" w:rsidRPr="00917A73" w:rsidRDefault="006F43BF" w:rsidP="00E43408">
            <w:pPr>
              <w:spacing w:line="360" w:lineRule="auto"/>
              <w:jc w:val="left"/>
              <w:rPr>
                <w:color w:val="595959"/>
                <w:szCs w:val="18"/>
              </w:rPr>
            </w:pPr>
            <w:r w:rsidRPr="00917A73">
              <w:rPr>
                <w:color w:val="595959"/>
                <w:szCs w:val="18"/>
              </w:rPr>
              <w:t>VSA</w:t>
            </w:r>
          </w:p>
        </w:tc>
        <w:tc>
          <w:tcPr>
            <w:tcW w:w="5939" w:type="dxa"/>
            <w:tcBorders>
              <w:bottom w:val="single" w:sz="6" w:space="0" w:color="808080"/>
            </w:tcBorders>
            <w:shd w:val="clear" w:color="auto" w:fill="FFFFFF" w:themeFill="background1"/>
            <w:tcMar>
              <w:right w:w="85" w:type="dxa"/>
            </w:tcMar>
          </w:tcPr>
          <w:p w14:paraId="6737ACCA" w14:textId="77777777" w:rsidR="006F43BF" w:rsidRPr="00917A73" w:rsidRDefault="006F43BF" w:rsidP="00E43408">
            <w:pPr>
              <w:spacing w:line="360" w:lineRule="auto"/>
              <w:rPr>
                <w:color w:val="595959"/>
                <w:szCs w:val="18"/>
              </w:rPr>
            </w:pPr>
            <w:r w:rsidRPr="00917A73">
              <w:rPr>
                <w:color w:val="595959"/>
                <w:szCs w:val="18"/>
              </w:rPr>
              <w:t>Volunteer Service Abroad</w:t>
            </w:r>
          </w:p>
        </w:tc>
      </w:tr>
    </w:tbl>
    <w:p w14:paraId="5C1F47F1" w14:textId="77777777" w:rsidR="006F43BF" w:rsidRPr="00893C2B" w:rsidRDefault="006F43BF" w:rsidP="00893C2B"/>
    <w:p w14:paraId="3717D7AC" w14:textId="77777777" w:rsidR="006D11A3" w:rsidRDefault="006F43BF" w:rsidP="006D11A3">
      <w:pPr>
        <w:pStyle w:val="Evaluationheading1"/>
        <w:spacing w:before="0" w:after="0" w:line="360" w:lineRule="auto"/>
      </w:pPr>
      <w:r>
        <w:br w:type="page"/>
      </w:r>
      <w:bookmarkStart w:id="7" w:name="_Toc418510039"/>
      <w:r w:rsidR="006D11A3">
        <w:lastRenderedPageBreak/>
        <w:t>Abstract</w:t>
      </w:r>
      <w:bookmarkEnd w:id="7"/>
    </w:p>
    <w:p w14:paraId="28B9A346" w14:textId="77777777" w:rsidR="004D6494" w:rsidRPr="00917A73" w:rsidRDefault="006D11A3" w:rsidP="00893C2B">
      <w:pPr>
        <w:pStyle w:val="BodyText"/>
      </w:pPr>
      <w:r w:rsidRPr="00917A73">
        <w:t>In December 2014 Allen and Clarke Policy and Regulatory Specialists Limited (</w:t>
      </w:r>
      <w:r w:rsidRPr="00917A73">
        <w:rPr>
          <w:i/>
        </w:rPr>
        <w:t>Allen + Clarke</w:t>
      </w:r>
      <w:r w:rsidRPr="00917A73">
        <w:t>) undertook a formative evaluation of the MFAT funded Volunteer Service Abroad Grant Fundi</w:t>
      </w:r>
      <w:r w:rsidR="004D6494">
        <w:t xml:space="preserve">ng Agreement (“the Activity”). </w:t>
      </w:r>
      <w:r w:rsidR="00457267">
        <w:t xml:space="preserve"> </w:t>
      </w:r>
      <w:r w:rsidR="004D6494" w:rsidRPr="00917A73">
        <w:t xml:space="preserve">The primary purpose of this evaluation is to inform </w:t>
      </w:r>
      <w:r w:rsidR="00187B7F">
        <w:t>decision-making on the future delivery and funding of the VSA Activity beyond the period of the current GFA</w:t>
      </w:r>
      <w:r w:rsidR="004D6494" w:rsidRPr="00917A73">
        <w:t xml:space="preserve">. </w:t>
      </w:r>
      <w:r w:rsidR="00C464F9">
        <w:t xml:space="preserve"> </w:t>
      </w:r>
      <w:r w:rsidR="004D6494" w:rsidRPr="00917A73">
        <w:t xml:space="preserve">To do this, the evaluation </w:t>
      </w:r>
      <w:r w:rsidR="00AC7EFD">
        <w:t>look</w:t>
      </w:r>
      <w:r w:rsidR="00934170">
        <w:t>s</w:t>
      </w:r>
      <w:r w:rsidR="00AC7EFD">
        <w:t xml:space="preserve"> at</w:t>
      </w:r>
      <w:r w:rsidR="00AC7EFD" w:rsidRPr="00917A73">
        <w:t xml:space="preserve"> </w:t>
      </w:r>
      <w:r w:rsidR="004D6494" w:rsidRPr="00917A73">
        <w:t>the design, management and implementation processes, as well as the results and long-term impac</w:t>
      </w:r>
      <w:r w:rsidR="00C464F9">
        <w:t>t associated with the Activity.</w:t>
      </w:r>
    </w:p>
    <w:p w14:paraId="74B97A56" w14:textId="77777777" w:rsidR="006D11A3" w:rsidRPr="00917A73" w:rsidRDefault="006D11A3" w:rsidP="00893C2B">
      <w:pPr>
        <w:pStyle w:val="BodyText"/>
      </w:pPr>
      <w:r w:rsidRPr="00917A73">
        <w:t>The evaluation describes and assesses how volunteer assignments ar</w:t>
      </w:r>
      <w:r w:rsidR="00DF7086" w:rsidRPr="00917A73">
        <w:t>e implemented and the benefits (intended and unintended)</w:t>
      </w:r>
      <w:r w:rsidRPr="00917A73">
        <w:t xml:space="preserve"> realised.  The evaluation </w:t>
      </w:r>
      <w:r w:rsidR="00934170">
        <w:t>wa</w:t>
      </w:r>
      <w:r w:rsidRPr="00917A73">
        <w:t xml:space="preserve">s informed by a comprehensive document review, and more than </w:t>
      </w:r>
      <w:r w:rsidR="00FB1FA9">
        <w:t>80</w:t>
      </w:r>
      <w:r w:rsidRPr="00917A73">
        <w:t xml:space="preserve"> New Zealand based and in-country interviews.  Evaluation participants included MFAT officials, VSA staff, partner organisations and past and current volunteers.</w:t>
      </w:r>
    </w:p>
    <w:p w14:paraId="0A972124" w14:textId="77777777" w:rsidR="006D11A3" w:rsidRPr="00917A73" w:rsidRDefault="006D11A3" w:rsidP="00893C2B">
      <w:pPr>
        <w:pStyle w:val="BodyText"/>
      </w:pPr>
      <w:r w:rsidRPr="00917A73">
        <w:t>The evaluation</w:t>
      </w:r>
      <w:r w:rsidR="00934170">
        <w:t>’s</w:t>
      </w:r>
      <w:r w:rsidRPr="00917A73">
        <w:t xml:space="preserve"> findings highlight the importance of clear and transparent communications, proactive engagement with stakeholders, and the role </w:t>
      </w:r>
      <w:r w:rsidR="00934170">
        <w:t>that</w:t>
      </w:r>
      <w:r w:rsidRPr="00917A73">
        <w:t xml:space="preserve"> strong relationships </w:t>
      </w:r>
      <w:r w:rsidR="00934170">
        <w:t xml:space="preserve">play </w:t>
      </w:r>
      <w:r w:rsidRPr="00917A73">
        <w:t xml:space="preserve">in assignment success.  Further, they highlight the many ways in which volunteer assignments contribute to </w:t>
      </w:r>
      <w:r w:rsidR="00934170">
        <w:t xml:space="preserve">the development of </w:t>
      </w:r>
      <w:r w:rsidRPr="00917A73">
        <w:t>partner organisation</w:t>
      </w:r>
      <w:r w:rsidR="00FB1FA9">
        <w:t>s</w:t>
      </w:r>
      <w:r w:rsidR="00934170">
        <w:t>, which in turn</w:t>
      </w:r>
      <w:r w:rsidRPr="00917A73">
        <w:t xml:space="preserve"> </w:t>
      </w:r>
      <w:r w:rsidR="00934170">
        <w:t xml:space="preserve">help </w:t>
      </w:r>
      <w:r w:rsidRPr="00917A73">
        <w:t xml:space="preserve">achieve a range of development outcomes in the areas of economic development, </w:t>
      </w:r>
      <w:r w:rsidR="00DC3EE6">
        <w:t xml:space="preserve">and </w:t>
      </w:r>
      <w:r w:rsidRPr="00917A73">
        <w:t>public services and civil society</w:t>
      </w:r>
      <w:r w:rsidR="00DC3EE6">
        <w:t xml:space="preserve"> strengthening</w:t>
      </w:r>
      <w:r w:rsidRPr="00917A73">
        <w:t>.</w:t>
      </w:r>
    </w:p>
    <w:p w14:paraId="62DF2B22" w14:textId="77777777" w:rsidR="006D11A3" w:rsidRPr="007C150C" w:rsidRDefault="006D11A3" w:rsidP="00893C2B">
      <w:pPr>
        <w:pStyle w:val="BodyText"/>
      </w:pPr>
      <w:r w:rsidRPr="00917A73">
        <w:t xml:space="preserve">This report recommends strengthening the </w:t>
      </w:r>
      <w:r w:rsidR="00DC3EE6">
        <w:t>Activity design</w:t>
      </w:r>
      <w:r w:rsidRPr="00917A73">
        <w:t xml:space="preserve"> to better define the intended outcomes of the Activity</w:t>
      </w:r>
      <w:r w:rsidR="00FB1FA9">
        <w:t>.  Strategies include</w:t>
      </w:r>
      <w:r w:rsidR="007C150C">
        <w:t xml:space="preserve"> enhancing operational procedures to ensure efficien</w:t>
      </w:r>
      <w:r w:rsidR="00C4567A">
        <w:t xml:space="preserve">cy and relevance to </w:t>
      </w:r>
      <w:r w:rsidR="007C150C">
        <w:t>changing development needs; continu</w:t>
      </w:r>
      <w:r w:rsidR="00C4567A">
        <w:t xml:space="preserve">ing </w:t>
      </w:r>
      <w:r w:rsidR="007A03F7">
        <w:t xml:space="preserve">to </w:t>
      </w:r>
      <w:r w:rsidR="007C150C">
        <w:t>coordinat</w:t>
      </w:r>
      <w:r w:rsidR="007A03F7">
        <w:t>e</w:t>
      </w:r>
      <w:r w:rsidR="00C4567A">
        <w:t xml:space="preserve"> e</w:t>
      </w:r>
      <w:r w:rsidR="007C150C">
        <w:t>fforts in the Pacific; more consistent approaches to addressing cross-cutting issues</w:t>
      </w:r>
      <w:r w:rsidR="007A03F7">
        <w:t xml:space="preserve"> in assignment scope</w:t>
      </w:r>
      <w:r w:rsidR="00FB1FA9">
        <w:t>, strengthening results indicators and Activity monitoring to include more meaningful measures of quality</w:t>
      </w:r>
      <w:r w:rsidR="007C150C">
        <w:t xml:space="preserve"> outcomes;</w:t>
      </w:r>
      <w:r w:rsidR="00DC3EE6">
        <w:t xml:space="preserve"> and value for money measure</w:t>
      </w:r>
      <w:r w:rsidR="007A03F7">
        <w:t>s</w:t>
      </w:r>
      <w:r w:rsidRPr="00917A73">
        <w:t>.</w:t>
      </w:r>
    </w:p>
    <w:bookmarkEnd w:id="6"/>
    <w:p w14:paraId="26869504" w14:textId="77777777" w:rsidR="009F7439" w:rsidRPr="00EC545C" w:rsidRDefault="00627E9A" w:rsidP="00EC545C">
      <w:pPr>
        <w:pStyle w:val="Evaluationheading1"/>
      </w:pPr>
      <w:r>
        <w:rPr>
          <w:szCs w:val="18"/>
        </w:rPr>
        <w:br w:type="page"/>
      </w:r>
      <w:bookmarkStart w:id="8" w:name="_Toc413409270"/>
      <w:bookmarkStart w:id="9" w:name="_Toc418510040"/>
      <w:bookmarkStart w:id="10" w:name="_Toc412553492"/>
      <w:r w:rsidR="009F7439" w:rsidRPr="00EC545C">
        <w:lastRenderedPageBreak/>
        <w:t>1</w:t>
      </w:r>
      <w:r w:rsidR="009F7439" w:rsidRPr="00EC545C">
        <w:tab/>
        <w:t>Executive Summary</w:t>
      </w:r>
      <w:bookmarkEnd w:id="8"/>
      <w:bookmarkEnd w:id="9"/>
    </w:p>
    <w:p w14:paraId="140F6FE1" w14:textId="77777777" w:rsidR="009F7439" w:rsidRPr="00161150" w:rsidRDefault="009F7439" w:rsidP="00015BCA">
      <w:pPr>
        <w:pStyle w:val="Heading2"/>
      </w:pPr>
      <w:bookmarkStart w:id="11" w:name="_Toc418510041"/>
      <w:r w:rsidRPr="00161150">
        <w:t>1.1</w:t>
      </w:r>
      <w:r w:rsidRPr="00161150">
        <w:tab/>
        <w:t>Background and context</w:t>
      </w:r>
      <w:bookmarkEnd w:id="11"/>
    </w:p>
    <w:p w14:paraId="2F43D1C6" w14:textId="77777777" w:rsidR="009F7439" w:rsidRPr="00475574" w:rsidRDefault="009F7439" w:rsidP="00B93643">
      <w:pPr>
        <w:pStyle w:val="BodyText"/>
      </w:pPr>
      <w:r w:rsidRPr="00917A73">
        <w:t>The New Zealand Government has allocated development assistance programme funds to Volunteer Serv</w:t>
      </w:r>
      <w:r w:rsidR="0099695F">
        <w:t>ice</w:t>
      </w:r>
      <w:r w:rsidRPr="00917A73">
        <w:t xml:space="preserve"> Abroad (VSA) since it was established in 1962. </w:t>
      </w:r>
      <w:r>
        <w:t xml:space="preserve"> G</w:t>
      </w:r>
      <w:r w:rsidRPr="00917A73">
        <w:t xml:space="preserve">uided by the priorities of the New Zealand Aid Programme, </w:t>
      </w:r>
      <w:r w:rsidRPr="00475574">
        <w:t xml:space="preserve">VSA works alongside people in the Pacific, </w:t>
      </w:r>
      <w:r w:rsidR="00C40BCC">
        <w:t>mobilising</w:t>
      </w:r>
      <w:r w:rsidRPr="00475574">
        <w:t xml:space="preserve"> New Zealanders to </w:t>
      </w:r>
      <w:r w:rsidR="00C40BCC">
        <w:t>support relevant, locally identified and delivered development</w:t>
      </w:r>
      <w:r w:rsidRPr="00475574">
        <w:t>.</w:t>
      </w:r>
    </w:p>
    <w:p w14:paraId="57D353E6" w14:textId="77777777" w:rsidR="009F7439" w:rsidRPr="00161150" w:rsidRDefault="009F7439" w:rsidP="00015BCA">
      <w:pPr>
        <w:pStyle w:val="Heading2"/>
      </w:pPr>
      <w:bookmarkStart w:id="12" w:name="_Toc413409271"/>
      <w:bookmarkStart w:id="13" w:name="_Toc418510042"/>
      <w:r w:rsidRPr="00161150">
        <w:t>1.2</w:t>
      </w:r>
      <w:r w:rsidRPr="00161150">
        <w:tab/>
        <w:t>Purpose, objectives and methods of the evaluation</w:t>
      </w:r>
      <w:bookmarkEnd w:id="12"/>
      <w:bookmarkEnd w:id="13"/>
    </w:p>
    <w:p w14:paraId="61467685" w14:textId="77777777" w:rsidR="009F7439" w:rsidRPr="00917A73" w:rsidRDefault="009F7439" w:rsidP="00893C2B">
      <w:pPr>
        <w:pStyle w:val="BodyText"/>
      </w:pPr>
      <w:r w:rsidRPr="00917A73">
        <w:t xml:space="preserve">The primary purpose of this evaluation is to inform </w:t>
      </w:r>
      <w:r>
        <w:t xml:space="preserve">decisions regarding </w:t>
      </w:r>
      <w:r w:rsidR="00C40BCC">
        <w:t xml:space="preserve">the Activity design and </w:t>
      </w:r>
      <w:r w:rsidRPr="00917A73">
        <w:t xml:space="preserve">future </w:t>
      </w:r>
      <w:r>
        <w:t xml:space="preserve">funding arrangements for </w:t>
      </w:r>
      <w:r w:rsidRPr="00917A73">
        <w:t xml:space="preserve">VSA. </w:t>
      </w:r>
      <w:r>
        <w:t xml:space="preserve"> </w:t>
      </w:r>
      <w:r w:rsidRPr="00917A73">
        <w:t xml:space="preserve">To do this, the evaluation </w:t>
      </w:r>
      <w:r>
        <w:t xml:space="preserve">considers </w:t>
      </w:r>
      <w:r w:rsidRPr="00917A73">
        <w:t>the design, management</w:t>
      </w:r>
      <w:r>
        <w:t xml:space="preserve">, </w:t>
      </w:r>
      <w:r w:rsidRPr="00917A73">
        <w:t xml:space="preserve">implementation </w:t>
      </w:r>
      <w:r>
        <w:t>and results</w:t>
      </w:r>
      <w:r w:rsidRPr="00917A73">
        <w:t xml:space="preserve"> </w:t>
      </w:r>
      <w:r>
        <w:t>of the Activity.</w:t>
      </w:r>
    </w:p>
    <w:p w14:paraId="673DAF98" w14:textId="77777777" w:rsidR="009F7439" w:rsidRPr="00917A73" w:rsidRDefault="009F7439" w:rsidP="00893C2B">
      <w:pPr>
        <w:pStyle w:val="BodyText"/>
      </w:pPr>
      <w:r>
        <w:t xml:space="preserve">Toward this aim, this evaluation considers the relevance of </w:t>
      </w:r>
      <w:r w:rsidRPr="00917A73">
        <w:t xml:space="preserve">VSA activities in light of stakeholder priorities; the effectiveness and efficiency of VSA activities </w:t>
      </w:r>
      <w:r>
        <w:t>i</w:t>
      </w:r>
      <w:r w:rsidRPr="00917A73">
        <w:t>n achieving the desired development outcomes; the sustainability of results</w:t>
      </w:r>
      <w:r>
        <w:t>;</w:t>
      </w:r>
      <w:r w:rsidRPr="00917A73">
        <w:t xml:space="preserve"> and </w:t>
      </w:r>
      <w:r>
        <w:t>impacts resulting from the Activity.</w:t>
      </w:r>
    </w:p>
    <w:p w14:paraId="44864DE8" w14:textId="77777777" w:rsidR="009F7439" w:rsidRDefault="009F7439" w:rsidP="00893C2B">
      <w:pPr>
        <w:pStyle w:val="BodyText"/>
      </w:pPr>
      <w:r w:rsidRPr="00917A73">
        <w:t xml:space="preserve">The evaluation </w:t>
      </w:r>
      <w:r>
        <w:t xml:space="preserve">included </w:t>
      </w:r>
      <w:r w:rsidRPr="00917A73">
        <w:t xml:space="preserve">a review of 24 documents, 18 separate assignment-site visits across </w:t>
      </w:r>
      <w:r w:rsidR="00E743F7">
        <w:t>4</w:t>
      </w:r>
      <w:r w:rsidRPr="00917A73">
        <w:t xml:space="preserve"> regions, and more than 80 interviews with partner organisations, current and past volunteers, VSA staff and MFAT </w:t>
      </w:r>
      <w:r>
        <w:t>and other in-country government officials.</w:t>
      </w:r>
    </w:p>
    <w:p w14:paraId="6F67A880" w14:textId="77777777" w:rsidR="009F7439" w:rsidRPr="00161150" w:rsidRDefault="009F7439" w:rsidP="00015BCA">
      <w:pPr>
        <w:pStyle w:val="Heading2"/>
      </w:pPr>
      <w:bookmarkStart w:id="14" w:name="_Toc413409272"/>
      <w:bookmarkStart w:id="15" w:name="_Toc418510043"/>
      <w:r w:rsidRPr="00161150">
        <w:t>1.3</w:t>
      </w:r>
      <w:r w:rsidRPr="00161150">
        <w:tab/>
        <w:t>Findings</w:t>
      </w:r>
      <w:bookmarkEnd w:id="14"/>
      <w:bookmarkEnd w:id="15"/>
    </w:p>
    <w:p w14:paraId="76B833ED" w14:textId="77777777" w:rsidR="009F7439" w:rsidRPr="00A229F2" w:rsidRDefault="009F7439" w:rsidP="00893C2B">
      <w:pPr>
        <w:pStyle w:val="BodyText"/>
      </w:pPr>
      <w:r w:rsidRPr="009C4EFE">
        <w:t xml:space="preserve">The goal of the Activity is to contribute to improved quality of life in the Pacific. </w:t>
      </w:r>
      <w:r>
        <w:t xml:space="preserve"> </w:t>
      </w:r>
      <w:r w:rsidRPr="009C4EFE">
        <w:t>Overall, the design of the Activity and VSA’s approach to implementation sup</w:t>
      </w:r>
      <w:r>
        <w:t>ports achievement of this goal.</w:t>
      </w:r>
    </w:p>
    <w:p w14:paraId="13AD0E00" w14:textId="77777777" w:rsidR="009F7439" w:rsidRPr="00A229F2" w:rsidRDefault="009F7439" w:rsidP="00893C2B">
      <w:pPr>
        <w:pStyle w:val="BodyText"/>
      </w:pPr>
      <w:r w:rsidRPr="00A229F2">
        <w:t>The Grant Funding Arrangement (GFA) provides a framework for the Activity and sets targets for assignment type and sector</w:t>
      </w:r>
      <w:r w:rsidR="00332D99">
        <w:t>s</w:t>
      </w:r>
      <w:r w:rsidRPr="00A229F2">
        <w:t xml:space="preserve"> consistent with MFAT’s development priorities.  In particular, VSA works with MFAT to agree on priorities; beneficiary countries to identify needs; and partner organisations to identify assignments.  This collaborative approach results in alignment with MFAT development priorities, responsiveness to current and emerging needs in-country, and ongoing local engagement and ownership.</w:t>
      </w:r>
      <w:r w:rsidR="00A229F2" w:rsidRPr="00A229F2">
        <w:t xml:space="preserve">  </w:t>
      </w:r>
      <w:r w:rsidR="00A229F2" w:rsidRPr="007A03D2">
        <w:t>It should be noted that</w:t>
      </w:r>
      <w:r w:rsidR="00A229F2" w:rsidRPr="00A229F2">
        <w:t>,</w:t>
      </w:r>
      <w:r w:rsidR="00A229F2" w:rsidRPr="007A03D2">
        <w:t xml:space="preserve"> during the </w:t>
      </w:r>
      <w:r w:rsidR="00A229F2" w:rsidRPr="00A229F2">
        <w:t xml:space="preserve">current </w:t>
      </w:r>
      <w:r w:rsidR="00A229F2" w:rsidRPr="007A03D2">
        <w:t>Activity implementation period</w:t>
      </w:r>
      <w:r w:rsidR="00A229F2" w:rsidRPr="00A229F2">
        <w:t>,</w:t>
      </w:r>
      <w:r w:rsidR="00A229F2" w:rsidRPr="007A03D2">
        <w:t xml:space="preserve"> MFAT introduced a </w:t>
      </w:r>
      <w:r w:rsidR="000A7238">
        <w:t xml:space="preserve">more structured and </w:t>
      </w:r>
      <w:r w:rsidR="00A229F2" w:rsidRPr="007A03D2">
        <w:t xml:space="preserve">collaborative planning process which includes development of </w:t>
      </w:r>
      <w:r w:rsidR="00C40BCC">
        <w:t xml:space="preserve">standardised and </w:t>
      </w:r>
      <w:r w:rsidR="00A229F2" w:rsidRPr="007A03D2">
        <w:t xml:space="preserve">detailed </w:t>
      </w:r>
      <w:r w:rsidR="00C40BCC">
        <w:t>A</w:t>
      </w:r>
      <w:r w:rsidR="00A229F2" w:rsidRPr="007A03D2">
        <w:t xml:space="preserve">ctivity design documents.  </w:t>
      </w:r>
      <w:r w:rsidR="00A229F2" w:rsidRPr="00A229F2">
        <w:t>C</w:t>
      </w:r>
      <w:r w:rsidR="00A229F2" w:rsidRPr="007A03D2">
        <w:t>onsistent with current MFAT practice</w:t>
      </w:r>
      <w:r w:rsidR="00A229F2" w:rsidRPr="00A229F2">
        <w:t>, it is anticipated that</w:t>
      </w:r>
      <w:r w:rsidR="00A229F2" w:rsidRPr="007A03D2">
        <w:t xml:space="preserve"> this new process will be </w:t>
      </w:r>
      <w:r w:rsidR="00312E2F">
        <w:t>adopted for the next phase of VSA Activity implementation</w:t>
      </w:r>
      <w:r w:rsidR="00A229F2" w:rsidRPr="007A03D2">
        <w:t>.</w:t>
      </w:r>
    </w:p>
    <w:p w14:paraId="70FED610" w14:textId="77777777" w:rsidR="009F7439" w:rsidRDefault="009F7439" w:rsidP="00893C2B">
      <w:pPr>
        <w:pStyle w:val="BodyText"/>
      </w:pPr>
      <w:r w:rsidRPr="00A229F2">
        <w:t xml:space="preserve">VSA policies and administrative procedures support on-going engagement with key stakeholders, and therefore ensure </w:t>
      </w:r>
      <w:r>
        <w:t xml:space="preserve">the </w:t>
      </w:r>
      <w:r w:rsidRPr="00917A73">
        <w:t xml:space="preserve">relevance and effectiveness </w:t>
      </w:r>
      <w:r>
        <w:t>of the Activity</w:t>
      </w:r>
      <w:r w:rsidRPr="00917A73">
        <w:t>.</w:t>
      </w:r>
    </w:p>
    <w:p w14:paraId="7B670943" w14:textId="77777777" w:rsidR="009F7439" w:rsidRPr="00917A73" w:rsidRDefault="009F7439" w:rsidP="00893C2B">
      <w:pPr>
        <w:pStyle w:val="BodyText"/>
      </w:pPr>
      <w:r w:rsidRPr="00917A73">
        <w:t>VSA administrative and recruitment processes secure skilled and enthusiastic volunteers in a cost effective</w:t>
      </w:r>
      <w:r>
        <w:t xml:space="preserve"> way.  However, t</w:t>
      </w:r>
      <w:r w:rsidRPr="00917A73">
        <w:t xml:space="preserve">he time from assignment identification to volunteer recruitment and mobilisation can be lengthy. </w:t>
      </w:r>
      <w:r>
        <w:t xml:space="preserve"> </w:t>
      </w:r>
      <w:r w:rsidRPr="00917A73">
        <w:t xml:space="preserve">MFAT, VSA, partner organisations and volunteers all </w:t>
      </w:r>
      <w:r w:rsidR="00F54CF5">
        <w:t xml:space="preserve">expressed interest </w:t>
      </w:r>
      <w:r w:rsidRPr="00917A73">
        <w:t xml:space="preserve">in identifying opportunities to improve efficiency in this area </w:t>
      </w:r>
      <w:r w:rsidRPr="00917A73">
        <w:lastRenderedPageBreak/>
        <w:t xml:space="preserve">without significant </w:t>
      </w:r>
      <w:r w:rsidR="00F54CF5">
        <w:t>cost increases</w:t>
      </w:r>
      <w:r w:rsidRPr="00917A73">
        <w:t xml:space="preserve"> or compromising relationships and assignment effectiveness.</w:t>
      </w:r>
    </w:p>
    <w:p w14:paraId="3ADB4D72" w14:textId="77777777" w:rsidR="009F7439" w:rsidRDefault="009F7439" w:rsidP="00EC545C">
      <w:pPr>
        <w:pStyle w:val="BodyText"/>
        <w:rPr>
          <w:color w:val="000000"/>
          <w:lang w:val="en-AU"/>
        </w:rPr>
      </w:pPr>
      <w:r w:rsidRPr="00917A73">
        <w:t xml:space="preserve">VSA volunteers </w:t>
      </w:r>
      <w:r>
        <w:t xml:space="preserve">achieve a range of intended and unintended results.  </w:t>
      </w:r>
      <w:r w:rsidRPr="00917A73">
        <w:t xml:space="preserve">They bring a can-do attitude to development activities, </w:t>
      </w:r>
      <w:r w:rsidR="003A5D02">
        <w:t xml:space="preserve">establish </w:t>
      </w:r>
      <w:r w:rsidRPr="00917A73">
        <w:t>strong positive relationships, and are able to engage with people to develop contextually appropriate solutions to local issues</w:t>
      </w:r>
      <w:r>
        <w:t xml:space="preserve">.  </w:t>
      </w:r>
      <w:r w:rsidRPr="00917A73">
        <w:t xml:space="preserve">Their achievements are assignment specific, and consistently contribute </w:t>
      </w:r>
      <w:r w:rsidR="00F54CF5">
        <w:t>to increased</w:t>
      </w:r>
      <w:r w:rsidRPr="00917A73">
        <w:t xml:space="preserve"> individual and organisation</w:t>
      </w:r>
      <w:r>
        <w:t>al</w:t>
      </w:r>
      <w:r w:rsidR="00F54CF5">
        <w:t xml:space="preserve"> capability</w:t>
      </w:r>
      <w:r w:rsidRPr="00917A73">
        <w:t xml:space="preserve">.  </w:t>
      </w:r>
      <w:r>
        <w:t xml:space="preserve">The evaluation also identified examples of </w:t>
      </w:r>
      <w:r w:rsidRPr="00917A73">
        <w:t xml:space="preserve">volunteer assignments </w:t>
      </w:r>
      <w:r>
        <w:t xml:space="preserve">contributing to positive change </w:t>
      </w:r>
      <w:r w:rsidR="00F54CF5">
        <w:t xml:space="preserve">for </w:t>
      </w:r>
      <w:r w:rsidRPr="00917A73">
        <w:t>communit</w:t>
      </w:r>
      <w:r w:rsidR="00F54CF5">
        <w:t>ies</w:t>
      </w:r>
      <w:r w:rsidRPr="00917A73">
        <w:t xml:space="preserve"> </w:t>
      </w:r>
      <w:r w:rsidR="00F54CF5">
        <w:t>and industry</w:t>
      </w:r>
      <w:r w:rsidRPr="00917A73">
        <w:t xml:space="preserve">.  Some assignment benefits persist beyond assignment completion, but there is an ongoing risk that </w:t>
      </w:r>
      <w:r>
        <w:t>partner organisations</w:t>
      </w:r>
      <w:r w:rsidRPr="00917A73">
        <w:t xml:space="preserve"> will become dependent on VSA volunteers or supplement workforce capacity through assignments.</w:t>
      </w:r>
      <w:r w:rsidR="009516E5">
        <w:t xml:space="preserve"> </w:t>
      </w:r>
      <w:r w:rsidR="00DC52B0">
        <w:t xml:space="preserve"> </w:t>
      </w:r>
      <w:r w:rsidR="009516E5">
        <w:t>As such, t</w:t>
      </w:r>
      <w:r w:rsidR="009516E5" w:rsidRPr="00DA703B">
        <w:t>here is a concurrent need for strategic partnerships to make assignments more effective</w:t>
      </w:r>
      <w:r w:rsidR="009516E5">
        <w:t>,</w:t>
      </w:r>
      <w:r w:rsidR="009516E5" w:rsidRPr="00DA703B">
        <w:t xml:space="preserve"> and also for VSA to adopt strategies that ensure this does not result in dependency</w:t>
      </w:r>
      <w:r w:rsidR="009516E5">
        <w:t>.</w:t>
      </w:r>
    </w:p>
    <w:p w14:paraId="0A36DCDE" w14:textId="77777777" w:rsidR="009F7439" w:rsidRPr="00161150" w:rsidRDefault="009F7439" w:rsidP="00015BCA">
      <w:pPr>
        <w:pStyle w:val="Heading2"/>
      </w:pPr>
      <w:bookmarkStart w:id="16" w:name="_Toc413409273"/>
      <w:bookmarkStart w:id="17" w:name="_Toc418510044"/>
      <w:r w:rsidRPr="00161150">
        <w:t>1.4</w:t>
      </w:r>
      <w:r w:rsidRPr="00161150">
        <w:tab/>
        <w:t>Recommendations</w:t>
      </w:r>
      <w:bookmarkEnd w:id="16"/>
      <w:bookmarkEnd w:id="17"/>
    </w:p>
    <w:p w14:paraId="75C3EAF1" w14:textId="77777777" w:rsidR="009F7439" w:rsidRPr="00917A73" w:rsidRDefault="009F7439" w:rsidP="00EC545C">
      <w:pPr>
        <w:pStyle w:val="BodyText"/>
      </w:pPr>
      <w:r w:rsidRPr="00917A73">
        <w:t>Based on the findings, the evaluation has identified a set of recommendations to inform future decision-making on funding and design of the Activity beyond the current GFA. These recommendations are:</w:t>
      </w:r>
    </w:p>
    <w:p w14:paraId="78190586" w14:textId="77777777" w:rsidR="009F7439" w:rsidRPr="00DB75B8" w:rsidRDefault="00CA0011" w:rsidP="00DB75B8">
      <w:pPr>
        <w:pStyle w:val="BulletpointsindentMFAT"/>
      </w:pPr>
      <w:r>
        <w:t>E</w:t>
      </w:r>
      <w:r w:rsidR="009F7439" w:rsidRPr="00DB75B8">
        <w:t xml:space="preserve">nsure </w:t>
      </w:r>
      <w:r w:rsidR="00D273CB">
        <w:t>MFAT and VSA use a collaborative approach for future Activity design</w:t>
      </w:r>
      <w:r>
        <w:t>.</w:t>
      </w:r>
    </w:p>
    <w:p w14:paraId="72F5EE1F" w14:textId="77777777" w:rsidR="009F7439" w:rsidRPr="00D273CB" w:rsidRDefault="00D273CB" w:rsidP="00DB75B8">
      <w:pPr>
        <w:pStyle w:val="BulletpointsindentMFAT"/>
      </w:pPr>
      <w:r w:rsidRPr="00D273CB">
        <w:t>VSA should c</w:t>
      </w:r>
      <w:r w:rsidR="009F7439" w:rsidRPr="00D273CB">
        <w:t xml:space="preserve">ontinue to </w:t>
      </w:r>
      <w:r w:rsidRPr="00D273CB">
        <w:t xml:space="preserve">build on good partnership practices </w:t>
      </w:r>
      <w:r w:rsidR="00EE6C0E">
        <w:t>and capitalise on existing in-country resources</w:t>
      </w:r>
      <w:r w:rsidR="00CA0011">
        <w:t>.</w:t>
      </w:r>
    </w:p>
    <w:p w14:paraId="5FBD129F" w14:textId="77777777" w:rsidR="009F7439" w:rsidRPr="00DB75B8" w:rsidRDefault="001F1BF8" w:rsidP="00DB75B8">
      <w:pPr>
        <w:pStyle w:val="BulletpointsindentMFAT"/>
      </w:pPr>
      <w:r w:rsidRPr="008D4B46">
        <w:t>MFAT and VSA should agree, define and describe key value for money indicators and means of verification</w:t>
      </w:r>
      <w:r w:rsidR="009F7439" w:rsidRPr="00DB75B8">
        <w:t>.</w:t>
      </w:r>
    </w:p>
    <w:p w14:paraId="7380453C" w14:textId="77777777" w:rsidR="009F7439" w:rsidRPr="00DB75B8" w:rsidRDefault="00CA0011" w:rsidP="00DB75B8">
      <w:pPr>
        <w:pStyle w:val="BulletpointsindentMFAT"/>
      </w:pPr>
      <w:r>
        <w:t>Strengthen monitoring and reporting against performance indicators and wider development goals</w:t>
      </w:r>
      <w:r w:rsidR="009F7439" w:rsidRPr="00DB75B8">
        <w:t>.</w:t>
      </w:r>
    </w:p>
    <w:p w14:paraId="1AED0915" w14:textId="77777777" w:rsidR="00CA0011" w:rsidRDefault="00CA0011" w:rsidP="00EC545C">
      <w:pPr>
        <w:pStyle w:val="BulletpointsindentMFAT"/>
      </w:pPr>
      <w:r>
        <w:t>Continue to review and strengthen opera</w:t>
      </w:r>
      <w:r w:rsidR="00847A7A">
        <w:t>tional policies and procedures.</w:t>
      </w:r>
    </w:p>
    <w:p w14:paraId="12822EE4" w14:textId="77777777" w:rsidR="009F7439" w:rsidRDefault="00CA0011" w:rsidP="00EC545C">
      <w:pPr>
        <w:pStyle w:val="BodyText"/>
      </w:pPr>
      <w:r>
        <w:t>Detailed recommendations and st</w:t>
      </w:r>
      <w:r w:rsidR="001E5F28">
        <w:t xml:space="preserve">rategies to strengthen Activity design are </w:t>
      </w:r>
      <w:r>
        <w:t xml:space="preserve">further discussed </w:t>
      </w:r>
      <w:r w:rsidR="001E5F28">
        <w:t>in Section 8 of this report.</w:t>
      </w:r>
    </w:p>
    <w:p w14:paraId="274DA683" w14:textId="77777777" w:rsidR="00610F7A" w:rsidRPr="00917A73" w:rsidRDefault="00610F7A" w:rsidP="00EC545C">
      <w:pPr>
        <w:pStyle w:val="BodyText"/>
      </w:pPr>
    </w:p>
    <w:p w14:paraId="68F9C694" w14:textId="77777777" w:rsidR="009F7439" w:rsidRDefault="009F7439" w:rsidP="00DB75B8">
      <w:pPr>
        <w:pStyle w:val="Evaluationheading1"/>
      </w:pPr>
      <w:r w:rsidRPr="00917A73">
        <w:br w:type="page"/>
      </w:r>
      <w:bookmarkStart w:id="18" w:name="_Toc412553470"/>
      <w:bookmarkStart w:id="19" w:name="_Toc413409274"/>
      <w:bookmarkStart w:id="20" w:name="_Toc418510045"/>
      <w:r>
        <w:lastRenderedPageBreak/>
        <w:t>2</w:t>
      </w:r>
      <w:bookmarkStart w:id="21" w:name="_Toc412553471"/>
      <w:bookmarkStart w:id="22" w:name="_Toc401954910"/>
      <w:bookmarkEnd w:id="18"/>
      <w:r>
        <w:tab/>
        <w:t>Evaluation purpose and approach</w:t>
      </w:r>
      <w:bookmarkEnd w:id="19"/>
      <w:bookmarkEnd w:id="20"/>
    </w:p>
    <w:p w14:paraId="5144178C" w14:textId="77777777" w:rsidR="009F7439" w:rsidRPr="009C4EFE" w:rsidRDefault="009F7439" w:rsidP="00DB75B8">
      <w:pPr>
        <w:pStyle w:val="BodyText"/>
      </w:pPr>
      <w:bookmarkStart w:id="23" w:name="_Toc412553475"/>
      <w:r w:rsidRPr="009C4EFE">
        <w:t xml:space="preserve">The following section details the evaluation’s purpose, </w:t>
      </w:r>
      <w:r w:rsidR="007246C1">
        <w:t xml:space="preserve">report </w:t>
      </w:r>
      <w:r w:rsidRPr="009C4EFE">
        <w:t>structure</w:t>
      </w:r>
      <w:r>
        <w:t>, and methodology.</w:t>
      </w:r>
    </w:p>
    <w:p w14:paraId="3C483265" w14:textId="77777777" w:rsidR="009F7439" w:rsidRPr="00161150" w:rsidRDefault="009F7439" w:rsidP="00015BCA">
      <w:pPr>
        <w:pStyle w:val="Heading2"/>
      </w:pPr>
      <w:bookmarkStart w:id="24" w:name="_Toc413409275"/>
      <w:bookmarkStart w:id="25" w:name="_Toc418510046"/>
      <w:r w:rsidRPr="00161150">
        <w:t>2.1</w:t>
      </w:r>
      <w:r w:rsidRPr="00161150">
        <w:tab/>
        <w:t>Evaluation purpose and report structure</w:t>
      </w:r>
      <w:bookmarkEnd w:id="24"/>
      <w:bookmarkEnd w:id="25"/>
    </w:p>
    <w:p w14:paraId="38C2330B" w14:textId="77777777" w:rsidR="009F7439" w:rsidRPr="00917A73" w:rsidRDefault="009F7439" w:rsidP="00DB75B8">
      <w:pPr>
        <w:pStyle w:val="BodyText"/>
      </w:pPr>
      <w:r w:rsidRPr="00917A73">
        <w:t>The purpose of this formative evaluation of the Activity is primarily learning and improvement.  In keeping with MFAT’s evaluation requirements, the report informs decision-making on the funding and design of the Activity beyond the current GFA per</w:t>
      </w:r>
      <w:r>
        <w:t>iod.  Specifically, this report:</w:t>
      </w:r>
    </w:p>
    <w:p w14:paraId="0D2D0B7C" w14:textId="77777777" w:rsidR="009F7439" w:rsidRPr="00DB75B8" w:rsidRDefault="009F7439" w:rsidP="00DB75B8">
      <w:pPr>
        <w:pStyle w:val="BulletpointsindentMFAT"/>
      </w:pPr>
      <w:r w:rsidRPr="00DB75B8">
        <w:t>identifi</w:t>
      </w:r>
      <w:r w:rsidR="00376259">
        <w:t>es the current and anticipated need</w:t>
      </w:r>
      <w:r w:rsidRPr="00DB75B8">
        <w:t xml:space="preserve"> for volunteering in the Pacific</w:t>
      </w:r>
    </w:p>
    <w:p w14:paraId="141E4966" w14:textId="77777777" w:rsidR="009F7439" w:rsidRPr="00917A73" w:rsidRDefault="009F7439" w:rsidP="00DB75B8">
      <w:pPr>
        <w:pStyle w:val="BulletpointsindentMFAT"/>
      </w:pPr>
      <w:r w:rsidRPr="00DB75B8">
        <w:t>des</w:t>
      </w:r>
      <w:r w:rsidRPr="00917A73">
        <w:t>cribes VSA activities and achievements in the Pacific according to th</w:t>
      </w:r>
      <w:r>
        <w:t>e key evaluation questions</w:t>
      </w:r>
      <w:r w:rsidR="005B7132">
        <w:t xml:space="preserve"> (c.f. Section 2.2)</w:t>
      </w:r>
      <w:r>
        <w:t>;</w:t>
      </w:r>
    </w:p>
    <w:p w14:paraId="68F28E1E" w14:textId="77777777" w:rsidR="009F7439" w:rsidRPr="00917A73" w:rsidRDefault="009F7439" w:rsidP="00DB75B8">
      <w:pPr>
        <w:pStyle w:val="BulletpointsindentMFAT"/>
      </w:pPr>
      <w:r>
        <w:t>c</w:t>
      </w:r>
      <w:r w:rsidRPr="00917A73">
        <w:t>omments on the merit and value of these achievements in relation to development in the Pacific; and</w:t>
      </w:r>
    </w:p>
    <w:p w14:paraId="3C42FA5A" w14:textId="77777777" w:rsidR="009F7439" w:rsidRPr="00917A73" w:rsidRDefault="009F7439" w:rsidP="00DB75B8">
      <w:pPr>
        <w:pStyle w:val="BulletpointsindentMFAT"/>
      </w:pPr>
      <w:r>
        <w:t>p</w:t>
      </w:r>
      <w:r w:rsidRPr="00917A73">
        <w:t xml:space="preserve">rovides recommendations to improve </w:t>
      </w:r>
      <w:r>
        <w:t xml:space="preserve">the </w:t>
      </w:r>
      <w:r w:rsidRPr="00917A73">
        <w:t>implementation of the Activity and options that could meet the identified needs.</w:t>
      </w:r>
    </w:p>
    <w:p w14:paraId="708B2649" w14:textId="77777777" w:rsidR="009F7439" w:rsidRDefault="00376259" w:rsidP="00DB75B8">
      <w:pPr>
        <w:pStyle w:val="BodyText"/>
      </w:pPr>
      <w:r>
        <w:t>T</w:t>
      </w:r>
      <w:r w:rsidR="009F7439" w:rsidRPr="00917A73">
        <w:t xml:space="preserve">his report </w:t>
      </w:r>
      <w:r>
        <w:t xml:space="preserve">provides accountability, </w:t>
      </w:r>
      <w:r w:rsidR="009F7439" w:rsidRPr="00917A73">
        <w:t xml:space="preserve">contributes to the evidence base on the difference the Activity makes in the </w:t>
      </w:r>
      <w:r w:rsidR="009F7439">
        <w:t xml:space="preserve">wider </w:t>
      </w:r>
      <w:r w:rsidR="009F7439" w:rsidRPr="00917A73">
        <w:t>Pacific</w:t>
      </w:r>
      <w:r w:rsidR="009F7439">
        <w:t xml:space="preserve"> region</w:t>
      </w:r>
      <w:r w:rsidR="009F7439" w:rsidRPr="00917A73">
        <w:t xml:space="preserve">, and </w:t>
      </w:r>
      <w:r w:rsidR="009F7439">
        <w:t xml:space="preserve">captures </w:t>
      </w:r>
      <w:r w:rsidR="009F7439" w:rsidRPr="00917A73">
        <w:t xml:space="preserve">lessons </w:t>
      </w:r>
      <w:r w:rsidR="009F7439">
        <w:t xml:space="preserve">for </w:t>
      </w:r>
      <w:r w:rsidR="009F7439" w:rsidRPr="00917A73">
        <w:t>MFAT, VSA</w:t>
      </w:r>
      <w:r w:rsidR="009F7439">
        <w:t>,</w:t>
      </w:r>
      <w:r w:rsidR="009F7439" w:rsidRPr="00917A73">
        <w:t xml:space="preserve"> and partners</w:t>
      </w:r>
      <w:r w:rsidR="009F7439">
        <w:t xml:space="preserve"> organisations</w:t>
      </w:r>
      <w:r w:rsidR="009F7439" w:rsidRPr="00917A73">
        <w:t>.</w:t>
      </w:r>
      <w:r w:rsidR="009F7439">
        <w:t xml:space="preserve">  </w:t>
      </w:r>
      <w:r w:rsidR="009F7439" w:rsidRPr="00917A73">
        <w:t>The r</w:t>
      </w:r>
      <w:r w:rsidR="009F7439">
        <w:t>eport is structured as follows</w:t>
      </w:r>
      <w:r w:rsidR="007253C3">
        <w:t>:</w:t>
      </w:r>
    </w:p>
    <w:p w14:paraId="2548A553" w14:textId="77777777" w:rsidR="009F7439" w:rsidRDefault="009F7439" w:rsidP="00DB75B8">
      <w:pPr>
        <w:pStyle w:val="BulletpointsindentMFAT"/>
      </w:pPr>
      <w:r w:rsidRPr="006526A6">
        <w:t>Section 3</w:t>
      </w:r>
      <w:r>
        <w:t xml:space="preserve"> provides background about VSA</w:t>
      </w:r>
      <w:r w:rsidR="00376259">
        <w:t>,</w:t>
      </w:r>
      <w:r>
        <w:t xml:space="preserve"> the GFA, </w:t>
      </w:r>
      <w:r w:rsidR="00376259">
        <w:t>and</w:t>
      </w:r>
      <w:r>
        <w:t xml:space="preserve"> contextual information </w:t>
      </w:r>
      <w:r w:rsidR="00376259">
        <w:t>on</w:t>
      </w:r>
      <w:r>
        <w:t xml:space="preserve"> development and </w:t>
      </w:r>
      <w:r w:rsidR="00376259">
        <w:t xml:space="preserve">the </w:t>
      </w:r>
      <w:r>
        <w:t>volunteering environment in the Pacific region.</w:t>
      </w:r>
    </w:p>
    <w:p w14:paraId="6EFB1CB8" w14:textId="77777777" w:rsidR="009F7439" w:rsidRPr="00917A73" w:rsidRDefault="009F7439" w:rsidP="00DB75B8">
      <w:pPr>
        <w:pStyle w:val="BulletpointsindentMFAT"/>
      </w:pPr>
      <w:r>
        <w:t xml:space="preserve">Section 4 </w:t>
      </w:r>
      <w:r w:rsidR="00376259">
        <w:t>present</w:t>
      </w:r>
      <w:r>
        <w:t>s</w:t>
      </w:r>
      <w:r w:rsidRPr="00917A73">
        <w:t xml:space="preserve"> the </w:t>
      </w:r>
      <w:r>
        <w:t xml:space="preserve">evaluation </w:t>
      </w:r>
      <w:r w:rsidRPr="00917A73">
        <w:t xml:space="preserve">findings </w:t>
      </w:r>
      <w:r w:rsidR="005B7132">
        <w:t>according to</w:t>
      </w:r>
      <w:r>
        <w:t xml:space="preserve"> </w:t>
      </w:r>
      <w:r w:rsidRPr="00917A73">
        <w:t>Activity design and management; Activity implementation and sustai</w:t>
      </w:r>
      <w:r>
        <w:t>nability; and Activity re</w:t>
      </w:r>
      <w:r w:rsidRPr="00F53007">
        <w:t xml:space="preserve">sults.  </w:t>
      </w:r>
      <w:r>
        <w:t>The</w:t>
      </w:r>
      <w:r w:rsidRPr="00F53007">
        <w:t xml:space="preserve"> sub-section</w:t>
      </w:r>
      <w:r>
        <w:t>s</w:t>
      </w:r>
      <w:r w:rsidRPr="00F53007">
        <w:t xml:space="preserve"> include outcome statement</w:t>
      </w:r>
      <w:r>
        <w:t>s</w:t>
      </w:r>
      <w:r w:rsidRPr="00F53007">
        <w:t xml:space="preserve"> answering</w:t>
      </w:r>
      <w:r>
        <w:t xml:space="preserve"> each of </w:t>
      </w:r>
      <w:r w:rsidRPr="00F53007">
        <w:t xml:space="preserve">the </w:t>
      </w:r>
      <w:r>
        <w:t xml:space="preserve">22 </w:t>
      </w:r>
      <w:r w:rsidRPr="00F53007">
        <w:t>evaluation sub-questions (</w:t>
      </w:r>
      <w:r>
        <w:t xml:space="preserve">c.f. </w:t>
      </w:r>
      <w:r w:rsidRPr="00F53007">
        <w:t xml:space="preserve">Appendix </w:t>
      </w:r>
      <w:r w:rsidR="00A746EA">
        <w:t>1</w:t>
      </w:r>
      <w:r w:rsidRPr="00F53007">
        <w:t>).</w:t>
      </w:r>
      <w:r w:rsidRPr="00917A73">
        <w:t xml:space="preserve">  </w:t>
      </w:r>
      <w:r w:rsidR="00376259">
        <w:t>Each sub-section provides</w:t>
      </w:r>
      <w:r>
        <w:t xml:space="preserve"> a summary</w:t>
      </w:r>
      <w:r w:rsidR="00376259">
        <w:t xml:space="preserve">, </w:t>
      </w:r>
      <w:r>
        <w:t>analysis of the evaluative evidence</w:t>
      </w:r>
      <w:r w:rsidR="00376259">
        <w:t>,</w:t>
      </w:r>
      <w:r>
        <w:t xml:space="preserve"> and f</w:t>
      </w:r>
      <w:r w:rsidRPr="00917A73">
        <w:t xml:space="preserve">uture considerations </w:t>
      </w:r>
      <w:r>
        <w:t xml:space="preserve">to inform design and delivery of the Activity. </w:t>
      </w:r>
      <w:r w:rsidRPr="00917A73">
        <w:t xml:space="preserve"> Evaluation findings from Section </w:t>
      </w:r>
      <w:r>
        <w:t>4</w:t>
      </w:r>
      <w:r w:rsidRPr="00917A73">
        <w:t xml:space="preserve"> are also summarised in a Results Table (c.f. Appendix 3).</w:t>
      </w:r>
    </w:p>
    <w:p w14:paraId="3289A832" w14:textId="77777777" w:rsidR="009F7439" w:rsidRDefault="009F7439" w:rsidP="00DB75B8">
      <w:pPr>
        <w:pStyle w:val="BulletpointsindentMFAT"/>
      </w:pPr>
      <w:r>
        <w:t xml:space="preserve">Section 5 reports against the </w:t>
      </w:r>
      <w:r w:rsidRPr="00917A73">
        <w:t xml:space="preserve">Development Assistance Committee (DAC) criteria for </w:t>
      </w:r>
      <w:r>
        <w:t xml:space="preserve">the </w:t>
      </w:r>
      <w:r w:rsidRPr="00917A73">
        <w:t>evaluation of</w:t>
      </w:r>
      <w:r w:rsidR="00376259">
        <w:t xml:space="preserve"> development </w:t>
      </w:r>
      <w:r>
        <w:t>programmes.</w:t>
      </w:r>
    </w:p>
    <w:p w14:paraId="660648A0" w14:textId="77777777" w:rsidR="009F7439" w:rsidRDefault="009F7439" w:rsidP="00DB75B8">
      <w:pPr>
        <w:pStyle w:val="BulletpointsindentMFAT"/>
      </w:pPr>
      <w:r w:rsidRPr="005C774F">
        <w:t xml:space="preserve">Section 6 outlines evaluation conclusions presented with reference to the </w:t>
      </w:r>
      <w:r>
        <w:t>key evaluation questions (</w:t>
      </w:r>
      <w:r w:rsidRPr="005C774F">
        <w:t>KEQs</w:t>
      </w:r>
      <w:r>
        <w:t>)</w:t>
      </w:r>
      <w:r w:rsidR="00165AF9">
        <w:t>.</w:t>
      </w:r>
    </w:p>
    <w:p w14:paraId="1A1D0063" w14:textId="77777777" w:rsidR="009F7439" w:rsidRPr="00E41B4D" w:rsidRDefault="009F7439" w:rsidP="00DB75B8">
      <w:pPr>
        <w:pStyle w:val="BulletpointsindentMFAT"/>
      </w:pPr>
      <w:r w:rsidRPr="00E41B4D">
        <w:t>Section 7 presents lessons learned relevant for future Activity</w:t>
      </w:r>
      <w:r w:rsidR="00376259">
        <w:t xml:space="preserve"> design and</w:t>
      </w:r>
      <w:r w:rsidRPr="00E41B4D">
        <w:t xml:space="preserve"> implementation</w:t>
      </w:r>
      <w:r w:rsidR="00165AF9">
        <w:t>.</w:t>
      </w:r>
    </w:p>
    <w:p w14:paraId="65A49CC5" w14:textId="77777777" w:rsidR="009F7439" w:rsidRPr="00F6047D" w:rsidRDefault="009F7439" w:rsidP="00DB75B8">
      <w:pPr>
        <w:pStyle w:val="BulletpointsindentMFAT"/>
      </w:pPr>
      <w:r w:rsidRPr="00F6047D">
        <w:t>Section 8 provides recommendations to inform future decisions for MFAT and VSA regarding design and implementation of the Activity beyond the current funding period.</w:t>
      </w:r>
    </w:p>
    <w:p w14:paraId="771F245A" w14:textId="77777777" w:rsidR="009F7439" w:rsidRPr="00917A73" w:rsidRDefault="009F7439" w:rsidP="009F7439">
      <w:pPr>
        <w:pStyle w:val="EvaluationBodyCopy"/>
        <w:spacing w:before="120"/>
        <w:ind w:left="567"/>
        <w:rPr>
          <w:color w:val="595959"/>
        </w:rPr>
      </w:pPr>
    </w:p>
    <w:p w14:paraId="00C29B64" w14:textId="77777777" w:rsidR="009F7439" w:rsidRPr="00161150" w:rsidRDefault="009F7439" w:rsidP="00015BCA">
      <w:pPr>
        <w:pStyle w:val="Heading2"/>
      </w:pPr>
      <w:bookmarkStart w:id="26" w:name="_Toc413409276"/>
      <w:bookmarkStart w:id="27" w:name="_Toc418510047"/>
      <w:r w:rsidRPr="00161150">
        <w:lastRenderedPageBreak/>
        <w:t>2.2</w:t>
      </w:r>
      <w:r w:rsidRPr="00161150">
        <w:tab/>
        <w:t>Methodology</w:t>
      </w:r>
      <w:bookmarkEnd w:id="23"/>
      <w:bookmarkEnd w:id="26"/>
      <w:bookmarkEnd w:id="27"/>
    </w:p>
    <w:p w14:paraId="44D00732" w14:textId="77777777" w:rsidR="009F7439" w:rsidRPr="006667EE" w:rsidRDefault="009F7439" w:rsidP="009F7439">
      <w:pPr>
        <w:rPr>
          <w:color w:val="595959"/>
        </w:rPr>
      </w:pPr>
      <w:r>
        <w:rPr>
          <w:color w:val="595959"/>
        </w:rPr>
        <w:t xml:space="preserve">A variety of </w:t>
      </w:r>
      <w:r w:rsidRPr="00A06D5C">
        <w:rPr>
          <w:color w:val="595959"/>
        </w:rPr>
        <w:t xml:space="preserve">methods </w:t>
      </w:r>
      <w:r>
        <w:rPr>
          <w:color w:val="595959"/>
        </w:rPr>
        <w:t xml:space="preserve">were used </w:t>
      </w:r>
      <w:r w:rsidRPr="00A06D5C">
        <w:rPr>
          <w:color w:val="595959"/>
        </w:rPr>
        <w:t xml:space="preserve">to collect evidence </w:t>
      </w:r>
      <w:r>
        <w:rPr>
          <w:color w:val="595959"/>
        </w:rPr>
        <w:t xml:space="preserve">for the purpose of </w:t>
      </w:r>
      <w:r w:rsidRPr="00A06D5C">
        <w:rPr>
          <w:color w:val="595959"/>
        </w:rPr>
        <w:t xml:space="preserve">answering the </w:t>
      </w:r>
      <w:r>
        <w:rPr>
          <w:color w:val="595959"/>
        </w:rPr>
        <w:t>following key evaluation questions:</w:t>
      </w:r>
    </w:p>
    <w:p w14:paraId="7BB0E805" w14:textId="77777777" w:rsidR="009F7439" w:rsidRPr="00A7589D" w:rsidRDefault="009F7439" w:rsidP="00DB75B8">
      <w:pPr>
        <w:pStyle w:val="BulletpointsindentMFAT"/>
      </w:pPr>
      <w:r w:rsidRPr="00A7589D">
        <w:t>KEQ1: How well designed and implemented is the VSA Activity to achieve its intended results now and into the future?</w:t>
      </w:r>
    </w:p>
    <w:p w14:paraId="4CC211D5" w14:textId="77777777" w:rsidR="009F7439" w:rsidRPr="00A7589D" w:rsidRDefault="009F7439" w:rsidP="00DB75B8">
      <w:pPr>
        <w:pStyle w:val="BulletpointsindentMFAT"/>
      </w:pPr>
      <w:r w:rsidRPr="00A7589D">
        <w:t>KEQ2: To what extent is the VSA Activity making a sustainable difference for the intended beneficiaries including partner organisations, partner countries and citizens</w:t>
      </w:r>
      <w:r w:rsidR="002905B1">
        <w:t>,</w:t>
      </w:r>
      <w:r w:rsidRPr="00A7589D">
        <w:t xml:space="preserve"> and the N</w:t>
      </w:r>
      <w:r w:rsidR="00F41911">
        <w:t xml:space="preserve">ew </w:t>
      </w:r>
      <w:r w:rsidRPr="00A7589D">
        <w:t>Z</w:t>
      </w:r>
      <w:r w:rsidR="00F41911">
        <w:t>ealand</w:t>
      </w:r>
      <w:r w:rsidRPr="00A7589D">
        <w:t xml:space="preserve"> Aid Programme?</w:t>
      </w:r>
    </w:p>
    <w:p w14:paraId="4C3308B2" w14:textId="77777777" w:rsidR="009F7439" w:rsidRPr="00A7589D" w:rsidRDefault="009F7439" w:rsidP="00DB75B8">
      <w:pPr>
        <w:pStyle w:val="BulletpointsindentMFAT"/>
      </w:pPr>
      <w:r w:rsidRPr="00A7589D">
        <w:t>KEQ3: Which aspects of the Activity, both intended and unintended, are generating the most valuable (social, economic, cultural, environmental) results for beneficiaries, and which aspects might be improved and how?</w:t>
      </w:r>
    </w:p>
    <w:p w14:paraId="5CE17937" w14:textId="77777777" w:rsidR="009F7439" w:rsidRDefault="009F7439" w:rsidP="00DB75B8">
      <w:pPr>
        <w:pStyle w:val="BodyText"/>
      </w:pPr>
      <w:r>
        <w:t xml:space="preserve">A full list of </w:t>
      </w:r>
      <w:r w:rsidRPr="00A7589D">
        <w:t>sub-questions</w:t>
      </w:r>
      <w:r>
        <w:t xml:space="preserve"> is provided </w:t>
      </w:r>
      <w:r w:rsidR="002905B1">
        <w:t>in</w:t>
      </w:r>
      <w:r>
        <w:t xml:space="preserve"> </w:t>
      </w:r>
      <w:r w:rsidRPr="004E5832">
        <w:t xml:space="preserve">Appendix </w:t>
      </w:r>
      <w:r w:rsidR="00E77062">
        <w:t>1</w:t>
      </w:r>
      <w:r>
        <w:t>.</w:t>
      </w:r>
    </w:p>
    <w:p w14:paraId="50F42A0A" w14:textId="77777777" w:rsidR="009F7439" w:rsidRDefault="009F7439" w:rsidP="00DB75B8">
      <w:pPr>
        <w:pStyle w:val="BodyText"/>
      </w:pPr>
      <w:r>
        <w:t xml:space="preserve">The table below </w:t>
      </w:r>
      <w:r w:rsidRPr="00A06D5C">
        <w:t xml:space="preserve">summarises the methods used, the sources that provided the information, </w:t>
      </w:r>
      <w:r>
        <w:t>and how the data were analysed.</w:t>
      </w:r>
    </w:p>
    <w:p w14:paraId="41FDB386" w14:textId="77777777" w:rsidR="009F7439" w:rsidRDefault="009F7439" w:rsidP="003161D2">
      <w:pPr>
        <w:pStyle w:val="Caption"/>
      </w:pPr>
      <w:bookmarkStart w:id="28" w:name="_Toc418510102"/>
      <w:r w:rsidRPr="005C05AE">
        <w:t xml:space="preserve">Table </w:t>
      </w:r>
      <w:r w:rsidR="006110BC">
        <w:fldChar w:fldCharType="begin"/>
      </w:r>
      <w:r w:rsidR="00E17350">
        <w:instrText xml:space="preserve"> SEQ Table \* ARABIC </w:instrText>
      </w:r>
      <w:r w:rsidR="006110BC">
        <w:fldChar w:fldCharType="separate"/>
      </w:r>
      <w:r w:rsidR="00C1775A">
        <w:rPr>
          <w:noProof/>
        </w:rPr>
        <w:t>1</w:t>
      </w:r>
      <w:r w:rsidR="006110BC">
        <w:rPr>
          <w:noProof/>
        </w:rPr>
        <w:fldChar w:fldCharType="end"/>
      </w:r>
      <w:r w:rsidRPr="005C05AE">
        <w:t>. Activity evaluation methods, information sources and analyses</w:t>
      </w:r>
      <w:bookmarkEnd w:id="28"/>
    </w:p>
    <w:tbl>
      <w:tblPr>
        <w:tblStyle w:val="LightList1"/>
        <w:tblW w:w="850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4A0" w:firstRow="1" w:lastRow="0" w:firstColumn="1" w:lastColumn="0" w:noHBand="0" w:noVBand="1"/>
      </w:tblPr>
      <w:tblGrid>
        <w:gridCol w:w="1985"/>
        <w:gridCol w:w="3402"/>
        <w:gridCol w:w="3118"/>
      </w:tblGrid>
      <w:tr w:rsidR="006B7D99" w:rsidRPr="006B7D99" w14:paraId="5D3BF8EE" w14:textId="77777777" w:rsidTr="004C13BE">
        <w:trPr>
          <w:cnfStyle w:val="100000000000" w:firstRow="1" w:lastRow="0" w:firstColumn="0" w:lastColumn="0" w:oddVBand="0" w:evenVBand="0" w:oddHBand="0" w:evenHBand="0" w:firstRowFirstColumn="0" w:firstRowLastColumn="0" w:lastRowFirstColumn="0" w:lastRowLastColumn="0"/>
          <w:trHeight w:val="198"/>
          <w:tblHeader/>
        </w:trPr>
        <w:tc>
          <w:tcPr>
            <w:cnfStyle w:val="001000000000" w:firstRow="0" w:lastRow="0" w:firstColumn="1" w:lastColumn="0" w:oddVBand="0" w:evenVBand="0" w:oddHBand="0" w:evenHBand="0" w:firstRowFirstColumn="0" w:firstRowLastColumn="0" w:lastRowFirstColumn="0" w:lastRowLastColumn="0"/>
            <w:tcW w:w="1985" w:type="dxa"/>
            <w:shd w:val="clear" w:color="auto" w:fill="1F4E79"/>
          </w:tcPr>
          <w:p w14:paraId="3CDCF91E" w14:textId="77777777" w:rsidR="009F7439" w:rsidRPr="006B7D99" w:rsidRDefault="009F7439" w:rsidP="00FC188E">
            <w:pPr>
              <w:spacing w:before="0" w:line="240" w:lineRule="auto"/>
              <w:rPr>
                <w:color w:val="FFFFFF" w:themeColor="background1"/>
              </w:rPr>
            </w:pPr>
            <w:r w:rsidRPr="006B7D99">
              <w:rPr>
                <w:color w:val="FFFFFF" w:themeColor="background1"/>
              </w:rPr>
              <w:t>Method</w:t>
            </w:r>
          </w:p>
        </w:tc>
        <w:tc>
          <w:tcPr>
            <w:tcW w:w="3402" w:type="dxa"/>
            <w:shd w:val="clear" w:color="auto" w:fill="1F4E79"/>
          </w:tcPr>
          <w:p w14:paraId="044DBAC9" w14:textId="77777777" w:rsidR="009F7439" w:rsidRPr="006B7D99" w:rsidRDefault="009F7439" w:rsidP="00FC188E">
            <w:pPr>
              <w:spacing w:before="0" w:line="240" w:lineRule="auto"/>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6B7D99">
              <w:rPr>
                <w:color w:val="FFFFFF" w:themeColor="background1"/>
              </w:rPr>
              <w:t>Information sources</w:t>
            </w:r>
          </w:p>
        </w:tc>
        <w:tc>
          <w:tcPr>
            <w:tcW w:w="3118" w:type="dxa"/>
            <w:shd w:val="clear" w:color="auto" w:fill="1F4E79"/>
          </w:tcPr>
          <w:p w14:paraId="35035E0D" w14:textId="77777777" w:rsidR="009F7439" w:rsidRPr="006B7D99" w:rsidRDefault="009F7439" w:rsidP="00FC188E">
            <w:pPr>
              <w:tabs>
                <w:tab w:val="clear" w:pos="567"/>
              </w:tabs>
              <w:spacing w:before="0" w:line="240" w:lineRule="auto"/>
              <w:ind w:left="317" w:hanging="317"/>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6B7D99">
              <w:rPr>
                <w:color w:val="FFFFFF" w:themeColor="background1"/>
              </w:rPr>
              <w:t>Analysis</w:t>
            </w:r>
          </w:p>
        </w:tc>
      </w:tr>
      <w:tr w:rsidR="006B7D99" w:rsidRPr="006B7D99" w14:paraId="00501DCE" w14:textId="77777777" w:rsidTr="004C05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Borders>
              <w:top w:val="none" w:sz="0" w:space="0" w:color="auto"/>
              <w:left w:val="none" w:sz="0" w:space="0" w:color="auto"/>
              <w:bottom w:val="none" w:sz="0" w:space="0" w:color="auto"/>
            </w:tcBorders>
          </w:tcPr>
          <w:p w14:paraId="60C9A4FD" w14:textId="77777777" w:rsidR="009F7439" w:rsidRPr="00AC5887" w:rsidRDefault="009F7439" w:rsidP="00AC5887">
            <w:pPr>
              <w:pStyle w:val="BodyText"/>
              <w:spacing w:before="120" w:after="0"/>
              <w:jc w:val="left"/>
              <w:rPr>
                <w:color w:val="auto"/>
              </w:rPr>
            </w:pPr>
            <w:r w:rsidRPr="00AC5887">
              <w:rPr>
                <w:color w:val="auto"/>
              </w:rPr>
              <w:t>Interviews / small group discussions</w:t>
            </w:r>
          </w:p>
        </w:tc>
        <w:tc>
          <w:tcPr>
            <w:tcW w:w="3402" w:type="dxa"/>
            <w:tcBorders>
              <w:top w:val="none" w:sz="0" w:space="0" w:color="auto"/>
              <w:bottom w:val="none" w:sz="0" w:space="0" w:color="auto"/>
            </w:tcBorders>
          </w:tcPr>
          <w:p w14:paraId="32CB78A5" w14:textId="77777777" w:rsidR="009F7439" w:rsidRPr="00AC5887" w:rsidRDefault="009F7439" w:rsidP="00AC5887">
            <w:pPr>
              <w:pStyle w:val="BulletpointsindentMFAT"/>
              <w:tabs>
                <w:tab w:val="clear" w:pos="567"/>
              </w:tabs>
              <w:ind w:left="317"/>
              <w:jc w:val="left"/>
              <w:cnfStyle w:val="000000100000" w:firstRow="0" w:lastRow="0" w:firstColumn="0" w:lastColumn="0" w:oddVBand="0" w:evenVBand="0" w:oddHBand="1" w:evenHBand="0" w:firstRowFirstColumn="0" w:firstRowLastColumn="0" w:lastRowFirstColumn="0" w:lastRowLastColumn="0"/>
              <w:rPr>
                <w:color w:val="auto"/>
              </w:rPr>
            </w:pPr>
            <w:r w:rsidRPr="00AC5887">
              <w:rPr>
                <w:color w:val="auto"/>
              </w:rPr>
              <w:t>MFAT officials (n=17)</w:t>
            </w:r>
          </w:p>
          <w:p w14:paraId="42E019A6" w14:textId="77777777" w:rsidR="009F7439" w:rsidRPr="00AC5887" w:rsidRDefault="009F7439" w:rsidP="00AC5887">
            <w:pPr>
              <w:pStyle w:val="BulletpointsindentMFAT"/>
              <w:tabs>
                <w:tab w:val="clear" w:pos="567"/>
              </w:tabs>
              <w:ind w:left="317"/>
              <w:jc w:val="left"/>
              <w:cnfStyle w:val="000000100000" w:firstRow="0" w:lastRow="0" w:firstColumn="0" w:lastColumn="0" w:oddVBand="0" w:evenVBand="0" w:oddHBand="1" w:evenHBand="0" w:firstRowFirstColumn="0" w:firstRowLastColumn="0" w:lastRowFirstColumn="0" w:lastRowLastColumn="0"/>
              <w:rPr>
                <w:color w:val="auto"/>
              </w:rPr>
            </w:pPr>
            <w:r w:rsidRPr="00AC5887">
              <w:rPr>
                <w:color w:val="auto"/>
              </w:rPr>
              <w:t>VSA New Zealand staff (n=5)</w:t>
            </w:r>
          </w:p>
          <w:p w14:paraId="2A44C8A0" w14:textId="77777777" w:rsidR="009F7439" w:rsidRPr="00AC5887" w:rsidRDefault="009F7439" w:rsidP="00AC5887">
            <w:pPr>
              <w:pStyle w:val="BulletpointsindentMFAT"/>
              <w:tabs>
                <w:tab w:val="clear" w:pos="567"/>
              </w:tabs>
              <w:ind w:left="317"/>
              <w:jc w:val="left"/>
              <w:cnfStyle w:val="000000100000" w:firstRow="0" w:lastRow="0" w:firstColumn="0" w:lastColumn="0" w:oddVBand="0" w:evenVBand="0" w:oddHBand="1" w:evenHBand="0" w:firstRowFirstColumn="0" w:firstRowLastColumn="0" w:lastRowFirstColumn="0" w:lastRowLastColumn="0"/>
              <w:rPr>
                <w:color w:val="auto"/>
              </w:rPr>
            </w:pPr>
            <w:r w:rsidRPr="00AC5887">
              <w:rPr>
                <w:color w:val="auto"/>
              </w:rPr>
              <w:t>VSA programme manager / officer (n=7)</w:t>
            </w:r>
          </w:p>
          <w:p w14:paraId="2BD17B5E" w14:textId="77777777" w:rsidR="009F7439" w:rsidRPr="00AC5887" w:rsidRDefault="009F7439" w:rsidP="00AC5887">
            <w:pPr>
              <w:pStyle w:val="BulletpointsindentMFAT"/>
              <w:tabs>
                <w:tab w:val="clear" w:pos="567"/>
              </w:tabs>
              <w:ind w:left="317"/>
              <w:jc w:val="left"/>
              <w:cnfStyle w:val="000000100000" w:firstRow="0" w:lastRow="0" w:firstColumn="0" w:lastColumn="0" w:oddVBand="0" w:evenVBand="0" w:oddHBand="1" w:evenHBand="0" w:firstRowFirstColumn="0" w:firstRowLastColumn="0" w:lastRowFirstColumn="0" w:lastRowLastColumn="0"/>
              <w:rPr>
                <w:color w:val="auto"/>
              </w:rPr>
            </w:pPr>
            <w:r w:rsidRPr="00AC5887">
              <w:rPr>
                <w:color w:val="auto"/>
              </w:rPr>
              <w:t>partner organisations (n=21)</w:t>
            </w:r>
          </w:p>
          <w:p w14:paraId="1E768570" w14:textId="77777777" w:rsidR="009F7439" w:rsidRPr="00AC5887" w:rsidRDefault="009F7439" w:rsidP="00AC5887">
            <w:pPr>
              <w:pStyle w:val="BulletpointsindentMFAT"/>
              <w:tabs>
                <w:tab w:val="clear" w:pos="567"/>
              </w:tabs>
              <w:ind w:left="317"/>
              <w:jc w:val="left"/>
              <w:cnfStyle w:val="000000100000" w:firstRow="0" w:lastRow="0" w:firstColumn="0" w:lastColumn="0" w:oddVBand="0" w:evenVBand="0" w:oddHBand="1" w:evenHBand="0" w:firstRowFirstColumn="0" w:firstRowLastColumn="0" w:lastRowFirstColumn="0" w:lastRowLastColumn="0"/>
              <w:rPr>
                <w:color w:val="auto"/>
              </w:rPr>
            </w:pPr>
            <w:r w:rsidRPr="00AC5887">
              <w:rPr>
                <w:color w:val="auto"/>
              </w:rPr>
              <w:t>current VSA volunteers (n=27)</w:t>
            </w:r>
          </w:p>
        </w:tc>
        <w:tc>
          <w:tcPr>
            <w:tcW w:w="3118" w:type="dxa"/>
            <w:tcBorders>
              <w:top w:val="none" w:sz="0" w:space="0" w:color="auto"/>
              <w:bottom w:val="none" w:sz="0" w:space="0" w:color="auto"/>
              <w:right w:val="none" w:sz="0" w:space="0" w:color="auto"/>
            </w:tcBorders>
          </w:tcPr>
          <w:p w14:paraId="43E9EDAF" w14:textId="77777777" w:rsidR="009F7439" w:rsidRPr="00AC5887" w:rsidRDefault="009F7439" w:rsidP="00AC5887">
            <w:pPr>
              <w:pStyle w:val="BulletpointsindentMFAT"/>
              <w:tabs>
                <w:tab w:val="clear" w:pos="567"/>
              </w:tabs>
              <w:ind w:left="317" w:hanging="317"/>
              <w:jc w:val="left"/>
              <w:cnfStyle w:val="000000100000" w:firstRow="0" w:lastRow="0" w:firstColumn="0" w:lastColumn="0" w:oddVBand="0" w:evenVBand="0" w:oddHBand="1" w:evenHBand="0" w:firstRowFirstColumn="0" w:firstRowLastColumn="0" w:lastRowFirstColumn="0" w:lastRowLastColumn="0"/>
              <w:rPr>
                <w:color w:val="auto"/>
              </w:rPr>
            </w:pPr>
            <w:r w:rsidRPr="00AC5887">
              <w:rPr>
                <w:color w:val="auto"/>
              </w:rPr>
              <w:t>thematic analysis coded according to KEQ, emerging themes and identified sub-questions</w:t>
            </w:r>
          </w:p>
        </w:tc>
      </w:tr>
      <w:tr w:rsidR="006B7D99" w:rsidRPr="006B7D99" w14:paraId="0983B14E" w14:textId="77777777" w:rsidTr="004C0545">
        <w:tc>
          <w:tcPr>
            <w:cnfStyle w:val="001000000000" w:firstRow="0" w:lastRow="0" w:firstColumn="1" w:lastColumn="0" w:oddVBand="0" w:evenVBand="0" w:oddHBand="0" w:evenHBand="0" w:firstRowFirstColumn="0" w:firstRowLastColumn="0" w:lastRowFirstColumn="0" w:lastRowLastColumn="0"/>
            <w:tcW w:w="1985" w:type="dxa"/>
          </w:tcPr>
          <w:p w14:paraId="1C942967" w14:textId="77777777" w:rsidR="009F7439" w:rsidRPr="00AC5887" w:rsidRDefault="009F7439" w:rsidP="004C0545">
            <w:pPr>
              <w:pStyle w:val="BodyText"/>
              <w:spacing w:before="120" w:after="0"/>
              <w:rPr>
                <w:color w:val="auto"/>
              </w:rPr>
            </w:pPr>
            <w:r w:rsidRPr="00AC5887">
              <w:rPr>
                <w:color w:val="auto"/>
              </w:rPr>
              <w:t>Focus groups</w:t>
            </w:r>
          </w:p>
        </w:tc>
        <w:tc>
          <w:tcPr>
            <w:tcW w:w="3402" w:type="dxa"/>
          </w:tcPr>
          <w:p w14:paraId="7B05056B" w14:textId="77777777" w:rsidR="009F7439" w:rsidRPr="00AC5887" w:rsidRDefault="009F7439" w:rsidP="00AC5887">
            <w:pPr>
              <w:pStyle w:val="BulletpointsindentMFAT"/>
              <w:tabs>
                <w:tab w:val="clear" w:pos="567"/>
              </w:tabs>
              <w:ind w:left="317"/>
              <w:jc w:val="left"/>
              <w:cnfStyle w:val="000000000000" w:firstRow="0" w:lastRow="0" w:firstColumn="0" w:lastColumn="0" w:oddVBand="0" w:evenVBand="0" w:oddHBand="0" w:evenHBand="0" w:firstRowFirstColumn="0" w:firstRowLastColumn="0" w:lastRowFirstColumn="0" w:lastRowLastColumn="0"/>
              <w:rPr>
                <w:color w:val="auto"/>
              </w:rPr>
            </w:pPr>
            <w:r w:rsidRPr="00AC5887">
              <w:rPr>
                <w:color w:val="auto"/>
              </w:rPr>
              <w:t>MFAT officials (n=1)</w:t>
            </w:r>
          </w:p>
          <w:p w14:paraId="0AADE085" w14:textId="77777777" w:rsidR="009F7439" w:rsidRPr="00AC5887" w:rsidRDefault="009F7439" w:rsidP="00AC5887">
            <w:pPr>
              <w:pStyle w:val="BulletpointsindentMFAT"/>
              <w:tabs>
                <w:tab w:val="clear" w:pos="567"/>
              </w:tabs>
              <w:ind w:left="317"/>
              <w:jc w:val="left"/>
              <w:cnfStyle w:val="000000000000" w:firstRow="0" w:lastRow="0" w:firstColumn="0" w:lastColumn="0" w:oddVBand="0" w:evenVBand="0" w:oddHBand="0" w:evenHBand="0" w:firstRowFirstColumn="0" w:firstRowLastColumn="0" w:lastRowFirstColumn="0" w:lastRowLastColumn="0"/>
              <w:rPr>
                <w:color w:val="auto"/>
              </w:rPr>
            </w:pPr>
            <w:r w:rsidRPr="00AC5887">
              <w:rPr>
                <w:color w:val="auto"/>
              </w:rPr>
              <w:t>VSA officials (n=1)</w:t>
            </w:r>
          </w:p>
          <w:p w14:paraId="4B8B1187" w14:textId="77777777" w:rsidR="009F7439" w:rsidRPr="00AC5887" w:rsidRDefault="009F7439" w:rsidP="00AC5887">
            <w:pPr>
              <w:pStyle w:val="BulletpointsindentMFAT"/>
              <w:tabs>
                <w:tab w:val="clear" w:pos="567"/>
              </w:tabs>
              <w:ind w:left="317"/>
              <w:jc w:val="left"/>
              <w:cnfStyle w:val="000000000000" w:firstRow="0" w:lastRow="0" w:firstColumn="0" w:lastColumn="0" w:oddVBand="0" w:evenVBand="0" w:oddHBand="0" w:evenHBand="0" w:firstRowFirstColumn="0" w:firstRowLastColumn="0" w:lastRowFirstColumn="0" w:lastRowLastColumn="0"/>
              <w:rPr>
                <w:color w:val="auto"/>
              </w:rPr>
            </w:pPr>
            <w:r w:rsidRPr="00AC5887">
              <w:rPr>
                <w:color w:val="auto"/>
              </w:rPr>
              <w:t>VSA alumni volunteers (n=1)</w:t>
            </w:r>
          </w:p>
        </w:tc>
        <w:tc>
          <w:tcPr>
            <w:tcW w:w="3118" w:type="dxa"/>
          </w:tcPr>
          <w:p w14:paraId="312C3F43" w14:textId="77777777" w:rsidR="009F7439" w:rsidRPr="00AC5887" w:rsidRDefault="009F7439" w:rsidP="00AC5887">
            <w:pPr>
              <w:pStyle w:val="BulletpointsindentMFAT"/>
              <w:tabs>
                <w:tab w:val="clear" w:pos="567"/>
              </w:tabs>
              <w:ind w:left="317" w:hanging="317"/>
              <w:jc w:val="left"/>
              <w:cnfStyle w:val="000000000000" w:firstRow="0" w:lastRow="0" w:firstColumn="0" w:lastColumn="0" w:oddVBand="0" w:evenVBand="0" w:oddHBand="0" w:evenHBand="0" w:firstRowFirstColumn="0" w:firstRowLastColumn="0" w:lastRowFirstColumn="0" w:lastRowLastColumn="0"/>
              <w:rPr>
                <w:color w:val="auto"/>
              </w:rPr>
            </w:pPr>
            <w:r w:rsidRPr="00AC5887">
              <w:rPr>
                <w:color w:val="auto"/>
              </w:rPr>
              <w:t>thematic analysis coded according to KEQ, emerging themes and identified sub-questions</w:t>
            </w:r>
          </w:p>
        </w:tc>
      </w:tr>
      <w:tr w:rsidR="006B7D99" w:rsidRPr="006B7D99" w14:paraId="48C51535" w14:textId="77777777" w:rsidTr="004C05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Borders>
              <w:top w:val="none" w:sz="0" w:space="0" w:color="auto"/>
              <w:left w:val="none" w:sz="0" w:space="0" w:color="auto"/>
              <w:bottom w:val="none" w:sz="0" w:space="0" w:color="auto"/>
            </w:tcBorders>
          </w:tcPr>
          <w:p w14:paraId="1C35A726" w14:textId="77777777" w:rsidR="009F7439" w:rsidRPr="00AC5887" w:rsidRDefault="009F7439" w:rsidP="004C0545">
            <w:pPr>
              <w:pStyle w:val="BodyText"/>
              <w:spacing w:before="120" w:after="0"/>
              <w:rPr>
                <w:color w:val="auto"/>
              </w:rPr>
            </w:pPr>
            <w:r w:rsidRPr="00AC5887">
              <w:rPr>
                <w:color w:val="auto"/>
              </w:rPr>
              <w:t xml:space="preserve">Sense-making sessions </w:t>
            </w:r>
          </w:p>
        </w:tc>
        <w:tc>
          <w:tcPr>
            <w:tcW w:w="3402" w:type="dxa"/>
            <w:tcBorders>
              <w:top w:val="none" w:sz="0" w:space="0" w:color="auto"/>
              <w:bottom w:val="none" w:sz="0" w:space="0" w:color="auto"/>
            </w:tcBorders>
          </w:tcPr>
          <w:p w14:paraId="515A1DEB" w14:textId="77777777" w:rsidR="009F7439" w:rsidRPr="00AC5887" w:rsidRDefault="009F7439" w:rsidP="00AC5887">
            <w:pPr>
              <w:pStyle w:val="BulletpointsindentMFAT"/>
              <w:tabs>
                <w:tab w:val="clear" w:pos="567"/>
              </w:tabs>
              <w:ind w:left="317"/>
              <w:jc w:val="left"/>
              <w:cnfStyle w:val="000000100000" w:firstRow="0" w:lastRow="0" w:firstColumn="0" w:lastColumn="0" w:oddVBand="0" w:evenVBand="0" w:oddHBand="1" w:evenHBand="0" w:firstRowFirstColumn="0" w:firstRowLastColumn="0" w:lastRowFirstColumn="0" w:lastRowLastColumn="0"/>
              <w:rPr>
                <w:color w:val="auto"/>
              </w:rPr>
            </w:pPr>
            <w:r w:rsidRPr="00AC5887">
              <w:rPr>
                <w:color w:val="auto"/>
              </w:rPr>
              <w:t>VSA volunteers (n=5)</w:t>
            </w:r>
          </w:p>
          <w:p w14:paraId="093A944B" w14:textId="77777777" w:rsidR="009F7439" w:rsidRPr="00AC5887" w:rsidRDefault="009F7439" w:rsidP="00AC5887">
            <w:pPr>
              <w:pStyle w:val="BulletpointsindentMFAT"/>
              <w:tabs>
                <w:tab w:val="clear" w:pos="567"/>
              </w:tabs>
              <w:ind w:left="317"/>
              <w:jc w:val="left"/>
              <w:cnfStyle w:val="000000100000" w:firstRow="0" w:lastRow="0" w:firstColumn="0" w:lastColumn="0" w:oddVBand="0" w:evenVBand="0" w:oddHBand="1" w:evenHBand="0" w:firstRowFirstColumn="0" w:firstRowLastColumn="0" w:lastRowFirstColumn="0" w:lastRowLastColumn="0"/>
              <w:rPr>
                <w:color w:val="auto"/>
              </w:rPr>
            </w:pPr>
            <w:r w:rsidRPr="00AC5887">
              <w:rPr>
                <w:color w:val="auto"/>
              </w:rPr>
              <w:t>VSA volunteers and partner organisations (n=5)</w:t>
            </w:r>
          </w:p>
          <w:p w14:paraId="2757C582" w14:textId="77777777" w:rsidR="009F7439" w:rsidRPr="00AC5887" w:rsidRDefault="009F7439" w:rsidP="00AC5887">
            <w:pPr>
              <w:pStyle w:val="BulletpointsindentMFAT"/>
              <w:tabs>
                <w:tab w:val="clear" w:pos="567"/>
              </w:tabs>
              <w:ind w:left="317"/>
              <w:jc w:val="left"/>
              <w:cnfStyle w:val="000000100000" w:firstRow="0" w:lastRow="0" w:firstColumn="0" w:lastColumn="0" w:oddVBand="0" w:evenVBand="0" w:oddHBand="1" w:evenHBand="0" w:firstRowFirstColumn="0" w:firstRowLastColumn="0" w:lastRowFirstColumn="0" w:lastRowLastColumn="0"/>
              <w:rPr>
                <w:color w:val="auto"/>
              </w:rPr>
            </w:pPr>
            <w:r w:rsidRPr="00AC5887">
              <w:rPr>
                <w:color w:val="auto"/>
              </w:rPr>
              <w:t>VSA country-staff (n=1)</w:t>
            </w:r>
          </w:p>
          <w:p w14:paraId="6D40D1E8" w14:textId="77777777" w:rsidR="009F7439" w:rsidRPr="00AC5887" w:rsidRDefault="009F7439" w:rsidP="00AC5887">
            <w:pPr>
              <w:pStyle w:val="BulletpointsindentMFAT"/>
              <w:tabs>
                <w:tab w:val="clear" w:pos="567"/>
              </w:tabs>
              <w:ind w:left="317"/>
              <w:jc w:val="left"/>
              <w:cnfStyle w:val="000000100000" w:firstRow="0" w:lastRow="0" w:firstColumn="0" w:lastColumn="0" w:oddVBand="0" w:evenVBand="0" w:oddHBand="1" w:evenHBand="0" w:firstRowFirstColumn="0" w:firstRowLastColumn="0" w:lastRowFirstColumn="0" w:lastRowLastColumn="0"/>
              <w:rPr>
                <w:color w:val="auto"/>
              </w:rPr>
            </w:pPr>
            <w:r w:rsidRPr="00AC5887">
              <w:rPr>
                <w:color w:val="auto"/>
              </w:rPr>
              <w:t>VSA officials (n=3)</w:t>
            </w:r>
          </w:p>
          <w:p w14:paraId="6AC1AEA2" w14:textId="77777777" w:rsidR="009F7439" w:rsidRPr="00AC5887" w:rsidRDefault="009F7439" w:rsidP="00AC5887">
            <w:pPr>
              <w:pStyle w:val="BulletpointsindentMFAT"/>
              <w:tabs>
                <w:tab w:val="clear" w:pos="567"/>
              </w:tabs>
              <w:ind w:left="317"/>
              <w:jc w:val="left"/>
              <w:cnfStyle w:val="000000100000" w:firstRow="0" w:lastRow="0" w:firstColumn="0" w:lastColumn="0" w:oddVBand="0" w:evenVBand="0" w:oddHBand="1" w:evenHBand="0" w:firstRowFirstColumn="0" w:firstRowLastColumn="0" w:lastRowFirstColumn="0" w:lastRowLastColumn="0"/>
              <w:rPr>
                <w:color w:val="auto"/>
              </w:rPr>
            </w:pPr>
            <w:r w:rsidRPr="00AC5887">
              <w:rPr>
                <w:color w:val="auto"/>
              </w:rPr>
              <w:t>MFAT officials (n=2)</w:t>
            </w:r>
          </w:p>
        </w:tc>
        <w:tc>
          <w:tcPr>
            <w:tcW w:w="3118" w:type="dxa"/>
            <w:tcBorders>
              <w:top w:val="none" w:sz="0" w:space="0" w:color="auto"/>
              <w:bottom w:val="none" w:sz="0" w:space="0" w:color="auto"/>
              <w:right w:val="none" w:sz="0" w:space="0" w:color="auto"/>
            </w:tcBorders>
          </w:tcPr>
          <w:p w14:paraId="235578B6" w14:textId="77777777" w:rsidR="009F7439" w:rsidRPr="00AC5887" w:rsidRDefault="009F7439" w:rsidP="00AC5887">
            <w:pPr>
              <w:pStyle w:val="BulletpointsindentMFAT"/>
              <w:tabs>
                <w:tab w:val="clear" w:pos="567"/>
              </w:tabs>
              <w:ind w:left="317" w:hanging="317"/>
              <w:jc w:val="left"/>
              <w:cnfStyle w:val="000000100000" w:firstRow="0" w:lastRow="0" w:firstColumn="0" w:lastColumn="0" w:oddVBand="0" w:evenVBand="0" w:oddHBand="1" w:evenHBand="0" w:firstRowFirstColumn="0" w:firstRowLastColumn="0" w:lastRowFirstColumn="0" w:lastRowLastColumn="0"/>
              <w:rPr>
                <w:color w:val="auto"/>
              </w:rPr>
            </w:pPr>
            <w:r w:rsidRPr="00AC5887">
              <w:rPr>
                <w:color w:val="auto"/>
              </w:rPr>
              <w:t>thematic analysis coded according to KEQ, emerging themes and identified sub-questions</w:t>
            </w:r>
          </w:p>
          <w:p w14:paraId="21049B43" w14:textId="77777777" w:rsidR="009F7439" w:rsidRPr="00AC5887" w:rsidRDefault="009F7439" w:rsidP="00376259">
            <w:pPr>
              <w:pStyle w:val="BulletpointsindentMFAT"/>
              <w:tabs>
                <w:tab w:val="clear" w:pos="567"/>
              </w:tabs>
              <w:ind w:left="317" w:hanging="317"/>
              <w:jc w:val="left"/>
              <w:cnfStyle w:val="000000100000" w:firstRow="0" w:lastRow="0" w:firstColumn="0" w:lastColumn="0" w:oddVBand="0" w:evenVBand="0" w:oddHBand="1" w:evenHBand="0" w:firstRowFirstColumn="0" w:firstRowLastColumn="0" w:lastRowFirstColumn="0" w:lastRowLastColumn="0"/>
              <w:rPr>
                <w:color w:val="auto"/>
              </w:rPr>
            </w:pPr>
            <w:r w:rsidRPr="00AC5887">
              <w:rPr>
                <w:color w:val="auto"/>
              </w:rPr>
              <w:t>concerns, issues or errors noted and investigated</w:t>
            </w:r>
          </w:p>
        </w:tc>
      </w:tr>
      <w:tr w:rsidR="006B7D99" w:rsidRPr="006B7D99" w14:paraId="7D5609DC" w14:textId="77777777" w:rsidTr="004C13BE">
        <w:trPr>
          <w:cantSplit/>
        </w:trPr>
        <w:tc>
          <w:tcPr>
            <w:cnfStyle w:val="001000000000" w:firstRow="0" w:lastRow="0" w:firstColumn="1" w:lastColumn="0" w:oddVBand="0" w:evenVBand="0" w:oddHBand="0" w:evenHBand="0" w:firstRowFirstColumn="0" w:firstRowLastColumn="0" w:lastRowFirstColumn="0" w:lastRowLastColumn="0"/>
            <w:tcW w:w="1985" w:type="dxa"/>
          </w:tcPr>
          <w:p w14:paraId="4BCB711D" w14:textId="77777777" w:rsidR="009F7439" w:rsidRPr="00AC5887" w:rsidRDefault="009F7439" w:rsidP="004C0545">
            <w:pPr>
              <w:pStyle w:val="BodyText"/>
              <w:rPr>
                <w:color w:val="auto"/>
              </w:rPr>
            </w:pPr>
            <w:r w:rsidRPr="00AC5887">
              <w:rPr>
                <w:color w:val="auto"/>
              </w:rPr>
              <w:lastRenderedPageBreak/>
              <w:t>Document review</w:t>
            </w:r>
          </w:p>
        </w:tc>
        <w:tc>
          <w:tcPr>
            <w:tcW w:w="3402" w:type="dxa"/>
          </w:tcPr>
          <w:p w14:paraId="56BF3DBA" w14:textId="77777777" w:rsidR="009F7439" w:rsidRPr="00AC5887" w:rsidRDefault="009F7439" w:rsidP="00AC5887">
            <w:pPr>
              <w:pStyle w:val="BulletpointsindentMFAT"/>
              <w:tabs>
                <w:tab w:val="clear" w:pos="567"/>
              </w:tabs>
              <w:ind w:left="317"/>
              <w:jc w:val="left"/>
              <w:cnfStyle w:val="000000000000" w:firstRow="0" w:lastRow="0" w:firstColumn="0" w:lastColumn="0" w:oddVBand="0" w:evenVBand="0" w:oddHBand="0" w:evenHBand="0" w:firstRowFirstColumn="0" w:firstRowLastColumn="0" w:lastRowFirstColumn="0" w:lastRowLastColumn="0"/>
              <w:rPr>
                <w:color w:val="auto"/>
              </w:rPr>
            </w:pPr>
            <w:r w:rsidRPr="00AC5887">
              <w:rPr>
                <w:color w:val="auto"/>
              </w:rPr>
              <w:t>Grant Funding Arrangement (n=1)</w:t>
            </w:r>
          </w:p>
          <w:p w14:paraId="01AFDA65" w14:textId="77777777" w:rsidR="009F7439" w:rsidRPr="00AC5887" w:rsidRDefault="009F7439" w:rsidP="00AC5887">
            <w:pPr>
              <w:pStyle w:val="BulletpointsindentMFAT"/>
              <w:tabs>
                <w:tab w:val="clear" w:pos="567"/>
              </w:tabs>
              <w:ind w:left="317"/>
              <w:jc w:val="left"/>
              <w:cnfStyle w:val="000000000000" w:firstRow="0" w:lastRow="0" w:firstColumn="0" w:lastColumn="0" w:oddVBand="0" w:evenVBand="0" w:oddHBand="0" w:evenHBand="0" w:firstRowFirstColumn="0" w:firstRowLastColumn="0" w:lastRowFirstColumn="0" w:lastRowLastColumn="0"/>
              <w:rPr>
                <w:color w:val="auto"/>
              </w:rPr>
            </w:pPr>
            <w:r w:rsidRPr="00AC5887">
              <w:rPr>
                <w:color w:val="auto"/>
              </w:rPr>
              <w:t>VSA MFAT Collaboration Agreement (n=1)</w:t>
            </w:r>
          </w:p>
          <w:p w14:paraId="525A15A7" w14:textId="77777777" w:rsidR="009F7439" w:rsidRPr="00AC5887" w:rsidRDefault="009F7439" w:rsidP="00AC5887">
            <w:pPr>
              <w:pStyle w:val="BulletpointsindentMFAT"/>
              <w:tabs>
                <w:tab w:val="clear" w:pos="567"/>
              </w:tabs>
              <w:ind w:left="317"/>
              <w:jc w:val="left"/>
              <w:cnfStyle w:val="000000000000" w:firstRow="0" w:lastRow="0" w:firstColumn="0" w:lastColumn="0" w:oddVBand="0" w:evenVBand="0" w:oddHBand="0" w:evenHBand="0" w:firstRowFirstColumn="0" w:firstRowLastColumn="0" w:lastRowFirstColumn="0" w:lastRowLastColumn="0"/>
              <w:rPr>
                <w:color w:val="auto"/>
              </w:rPr>
            </w:pPr>
            <w:r w:rsidRPr="00AC5887">
              <w:rPr>
                <w:color w:val="auto"/>
              </w:rPr>
              <w:t>OECD</w:t>
            </w:r>
            <w:r w:rsidRPr="00AC5887">
              <w:rPr>
                <w:rStyle w:val="FootnoteReference"/>
                <w:color w:val="auto"/>
              </w:rPr>
              <w:footnoteReference w:id="1"/>
            </w:r>
            <w:r w:rsidRPr="00AC5887">
              <w:rPr>
                <w:color w:val="auto"/>
              </w:rPr>
              <w:t xml:space="preserve"> reports (n=3)</w:t>
            </w:r>
          </w:p>
          <w:p w14:paraId="64FD9404" w14:textId="77777777" w:rsidR="009F7439" w:rsidRPr="00AC5887" w:rsidRDefault="009F7439" w:rsidP="00AC5887">
            <w:pPr>
              <w:pStyle w:val="BulletpointsindentMFAT"/>
              <w:tabs>
                <w:tab w:val="clear" w:pos="567"/>
              </w:tabs>
              <w:ind w:left="317"/>
              <w:jc w:val="left"/>
              <w:cnfStyle w:val="000000000000" w:firstRow="0" w:lastRow="0" w:firstColumn="0" w:lastColumn="0" w:oddVBand="0" w:evenVBand="0" w:oddHBand="0" w:evenHBand="0" w:firstRowFirstColumn="0" w:firstRowLastColumn="0" w:lastRowFirstColumn="0" w:lastRowLastColumn="0"/>
              <w:rPr>
                <w:color w:val="auto"/>
              </w:rPr>
            </w:pPr>
            <w:r w:rsidRPr="00AC5887">
              <w:rPr>
                <w:color w:val="auto"/>
              </w:rPr>
              <w:t>VSA governance, planning and strategy documents (n=6)</w:t>
            </w:r>
          </w:p>
          <w:p w14:paraId="6F2440F5" w14:textId="77777777" w:rsidR="009F7439" w:rsidRPr="00AC5887" w:rsidRDefault="009F7439" w:rsidP="00AC5887">
            <w:pPr>
              <w:pStyle w:val="BulletpointsindentMFAT"/>
              <w:tabs>
                <w:tab w:val="clear" w:pos="567"/>
              </w:tabs>
              <w:ind w:left="317"/>
              <w:jc w:val="left"/>
              <w:cnfStyle w:val="000000000000" w:firstRow="0" w:lastRow="0" w:firstColumn="0" w:lastColumn="0" w:oddVBand="0" w:evenVBand="0" w:oddHBand="0" w:evenHBand="0" w:firstRowFirstColumn="0" w:firstRowLastColumn="0" w:lastRowFirstColumn="0" w:lastRowLastColumn="0"/>
              <w:rPr>
                <w:color w:val="auto"/>
              </w:rPr>
            </w:pPr>
            <w:r w:rsidRPr="00AC5887">
              <w:rPr>
                <w:color w:val="auto"/>
              </w:rPr>
              <w:t>VSA 2014 individual country/region strategies (n=6)</w:t>
            </w:r>
          </w:p>
          <w:p w14:paraId="5CDCD93C" w14:textId="77777777" w:rsidR="009F7439" w:rsidRPr="00AC5887" w:rsidRDefault="009F7439" w:rsidP="00AC5887">
            <w:pPr>
              <w:pStyle w:val="BulletpointsindentMFAT"/>
              <w:tabs>
                <w:tab w:val="clear" w:pos="567"/>
              </w:tabs>
              <w:ind w:left="317"/>
              <w:jc w:val="left"/>
              <w:cnfStyle w:val="000000000000" w:firstRow="0" w:lastRow="0" w:firstColumn="0" w:lastColumn="0" w:oddVBand="0" w:evenVBand="0" w:oddHBand="0" w:evenHBand="0" w:firstRowFirstColumn="0" w:firstRowLastColumn="0" w:lastRowFirstColumn="0" w:lastRowLastColumn="0"/>
              <w:rPr>
                <w:color w:val="auto"/>
              </w:rPr>
            </w:pPr>
            <w:r w:rsidRPr="00AC5887">
              <w:rPr>
                <w:color w:val="auto"/>
              </w:rPr>
              <w:t>VSA annual reports (n=3)</w:t>
            </w:r>
          </w:p>
          <w:p w14:paraId="1F86B1BC" w14:textId="77777777" w:rsidR="009F7439" w:rsidRDefault="009F7439" w:rsidP="00AC5887">
            <w:pPr>
              <w:pStyle w:val="BulletpointsindentMFAT"/>
              <w:tabs>
                <w:tab w:val="clear" w:pos="567"/>
              </w:tabs>
              <w:ind w:left="317"/>
              <w:jc w:val="left"/>
              <w:cnfStyle w:val="000000000000" w:firstRow="0" w:lastRow="0" w:firstColumn="0" w:lastColumn="0" w:oddVBand="0" w:evenVBand="0" w:oddHBand="0" w:evenHBand="0" w:firstRowFirstColumn="0" w:firstRowLastColumn="0" w:lastRowFirstColumn="0" w:lastRowLastColumn="0"/>
              <w:rPr>
                <w:color w:val="auto"/>
              </w:rPr>
            </w:pPr>
            <w:r w:rsidRPr="00AC5887">
              <w:rPr>
                <w:color w:val="auto"/>
              </w:rPr>
              <w:t>other VSA reporting documents (n=4)</w:t>
            </w:r>
          </w:p>
          <w:p w14:paraId="0D5D3219" w14:textId="77777777" w:rsidR="00332D99" w:rsidRPr="00AC5887" w:rsidRDefault="00332D99" w:rsidP="00AC5887">
            <w:pPr>
              <w:pStyle w:val="BulletpointsindentMFAT"/>
              <w:tabs>
                <w:tab w:val="clear" w:pos="567"/>
              </w:tabs>
              <w:ind w:left="317"/>
              <w:jc w:val="left"/>
              <w:cnfStyle w:val="000000000000" w:firstRow="0" w:lastRow="0" w:firstColumn="0" w:lastColumn="0" w:oddVBand="0" w:evenVBand="0" w:oddHBand="0" w:evenHBand="0" w:firstRowFirstColumn="0" w:firstRowLastColumn="0" w:lastRowFirstColumn="0" w:lastRowLastColumn="0"/>
              <w:rPr>
                <w:color w:val="auto"/>
              </w:rPr>
            </w:pPr>
          </w:p>
        </w:tc>
        <w:tc>
          <w:tcPr>
            <w:tcW w:w="3118" w:type="dxa"/>
          </w:tcPr>
          <w:p w14:paraId="4B57906B" w14:textId="77777777" w:rsidR="009F7439" w:rsidRPr="00AC5887" w:rsidRDefault="009F7439" w:rsidP="00AC5887">
            <w:pPr>
              <w:pStyle w:val="BulletpointsindentMFAT"/>
              <w:tabs>
                <w:tab w:val="clear" w:pos="567"/>
              </w:tabs>
              <w:ind w:left="317" w:hanging="317"/>
              <w:jc w:val="left"/>
              <w:cnfStyle w:val="000000000000" w:firstRow="0" w:lastRow="0" w:firstColumn="0" w:lastColumn="0" w:oddVBand="0" w:evenVBand="0" w:oddHBand="0" w:evenHBand="0" w:firstRowFirstColumn="0" w:firstRowLastColumn="0" w:lastRowFirstColumn="0" w:lastRowLastColumn="0"/>
              <w:rPr>
                <w:color w:val="auto"/>
              </w:rPr>
            </w:pPr>
            <w:r w:rsidRPr="00AC5887">
              <w:rPr>
                <w:color w:val="auto"/>
              </w:rPr>
              <w:t>documents identified</w:t>
            </w:r>
          </w:p>
          <w:p w14:paraId="794C4092" w14:textId="77777777" w:rsidR="009F7439" w:rsidRPr="00AC5887" w:rsidRDefault="009F7439" w:rsidP="00AC5887">
            <w:pPr>
              <w:pStyle w:val="BulletpointsindentMFAT"/>
              <w:tabs>
                <w:tab w:val="clear" w:pos="567"/>
              </w:tabs>
              <w:ind w:left="317" w:hanging="317"/>
              <w:jc w:val="left"/>
              <w:cnfStyle w:val="000000000000" w:firstRow="0" w:lastRow="0" w:firstColumn="0" w:lastColumn="0" w:oddVBand="0" w:evenVBand="0" w:oddHBand="0" w:evenHBand="0" w:firstRowFirstColumn="0" w:firstRowLastColumn="0" w:lastRowFirstColumn="0" w:lastRowLastColumn="0"/>
              <w:rPr>
                <w:color w:val="auto"/>
              </w:rPr>
            </w:pPr>
            <w:r w:rsidRPr="00AC5887">
              <w:rPr>
                <w:color w:val="auto"/>
              </w:rPr>
              <w:t>information synthesised according to the relevant evaluation questions and subsequently to emerging themes and identified sub-questions</w:t>
            </w:r>
          </w:p>
        </w:tc>
      </w:tr>
    </w:tbl>
    <w:p w14:paraId="68C5419E" w14:textId="77777777" w:rsidR="009F7439" w:rsidRDefault="009F7439" w:rsidP="009F7439">
      <w:pPr>
        <w:pStyle w:val="EvaluationBodyCopy"/>
        <w:spacing w:before="0"/>
        <w:rPr>
          <w:color w:val="595959"/>
        </w:rPr>
      </w:pPr>
    </w:p>
    <w:p w14:paraId="72733E9C" w14:textId="77777777" w:rsidR="009F7439" w:rsidRPr="0042203C" w:rsidRDefault="009F7439" w:rsidP="009F7439">
      <w:pPr>
        <w:pStyle w:val="EvaluationBodyCopy"/>
        <w:spacing w:before="0"/>
        <w:rPr>
          <w:color w:val="595959"/>
        </w:rPr>
      </w:pPr>
      <w:r>
        <w:rPr>
          <w:color w:val="595959"/>
        </w:rPr>
        <w:t>Evaluation participants were</w:t>
      </w:r>
      <w:r w:rsidRPr="0042203C">
        <w:rPr>
          <w:color w:val="595959"/>
        </w:rPr>
        <w:t xml:space="preserve"> selected to provide a variety of </w:t>
      </w:r>
      <w:r>
        <w:rPr>
          <w:color w:val="595959"/>
        </w:rPr>
        <w:t xml:space="preserve">perspectives from </w:t>
      </w:r>
      <w:r w:rsidRPr="0042203C">
        <w:rPr>
          <w:color w:val="595959"/>
        </w:rPr>
        <w:t xml:space="preserve">across </w:t>
      </w:r>
      <w:r>
        <w:rPr>
          <w:color w:val="595959"/>
        </w:rPr>
        <w:t xml:space="preserve">the Pacific </w:t>
      </w:r>
      <w:r w:rsidRPr="0042203C">
        <w:rPr>
          <w:color w:val="595959"/>
        </w:rPr>
        <w:t xml:space="preserve">region, </w:t>
      </w:r>
      <w:r>
        <w:rPr>
          <w:color w:val="595959"/>
        </w:rPr>
        <w:t xml:space="preserve">by </w:t>
      </w:r>
      <w:r w:rsidR="00376259">
        <w:rPr>
          <w:color w:val="595959"/>
        </w:rPr>
        <w:t xml:space="preserve">sector, </w:t>
      </w:r>
      <w:r>
        <w:rPr>
          <w:color w:val="595959"/>
        </w:rPr>
        <w:t>organisation</w:t>
      </w:r>
      <w:r w:rsidRPr="0042203C">
        <w:rPr>
          <w:color w:val="595959"/>
        </w:rPr>
        <w:t xml:space="preserve"> type, </w:t>
      </w:r>
      <w:r w:rsidR="00376259">
        <w:rPr>
          <w:color w:val="595959"/>
        </w:rPr>
        <w:t xml:space="preserve">and </w:t>
      </w:r>
      <w:r w:rsidRPr="0042203C">
        <w:rPr>
          <w:color w:val="595959"/>
        </w:rPr>
        <w:t>position within organisation.</w:t>
      </w:r>
      <w:r>
        <w:rPr>
          <w:color w:val="595959"/>
        </w:rPr>
        <w:t xml:space="preserve"> </w:t>
      </w:r>
      <w:r w:rsidRPr="0042203C">
        <w:rPr>
          <w:color w:val="595959"/>
        </w:rPr>
        <w:t xml:space="preserve"> In-country fieldwork was conducted in Kokopo, Papua New Guinea; Bougainville; Samoa; and Port Vila a</w:t>
      </w:r>
      <w:r>
        <w:rPr>
          <w:color w:val="595959"/>
        </w:rPr>
        <w:t>nd Luganville, Vanuatu.</w:t>
      </w:r>
    </w:p>
    <w:p w14:paraId="4A35DC4F" w14:textId="77777777" w:rsidR="009F7439" w:rsidRDefault="009F7439" w:rsidP="00DB75B8">
      <w:pPr>
        <w:pStyle w:val="Evaluationheading1"/>
      </w:pPr>
      <w:r>
        <w:br w:type="page"/>
      </w:r>
      <w:bookmarkStart w:id="29" w:name="_Toc413409277"/>
      <w:bookmarkStart w:id="30" w:name="_Toc418510048"/>
      <w:r>
        <w:lastRenderedPageBreak/>
        <w:t>3</w:t>
      </w:r>
      <w:r>
        <w:tab/>
        <w:t>Background</w:t>
      </w:r>
      <w:bookmarkEnd w:id="29"/>
      <w:bookmarkEnd w:id="30"/>
    </w:p>
    <w:p w14:paraId="0F51A36F" w14:textId="77777777" w:rsidR="009F7439" w:rsidRPr="00B93A0F" w:rsidRDefault="009F7439" w:rsidP="00DB75B8">
      <w:pPr>
        <w:pStyle w:val="BodyText"/>
      </w:pPr>
      <w:bookmarkStart w:id="31" w:name="_Toc401954909"/>
      <w:bookmarkStart w:id="32" w:name="_Toc409658400"/>
      <w:bookmarkStart w:id="33" w:name="_Toc410214427"/>
      <w:bookmarkEnd w:id="21"/>
      <w:r w:rsidRPr="00B93A0F">
        <w:t>This chapter provides contextual information about VSA and the Grant Funding Arrangement (GFA) and an overview of development and volunteering in the Pacific.</w:t>
      </w:r>
    </w:p>
    <w:p w14:paraId="49F79FE8" w14:textId="77777777" w:rsidR="009F7439" w:rsidRPr="00DB75B8" w:rsidRDefault="009F7439" w:rsidP="00015BCA">
      <w:pPr>
        <w:pStyle w:val="Heading2"/>
      </w:pPr>
      <w:bookmarkStart w:id="34" w:name="_Toc412553472"/>
      <w:bookmarkStart w:id="35" w:name="_Toc413409278"/>
      <w:bookmarkStart w:id="36" w:name="_Toc418510049"/>
      <w:r w:rsidRPr="00DB75B8">
        <w:t>3.1</w:t>
      </w:r>
      <w:r w:rsidRPr="00DB75B8">
        <w:tab/>
        <w:t>Overview of VSA and the Grant Funding Arrangement</w:t>
      </w:r>
      <w:bookmarkEnd w:id="31"/>
      <w:bookmarkEnd w:id="32"/>
      <w:bookmarkEnd w:id="33"/>
      <w:bookmarkEnd w:id="34"/>
      <w:bookmarkEnd w:id="35"/>
      <w:bookmarkEnd w:id="36"/>
    </w:p>
    <w:p w14:paraId="3BBE652B" w14:textId="77777777" w:rsidR="009F7439" w:rsidRPr="00917A73" w:rsidRDefault="009F7439" w:rsidP="00DB75B8">
      <w:pPr>
        <w:pStyle w:val="BodyText"/>
      </w:pPr>
      <w:r w:rsidRPr="00917A73">
        <w:t>The New Zealand Government has allocated development assistance programme funds to Volunteer Service Abroad (VSA) since it was established as an incorporated society</w:t>
      </w:r>
      <w:r w:rsidR="00332D99">
        <w:t xml:space="preserve"> in 1962</w:t>
      </w:r>
      <w:r w:rsidRPr="00917A73">
        <w:t xml:space="preserve">. </w:t>
      </w:r>
      <w:r>
        <w:t xml:space="preserve"> The</w:t>
      </w:r>
      <w:r w:rsidRPr="00917A73">
        <w:t xml:space="preserve"> GFA between VSA and the Ministry of Foreign Affairs and Trade (MFAT), known also as the Activity, covers the period from 1 July 2012 to 30 June 2015.</w:t>
      </w:r>
      <w:r>
        <w:t xml:space="preserve">  </w:t>
      </w:r>
      <w:r w:rsidRPr="00917A73">
        <w:t>The total Activity funding for the GFA period is NZ$23,700,450.</w:t>
      </w:r>
    </w:p>
    <w:p w14:paraId="123BECF4" w14:textId="77777777" w:rsidR="009F7439" w:rsidRDefault="009F7439" w:rsidP="00DB75B8">
      <w:pPr>
        <w:pStyle w:val="BodyText"/>
      </w:pPr>
      <w:r w:rsidRPr="00917A73">
        <w:t>The GFA commenced following a transition year (2011-12) when, at the request of MFAT, VSA refocused its volunteer programme almost entirely to the wider Pacific region.</w:t>
      </w:r>
      <w:r w:rsidRPr="00E304A8">
        <w:rPr>
          <w:vertAlign w:val="superscript"/>
        </w:rPr>
        <w:footnoteReference w:id="2"/>
      </w:r>
      <w:r w:rsidRPr="00E304A8">
        <w:rPr>
          <w:vertAlign w:val="superscript"/>
        </w:rPr>
        <w:t xml:space="preserve"> </w:t>
      </w:r>
      <w:r w:rsidR="00A54B18">
        <w:t xml:space="preserve">VSA </w:t>
      </w:r>
      <w:r w:rsidR="009E0F5A">
        <w:t>programmes in the Pacific</w:t>
      </w:r>
      <w:r w:rsidR="00365AA1">
        <w:t xml:space="preserve"> and funded under the Activity</w:t>
      </w:r>
      <w:r w:rsidR="000207EC">
        <w:t xml:space="preserve"> include</w:t>
      </w:r>
      <w:r w:rsidR="00177ACF">
        <w:t xml:space="preserve">: </w:t>
      </w:r>
      <w:r w:rsidR="002453ED" w:rsidRPr="002453ED">
        <w:t>Papua New Guinea (PNG), Autonomous Region of Bougainville (Bougainville), Solomon Islands, Vanuatu, and Timor-Leste. The Polynesia programme includes Samoa, Tonga, and the Cook Islands</w:t>
      </w:r>
      <w:r w:rsidR="002453ED">
        <w:t>,</w:t>
      </w:r>
      <w:r w:rsidR="002453ED" w:rsidRPr="002453ED">
        <w:t xml:space="preserve"> and Kiribati in Micronesia</w:t>
      </w:r>
      <w:r w:rsidR="002453ED">
        <w:t>.</w:t>
      </w:r>
      <w:r w:rsidR="007E221E">
        <w:rPr>
          <w:rStyle w:val="FootnoteReference"/>
        </w:rPr>
        <w:footnoteReference w:id="3"/>
      </w:r>
      <w:r w:rsidR="00E321DF" w:rsidRPr="00E321DF">
        <w:rPr>
          <w:vertAlign w:val="superscript"/>
        </w:rPr>
        <w:t>,</w:t>
      </w:r>
      <w:r w:rsidR="00E321DF">
        <w:rPr>
          <w:rStyle w:val="FootnoteReference"/>
        </w:rPr>
        <w:footnoteReference w:id="4"/>
      </w:r>
    </w:p>
    <w:p w14:paraId="1FFE0750" w14:textId="77777777" w:rsidR="009F7439" w:rsidRPr="00917A73" w:rsidRDefault="009F7439" w:rsidP="00DB75B8">
      <w:pPr>
        <w:pStyle w:val="BodyText"/>
      </w:pPr>
      <w:r w:rsidRPr="00917A73">
        <w:t xml:space="preserve">VSA’s work is guided by the priorities of the New Zealand Aid Programme and driven by the development needs of in-country partner organisations. </w:t>
      </w:r>
      <w:r>
        <w:t xml:space="preserve"> </w:t>
      </w:r>
      <w:r w:rsidRPr="00917A73">
        <w:t xml:space="preserve">The sectoral focus and objectives agreed with MFAT </w:t>
      </w:r>
      <w:r>
        <w:t xml:space="preserve">for the 2012-15 </w:t>
      </w:r>
      <w:r w:rsidRPr="00917A73">
        <w:t xml:space="preserve">GFA </w:t>
      </w:r>
      <w:r>
        <w:t>were</w:t>
      </w:r>
      <w:r w:rsidRPr="00917A73">
        <w:t>: improve</w:t>
      </w:r>
      <w:r>
        <w:t>d</w:t>
      </w:r>
      <w:r w:rsidRPr="00917A73">
        <w:t xml:space="preserve"> economic development (50-60%), improve</w:t>
      </w:r>
      <w:r>
        <w:t>d</w:t>
      </w:r>
      <w:r w:rsidRPr="00917A73">
        <w:t xml:space="preserve"> management and governance of public services (30-40%), and support</w:t>
      </w:r>
      <w:r>
        <w:t>ing</w:t>
      </w:r>
      <w:r w:rsidRPr="00917A73">
        <w:t xml:space="preserve"> a stronger civil society (10-20%) in the wider Pacific</w:t>
      </w:r>
      <w:r w:rsidR="005E11EC">
        <w:t xml:space="preserve"> Region</w:t>
      </w:r>
      <w:r w:rsidRPr="00917A73">
        <w:t>.</w:t>
      </w:r>
    </w:p>
    <w:p w14:paraId="6F6B4427" w14:textId="77777777" w:rsidR="00332D99" w:rsidRDefault="00F738D9" w:rsidP="00DB75B8">
      <w:pPr>
        <w:pStyle w:val="BodyText"/>
      </w:pPr>
      <w:r w:rsidRPr="00D46B2E">
        <w:t>VSA’s Council meets five times per year.  It agrees on, and provides strategic oversight for implementation of the Activity and reports to members at the Annual General Meeting</w:t>
      </w:r>
      <w:r w:rsidR="009F7439" w:rsidRPr="00917A73">
        <w:t>.</w:t>
      </w:r>
      <w:r w:rsidR="000D0408">
        <w:rPr>
          <w:rStyle w:val="FootnoteReference"/>
        </w:rPr>
        <w:footnoteReference w:id="5"/>
      </w:r>
      <w:r w:rsidR="009F7439" w:rsidRPr="00917A73">
        <w:t xml:space="preserve"> </w:t>
      </w:r>
      <w:r w:rsidR="009F7439">
        <w:t xml:space="preserve"> </w:t>
      </w:r>
    </w:p>
    <w:p w14:paraId="01227FF0" w14:textId="77777777" w:rsidR="009F7439" w:rsidRDefault="009F7439" w:rsidP="00DB75B8">
      <w:pPr>
        <w:pStyle w:val="BodyText"/>
      </w:pPr>
      <w:r w:rsidRPr="00917A73">
        <w:t xml:space="preserve">VSA establishes relationships with regional and central government agencies, local and national non-government organisations, education and health bodies, individual colleges and business enterprises in </w:t>
      </w:r>
      <w:r>
        <w:t xml:space="preserve">both </w:t>
      </w:r>
      <w:r w:rsidRPr="00917A73">
        <w:t xml:space="preserve">the Pacific and New Zealand. </w:t>
      </w:r>
      <w:r>
        <w:t xml:space="preserve"> </w:t>
      </w:r>
      <w:r w:rsidRPr="00917A73">
        <w:t xml:space="preserve">Through these relationships VSA </w:t>
      </w:r>
      <w:r w:rsidRPr="00917A73">
        <w:lastRenderedPageBreak/>
        <w:t>identifies, develops and manages a range of volunteer assignments that contribute to capacity building</w:t>
      </w:r>
      <w:r>
        <w:rPr>
          <w:rStyle w:val="FootnoteReference"/>
        </w:rPr>
        <w:footnoteReference w:id="6"/>
      </w:r>
      <w:r w:rsidR="000E59F9">
        <w:t xml:space="preserve"> </w:t>
      </w:r>
      <w:r w:rsidRPr="00917A73">
        <w:t>and development outcomes.</w:t>
      </w:r>
    </w:p>
    <w:p w14:paraId="2392BFBB" w14:textId="77777777" w:rsidR="009F7439" w:rsidRDefault="009F7439" w:rsidP="00DB75B8">
      <w:pPr>
        <w:pStyle w:val="BodyText"/>
      </w:pPr>
      <w:r w:rsidRPr="00B93A0F">
        <w:t xml:space="preserve">This evaluation considers the first phase of Activity implementation since the refocus to the Pacific.  In this period, VSA has implemented a range of measures to </w:t>
      </w:r>
      <w:r w:rsidR="008B497B">
        <w:t>improve organisational transparency and strengthen govern</w:t>
      </w:r>
      <w:r w:rsidR="00332D99">
        <w:t>ance</w:t>
      </w:r>
      <w:r w:rsidR="008B497B">
        <w:t xml:space="preserve"> and management arrangements</w:t>
      </w:r>
      <w:r w:rsidRPr="00B93A0F">
        <w:t>.  During this phase VSA has also developed and revised policies and procedures to support the refocus, and has made significant investments in relationship building.</w:t>
      </w:r>
    </w:p>
    <w:p w14:paraId="4FD21C7C" w14:textId="77777777" w:rsidR="009F7439" w:rsidRPr="00DB75B8" w:rsidRDefault="009F7439" w:rsidP="00015BCA">
      <w:pPr>
        <w:pStyle w:val="Heading2"/>
      </w:pPr>
      <w:bookmarkStart w:id="37" w:name="_Toc412553473"/>
      <w:bookmarkStart w:id="38" w:name="_Toc413409279"/>
      <w:bookmarkStart w:id="39" w:name="_Toc418510050"/>
      <w:r w:rsidRPr="00DB75B8">
        <w:t>3.2</w:t>
      </w:r>
      <w:r w:rsidRPr="00DB75B8">
        <w:tab/>
        <w:t>Development and volunteering in the Pacific</w:t>
      </w:r>
      <w:bookmarkEnd w:id="37"/>
      <w:bookmarkEnd w:id="38"/>
      <w:bookmarkEnd w:id="39"/>
    </w:p>
    <w:p w14:paraId="4A9BA530" w14:textId="77777777" w:rsidR="009F7439" w:rsidRPr="00DB75B8" w:rsidRDefault="009F7439" w:rsidP="00DB75B8">
      <w:pPr>
        <w:pStyle w:val="BodyText"/>
      </w:pPr>
      <w:r w:rsidRPr="00DB75B8">
        <w:t xml:space="preserve">Pacific Islands Countries (PICs) remain highly dependent on international aid in a region where there are few donors.  </w:t>
      </w:r>
      <w:r w:rsidR="00991610">
        <w:t>According to the OECD</w:t>
      </w:r>
      <w:r w:rsidR="00C84275">
        <w:t>,</w:t>
      </w:r>
      <w:r w:rsidR="00991610">
        <w:t xml:space="preserve"> </w:t>
      </w:r>
      <w:r w:rsidRPr="00DB75B8">
        <w:t>Australia is the biggest total dollar co</w:t>
      </w:r>
      <w:r w:rsidR="00C84275">
        <w:t>ntributor in the Pacific region</w:t>
      </w:r>
      <w:r w:rsidRPr="00DB75B8">
        <w:t xml:space="preserve"> while New Zealand is the biggest contributor in terms of allocation as a proportion of overall aid budget.</w:t>
      </w:r>
      <w:r w:rsidRPr="00991610">
        <w:rPr>
          <w:rStyle w:val="FootnoteReference"/>
        </w:rPr>
        <w:footnoteReference w:id="7"/>
      </w:r>
      <w:r w:rsidRPr="00DB75B8">
        <w:t xml:space="preserve">  Historically, Australian bilateral funding in the Pacific region has focus</w:t>
      </w:r>
      <w:r w:rsidR="00C84275">
        <w:t>ed</w:t>
      </w:r>
      <w:r w:rsidRPr="00DB75B8">
        <w:t xml:space="preserve"> on social sector support programmes (approximately 70 percent of funds), with around 12 percent allocated to economic and production sector assistance.  In contrast, New Zealand allocated roughly 50 percent of development assistance to the social sector support and more than 30 percent to the economic and production sectors.</w:t>
      </w:r>
    </w:p>
    <w:p w14:paraId="501D0664" w14:textId="77777777" w:rsidR="009F7439" w:rsidRPr="00DB75B8" w:rsidRDefault="00C84275" w:rsidP="00DB75B8">
      <w:pPr>
        <w:pStyle w:val="BodyText"/>
      </w:pPr>
      <w:r>
        <w:t>Contributors have invested s</w:t>
      </w:r>
      <w:r w:rsidR="009F7439" w:rsidRPr="00DB75B8">
        <w:t xml:space="preserve">ignificant effort in well targeted and coordinated </w:t>
      </w:r>
      <w:r>
        <w:t xml:space="preserve">aid </w:t>
      </w:r>
      <w:r w:rsidR="009F7439" w:rsidRPr="00DB75B8">
        <w:t xml:space="preserve">delivery across the </w:t>
      </w:r>
      <w:r>
        <w:t xml:space="preserve">Pacific </w:t>
      </w:r>
      <w:r w:rsidR="009F7439" w:rsidRPr="00DB75B8">
        <w:t>region in an effort to bolster progress toward the achievement of the Millennium Development Goals (MDGs).</w:t>
      </w:r>
      <w:r w:rsidR="009F7439" w:rsidRPr="005F46B5">
        <w:rPr>
          <w:rStyle w:val="FootnoteReference"/>
        </w:rPr>
        <w:footnoteReference w:id="8"/>
      </w:r>
      <w:r w:rsidR="009F7439" w:rsidRPr="00DB75B8">
        <w:t xml:space="preserve">  However, reports from the Pacific Islands Forum Secretariat indicate there has been mixed progress toward the 2015 deadline.  In particular, progress toward the environmental sustainability goal is behind schedule or off</w:t>
      </w:r>
      <w:r>
        <w:t xml:space="preserve"> track for the majority of PICs</w:t>
      </w:r>
      <w:r w:rsidR="009B7C59" w:rsidRPr="00DB75B8">
        <w:t>.</w:t>
      </w:r>
      <w:r w:rsidR="009F7439" w:rsidRPr="005F46B5">
        <w:rPr>
          <w:rStyle w:val="FootnoteReference"/>
        </w:rPr>
        <w:footnoteReference w:id="9"/>
      </w:r>
      <w:r w:rsidR="009F7439" w:rsidRPr="00DB75B8">
        <w:t xml:space="preserve">  Other </w:t>
      </w:r>
      <w:r w:rsidR="004564E8" w:rsidRPr="00DB75B8">
        <w:t xml:space="preserve">development </w:t>
      </w:r>
      <w:r w:rsidR="009F7439" w:rsidRPr="00DB75B8">
        <w:t>concern</w:t>
      </w:r>
      <w:r w:rsidR="00C53076" w:rsidRPr="00DB75B8">
        <w:t>s</w:t>
      </w:r>
      <w:r w:rsidR="009F7439" w:rsidRPr="00DB75B8">
        <w:t xml:space="preserve"> include:</w:t>
      </w:r>
    </w:p>
    <w:p w14:paraId="048B1003" w14:textId="77777777" w:rsidR="009F7439" w:rsidRPr="00917A73" w:rsidRDefault="009F7439" w:rsidP="00DB75B8">
      <w:pPr>
        <w:pStyle w:val="BulletpointsindentMFAT"/>
      </w:pPr>
      <w:r w:rsidRPr="00917A73">
        <w:t>gender equality, child mortality and maternal health, and environmental sustainability</w:t>
      </w:r>
    </w:p>
    <w:p w14:paraId="65F1E2DC" w14:textId="77777777" w:rsidR="009F7439" w:rsidRPr="00917A73" w:rsidRDefault="009F7439" w:rsidP="00DB75B8">
      <w:pPr>
        <w:pStyle w:val="BulletpointsindentMFAT"/>
      </w:pPr>
      <w:r w:rsidRPr="00917A73">
        <w:t>climate change, natural disasters and drought</w:t>
      </w:r>
    </w:p>
    <w:p w14:paraId="0B98EC5D" w14:textId="77777777" w:rsidR="009F7439" w:rsidRPr="00917A73" w:rsidRDefault="00C84275" w:rsidP="00DB75B8">
      <w:pPr>
        <w:pStyle w:val="BulletpointsindentMFAT"/>
      </w:pPr>
      <w:r>
        <w:t>specific regions with</w:t>
      </w:r>
      <w:r w:rsidR="009F7439" w:rsidRPr="00917A73">
        <w:t xml:space="preserve"> acute need in areas </w:t>
      </w:r>
      <w:r>
        <w:t>such as</w:t>
      </w:r>
      <w:r w:rsidR="009F7439" w:rsidRPr="00917A73">
        <w:t xml:space="preserve"> poverty, hunger, primary education, and HIV and other diseases</w:t>
      </w:r>
    </w:p>
    <w:p w14:paraId="04B0687B" w14:textId="77777777" w:rsidR="009F7439" w:rsidRPr="00917A73" w:rsidRDefault="00351AA7" w:rsidP="00DB75B8">
      <w:pPr>
        <w:pStyle w:val="BulletpointsindentMFAT"/>
      </w:pPr>
      <w:r>
        <w:t>economic development</w:t>
      </w:r>
    </w:p>
    <w:p w14:paraId="7EA4EF1A" w14:textId="77777777" w:rsidR="009F7439" w:rsidRPr="00917A73" w:rsidRDefault="009F7439" w:rsidP="00DB75B8">
      <w:pPr>
        <w:pStyle w:val="BulletpointsindentMFAT"/>
      </w:pPr>
      <w:r w:rsidRPr="00917A73">
        <w:t>institutional strengthening, governance and civil society support.</w:t>
      </w:r>
    </w:p>
    <w:p w14:paraId="1875B009" w14:textId="77777777" w:rsidR="009F7439" w:rsidRPr="00917A73" w:rsidRDefault="009F7439" w:rsidP="009F7439">
      <w:pPr>
        <w:pStyle w:val="BodyText"/>
      </w:pPr>
      <w:r w:rsidRPr="00917A73">
        <w:lastRenderedPageBreak/>
        <w:t xml:space="preserve">The Activity and Australian Volunteers for International Development (AVID) programmes </w:t>
      </w:r>
      <w:r>
        <w:t>f</w:t>
      </w:r>
      <w:r w:rsidRPr="00917A73">
        <w:t>und</w:t>
      </w:r>
      <w:r>
        <w:t xml:space="preserve">ed by </w:t>
      </w:r>
      <w:r w:rsidRPr="00917A73">
        <w:t xml:space="preserve">MFAT and the Department of Foreign Affairs and Trade </w:t>
      </w:r>
      <w:r w:rsidR="00A148DD">
        <w:t xml:space="preserve">(respectively) </w:t>
      </w:r>
      <w:r w:rsidRPr="00917A73">
        <w:t>are two of the largest volunteer programmes in the Pacific region.</w:t>
      </w:r>
      <w:r>
        <w:t xml:space="preserve"> </w:t>
      </w:r>
      <w:r w:rsidRPr="00917A73">
        <w:t xml:space="preserve"> The Peace Corps also ha</w:t>
      </w:r>
      <w:r>
        <w:t>s</w:t>
      </w:r>
      <w:r w:rsidRPr="00917A73">
        <w:t xml:space="preserve"> a significant programme, while Volunteer Services Overseas (VSO) </w:t>
      </w:r>
      <w:r>
        <w:t xml:space="preserve">has a reduced presence in the </w:t>
      </w:r>
      <w:r w:rsidR="00B62F33">
        <w:t xml:space="preserve">Pacific </w:t>
      </w:r>
      <w:r>
        <w:t xml:space="preserve">region focusing its activity </w:t>
      </w:r>
      <w:r w:rsidR="00B62F33">
        <w:t xml:space="preserve">almost </w:t>
      </w:r>
      <w:r>
        <w:t xml:space="preserve">exclusively </w:t>
      </w:r>
      <w:r w:rsidR="00B62F33">
        <w:t>in PNG and Bougainville.</w:t>
      </w:r>
    </w:p>
    <w:p w14:paraId="75EEF8D9" w14:textId="77777777" w:rsidR="009F7439" w:rsidRDefault="009F7439" w:rsidP="00261603">
      <w:pPr>
        <w:pStyle w:val="BodyText"/>
      </w:pPr>
      <w:bookmarkStart w:id="40" w:name="_Toc412553474"/>
      <w:r>
        <w:t>Currently t</w:t>
      </w:r>
      <w:r w:rsidRPr="00917A73">
        <w:t>here is a degree of overlap between the volunteer agencies in terms of country and sectoral focus</w:t>
      </w:r>
      <w:r>
        <w:t xml:space="preserve">.  In addition, there </w:t>
      </w:r>
      <w:r w:rsidR="004C2F71">
        <w:t>is a level of</w:t>
      </w:r>
      <w:r w:rsidRPr="00917A73">
        <w:t xml:space="preserve"> consistency in assignment offerings </w:t>
      </w:r>
      <w:r>
        <w:t xml:space="preserve">(length and sectoral focus) </w:t>
      </w:r>
      <w:r w:rsidRPr="00917A73">
        <w:t xml:space="preserve">as illustrated in the tables provided in </w:t>
      </w:r>
      <w:r w:rsidRPr="00DB1051">
        <w:t xml:space="preserve">Appendix </w:t>
      </w:r>
      <w:r w:rsidR="00A746EA">
        <w:t>2</w:t>
      </w:r>
      <w:r w:rsidRPr="00DB1051">
        <w:t>.</w:t>
      </w:r>
      <w:r w:rsidRPr="00917A73">
        <w:t xml:space="preserve"> </w:t>
      </w:r>
      <w:r>
        <w:t xml:space="preserve"> </w:t>
      </w:r>
      <w:r w:rsidRPr="00E9647C">
        <w:t>This suggests there is an opportunity to strengthen collaboration across agencies and build upon networks and local intelligence to improve outcomes.</w:t>
      </w:r>
      <w:bookmarkStart w:id="41" w:name="_Toc412553478"/>
      <w:bookmarkEnd w:id="40"/>
    </w:p>
    <w:p w14:paraId="6BCD83C8" w14:textId="77777777" w:rsidR="009F7439" w:rsidRPr="00101428" w:rsidRDefault="009F7439" w:rsidP="00261603">
      <w:pPr>
        <w:pStyle w:val="Evaluationheading1"/>
      </w:pPr>
      <w:r>
        <w:br w:type="page"/>
      </w:r>
      <w:bookmarkStart w:id="42" w:name="_Toc413409280"/>
      <w:bookmarkStart w:id="43" w:name="_Toc418510051"/>
      <w:r w:rsidRPr="00BD24C4">
        <w:lastRenderedPageBreak/>
        <w:t>4</w:t>
      </w:r>
      <w:r w:rsidRPr="00BD24C4">
        <w:tab/>
        <w:t>Findings</w:t>
      </w:r>
      <w:bookmarkEnd w:id="41"/>
      <w:bookmarkEnd w:id="42"/>
      <w:bookmarkEnd w:id="43"/>
    </w:p>
    <w:p w14:paraId="46457FAD" w14:textId="77777777" w:rsidR="009F7439" w:rsidRPr="00917A73" w:rsidRDefault="009F7439" w:rsidP="00261603">
      <w:pPr>
        <w:pStyle w:val="BodyText"/>
      </w:pPr>
      <w:r w:rsidRPr="00917A73">
        <w:t>The following chapter details the findings of the evaluation in relation to:</w:t>
      </w:r>
    </w:p>
    <w:p w14:paraId="733FD89A" w14:textId="77777777" w:rsidR="009F7439" w:rsidRPr="00101428" w:rsidRDefault="009F7439" w:rsidP="00261603">
      <w:pPr>
        <w:pStyle w:val="BulletpointsindentMFAT"/>
      </w:pPr>
      <w:r w:rsidRPr="00101428">
        <w:t>Activity design</w:t>
      </w:r>
      <w:r>
        <w:t xml:space="preserve"> </w:t>
      </w:r>
      <w:r w:rsidRPr="00101428">
        <w:t xml:space="preserve">and </w:t>
      </w:r>
      <w:r>
        <w:t>management</w:t>
      </w:r>
    </w:p>
    <w:p w14:paraId="73657418" w14:textId="77777777" w:rsidR="009F7439" w:rsidRPr="00101428" w:rsidRDefault="009F7439" w:rsidP="00261603">
      <w:pPr>
        <w:pStyle w:val="BulletpointsindentMFAT"/>
      </w:pPr>
      <w:r>
        <w:t>Activity implementation and sustainability; and</w:t>
      </w:r>
    </w:p>
    <w:p w14:paraId="1623A925" w14:textId="77777777" w:rsidR="009F7439" w:rsidRPr="00101428" w:rsidRDefault="009F7439" w:rsidP="00261603">
      <w:pPr>
        <w:pStyle w:val="BulletpointsindentMFAT"/>
      </w:pPr>
      <w:r w:rsidRPr="00101428">
        <w:t>Activity results.</w:t>
      </w:r>
    </w:p>
    <w:p w14:paraId="711C9D9F" w14:textId="77777777" w:rsidR="009F7439" w:rsidRDefault="009F7439" w:rsidP="00D340BE">
      <w:pPr>
        <w:pStyle w:val="BodyText"/>
      </w:pPr>
      <w:r w:rsidRPr="00917A73">
        <w:t xml:space="preserve">These findings are </w:t>
      </w:r>
      <w:r w:rsidR="001C7567">
        <w:t xml:space="preserve">also </w:t>
      </w:r>
      <w:r w:rsidRPr="00917A73">
        <w:t>summarised in a Results Table in Appendix 3</w:t>
      </w:r>
      <w:r w:rsidR="0077309F">
        <w:t>. The table</w:t>
      </w:r>
      <w:r w:rsidRPr="00917A73">
        <w:t xml:space="preserve"> includ</w:t>
      </w:r>
      <w:r w:rsidR="0077309F">
        <w:t>es</w:t>
      </w:r>
      <w:r w:rsidRPr="00917A73">
        <w:t xml:space="preserve"> outcome statements (‘</w:t>
      </w:r>
      <w:r w:rsidRPr="00917A73">
        <w:rPr>
          <w:i/>
        </w:rPr>
        <w:t>what has been achieved’</w:t>
      </w:r>
      <w:r w:rsidRPr="00917A73">
        <w:t>) according to specific evaluation questions, how consistently the evidence supports these statements</w:t>
      </w:r>
      <w:r w:rsidR="0077309F">
        <w:t xml:space="preserve"> (using an anonymised, numerical coding system)</w:t>
      </w:r>
      <w:r w:rsidRPr="00917A73">
        <w:t>,</w:t>
      </w:r>
      <w:r>
        <w:t xml:space="preserve"> and suggested next steps.</w:t>
      </w:r>
    </w:p>
    <w:p w14:paraId="71D7CAE7" w14:textId="77777777" w:rsidR="009F7439" w:rsidRPr="00D340BE" w:rsidRDefault="009F7439" w:rsidP="00015BCA">
      <w:pPr>
        <w:pStyle w:val="Heading2"/>
      </w:pPr>
      <w:bookmarkStart w:id="44" w:name="_Toc412553479"/>
      <w:bookmarkStart w:id="45" w:name="_Toc413409281"/>
      <w:bookmarkStart w:id="46" w:name="_Toc418510052"/>
      <w:r w:rsidRPr="00D340BE">
        <w:t>4.1</w:t>
      </w:r>
      <w:r w:rsidR="00161150" w:rsidRPr="00D340BE">
        <w:tab/>
      </w:r>
      <w:r w:rsidRPr="00D340BE">
        <w:t xml:space="preserve">Activity </w:t>
      </w:r>
      <w:bookmarkEnd w:id="44"/>
      <w:r w:rsidRPr="00D340BE">
        <w:t>design and management</w:t>
      </w:r>
      <w:r w:rsidRPr="00D340BE">
        <w:rPr>
          <w:vertAlign w:val="superscript"/>
        </w:rPr>
        <w:footnoteReference w:id="10"/>
      </w:r>
      <w:bookmarkEnd w:id="45"/>
      <w:bookmarkEnd w:id="46"/>
    </w:p>
    <w:p w14:paraId="7E9000B7" w14:textId="77777777" w:rsidR="009F7439" w:rsidRPr="001808B5" w:rsidRDefault="00161150" w:rsidP="009F7439">
      <w:pPr>
        <w:pStyle w:val="Heading3"/>
      </w:pPr>
      <w:bookmarkStart w:id="47" w:name="_Toc412553480"/>
      <w:bookmarkStart w:id="48" w:name="_Toc413409282"/>
      <w:bookmarkStart w:id="49" w:name="_Toc418510053"/>
      <w:r>
        <w:t>4.1.1</w:t>
      </w:r>
      <w:r w:rsidR="009F7439">
        <w:tab/>
        <w:t>GFA support of development priorities</w:t>
      </w:r>
      <w:r w:rsidR="009F7439">
        <w:rPr>
          <w:rStyle w:val="FootnoteReference"/>
        </w:rPr>
        <w:footnoteReference w:id="11"/>
      </w:r>
      <w:bookmarkEnd w:id="47"/>
      <w:bookmarkEnd w:id="48"/>
      <w:bookmarkEnd w:id="49"/>
    </w:p>
    <w:tbl>
      <w:tblPr>
        <w:tblW w:w="8505" w:type="dxa"/>
        <w:tblLayout w:type="fixed"/>
        <w:tblCellMar>
          <w:left w:w="0" w:type="dxa"/>
          <w:right w:w="113" w:type="dxa"/>
        </w:tblCellMar>
        <w:tblLook w:val="04A0" w:firstRow="1" w:lastRow="0" w:firstColumn="1" w:lastColumn="0" w:noHBand="0" w:noVBand="1"/>
      </w:tblPr>
      <w:tblGrid>
        <w:gridCol w:w="1701"/>
        <w:gridCol w:w="6804"/>
      </w:tblGrid>
      <w:tr w:rsidR="009F7439" w14:paraId="05ED35ED" w14:textId="77777777" w:rsidTr="00CB7A39">
        <w:tc>
          <w:tcPr>
            <w:tcW w:w="1701" w:type="dxa"/>
            <w:shd w:val="clear" w:color="auto" w:fill="auto"/>
          </w:tcPr>
          <w:p w14:paraId="757875F9" w14:textId="77777777" w:rsidR="009F7439" w:rsidRPr="00D33C4A" w:rsidRDefault="009F7439" w:rsidP="00D33C4A">
            <w:pPr>
              <w:pStyle w:val="BodyText"/>
              <w:rPr>
                <w:b/>
                <w:i/>
              </w:rPr>
            </w:pPr>
            <w:r w:rsidRPr="00D33C4A">
              <w:rPr>
                <w:b/>
                <w:i/>
              </w:rPr>
              <w:t>Evidence</w:t>
            </w:r>
          </w:p>
        </w:tc>
        <w:tc>
          <w:tcPr>
            <w:tcW w:w="6804" w:type="dxa"/>
            <w:shd w:val="clear" w:color="auto" w:fill="auto"/>
            <w:vAlign w:val="center"/>
          </w:tcPr>
          <w:p w14:paraId="2952B749" w14:textId="77777777" w:rsidR="009F7439" w:rsidRPr="00917A73" w:rsidRDefault="009D54B8" w:rsidP="006B7D99">
            <w:pPr>
              <w:pStyle w:val="BodyText"/>
            </w:pPr>
            <w:r>
              <w:rPr>
                <w:noProof/>
              </w:rPr>
              <mc:AlternateContent>
                <mc:Choice Requires="wps">
                  <w:drawing>
                    <wp:anchor distT="0" distB="0" distL="114300" distR="114300" simplePos="0" relativeHeight="251538432" behindDoc="1" locked="0" layoutInCell="1" allowOverlap="1" wp14:anchorId="76AB8428" wp14:editId="2CF9F19C">
                      <wp:simplePos x="0" y="0"/>
                      <wp:positionH relativeFrom="column">
                        <wp:posOffset>1864995</wp:posOffset>
                      </wp:positionH>
                      <wp:positionV relativeFrom="paragraph">
                        <wp:posOffset>741680</wp:posOffset>
                      </wp:positionV>
                      <wp:extent cx="2333625" cy="831850"/>
                      <wp:effectExtent l="0" t="0" r="28575" b="24765"/>
                      <wp:wrapTight wrapText="bothSides">
                        <wp:wrapPolygon edited="0">
                          <wp:start x="0" y="0"/>
                          <wp:lineTo x="0" y="21748"/>
                          <wp:lineTo x="21688" y="21748"/>
                          <wp:lineTo x="21688" y="0"/>
                          <wp:lineTo x="0" y="0"/>
                        </wp:wrapPolygon>
                      </wp:wrapTight>
                      <wp:docPr id="1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3625" cy="831850"/>
                              </a:xfrm>
                              <a:prstGeom prst="rect">
                                <a:avLst/>
                              </a:prstGeom>
                              <a:solidFill>
                                <a:srgbClr val="595959"/>
                              </a:solidFill>
                              <a:ln w="9525">
                                <a:solidFill>
                                  <a:srgbClr val="595959"/>
                                </a:solidFill>
                                <a:miter lim="800000"/>
                                <a:headEnd/>
                                <a:tailEnd/>
                              </a:ln>
                              <a:extLst/>
                            </wps:spPr>
                            <wps:txbx>
                              <w:txbxContent>
                                <w:p w14:paraId="74B262D7" w14:textId="77777777" w:rsidR="00C1775A" w:rsidRPr="00495E71" w:rsidRDefault="00C1775A" w:rsidP="006B7D99">
                                  <w:pPr>
                                    <w:spacing w:before="0" w:line="240" w:lineRule="auto"/>
                                    <w:jc w:val="center"/>
                                    <w:rPr>
                                      <w:b/>
                                      <w:color w:val="FFFFFF" w:themeColor="background1"/>
                                      <w:sz w:val="20"/>
                                      <w:lang w:val="en-AU"/>
                                    </w:rPr>
                                  </w:pPr>
                                  <w:r w:rsidRPr="00495E71">
                                    <w:rPr>
                                      <w:b/>
                                      <w:color w:val="FFFFFF" w:themeColor="background1"/>
                                      <w:sz w:val="20"/>
                                      <w:lang w:val="en-AU"/>
                                    </w:rPr>
                                    <w:t>The current GFA supports VSA alignment to MFAT’s development priorities.</w:t>
                                  </w:r>
                                </w:p>
                              </w:txbxContent>
                            </wps:txbx>
                            <wps:bodyPr rot="0" vert="horz" wrap="square" lIns="180000" tIns="180000" rIns="180000" bIns="180000" anchor="ctr" anchorCtr="0" upright="1">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46.85pt;margin-top:58.4pt;width:183.75pt;height:65.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" fillcolor="#595959" strokecolor="#595959">
                      <v:textbox style="mso-fit-shape-to-text:t" inset="5mm,5mm,5mm,5mm">
                        <w:txbxContent>
                          <w:p w14:paraId="74B262D7" w14:textId="77777777" w:rsidR="00C1775A" w:rsidRPr="00495E71" w:rsidRDefault="00C1775A" w:rsidP="006B7D99">
                            <w:pPr>
                              <w:spacing w:before="0" w:line="240" w:lineRule="auto"/>
                              <w:jc w:val="center"/>
                              <w:rPr>
                                <w:b/>
                                <w:color w:val="FFFFFF" w:themeColor="background1"/>
                                <w:sz w:val="20"/>
                                <w:lang w:val="en-AU"/>
                              </w:rPr>
                            </w:pPr>
                            <w:r w:rsidRPr="00495E71">
                              <w:rPr>
                                <w:b/>
                                <w:color w:val="FFFFFF" w:themeColor="background1"/>
                                <w:sz w:val="20"/>
                                <w:lang w:val="en-AU"/>
                              </w:rPr>
                              <w:t>The current GFA supports VSA alignment to MFAT’s development priorities.</w:t>
                            </w:r>
                          </w:p>
                        </w:txbxContent>
                      </v:textbox>
                      <w10:wrap type="tight"/>
                    </v:shape>
                  </w:pict>
                </mc:Fallback>
              </mc:AlternateContent>
            </w:r>
            <w:r w:rsidR="009F7439" w:rsidRPr="00917A73">
              <w:t xml:space="preserve">The New Zealand Aid Programme’s priorities, outlined in the Strategic Plan 2012-15, are </w:t>
            </w:r>
            <w:r w:rsidR="001C7567">
              <w:t>“</w:t>
            </w:r>
            <w:r w:rsidR="009F7439" w:rsidRPr="00917A73">
              <w:t>to support sustainable development in developing countries in order to reduce poverty and to contribute to a more secure, equitable, and prosperous world.</w:t>
            </w:r>
            <w:r w:rsidR="001C7567">
              <w:t>”</w:t>
            </w:r>
            <w:r w:rsidR="009F7439" w:rsidRPr="00917A73">
              <w:t xml:space="preserve"> </w:t>
            </w:r>
            <w:r w:rsidR="009F7439">
              <w:t xml:space="preserve"> </w:t>
            </w:r>
            <w:r w:rsidR="009F7439" w:rsidRPr="00917A73">
              <w:t xml:space="preserve">The current GFA clearly reflects and aims to achieve these development priorities </w:t>
            </w:r>
            <w:r w:rsidR="00C84275">
              <w:t>by focusing on</w:t>
            </w:r>
            <w:r w:rsidR="009F7439" w:rsidRPr="00917A73">
              <w:t xml:space="preserve"> improved economic development, management and governance of public services, and supporting stronger civil societies within the wider Pacific region.</w:t>
            </w:r>
          </w:p>
          <w:p w14:paraId="654E3FA9" w14:textId="77777777" w:rsidR="00495E71" w:rsidRPr="00917A73" w:rsidRDefault="009F7439" w:rsidP="00566B2E">
            <w:pPr>
              <w:pStyle w:val="BodyText"/>
            </w:pPr>
            <w:r w:rsidRPr="00917A73">
              <w:t xml:space="preserve">The data </w:t>
            </w:r>
            <w:r>
              <w:t xml:space="preserve">collected from a range of sources </w:t>
            </w:r>
            <w:r w:rsidRPr="00917A73">
              <w:t>w</w:t>
            </w:r>
            <w:r w:rsidR="001C7567">
              <w:t xml:space="preserve">ere </w:t>
            </w:r>
            <w:r w:rsidRPr="00917A73">
              <w:t xml:space="preserve">largely consistent in illustrating how the current GFA supports these priorities, particularly in terms of volunteer selection. </w:t>
            </w:r>
            <w:r>
              <w:t xml:space="preserve"> </w:t>
            </w:r>
            <w:r w:rsidRPr="00917A73">
              <w:t>Data presented in VSA</w:t>
            </w:r>
            <w:r>
              <w:t>’s</w:t>
            </w:r>
            <w:r w:rsidRPr="00917A73">
              <w:t xml:space="preserve"> </w:t>
            </w:r>
            <w:r>
              <w:t>a</w:t>
            </w:r>
            <w:r w:rsidRPr="00917A73">
              <w:t xml:space="preserve">nnual </w:t>
            </w:r>
            <w:r>
              <w:t>r</w:t>
            </w:r>
            <w:r w:rsidRPr="00917A73">
              <w:t xml:space="preserve">eports from 2011 to 2014 showed that volunteers were working within the three specified priority areas. </w:t>
            </w:r>
            <w:r>
              <w:t xml:space="preserve"> </w:t>
            </w:r>
            <w:r w:rsidRPr="00917A73">
              <w:t>Assignments completed in the 2013-14 period were also within the agreed range for economic development, slightly under for public sector and slightly over for civ</w:t>
            </w:r>
            <w:r w:rsidR="00C84275">
              <w:t>il society focused assignments.</w:t>
            </w:r>
          </w:p>
        </w:tc>
      </w:tr>
      <w:tr w:rsidR="00495E71" w14:paraId="606255B0" w14:textId="77777777" w:rsidTr="00CB7A39">
        <w:tc>
          <w:tcPr>
            <w:tcW w:w="8505" w:type="dxa"/>
            <w:gridSpan w:val="2"/>
            <w:shd w:val="clear" w:color="auto" w:fill="auto"/>
          </w:tcPr>
          <w:p w14:paraId="783A7E6A" w14:textId="77777777" w:rsidR="00495E71" w:rsidRPr="00063B73" w:rsidRDefault="00495E71" w:rsidP="00063B73">
            <w:pPr>
              <w:pStyle w:val="Caption"/>
            </w:pPr>
            <w:bookmarkStart w:id="50" w:name="_Toc418514446"/>
            <w:r w:rsidRPr="00063B73">
              <w:lastRenderedPageBreak/>
              <w:t xml:space="preserve">Figure </w:t>
            </w:r>
            <w:r w:rsidR="006110BC" w:rsidRPr="00063B73">
              <w:fldChar w:fldCharType="begin"/>
            </w:r>
            <w:r w:rsidRPr="00063B73">
              <w:instrText xml:space="preserve"> SEQ Figure \* ARABIC </w:instrText>
            </w:r>
            <w:r w:rsidR="006110BC" w:rsidRPr="00063B73">
              <w:fldChar w:fldCharType="separate"/>
            </w:r>
            <w:r w:rsidR="00C1775A">
              <w:rPr>
                <w:noProof/>
              </w:rPr>
              <w:t>1</w:t>
            </w:r>
            <w:r w:rsidR="006110BC" w:rsidRPr="00063B73">
              <w:fldChar w:fldCharType="end"/>
            </w:r>
            <w:r w:rsidRPr="00063B73">
              <w:t>. Volunteer assignments across sector areas for 2013-14.</w:t>
            </w:r>
            <w:bookmarkEnd w:id="50"/>
          </w:p>
          <w:tbl>
            <w:tblPr>
              <w:tblW w:w="8317"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61"/>
              <w:gridCol w:w="5256"/>
            </w:tblGrid>
            <w:tr w:rsidR="00CB7A39" w:rsidRPr="00D33C4A" w14:paraId="23EDDE5D" w14:textId="77777777" w:rsidTr="00CB7A39">
              <w:trPr>
                <w:trHeight w:val="2818"/>
              </w:trPr>
              <w:tc>
                <w:tcPr>
                  <w:tcW w:w="3061" w:type="dxa"/>
                  <w:tcBorders>
                    <w:top w:val="nil"/>
                    <w:left w:val="nil"/>
                    <w:bottom w:val="nil"/>
                    <w:right w:val="nil"/>
                  </w:tcBorders>
                  <w:shd w:val="clear" w:color="auto" w:fill="auto"/>
                  <w:vAlign w:val="center"/>
                </w:tcPr>
                <w:p w14:paraId="7710A6FC" w14:textId="77777777" w:rsidR="00CB7A39" w:rsidRPr="00D33C4A" w:rsidRDefault="00CB7A39" w:rsidP="00D33C4A">
                  <w:pPr>
                    <w:pStyle w:val="BodyText"/>
                    <w:rPr>
                      <w:b/>
                      <w:i/>
                    </w:rPr>
                  </w:pPr>
                  <w:r w:rsidRPr="00D33C4A">
                    <w:rPr>
                      <w:b/>
                      <w:i/>
                    </w:rPr>
                    <w:t>VSA volunteer assignments in the 2013-14 period closely matched GFA targets, and reflect MFAT’s development priority areas.</w:t>
                  </w:r>
                </w:p>
              </w:tc>
              <w:tc>
                <w:tcPr>
                  <w:tcW w:w="5256" w:type="dxa"/>
                  <w:tcBorders>
                    <w:top w:val="single" w:sz="4" w:space="0" w:color="auto"/>
                    <w:left w:val="single" w:sz="4" w:space="0" w:color="auto"/>
                    <w:bottom w:val="single" w:sz="4" w:space="0" w:color="auto"/>
                    <w:right w:val="single" w:sz="4" w:space="0" w:color="auto"/>
                  </w:tcBorders>
                  <w:shd w:val="clear" w:color="auto" w:fill="auto"/>
                </w:tcPr>
                <w:p w14:paraId="54E302C3" w14:textId="77777777" w:rsidR="00CB7A39" w:rsidRPr="00D33C4A" w:rsidRDefault="00CB7A39" w:rsidP="00D33C4A">
                  <w:pPr>
                    <w:pStyle w:val="BodyText"/>
                    <w:rPr>
                      <w:b/>
                      <w:i/>
                    </w:rPr>
                  </w:pPr>
                  <w:r w:rsidRPr="00D33C4A">
                    <w:rPr>
                      <w:b/>
                      <w:i/>
                      <w:noProof/>
                    </w:rPr>
                    <w:drawing>
                      <wp:inline distT="0" distB="0" distL="0" distR="0" wp14:anchorId="0BB6C9EA" wp14:editId="7E6CBA1F">
                        <wp:extent cx="3056890" cy="1596390"/>
                        <wp:effectExtent l="1905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8" cstate="print"/>
                                <a:srcRect l="6177" t="34331" r="6731" b="2225"/>
                                <a:stretch>
                                  <a:fillRect/>
                                </a:stretch>
                              </pic:blipFill>
                              <pic:spPr bwMode="auto">
                                <a:xfrm>
                                  <a:off x="0" y="0"/>
                                  <a:ext cx="3056890" cy="1596390"/>
                                </a:xfrm>
                                <a:prstGeom prst="rect">
                                  <a:avLst/>
                                </a:prstGeom>
                                <a:noFill/>
                              </pic:spPr>
                            </pic:pic>
                          </a:graphicData>
                        </a:graphic>
                      </wp:inline>
                    </w:drawing>
                  </w:r>
                </w:p>
              </w:tc>
            </w:tr>
          </w:tbl>
          <w:p w14:paraId="7778625C" w14:textId="77777777" w:rsidR="00495E71" w:rsidRPr="00D33C4A" w:rsidRDefault="00495E71" w:rsidP="00D33C4A">
            <w:pPr>
              <w:pStyle w:val="BodyText"/>
              <w:rPr>
                <w:b/>
                <w:i/>
                <w:noProof/>
              </w:rPr>
            </w:pPr>
          </w:p>
        </w:tc>
      </w:tr>
      <w:tr w:rsidR="009F7439" w14:paraId="3BA251E7" w14:textId="77777777" w:rsidTr="00CB7A39">
        <w:tc>
          <w:tcPr>
            <w:tcW w:w="1701" w:type="dxa"/>
            <w:shd w:val="clear" w:color="auto" w:fill="auto"/>
          </w:tcPr>
          <w:p w14:paraId="377E1AED" w14:textId="77777777" w:rsidR="009F7439" w:rsidRPr="00D33C4A" w:rsidRDefault="009F7439" w:rsidP="00D33C4A">
            <w:pPr>
              <w:pStyle w:val="BodyText"/>
              <w:rPr>
                <w:b/>
                <w:i/>
              </w:rPr>
            </w:pPr>
          </w:p>
        </w:tc>
        <w:tc>
          <w:tcPr>
            <w:tcW w:w="6804" w:type="dxa"/>
            <w:shd w:val="clear" w:color="auto" w:fill="auto"/>
            <w:vAlign w:val="center"/>
          </w:tcPr>
          <w:p w14:paraId="7BDBD5B4" w14:textId="77777777" w:rsidR="009F7439" w:rsidRPr="00680A68" w:rsidRDefault="00495E71" w:rsidP="00495E71">
            <w:pPr>
              <w:pStyle w:val="BodyText"/>
            </w:pPr>
            <w:r>
              <w:t>Q</w:t>
            </w:r>
            <w:r w:rsidRPr="00917A73">
              <w:t xml:space="preserve">uantitative evidence that </w:t>
            </w:r>
            <w:r>
              <w:t xml:space="preserve">VSA </w:t>
            </w:r>
            <w:r w:rsidRPr="00917A73">
              <w:t xml:space="preserve">staff and volunteer assignments focus on </w:t>
            </w:r>
            <w:r>
              <w:t>MFAT sectoral priorities is consistent with findings from in</w:t>
            </w:r>
            <w:r w:rsidRPr="00917A73">
              <w:t xml:space="preserve">terviews </w:t>
            </w:r>
            <w:r>
              <w:t>and d</w:t>
            </w:r>
            <w:r w:rsidRPr="00917A73">
              <w:t>ocumentation</w:t>
            </w:r>
            <w:r>
              <w:t xml:space="preserve"> reviewed.</w:t>
            </w:r>
            <w:r w:rsidRPr="00917A73">
              <w:t xml:space="preserve"> </w:t>
            </w:r>
            <w:r>
              <w:t xml:space="preserve"> </w:t>
            </w:r>
            <w:r w:rsidRPr="00917A73">
              <w:t>Qualitative evidence from interviews, focus groups and feedback sessions indicated that the focus areas were reasonably broad and considered easy to accommodate.</w:t>
            </w:r>
            <w:r>
              <w:t xml:space="preserve"> </w:t>
            </w:r>
            <w:r w:rsidRPr="00917A73">
              <w:t xml:space="preserve"> No one reported problems scoping, developing or undertaking assignments that did not easily fall into one or more of these areas.</w:t>
            </w:r>
          </w:p>
        </w:tc>
      </w:tr>
      <w:tr w:rsidR="00495E71" w14:paraId="1219D2F1" w14:textId="77777777" w:rsidTr="00CB7A39">
        <w:tc>
          <w:tcPr>
            <w:tcW w:w="1701" w:type="dxa"/>
            <w:shd w:val="clear" w:color="auto" w:fill="auto"/>
          </w:tcPr>
          <w:p w14:paraId="5D2CD9F7" w14:textId="77777777" w:rsidR="00495E71" w:rsidRPr="00D33C4A" w:rsidRDefault="00495E71" w:rsidP="00D33C4A">
            <w:pPr>
              <w:pStyle w:val="BodyText"/>
              <w:rPr>
                <w:b/>
                <w:i/>
              </w:rPr>
            </w:pPr>
            <w:r w:rsidRPr="00D33C4A">
              <w:rPr>
                <w:b/>
                <w:i/>
              </w:rPr>
              <w:t>Analysis</w:t>
            </w:r>
          </w:p>
        </w:tc>
        <w:tc>
          <w:tcPr>
            <w:tcW w:w="6804" w:type="dxa"/>
            <w:shd w:val="clear" w:color="auto" w:fill="auto"/>
            <w:vAlign w:val="center"/>
          </w:tcPr>
          <w:p w14:paraId="1CB2CAC6" w14:textId="77777777" w:rsidR="00495E71" w:rsidRPr="00917A73" w:rsidRDefault="00495E71" w:rsidP="00920B05">
            <w:pPr>
              <w:pStyle w:val="BodyText"/>
            </w:pPr>
            <w:r w:rsidRPr="00917A73">
              <w:t xml:space="preserve">The current GFA </w:t>
            </w:r>
            <w:r w:rsidR="009372DE" w:rsidRPr="00917A73">
              <w:t>stipulat</w:t>
            </w:r>
            <w:r w:rsidR="009372DE">
              <w:t>es</w:t>
            </w:r>
            <w:r w:rsidR="009372DE" w:rsidRPr="00917A73">
              <w:t xml:space="preserve"> the number of volunteer assignments and sector area targets </w:t>
            </w:r>
            <w:r w:rsidR="009372DE">
              <w:t xml:space="preserve">thereby ensuring the Activity is aligned with and framed by </w:t>
            </w:r>
            <w:r w:rsidRPr="00917A73">
              <w:t xml:space="preserve">MFAT’s </w:t>
            </w:r>
            <w:r w:rsidR="00920B05" w:rsidRPr="00917A73">
              <w:t xml:space="preserve">priorities </w:t>
            </w:r>
            <w:r w:rsidR="00920B05">
              <w:t xml:space="preserve">for </w:t>
            </w:r>
            <w:r w:rsidRPr="00917A73">
              <w:t>development.</w:t>
            </w:r>
          </w:p>
        </w:tc>
      </w:tr>
      <w:tr w:rsidR="006B7D99" w14:paraId="1C409215" w14:textId="77777777" w:rsidTr="00CB7A39">
        <w:tc>
          <w:tcPr>
            <w:tcW w:w="1701" w:type="dxa"/>
            <w:shd w:val="clear" w:color="auto" w:fill="auto"/>
          </w:tcPr>
          <w:p w14:paraId="03BE2632" w14:textId="77777777" w:rsidR="006B7D99" w:rsidRPr="00D33C4A" w:rsidRDefault="006B7D99" w:rsidP="00D33C4A">
            <w:pPr>
              <w:pStyle w:val="BodyText"/>
              <w:rPr>
                <w:b/>
                <w:i/>
              </w:rPr>
            </w:pPr>
            <w:r w:rsidRPr="00D33C4A">
              <w:rPr>
                <w:b/>
                <w:i/>
              </w:rPr>
              <w:t>Future considerations</w:t>
            </w:r>
          </w:p>
        </w:tc>
        <w:tc>
          <w:tcPr>
            <w:tcW w:w="6804" w:type="dxa"/>
            <w:shd w:val="clear" w:color="auto" w:fill="auto"/>
            <w:vAlign w:val="center"/>
          </w:tcPr>
          <w:p w14:paraId="30CBF9F2" w14:textId="77777777" w:rsidR="006B7D99" w:rsidRPr="00917A73" w:rsidRDefault="006B7D99" w:rsidP="004C2F71">
            <w:pPr>
              <w:pStyle w:val="BodyText"/>
            </w:pPr>
            <w:r>
              <w:t>It is</w:t>
            </w:r>
            <w:r w:rsidRPr="00101428">
              <w:t xml:space="preserve"> important to maintain current practices supporting Activity alignment with MFAT priorities</w:t>
            </w:r>
            <w:r>
              <w:t xml:space="preserve">.  This </w:t>
            </w:r>
            <w:r w:rsidR="009D0562">
              <w:t>should</w:t>
            </w:r>
            <w:r>
              <w:t xml:space="preserve"> include </w:t>
            </w:r>
            <w:r w:rsidR="009D0562">
              <w:t xml:space="preserve">collaborative design, </w:t>
            </w:r>
            <w:r>
              <w:t>regular interagency engagement</w:t>
            </w:r>
            <w:r w:rsidR="009D0562">
              <w:t>,</w:t>
            </w:r>
            <w:r>
              <w:t xml:space="preserve"> and joint assessment of progress</w:t>
            </w:r>
            <w:r w:rsidRPr="00101428">
              <w:t>.</w:t>
            </w:r>
            <w:r>
              <w:t xml:space="preserve">  </w:t>
            </w:r>
            <w:r w:rsidRPr="00E9647C">
              <w:t>Fu</w:t>
            </w:r>
            <w:r w:rsidR="009D0562" w:rsidRPr="00E9647C">
              <w:t>ture designs should also include more clearly defined measures of medium-term outcomes</w:t>
            </w:r>
            <w:r w:rsidR="004C2F71" w:rsidRPr="00E9647C">
              <w:t>.  This would help better</w:t>
            </w:r>
            <w:r w:rsidR="009D0562" w:rsidRPr="00E9647C">
              <w:t xml:space="preserve"> </w:t>
            </w:r>
            <w:r w:rsidR="004C2F71" w:rsidRPr="00E9647C">
              <w:t>determine</w:t>
            </w:r>
            <w:r w:rsidR="009D0562" w:rsidRPr="00E9647C">
              <w:t xml:space="preserve"> achievement of these outcomes and their </w:t>
            </w:r>
            <w:r w:rsidR="004C2F71" w:rsidRPr="00E9647C">
              <w:t xml:space="preserve">degree of </w:t>
            </w:r>
            <w:r w:rsidR="009D0562" w:rsidRPr="00E9647C">
              <w:t>contribution to the overall Activity goal.</w:t>
            </w:r>
          </w:p>
        </w:tc>
      </w:tr>
    </w:tbl>
    <w:p w14:paraId="7430E8F2" w14:textId="77777777" w:rsidR="00495E71" w:rsidRDefault="00495E71" w:rsidP="000458AC">
      <w:bookmarkStart w:id="51" w:name="_Toc412553481"/>
      <w:bookmarkStart w:id="52" w:name="_Toc413409283"/>
    </w:p>
    <w:p w14:paraId="13658A65" w14:textId="77777777" w:rsidR="00495E71" w:rsidRDefault="00495E71">
      <w:pPr>
        <w:tabs>
          <w:tab w:val="clear" w:pos="567"/>
        </w:tabs>
        <w:spacing w:before="0" w:line="240" w:lineRule="auto"/>
        <w:jc w:val="left"/>
        <w:rPr>
          <w:b/>
          <w:i/>
          <w:color w:val="595959"/>
        </w:rPr>
      </w:pPr>
      <w:r>
        <w:br w:type="page"/>
      </w:r>
    </w:p>
    <w:p w14:paraId="397B0F8C" w14:textId="77777777" w:rsidR="009F7439" w:rsidRPr="00265176" w:rsidRDefault="009F7439" w:rsidP="009F7439">
      <w:pPr>
        <w:pStyle w:val="Heading3"/>
        <w:spacing w:line="240" w:lineRule="auto"/>
      </w:pPr>
      <w:bookmarkStart w:id="53" w:name="_Toc418510054"/>
      <w:r>
        <w:lastRenderedPageBreak/>
        <w:t>4</w:t>
      </w:r>
      <w:r w:rsidRPr="001C4DFA">
        <w:t>.</w:t>
      </w:r>
      <w:r>
        <w:t>1.2</w:t>
      </w:r>
      <w:r w:rsidRPr="001C4DFA">
        <w:tab/>
        <w:t xml:space="preserve">VSA </w:t>
      </w:r>
      <w:r>
        <w:t>support of development priorities</w:t>
      </w:r>
      <w:r w:rsidRPr="00B57077">
        <w:rPr>
          <w:rStyle w:val="FootnoteReference"/>
        </w:rPr>
        <w:footnoteReference w:id="12"/>
      </w:r>
      <w:bookmarkEnd w:id="51"/>
      <w:bookmarkEnd w:id="52"/>
      <w:bookmarkEnd w:id="53"/>
    </w:p>
    <w:tbl>
      <w:tblPr>
        <w:tblW w:w="8505" w:type="dxa"/>
        <w:tblLayout w:type="fixed"/>
        <w:tblCellMar>
          <w:left w:w="57" w:type="dxa"/>
        </w:tblCellMar>
        <w:tblLook w:val="04A0" w:firstRow="1" w:lastRow="0" w:firstColumn="1" w:lastColumn="0" w:noHBand="0" w:noVBand="1"/>
      </w:tblPr>
      <w:tblGrid>
        <w:gridCol w:w="1701"/>
        <w:gridCol w:w="6804"/>
      </w:tblGrid>
      <w:tr w:rsidR="009F7439" w14:paraId="77368DF0" w14:textId="77777777" w:rsidTr="00CB7A39">
        <w:tc>
          <w:tcPr>
            <w:tcW w:w="1701" w:type="dxa"/>
            <w:shd w:val="clear" w:color="auto" w:fill="auto"/>
          </w:tcPr>
          <w:p w14:paraId="411032F2" w14:textId="77777777" w:rsidR="009F7439" w:rsidRPr="00495E71" w:rsidRDefault="009F7439" w:rsidP="00495E71">
            <w:pPr>
              <w:pStyle w:val="BodyText"/>
              <w:rPr>
                <w:b/>
                <w:i/>
              </w:rPr>
            </w:pPr>
            <w:r w:rsidRPr="00495E71">
              <w:rPr>
                <w:b/>
                <w:i/>
              </w:rPr>
              <w:t>Evidence</w:t>
            </w:r>
          </w:p>
        </w:tc>
        <w:tc>
          <w:tcPr>
            <w:tcW w:w="6804" w:type="dxa"/>
            <w:shd w:val="clear" w:color="auto" w:fill="auto"/>
            <w:vAlign w:val="center"/>
          </w:tcPr>
          <w:p w14:paraId="257F3386" w14:textId="77777777" w:rsidR="009F7439" w:rsidRPr="00917A73" w:rsidRDefault="009F7439" w:rsidP="00495E71">
            <w:pPr>
              <w:pStyle w:val="BodyText"/>
            </w:pPr>
            <w:r w:rsidRPr="00917A73">
              <w:t>Evidence from a range of documents and interviews showed VSA policies and procedures suppor</w:t>
            </w:r>
            <w:r>
              <w:t>t a consistent vision and goal.</w:t>
            </w:r>
          </w:p>
          <w:p w14:paraId="1BE86BB5" w14:textId="77777777" w:rsidR="009F7439" w:rsidRPr="00917A73" w:rsidRDefault="009D54B8" w:rsidP="00495E71">
            <w:pPr>
              <w:pStyle w:val="BodyText"/>
            </w:pPr>
            <w:r>
              <w:rPr>
                <w:noProof/>
              </w:rPr>
              <mc:AlternateContent>
                <mc:Choice Requires="wps">
                  <w:drawing>
                    <wp:anchor distT="0" distB="0" distL="114300" distR="114300" simplePos="0" relativeHeight="251558912" behindDoc="1" locked="0" layoutInCell="1" allowOverlap="1" wp14:anchorId="2C2D263B" wp14:editId="5B207FB9">
                      <wp:simplePos x="0" y="0"/>
                      <wp:positionH relativeFrom="column">
                        <wp:posOffset>1630680</wp:posOffset>
                      </wp:positionH>
                      <wp:positionV relativeFrom="paragraph">
                        <wp:posOffset>363855</wp:posOffset>
                      </wp:positionV>
                      <wp:extent cx="2575560" cy="1140460"/>
                      <wp:effectExtent l="0" t="0" r="15240" b="20955"/>
                      <wp:wrapTight wrapText="bothSides">
                        <wp:wrapPolygon edited="0">
                          <wp:start x="0" y="0"/>
                          <wp:lineTo x="0" y="21636"/>
                          <wp:lineTo x="21568" y="21636"/>
                          <wp:lineTo x="21568" y="0"/>
                          <wp:lineTo x="0" y="0"/>
                        </wp:wrapPolygon>
                      </wp:wrapTight>
                      <wp:docPr id="145" name="Text 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5560" cy="1140460"/>
                              </a:xfrm>
                              <a:prstGeom prst="rect">
                                <a:avLst/>
                              </a:prstGeom>
                              <a:solidFill>
                                <a:srgbClr val="595959"/>
                              </a:solidFill>
                              <a:ln w="9525">
                                <a:solidFill>
                                  <a:srgbClr val="595959"/>
                                </a:solidFill>
                                <a:miter lim="800000"/>
                                <a:headEnd/>
                                <a:tailEnd/>
                              </a:ln>
                              <a:extLst/>
                            </wps:spPr>
                            <wps:txbx>
                              <w:txbxContent>
                                <w:p w14:paraId="1FD7A2B0" w14:textId="77777777" w:rsidR="00C1775A" w:rsidRPr="00495E71" w:rsidRDefault="00C1775A" w:rsidP="00495E71">
                                  <w:pPr>
                                    <w:spacing w:before="0" w:line="240" w:lineRule="auto"/>
                                    <w:jc w:val="center"/>
                                    <w:rPr>
                                      <w:b/>
                                      <w:color w:val="FFFFFF" w:themeColor="background1"/>
                                      <w:sz w:val="20"/>
                                      <w:szCs w:val="22"/>
                                      <w:lang w:val="en-AU"/>
                                    </w:rPr>
                                  </w:pPr>
                                  <w:r w:rsidRPr="00495E71">
                                    <w:rPr>
                                      <w:b/>
                                      <w:color w:val="FFFFFF" w:themeColor="background1"/>
                                      <w:sz w:val="20"/>
                                      <w:szCs w:val="22"/>
                                    </w:rPr>
                                    <w:t>VSA policies and administrative procedures around assignment identification support goal achievement</w:t>
                                  </w:r>
                                  <w:r w:rsidRPr="00495E71">
                                    <w:rPr>
                                      <w:b/>
                                      <w:color w:val="FFFFFF" w:themeColor="background1"/>
                                      <w:sz w:val="20"/>
                                      <w:szCs w:val="22"/>
                                      <w:lang w:val="en-AU"/>
                                    </w:rPr>
                                    <w:t>.</w:t>
                                  </w:r>
                                </w:p>
                              </w:txbxContent>
                            </wps:txbx>
                            <wps:bodyPr rot="0" vert="horz" wrap="square" lIns="180000" tIns="180000" rIns="180000" bIns="180000" anchor="ctr" anchorCtr="0" upright="1">
                              <a:spAutoFit/>
                            </wps:bodyPr>
                          </wps:wsp>
                        </a:graphicData>
                      </a:graphic>
                      <wp14:sizeRelH relativeFrom="margin">
                        <wp14:pctWidth>0</wp14:pctWidth>
                      </wp14:sizeRelH>
                      <wp14:sizeRelV relativeFrom="margin">
                        <wp14:pctHeight>0</wp14:pctHeight>
                      </wp14:sizeRelV>
                    </wp:anchor>
                  </w:drawing>
                </mc:Choice>
                <mc:Fallback>
                  <w:pict>
                    <v:shape id="Text Box 173" o:spid="_x0000_s1027" type="#_x0000_t202" style="position:absolute;left:0;text-align:left;margin-left:128.4pt;margin-top:28.65pt;width:202.8pt;height:89.8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" fillcolor="#595959" strokecolor="#595959">
                      <v:textbox style="mso-fit-shape-to-text:t" inset="5mm,5mm,5mm,5mm">
                        <w:txbxContent>
                          <w:p w14:paraId="1FD7A2B0" w14:textId="77777777" w:rsidR="00C1775A" w:rsidRPr="00495E71" w:rsidRDefault="00C1775A" w:rsidP="00495E71">
                            <w:pPr>
                              <w:spacing w:before="0" w:line="240" w:lineRule="auto"/>
                              <w:jc w:val="center"/>
                              <w:rPr>
                                <w:b/>
                                <w:color w:val="FFFFFF" w:themeColor="background1"/>
                                <w:sz w:val="20"/>
                                <w:szCs w:val="22"/>
                                <w:lang w:val="en-AU"/>
                              </w:rPr>
                            </w:pPr>
                            <w:r w:rsidRPr="00495E71">
                              <w:rPr>
                                <w:b/>
                                <w:color w:val="FFFFFF" w:themeColor="background1"/>
                                <w:sz w:val="20"/>
                                <w:szCs w:val="22"/>
                              </w:rPr>
                              <w:t>VSA policies and administrative procedures around assignment identification support goal achievement</w:t>
                            </w:r>
                            <w:r w:rsidRPr="00495E71">
                              <w:rPr>
                                <w:b/>
                                <w:color w:val="FFFFFF" w:themeColor="background1"/>
                                <w:sz w:val="20"/>
                                <w:szCs w:val="22"/>
                                <w:lang w:val="en-AU"/>
                              </w:rPr>
                              <w:t>.</w:t>
                            </w:r>
                          </w:p>
                        </w:txbxContent>
                      </v:textbox>
                      <w10:wrap type="tight"/>
                    </v:shape>
                  </w:pict>
                </mc:Fallback>
              </mc:AlternateContent>
            </w:r>
            <w:r w:rsidR="009F7439" w:rsidRPr="00917A73">
              <w:t xml:space="preserve">VSA’s Strategic Intent 2011-15 </w:t>
            </w:r>
            <w:r w:rsidR="009F7439">
              <w:t>outlines clear o</w:t>
            </w:r>
            <w:r w:rsidR="009F7439" w:rsidRPr="00917A73">
              <w:t xml:space="preserve">rganisational priorities </w:t>
            </w:r>
            <w:r w:rsidR="009F7439">
              <w:t xml:space="preserve">and </w:t>
            </w:r>
            <w:r w:rsidR="009F7439" w:rsidRPr="00917A73">
              <w:t>expectation</w:t>
            </w:r>
            <w:r w:rsidR="009F7439">
              <w:t xml:space="preserve">s for </w:t>
            </w:r>
            <w:r w:rsidR="009F7439" w:rsidRPr="00917A73">
              <w:t>ensuring local relevance and buy-in to volunte</w:t>
            </w:r>
            <w:r w:rsidR="009F7439">
              <w:t>er assignments.   Specifically t</w:t>
            </w:r>
            <w:r w:rsidR="009F7439" w:rsidRPr="00917A73">
              <w:t xml:space="preserve">he document </w:t>
            </w:r>
            <w:r w:rsidR="009F7439">
              <w:t xml:space="preserve">notes </w:t>
            </w:r>
            <w:r w:rsidR="009F7439" w:rsidRPr="00917A73">
              <w:t xml:space="preserve">priorities </w:t>
            </w:r>
            <w:r w:rsidR="00566B2E">
              <w:t>on how</w:t>
            </w:r>
            <w:r w:rsidR="009F7439">
              <w:t xml:space="preserve"> volunteering services </w:t>
            </w:r>
            <w:r w:rsidR="009F7439" w:rsidRPr="00917A73">
              <w:t xml:space="preserve">should focus on the context </w:t>
            </w:r>
            <w:r w:rsidR="009F7439">
              <w:t xml:space="preserve">and </w:t>
            </w:r>
            <w:r w:rsidR="009F7439" w:rsidRPr="00917A73">
              <w:t xml:space="preserve">local </w:t>
            </w:r>
            <w:r w:rsidR="009F7439">
              <w:t>and national development plans.</w:t>
            </w:r>
          </w:p>
          <w:p w14:paraId="3E78B1EE" w14:textId="77777777" w:rsidR="009F7439" w:rsidRPr="00917A73" w:rsidRDefault="009F7439" w:rsidP="00495E71">
            <w:pPr>
              <w:pStyle w:val="BodyText"/>
            </w:pPr>
            <w:r w:rsidRPr="00917A73">
              <w:t xml:space="preserve">A </w:t>
            </w:r>
            <w:r>
              <w:t>memorandum of understanding (</w:t>
            </w:r>
            <w:r w:rsidRPr="00917A73">
              <w:t>M</w:t>
            </w:r>
            <w:r w:rsidR="00DB2D1F">
              <w:t>o</w:t>
            </w:r>
            <w:r w:rsidRPr="00917A73">
              <w:t>U</w:t>
            </w:r>
            <w:r>
              <w:t>)</w:t>
            </w:r>
            <w:r w:rsidRPr="00917A73">
              <w:t xml:space="preserve"> is developed with each partner government in the countries where volunteers are placed. </w:t>
            </w:r>
            <w:r>
              <w:t xml:space="preserve"> </w:t>
            </w:r>
            <w:r w:rsidRPr="00917A73">
              <w:t>These M</w:t>
            </w:r>
            <w:r w:rsidR="00DB2D1F">
              <w:t>o</w:t>
            </w:r>
            <w:r w:rsidRPr="00917A73">
              <w:t>Us underpin all in-country activities and ensure VSA assignments are undertaken as part of a legitimate operation align</w:t>
            </w:r>
            <w:r>
              <w:t>ed</w:t>
            </w:r>
            <w:r w:rsidRPr="00917A73">
              <w:t xml:space="preserve"> with the development priori</w:t>
            </w:r>
            <w:r>
              <w:t>ties of the partner countries.</w:t>
            </w:r>
          </w:p>
          <w:p w14:paraId="374ED3A0" w14:textId="77777777" w:rsidR="009F7439" w:rsidRDefault="009F7439" w:rsidP="00495E71">
            <w:pPr>
              <w:pStyle w:val="BodyText"/>
            </w:pPr>
            <w:r>
              <w:t>C</w:t>
            </w:r>
            <w:r w:rsidRPr="00917A73">
              <w:t xml:space="preserve">ountry strategies </w:t>
            </w:r>
            <w:r>
              <w:t xml:space="preserve">reflect nationally </w:t>
            </w:r>
            <w:r w:rsidRPr="00917A73">
              <w:t xml:space="preserve">identified </w:t>
            </w:r>
            <w:r>
              <w:t>pr</w:t>
            </w:r>
            <w:r w:rsidRPr="00917A73">
              <w:t xml:space="preserve">iorities </w:t>
            </w:r>
            <w:r>
              <w:t xml:space="preserve">and </w:t>
            </w:r>
            <w:r w:rsidRPr="00917A73">
              <w:t xml:space="preserve">are </w:t>
            </w:r>
            <w:r>
              <w:t>used to guide assignment selection.</w:t>
            </w:r>
            <w:r w:rsidRPr="00917A73">
              <w:t xml:space="preserve"> </w:t>
            </w:r>
            <w:r>
              <w:t xml:space="preserve"> </w:t>
            </w:r>
            <w:r w:rsidRPr="00917A73">
              <w:t xml:space="preserve">These </w:t>
            </w:r>
            <w:r>
              <w:t xml:space="preserve">strategies reflect </w:t>
            </w:r>
            <w:r w:rsidRPr="00917A73">
              <w:t xml:space="preserve">current and </w:t>
            </w:r>
            <w:r>
              <w:t xml:space="preserve">forecasted </w:t>
            </w:r>
            <w:r w:rsidRPr="00917A73">
              <w:t>needs.</w:t>
            </w:r>
            <w:r>
              <w:t xml:space="preserve">  The VSA </w:t>
            </w:r>
            <w:r w:rsidRPr="00917A73">
              <w:t xml:space="preserve">Assignment Management Handbook </w:t>
            </w:r>
            <w:r>
              <w:t xml:space="preserve">and a series of </w:t>
            </w:r>
            <w:r w:rsidRPr="00917A73">
              <w:t>standardised partner and assignment assessment forms</w:t>
            </w:r>
            <w:r>
              <w:t xml:space="preserve"> are used to deliver a programme that meets these needs. </w:t>
            </w:r>
            <w:r w:rsidRPr="00917A73">
              <w:t xml:space="preserve"> </w:t>
            </w:r>
            <w:r>
              <w:t>In particular, t</w:t>
            </w:r>
            <w:r w:rsidRPr="00917A73">
              <w:t>hese forms outline objectives</w:t>
            </w:r>
            <w:r>
              <w:t xml:space="preserve"> and priorities related to VS</w:t>
            </w:r>
            <w:r w:rsidR="009D0562">
              <w:t>A’s Results Management Diagram</w:t>
            </w:r>
            <w:r>
              <w:t>.  They also i</w:t>
            </w:r>
            <w:r w:rsidRPr="00917A73">
              <w:t>dentify the personal characteristics and experience</w:t>
            </w:r>
            <w:r>
              <w:t xml:space="preserve"> required of </w:t>
            </w:r>
            <w:r w:rsidRPr="00917A73">
              <w:t>volunteer</w:t>
            </w:r>
            <w:r>
              <w:t>s,</w:t>
            </w:r>
            <w:r w:rsidRPr="00917A73">
              <w:t xml:space="preserve"> </w:t>
            </w:r>
            <w:r>
              <w:t xml:space="preserve">as well as </w:t>
            </w:r>
            <w:r w:rsidRPr="00917A73">
              <w:t>the organisational characteristics desirable of partner organisation</w:t>
            </w:r>
            <w:r w:rsidR="002C691E">
              <w:t>s</w:t>
            </w:r>
            <w:r w:rsidRPr="00917A73">
              <w:t xml:space="preserve"> (e.g. goals, priorities, governance) and the assignment (e.g. resources available, living and wor</w:t>
            </w:r>
            <w:r>
              <w:t>king situation, risks).</w:t>
            </w:r>
          </w:p>
          <w:p w14:paraId="661964A2" w14:textId="77777777" w:rsidR="009F7439" w:rsidRPr="007D1E17" w:rsidRDefault="009F7439" w:rsidP="00495E71">
            <w:pPr>
              <w:pStyle w:val="BodyText"/>
            </w:pPr>
            <w:r w:rsidRPr="00917A73">
              <w:t>Interviews, with few exceptions, supported the view that current and past volunteer assignments address(ed) development priorities in the specific organisation and/or their community, and</w:t>
            </w:r>
            <w:r>
              <w:t>,</w:t>
            </w:r>
            <w:r w:rsidRPr="00917A73">
              <w:t xml:space="preserve"> by wider reference, the Pacific.</w:t>
            </w:r>
          </w:p>
        </w:tc>
      </w:tr>
      <w:tr w:rsidR="009F7439" w14:paraId="06C33F44" w14:textId="77777777" w:rsidTr="00CB7A39">
        <w:tc>
          <w:tcPr>
            <w:tcW w:w="1701" w:type="dxa"/>
            <w:shd w:val="clear" w:color="auto" w:fill="auto"/>
          </w:tcPr>
          <w:p w14:paraId="02F03065" w14:textId="77777777" w:rsidR="009F7439" w:rsidRPr="00495E71" w:rsidRDefault="009F7439" w:rsidP="00495E71">
            <w:pPr>
              <w:pStyle w:val="BodyText"/>
              <w:rPr>
                <w:b/>
                <w:i/>
              </w:rPr>
            </w:pPr>
            <w:r w:rsidRPr="00495E71">
              <w:rPr>
                <w:b/>
                <w:i/>
              </w:rPr>
              <w:t>Analysis</w:t>
            </w:r>
          </w:p>
        </w:tc>
        <w:tc>
          <w:tcPr>
            <w:tcW w:w="6804" w:type="dxa"/>
            <w:shd w:val="clear" w:color="auto" w:fill="auto"/>
            <w:vAlign w:val="center"/>
          </w:tcPr>
          <w:p w14:paraId="537D3E13" w14:textId="77777777" w:rsidR="009F7439" w:rsidRPr="007D1E17" w:rsidRDefault="009F7439" w:rsidP="00495E71">
            <w:pPr>
              <w:pStyle w:val="BodyText"/>
            </w:pPr>
            <w:r>
              <w:t>Evaluation e</w:t>
            </w:r>
            <w:r w:rsidRPr="00917A73">
              <w:t xml:space="preserve">vidence </w:t>
            </w:r>
            <w:r>
              <w:t>indicates that</w:t>
            </w:r>
            <w:r w:rsidRPr="00917A73">
              <w:t xml:space="preserve"> VSA is meeting </w:t>
            </w:r>
            <w:r>
              <w:t xml:space="preserve">the four </w:t>
            </w:r>
            <w:r w:rsidRPr="00917A73">
              <w:t>International Volunteer Program Association</w:t>
            </w:r>
            <w:r>
              <w:t>’s</w:t>
            </w:r>
            <w:r w:rsidRPr="00917A73">
              <w:t xml:space="preserve"> Principles and Practices</w:t>
            </w:r>
            <w:r>
              <w:t xml:space="preserve"> criteria (pre-program, program, post-program, and organizational operations).</w:t>
            </w:r>
            <w:r w:rsidRPr="00917A73">
              <w:rPr>
                <w:rStyle w:val="FootnoteReference"/>
              </w:rPr>
              <w:footnoteReference w:id="13"/>
            </w:r>
            <w:r>
              <w:t xml:space="preserve">  </w:t>
            </w:r>
            <w:r>
              <w:lastRenderedPageBreak/>
              <w:t xml:space="preserve">Further, VSA is consistent with </w:t>
            </w:r>
            <w:r w:rsidR="002C691E">
              <w:t>how</w:t>
            </w:r>
            <w:r>
              <w:t xml:space="preserve"> its </w:t>
            </w:r>
            <w:r w:rsidR="002C691E">
              <w:t>policies and procedures meet</w:t>
            </w:r>
            <w:r>
              <w:t xml:space="preserve"> organisational and development goals across each of these four areas.</w:t>
            </w:r>
          </w:p>
        </w:tc>
      </w:tr>
      <w:tr w:rsidR="00495E71" w14:paraId="064C0564" w14:textId="77777777" w:rsidTr="00CB7A39">
        <w:tc>
          <w:tcPr>
            <w:tcW w:w="1701" w:type="dxa"/>
            <w:shd w:val="clear" w:color="auto" w:fill="auto"/>
          </w:tcPr>
          <w:p w14:paraId="0B5ECE73" w14:textId="77777777" w:rsidR="00495E71" w:rsidRPr="00495E71" w:rsidRDefault="00495E71" w:rsidP="00495E71">
            <w:pPr>
              <w:pStyle w:val="BodyText"/>
              <w:rPr>
                <w:b/>
                <w:i/>
              </w:rPr>
            </w:pPr>
            <w:r w:rsidRPr="00495E71">
              <w:rPr>
                <w:b/>
                <w:i/>
              </w:rPr>
              <w:lastRenderedPageBreak/>
              <w:t>Future considerations</w:t>
            </w:r>
          </w:p>
        </w:tc>
        <w:tc>
          <w:tcPr>
            <w:tcW w:w="6804" w:type="dxa"/>
            <w:shd w:val="clear" w:color="auto" w:fill="auto"/>
            <w:vAlign w:val="center"/>
          </w:tcPr>
          <w:p w14:paraId="4F22D4D6" w14:textId="77777777" w:rsidR="00495E71" w:rsidRDefault="00495E71" w:rsidP="001D2BBC">
            <w:pPr>
              <w:pStyle w:val="BodyText"/>
            </w:pPr>
            <w:r>
              <w:t>Continued a</w:t>
            </w:r>
            <w:r w:rsidRPr="00917A73">
              <w:t>lignment between policies and administrative procedures is important to ensure an organisation’s success</w:t>
            </w:r>
            <w:r>
              <w:t xml:space="preserve">.  </w:t>
            </w:r>
            <w:r w:rsidRPr="00917A73">
              <w:t>As such, in the future it will be important that VSA</w:t>
            </w:r>
            <w:r>
              <w:t>’s</w:t>
            </w:r>
            <w:r w:rsidRPr="00917A73">
              <w:t xml:space="preserve"> policies and procedures continue to </w:t>
            </w:r>
            <w:r>
              <w:t xml:space="preserve">clearly identify and </w:t>
            </w:r>
            <w:r w:rsidRPr="00917A73">
              <w:t xml:space="preserve">support development goals, and assignment selection </w:t>
            </w:r>
            <w:r>
              <w:t xml:space="preserve">is </w:t>
            </w:r>
            <w:r w:rsidR="001D2BBC">
              <w:t xml:space="preserve">needs driven, collaborative and focused on </w:t>
            </w:r>
            <w:r w:rsidRPr="00917A73">
              <w:t xml:space="preserve">achieving </w:t>
            </w:r>
            <w:r w:rsidR="001D2BBC">
              <w:t>target</w:t>
            </w:r>
            <w:r w:rsidRPr="00917A73">
              <w:t>s and addressing priorities.</w:t>
            </w:r>
          </w:p>
        </w:tc>
      </w:tr>
    </w:tbl>
    <w:p w14:paraId="2D77732B" w14:textId="77777777" w:rsidR="009F7439" w:rsidRPr="002C5823" w:rsidRDefault="009F7439" w:rsidP="009F7439">
      <w:pPr>
        <w:pStyle w:val="Heading3"/>
        <w:spacing w:line="240" w:lineRule="auto"/>
      </w:pPr>
      <w:bookmarkStart w:id="54" w:name="_Toc412553482"/>
      <w:bookmarkStart w:id="55" w:name="_Toc413409284"/>
      <w:bookmarkStart w:id="56" w:name="_Toc418510055"/>
      <w:r>
        <w:t>4.1.3</w:t>
      </w:r>
      <w:r>
        <w:tab/>
        <w:t>Activity alignment with wider development objectives</w:t>
      </w:r>
      <w:r>
        <w:rPr>
          <w:rStyle w:val="FootnoteReference"/>
        </w:rPr>
        <w:footnoteReference w:id="14"/>
      </w:r>
      <w:bookmarkEnd w:id="54"/>
      <w:bookmarkEnd w:id="55"/>
      <w:bookmarkEnd w:id="56"/>
    </w:p>
    <w:tbl>
      <w:tblPr>
        <w:tblW w:w="8505" w:type="dxa"/>
        <w:tblLayout w:type="fixed"/>
        <w:tblCellMar>
          <w:left w:w="0" w:type="dxa"/>
        </w:tblCellMar>
        <w:tblLook w:val="04A0" w:firstRow="1" w:lastRow="0" w:firstColumn="1" w:lastColumn="0" w:noHBand="0" w:noVBand="1"/>
      </w:tblPr>
      <w:tblGrid>
        <w:gridCol w:w="1701"/>
        <w:gridCol w:w="6804"/>
      </w:tblGrid>
      <w:tr w:rsidR="009F7439" w14:paraId="3CE56B1E" w14:textId="77777777" w:rsidTr="00CB7A39">
        <w:tc>
          <w:tcPr>
            <w:tcW w:w="1701" w:type="dxa"/>
            <w:shd w:val="clear" w:color="auto" w:fill="auto"/>
          </w:tcPr>
          <w:p w14:paraId="5A8A080B" w14:textId="77777777" w:rsidR="009F7439" w:rsidRPr="00FC544C" w:rsidRDefault="009F7439" w:rsidP="00FC544C">
            <w:pPr>
              <w:pStyle w:val="BodyText"/>
              <w:rPr>
                <w:b/>
                <w:i/>
              </w:rPr>
            </w:pPr>
            <w:r w:rsidRPr="00FC544C">
              <w:rPr>
                <w:b/>
                <w:i/>
              </w:rPr>
              <w:t>Evidence</w:t>
            </w:r>
          </w:p>
        </w:tc>
        <w:tc>
          <w:tcPr>
            <w:tcW w:w="6804" w:type="dxa"/>
            <w:shd w:val="clear" w:color="auto" w:fill="auto"/>
            <w:vAlign w:val="center"/>
          </w:tcPr>
          <w:p w14:paraId="7C637C83" w14:textId="77777777" w:rsidR="009F7439" w:rsidRDefault="009D54B8" w:rsidP="00FC544C">
            <w:pPr>
              <w:pStyle w:val="BodyText"/>
            </w:pPr>
            <w:r>
              <w:rPr>
                <w:noProof/>
              </w:rPr>
              <mc:AlternateContent>
                <mc:Choice Requires="wps">
                  <w:drawing>
                    <wp:anchor distT="0" distB="0" distL="114300" distR="114300" simplePos="0" relativeHeight="251736064" behindDoc="1" locked="0" layoutInCell="1" allowOverlap="1" wp14:anchorId="08D0B154" wp14:editId="492FA42E">
                      <wp:simplePos x="0" y="0"/>
                      <wp:positionH relativeFrom="column">
                        <wp:posOffset>2251710</wp:posOffset>
                      </wp:positionH>
                      <wp:positionV relativeFrom="paragraph">
                        <wp:posOffset>191770</wp:posOffset>
                      </wp:positionV>
                      <wp:extent cx="1978025" cy="1758315"/>
                      <wp:effectExtent l="0" t="0" r="22225" b="12700"/>
                      <wp:wrapTight wrapText="bothSides">
                        <wp:wrapPolygon edited="0">
                          <wp:start x="0" y="0"/>
                          <wp:lineTo x="0" y="21522"/>
                          <wp:lineTo x="21635" y="21522"/>
                          <wp:lineTo x="21635" y="0"/>
                          <wp:lineTo x="0" y="0"/>
                        </wp:wrapPolygon>
                      </wp:wrapTight>
                      <wp:docPr id="144"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8025" cy="1758315"/>
                              </a:xfrm>
                              <a:prstGeom prst="rect">
                                <a:avLst/>
                              </a:prstGeom>
                              <a:solidFill>
                                <a:srgbClr val="595959"/>
                              </a:solidFill>
                              <a:ln w="9525">
                                <a:solidFill>
                                  <a:srgbClr val="595959"/>
                                </a:solidFill>
                                <a:miter lim="800000"/>
                                <a:headEnd/>
                                <a:tailEnd/>
                              </a:ln>
                              <a:extLst/>
                            </wps:spPr>
                            <wps:txbx>
                              <w:txbxContent>
                                <w:p w14:paraId="5A869973" w14:textId="77777777" w:rsidR="00C1775A" w:rsidRPr="00FC544C" w:rsidRDefault="00C1775A" w:rsidP="00FC544C">
                                  <w:pPr>
                                    <w:spacing w:before="0" w:line="240" w:lineRule="auto"/>
                                    <w:jc w:val="center"/>
                                    <w:rPr>
                                      <w:b/>
                                      <w:color w:val="FFFFFF" w:themeColor="background1"/>
                                      <w:sz w:val="20"/>
                                      <w:szCs w:val="22"/>
                                    </w:rPr>
                                  </w:pPr>
                                  <w:r w:rsidRPr="00FC544C">
                                    <w:rPr>
                                      <w:b/>
                                      <w:color w:val="FFFFFF" w:themeColor="background1"/>
                                      <w:sz w:val="20"/>
                                      <w:szCs w:val="22"/>
                                    </w:rPr>
                                    <w:t>VSA processes support good alignment with wider MFAT policy and development objectives, and support collective efforts towards a common aim.</w:t>
                                  </w:r>
                                </w:p>
                              </w:txbxContent>
                            </wps:txbx>
                            <wps:bodyPr rot="0" vert="horz" wrap="square" lIns="180000" tIns="180000" rIns="180000" bIns="180000" anchor="ctr" anchorCtr="0" upright="1">
                              <a:spAutoFit/>
                            </wps:bodyPr>
                          </wps:wsp>
                        </a:graphicData>
                      </a:graphic>
                      <wp14:sizeRelH relativeFrom="margin">
                        <wp14:pctWidth>0</wp14:pctWidth>
                      </wp14:sizeRelH>
                      <wp14:sizeRelV relativeFrom="margin">
                        <wp14:pctHeight>0</wp14:pctHeight>
                      </wp14:sizeRelV>
                    </wp:anchor>
                  </w:drawing>
                </mc:Choice>
                <mc:Fallback>
                  <w:pict>
                    <v:shape id="Text Box 174" o:spid="_x0000_s1028" type="#_x0000_t202" style="position:absolute;left:0;text-align:left;margin-left:177.3pt;margin-top:15.1pt;width:155.75pt;height:138.45pt;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" fillcolor="#595959" strokecolor="#595959">
                      <v:textbox style="mso-fit-shape-to-text:t" inset="5mm,5mm,5mm,5mm">
                        <w:txbxContent>
                          <w:p w14:paraId="5A869973" w14:textId="77777777" w:rsidR="00C1775A" w:rsidRPr="00FC544C" w:rsidRDefault="00C1775A" w:rsidP="00FC544C">
                            <w:pPr>
                              <w:spacing w:before="0" w:line="240" w:lineRule="auto"/>
                              <w:jc w:val="center"/>
                              <w:rPr>
                                <w:b/>
                                <w:color w:val="FFFFFF" w:themeColor="background1"/>
                                <w:sz w:val="20"/>
                                <w:szCs w:val="22"/>
                              </w:rPr>
                            </w:pPr>
                            <w:r w:rsidRPr="00FC544C">
                              <w:rPr>
                                <w:b/>
                                <w:color w:val="FFFFFF" w:themeColor="background1"/>
                                <w:sz w:val="20"/>
                                <w:szCs w:val="22"/>
                              </w:rPr>
                              <w:t>VSA processes support good alignment with wider MFAT policy and development objectives, and support collective efforts towards a common aim.</w:t>
                            </w:r>
                          </w:p>
                        </w:txbxContent>
                      </v:textbox>
                      <w10:wrap type="tight"/>
                    </v:shape>
                  </w:pict>
                </mc:Fallback>
              </mc:AlternateContent>
            </w:r>
            <w:r w:rsidR="009F7439" w:rsidRPr="00917A73">
              <w:t xml:space="preserve">The information gathered consistently showed that the Activity is </w:t>
            </w:r>
            <w:r w:rsidR="009F7439">
              <w:t>a</w:t>
            </w:r>
            <w:r w:rsidR="009F7439" w:rsidRPr="00917A73">
              <w:t>lign</w:t>
            </w:r>
            <w:r w:rsidR="009F7439">
              <w:t>ed</w:t>
            </w:r>
            <w:r w:rsidR="009F7439" w:rsidRPr="00917A73">
              <w:t xml:space="preserve"> with </w:t>
            </w:r>
            <w:r w:rsidR="009F7439">
              <w:t>MFAT</w:t>
            </w:r>
            <w:r w:rsidR="00566B2E">
              <w:t>’s</w:t>
            </w:r>
            <w:r w:rsidR="009F7439">
              <w:t xml:space="preserve"> priorities.  </w:t>
            </w:r>
            <w:r w:rsidR="009F7439" w:rsidRPr="00917A73">
              <w:t>This alignment was supported by various Activity processes, and was evidenced through a range of VSA documents.  For instance</w:t>
            </w:r>
            <w:r w:rsidR="009F7439">
              <w:t xml:space="preserve">, </w:t>
            </w:r>
            <w:r w:rsidR="009F7439" w:rsidRPr="00917A73">
              <w:t>VSA</w:t>
            </w:r>
            <w:r w:rsidR="009F7439">
              <w:t>’s</w:t>
            </w:r>
            <w:r w:rsidR="009F7439" w:rsidRPr="00917A73">
              <w:t xml:space="preserve"> </w:t>
            </w:r>
            <w:r w:rsidR="00FA754E" w:rsidRPr="00917A73">
              <w:t xml:space="preserve">2011-15 </w:t>
            </w:r>
            <w:r w:rsidR="009F7439" w:rsidRPr="00917A73">
              <w:t>Strategic Plan and other supporting documents developed since 2011 formalise closer engagement between MFAT and VSA</w:t>
            </w:r>
            <w:r w:rsidR="009F7439">
              <w:t xml:space="preserve"> and </w:t>
            </w:r>
            <w:r w:rsidR="009F7439" w:rsidRPr="00917A73">
              <w:t xml:space="preserve">support alignment of the Activity with the New Zealand Aid Programme.  These </w:t>
            </w:r>
            <w:r w:rsidR="00FA754E">
              <w:t xml:space="preserve">documents </w:t>
            </w:r>
            <w:r w:rsidR="009F7439" w:rsidRPr="00917A73">
              <w:t>include:</w:t>
            </w:r>
          </w:p>
          <w:p w14:paraId="0FACAAB9" w14:textId="77777777" w:rsidR="009F7439" w:rsidRPr="006B16F0" w:rsidRDefault="009F7439" w:rsidP="00FC544C">
            <w:pPr>
              <w:pStyle w:val="BulletpointsindentMFAT"/>
            </w:pPr>
            <w:r w:rsidRPr="006B16F0">
              <w:t>the VSA – MFAT Collaboration Agreement outlines alignment of goals, outcomes, priorities, regular informal and formal interactions and joint assessment of progress in meeting objectives of accountability, independence, partnership and cooperation</w:t>
            </w:r>
          </w:p>
          <w:p w14:paraId="6E1E3BDE" w14:textId="77777777" w:rsidR="009F7439" w:rsidRPr="006B16F0" w:rsidRDefault="009F7439" w:rsidP="00FC544C">
            <w:pPr>
              <w:pStyle w:val="BulletpointsindentMFAT"/>
            </w:pPr>
            <w:r w:rsidRPr="006B16F0">
              <w:t>the International Programme Unit Strategy 2011-15 links VSA country strategies with VSA’s strategic intent and brings together development plans and New Zealand Aid Programme priorities; and</w:t>
            </w:r>
          </w:p>
          <w:p w14:paraId="18EBAA7D" w14:textId="77777777" w:rsidR="009F7439" w:rsidRPr="00917A73" w:rsidRDefault="009F7439" w:rsidP="00FC544C">
            <w:pPr>
              <w:pStyle w:val="BulletpointsindentMFAT"/>
            </w:pPr>
            <w:r w:rsidRPr="006B16F0">
              <w:t>VSA’s Triennial Plan development goal, outlined in the results management diagram, is the same as the New Zealand Aid Programme's mission listed in its respective strategic plan.</w:t>
            </w:r>
          </w:p>
          <w:p w14:paraId="23F8342F" w14:textId="77777777" w:rsidR="009F7439" w:rsidRPr="00917A73" w:rsidRDefault="009F7439" w:rsidP="00A32BBE">
            <w:pPr>
              <w:rPr>
                <w:color w:val="595959"/>
              </w:rPr>
            </w:pPr>
            <w:r>
              <w:rPr>
                <w:color w:val="595959"/>
              </w:rPr>
              <w:t>P</w:t>
            </w:r>
            <w:r w:rsidRPr="00917A73">
              <w:rPr>
                <w:color w:val="595959"/>
              </w:rPr>
              <w:t xml:space="preserve">rocesses related to the development of VSA country strategies also enable alignment with Activity objectives and goals. </w:t>
            </w:r>
            <w:r>
              <w:rPr>
                <w:color w:val="595959"/>
              </w:rPr>
              <w:t xml:space="preserve"> In-country </w:t>
            </w:r>
            <w:r>
              <w:rPr>
                <w:color w:val="595959"/>
              </w:rPr>
              <w:lastRenderedPageBreak/>
              <w:t xml:space="preserve">programme managers work with </w:t>
            </w:r>
            <w:r w:rsidRPr="00917A73">
              <w:rPr>
                <w:color w:val="595959"/>
              </w:rPr>
              <w:t>VSA</w:t>
            </w:r>
            <w:r>
              <w:rPr>
                <w:color w:val="595959"/>
              </w:rPr>
              <w:t xml:space="preserve"> staff in </w:t>
            </w:r>
            <w:r w:rsidRPr="00917A73">
              <w:rPr>
                <w:color w:val="595959"/>
              </w:rPr>
              <w:t>Wellington</w:t>
            </w:r>
            <w:r>
              <w:rPr>
                <w:color w:val="595959"/>
              </w:rPr>
              <w:t xml:space="preserve"> to develop</w:t>
            </w:r>
            <w:r w:rsidRPr="00917A73">
              <w:rPr>
                <w:color w:val="595959"/>
              </w:rPr>
              <w:t xml:space="preserve"> country strategies </w:t>
            </w:r>
            <w:r>
              <w:rPr>
                <w:color w:val="595959"/>
              </w:rPr>
              <w:t xml:space="preserve">that </w:t>
            </w:r>
            <w:r w:rsidRPr="00917A73">
              <w:rPr>
                <w:color w:val="595959"/>
              </w:rPr>
              <w:t xml:space="preserve">provide a framework for operations in each programme.  The strategies draw on VSA in-country knowledge and </w:t>
            </w:r>
            <w:r w:rsidR="000458AC">
              <w:rPr>
                <w:color w:val="595959"/>
              </w:rPr>
              <w:t xml:space="preserve">data </w:t>
            </w:r>
            <w:r w:rsidRPr="00917A73">
              <w:rPr>
                <w:color w:val="595959"/>
              </w:rPr>
              <w:t>such as the Human Development Index</w:t>
            </w:r>
            <w:r>
              <w:rPr>
                <w:color w:val="595959"/>
              </w:rPr>
              <w:t>;</w:t>
            </w:r>
            <w:r w:rsidRPr="00917A73">
              <w:rPr>
                <w:color w:val="595959"/>
              </w:rPr>
              <w:t xml:space="preserve"> MFAT’s Joint Commitment for Development</w:t>
            </w:r>
            <w:r w:rsidR="00F43052">
              <w:rPr>
                <w:rStyle w:val="FootnoteReference"/>
                <w:color w:val="595959"/>
              </w:rPr>
              <w:footnoteReference w:id="15"/>
            </w:r>
            <w:r>
              <w:rPr>
                <w:color w:val="595959"/>
              </w:rPr>
              <w:t>;</w:t>
            </w:r>
            <w:r w:rsidRPr="00917A73">
              <w:rPr>
                <w:color w:val="595959"/>
              </w:rPr>
              <w:t xml:space="preserve"> the New Zealand Aid Programme’s strategy</w:t>
            </w:r>
            <w:r>
              <w:rPr>
                <w:color w:val="595959"/>
              </w:rPr>
              <w:t>;</w:t>
            </w:r>
            <w:r w:rsidRPr="00917A73">
              <w:rPr>
                <w:color w:val="595959"/>
              </w:rPr>
              <w:t xml:space="preserve"> and </w:t>
            </w:r>
            <w:r w:rsidR="000458AC">
              <w:rPr>
                <w:color w:val="595959"/>
              </w:rPr>
              <w:t>national level</w:t>
            </w:r>
            <w:r w:rsidRPr="00917A73">
              <w:rPr>
                <w:color w:val="595959"/>
              </w:rPr>
              <w:t xml:space="preserve"> development strateg</w:t>
            </w:r>
            <w:r>
              <w:rPr>
                <w:color w:val="595959"/>
              </w:rPr>
              <w:t>ies</w:t>
            </w:r>
            <w:r w:rsidRPr="00917A73">
              <w:rPr>
                <w:color w:val="595959"/>
              </w:rPr>
              <w:t xml:space="preserve">.  These strategies provide a basis for in-country operations, support alignment with priorities of the intended beneficiaries of the Activity, and represent long-term plans to support </w:t>
            </w:r>
            <w:r>
              <w:rPr>
                <w:color w:val="595959"/>
              </w:rPr>
              <w:t xml:space="preserve">the </w:t>
            </w:r>
            <w:r w:rsidRPr="00917A73">
              <w:rPr>
                <w:color w:val="595959"/>
              </w:rPr>
              <w:t>country’s development goa</w:t>
            </w:r>
            <w:r>
              <w:rPr>
                <w:color w:val="595959"/>
              </w:rPr>
              <w:t>ls.</w:t>
            </w:r>
          </w:p>
          <w:p w14:paraId="03F6C073" w14:textId="77777777" w:rsidR="009F7439" w:rsidRPr="00917A73" w:rsidRDefault="009F7439" w:rsidP="00A32BBE">
            <w:pPr>
              <w:rPr>
                <w:color w:val="595959"/>
              </w:rPr>
            </w:pPr>
            <w:r w:rsidRPr="00917A73">
              <w:rPr>
                <w:color w:val="595959"/>
              </w:rPr>
              <w:t xml:space="preserve">Interviews with MFAT officials </w:t>
            </w:r>
            <w:r>
              <w:rPr>
                <w:color w:val="595959"/>
              </w:rPr>
              <w:t xml:space="preserve">highlighted </w:t>
            </w:r>
            <w:r w:rsidRPr="00917A73">
              <w:rPr>
                <w:color w:val="595959"/>
              </w:rPr>
              <w:t xml:space="preserve">perceptions that </w:t>
            </w:r>
            <w:r w:rsidR="000458AC">
              <w:rPr>
                <w:color w:val="595959"/>
              </w:rPr>
              <w:t>VSA’s</w:t>
            </w:r>
            <w:r w:rsidRPr="00917A73">
              <w:rPr>
                <w:color w:val="595959"/>
              </w:rPr>
              <w:t xml:space="preserve"> (new) governance and management </w:t>
            </w:r>
            <w:r w:rsidR="000458AC">
              <w:rPr>
                <w:color w:val="595959"/>
              </w:rPr>
              <w:t xml:space="preserve">arrangements support </w:t>
            </w:r>
            <w:r w:rsidRPr="00917A73">
              <w:rPr>
                <w:color w:val="595959"/>
              </w:rPr>
              <w:t xml:space="preserve">successful alignment between VSA and MFAT by </w:t>
            </w:r>
            <w:r>
              <w:rPr>
                <w:color w:val="595959"/>
              </w:rPr>
              <w:t>focusing on common objectives.  T</w:t>
            </w:r>
            <w:r w:rsidRPr="00917A73">
              <w:rPr>
                <w:color w:val="595959"/>
              </w:rPr>
              <w:t>he majority of MFAT officials interviewed were satisfied with VSA’s alignment wit</w:t>
            </w:r>
            <w:r>
              <w:rPr>
                <w:color w:val="595959"/>
              </w:rPr>
              <w:t xml:space="preserve">h the New Zealand Aid Programme; </w:t>
            </w:r>
            <w:r w:rsidRPr="00917A73">
              <w:rPr>
                <w:color w:val="595959"/>
              </w:rPr>
              <w:t xml:space="preserve">many </w:t>
            </w:r>
            <w:r>
              <w:rPr>
                <w:color w:val="595959"/>
              </w:rPr>
              <w:t xml:space="preserve">also </w:t>
            </w:r>
            <w:r w:rsidRPr="00917A73">
              <w:rPr>
                <w:color w:val="595959"/>
              </w:rPr>
              <w:t>believed the roles held by VSA volunteers were broadly aligned with the country level objectives</w:t>
            </w:r>
            <w:r>
              <w:rPr>
                <w:color w:val="595959"/>
              </w:rPr>
              <w:t xml:space="preserve">.  These views were confirmed by VSA representatives interviewed during the evaluation.  </w:t>
            </w:r>
            <w:r w:rsidRPr="00304254">
              <w:rPr>
                <w:color w:val="595959"/>
              </w:rPr>
              <w:t>In contrast, partner organisations and VSA volunteers were generally unaware of the connection between MFAT development objectives and how these aligned with VSA priorities and processes.</w:t>
            </w:r>
          </w:p>
          <w:p w14:paraId="2C41B94C" w14:textId="77777777" w:rsidR="009F7439" w:rsidRDefault="009F7439" w:rsidP="00A32BBE">
            <w:pPr>
              <w:rPr>
                <w:color w:val="595959"/>
              </w:rPr>
            </w:pPr>
            <w:r w:rsidRPr="00917A73">
              <w:rPr>
                <w:color w:val="595959"/>
              </w:rPr>
              <w:t>Although the majority of individuals conveyed satisfaction with the degree of current involvement between VSA and MFAT staff, several MFAT officials and volunteers suggested that formalising involvement between the two organisations’ operational staff could be beneficial</w:t>
            </w:r>
            <w:r>
              <w:rPr>
                <w:color w:val="595959"/>
              </w:rPr>
              <w:t xml:space="preserve"> </w:t>
            </w:r>
            <w:r w:rsidRPr="00917A73">
              <w:rPr>
                <w:color w:val="595959"/>
              </w:rPr>
              <w:t>to support alignment in order to build relationships, share learnin</w:t>
            </w:r>
            <w:r w:rsidR="000458AC">
              <w:rPr>
                <w:color w:val="595959"/>
              </w:rPr>
              <w:t>g</w:t>
            </w:r>
            <w:r>
              <w:rPr>
                <w:color w:val="595959"/>
              </w:rPr>
              <w:t xml:space="preserve">, and celebrate achievements.  </w:t>
            </w:r>
            <w:r w:rsidR="000458AC">
              <w:rPr>
                <w:color w:val="595959"/>
              </w:rPr>
              <w:t>Similarly, focus group participants</w:t>
            </w:r>
            <w:r w:rsidRPr="00917A73">
              <w:rPr>
                <w:color w:val="595959"/>
              </w:rPr>
              <w:t xml:space="preserve"> suggested that both partner organisations and volunteers would benefit when learnings are shared and when working towards a common goal.</w:t>
            </w:r>
          </w:p>
          <w:p w14:paraId="706E50F4" w14:textId="77777777" w:rsidR="00744263" w:rsidRPr="00744263" w:rsidRDefault="009F7439" w:rsidP="00744263">
            <w:pPr>
              <w:rPr>
                <w:color w:val="595959"/>
              </w:rPr>
            </w:pPr>
            <w:r>
              <w:rPr>
                <w:color w:val="595959"/>
              </w:rPr>
              <w:t>Finally, s</w:t>
            </w:r>
            <w:r w:rsidRPr="00917A73">
              <w:rPr>
                <w:color w:val="595959"/>
              </w:rPr>
              <w:t xml:space="preserve">ome stakeholders noted that sensitivities remain between MFAT as </w:t>
            </w:r>
            <w:r w:rsidR="00735C1D">
              <w:rPr>
                <w:color w:val="595959"/>
              </w:rPr>
              <w:t xml:space="preserve">a donor agency </w:t>
            </w:r>
            <w:r w:rsidR="00F55B4A">
              <w:rPr>
                <w:color w:val="595959"/>
              </w:rPr>
              <w:t xml:space="preserve">and VSA as a </w:t>
            </w:r>
            <w:r w:rsidRPr="00917A73">
              <w:rPr>
                <w:color w:val="595959"/>
              </w:rPr>
              <w:t xml:space="preserve">prominent international development </w:t>
            </w:r>
            <w:r>
              <w:rPr>
                <w:color w:val="595959"/>
              </w:rPr>
              <w:t>non-government organisation</w:t>
            </w:r>
            <w:r w:rsidR="007927B2">
              <w:rPr>
                <w:color w:val="595959"/>
              </w:rPr>
              <w:t>.</w:t>
            </w:r>
            <w:r w:rsidR="00744263">
              <w:rPr>
                <w:color w:val="595959"/>
              </w:rPr>
              <w:t xml:space="preserve"> </w:t>
            </w:r>
            <w:r w:rsidR="00744263" w:rsidRPr="00744263">
              <w:rPr>
                <w:color w:val="595959"/>
              </w:rPr>
              <w:t>There is a natural tension between VSAs objectives as an independent organisation and the requirement to be responsive to the needs of MFAT and the objectives of the New Zealand Aid Programme, as their primary funder.  However, VSA views MFAT as its most strategic partner and is committed to engaging openly with MFAT to discuss issues related to Activity alignment and branding.</w:t>
            </w:r>
          </w:p>
          <w:p w14:paraId="53249142" w14:textId="77777777" w:rsidR="009F7439" w:rsidRPr="00A61CD0" w:rsidRDefault="009F7439" w:rsidP="00F55B4A">
            <w:pPr>
              <w:rPr>
                <w:color w:val="595959"/>
              </w:rPr>
            </w:pPr>
          </w:p>
        </w:tc>
      </w:tr>
      <w:tr w:rsidR="009F7439" w14:paraId="258FDA7F" w14:textId="77777777" w:rsidTr="00CB7A39">
        <w:tc>
          <w:tcPr>
            <w:tcW w:w="1701" w:type="dxa"/>
            <w:shd w:val="clear" w:color="auto" w:fill="auto"/>
          </w:tcPr>
          <w:p w14:paraId="484B2515" w14:textId="77777777" w:rsidR="009F7439" w:rsidRPr="00FC544C" w:rsidRDefault="009F7439" w:rsidP="00115F54">
            <w:pPr>
              <w:pStyle w:val="BodyText"/>
              <w:rPr>
                <w:b/>
                <w:i/>
              </w:rPr>
            </w:pPr>
            <w:r w:rsidRPr="00FC544C">
              <w:rPr>
                <w:b/>
                <w:i/>
              </w:rPr>
              <w:lastRenderedPageBreak/>
              <w:t>Analysis</w:t>
            </w:r>
          </w:p>
        </w:tc>
        <w:tc>
          <w:tcPr>
            <w:tcW w:w="6804" w:type="dxa"/>
            <w:shd w:val="clear" w:color="auto" w:fill="auto"/>
            <w:vAlign w:val="center"/>
          </w:tcPr>
          <w:p w14:paraId="05DA5F8A" w14:textId="77777777" w:rsidR="009F7439" w:rsidRPr="00340A00" w:rsidRDefault="009F7439" w:rsidP="00FC544C">
            <w:pPr>
              <w:pStyle w:val="BodyText"/>
            </w:pPr>
            <w:r w:rsidRPr="00917A73">
              <w:t>It is encouraging that both MFAT and VSA, although independent, seek to align their policies and objectives.</w:t>
            </w:r>
            <w:r>
              <w:t xml:space="preserve"> </w:t>
            </w:r>
            <w:r w:rsidRPr="00917A73">
              <w:t xml:space="preserve"> It is also encouraging that in-</w:t>
            </w:r>
            <w:r w:rsidRPr="00917A73">
              <w:lastRenderedPageBreak/>
              <w:t>country staff within the</w:t>
            </w:r>
            <w:r>
              <w:t>se</w:t>
            </w:r>
            <w:r w:rsidRPr="00917A73">
              <w:t xml:space="preserve"> organisations work together when</w:t>
            </w:r>
            <w:r>
              <w:t>ever</w:t>
            </w:r>
            <w:r w:rsidRPr="00917A73">
              <w:t xml:space="preserve"> possible.  For social change to occur at a group or societal level, it is important that multiple efforts are coordinated and the </w:t>
            </w:r>
            <w:r w:rsidRPr="009A1F57">
              <w:t xml:space="preserve">focus remains on the desired outcomes.  Otherwise, isolated cases of impact may occur, </w:t>
            </w:r>
            <w:r w:rsidR="0082778D">
              <w:t>and</w:t>
            </w:r>
            <w:r w:rsidRPr="009A1F57">
              <w:t xml:space="preserve"> these cases would likely be due </w:t>
            </w:r>
            <w:r>
              <w:t>to chance rather than planning.</w:t>
            </w:r>
          </w:p>
        </w:tc>
      </w:tr>
      <w:tr w:rsidR="00FC544C" w14:paraId="7BEC4745" w14:textId="77777777" w:rsidTr="00CB7A39">
        <w:tc>
          <w:tcPr>
            <w:tcW w:w="1701" w:type="dxa"/>
            <w:shd w:val="clear" w:color="auto" w:fill="auto"/>
          </w:tcPr>
          <w:p w14:paraId="1ABDF7CE" w14:textId="77777777" w:rsidR="00FC544C" w:rsidRPr="00FC544C" w:rsidRDefault="00FC544C" w:rsidP="00FC544C">
            <w:pPr>
              <w:pStyle w:val="BodyText"/>
              <w:rPr>
                <w:b/>
                <w:i/>
              </w:rPr>
            </w:pPr>
            <w:r w:rsidRPr="00FC544C">
              <w:rPr>
                <w:b/>
                <w:i/>
              </w:rPr>
              <w:lastRenderedPageBreak/>
              <w:t>Future considerations</w:t>
            </w:r>
          </w:p>
        </w:tc>
        <w:tc>
          <w:tcPr>
            <w:tcW w:w="6804" w:type="dxa"/>
            <w:shd w:val="clear" w:color="auto" w:fill="auto"/>
            <w:vAlign w:val="center"/>
          </w:tcPr>
          <w:p w14:paraId="04D8601F" w14:textId="77777777" w:rsidR="00FC544C" w:rsidRPr="00917A73" w:rsidRDefault="00FC544C" w:rsidP="007927B2">
            <w:pPr>
              <w:pStyle w:val="BodyText"/>
            </w:pPr>
            <w:r w:rsidRPr="009A1F57">
              <w:t xml:space="preserve">There is potential for closer alignment between VSA and MFAT through the Activity.  </w:t>
            </w:r>
            <w:r w:rsidRPr="001B7EC8">
              <w:t>At a minimum, high-level documentation (e.g. future GFAs) should ensure VSA and MFAT continue to support one another to achieve the same goals and contri</w:t>
            </w:r>
            <w:r w:rsidR="007927B2">
              <w:t xml:space="preserve">bute to one another’s successes.  </w:t>
            </w:r>
            <w:r w:rsidR="007927B2" w:rsidRPr="007927B2">
              <w:t xml:space="preserve">Sensitivities around branding, identity and alignment of development objectives </w:t>
            </w:r>
            <w:r w:rsidR="007927B2">
              <w:t>also need</w:t>
            </w:r>
            <w:r w:rsidR="007927B2" w:rsidRPr="007927B2">
              <w:t xml:space="preserve"> continued attention when agreeing on future funding arrangements for the Activity</w:t>
            </w:r>
            <w:r w:rsidR="007927B2">
              <w:t>.</w:t>
            </w:r>
          </w:p>
        </w:tc>
      </w:tr>
    </w:tbl>
    <w:p w14:paraId="3277233E" w14:textId="77777777" w:rsidR="009F7439" w:rsidRPr="00C57ADA" w:rsidRDefault="00115F54" w:rsidP="009F7439">
      <w:pPr>
        <w:pStyle w:val="Heading3"/>
        <w:spacing w:line="240" w:lineRule="auto"/>
      </w:pPr>
      <w:bookmarkStart w:id="57" w:name="_Toc412553483"/>
      <w:bookmarkStart w:id="58" w:name="_Toc413409285"/>
      <w:bookmarkStart w:id="59" w:name="_Toc418510056"/>
      <w:r>
        <w:t xml:space="preserve">4.1.4 </w:t>
      </w:r>
      <w:r w:rsidR="009F7439">
        <w:tab/>
        <w:t>Cross-cutting issues and objectives</w:t>
      </w:r>
      <w:r w:rsidR="009F7439">
        <w:rPr>
          <w:rStyle w:val="FootnoteReference"/>
        </w:rPr>
        <w:footnoteReference w:id="16"/>
      </w:r>
      <w:bookmarkEnd w:id="57"/>
      <w:bookmarkEnd w:id="58"/>
      <w:bookmarkEnd w:id="59"/>
    </w:p>
    <w:tbl>
      <w:tblPr>
        <w:tblW w:w="8505" w:type="dxa"/>
        <w:tblLayout w:type="fixed"/>
        <w:tblCellMar>
          <w:left w:w="0" w:type="dxa"/>
        </w:tblCellMar>
        <w:tblLook w:val="04A0" w:firstRow="1" w:lastRow="0" w:firstColumn="1" w:lastColumn="0" w:noHBand="0" w:noVBand="1"/>
      </w:tblPr>
      <w:tblGrid>
        <w:gridCol w:w="1701"/>
        <w:gridCol w:w="6804"/>
      </w:tblGrid>
      <w:tr w:rsidR="009F7439" w14:paraId="5745D336" w14:textId="77777777" w:rsidTr="00EA2551">
        <w:trPr>
          <w:trHeight w:val="6206"/>
        </w:trPr>
        <w:tc>
          <w:tcPr>
            <w:tcW w:w="1701" w:type="dxa"/>
            <w:shd w:val="clear" w:color="auto" w:fill="auto"/>
          </w:tcPr>
          <w:p w14:paraId="1F8FE10F" w14:textId="77777777" w:rsidR="009F7439" w:rsidRPr="00FC544C" w:rsidRDefault="009F7439" w:rsidP="00FC544C">
            <w:pPr>
              <w:pStyle w:val="BodyText"/>
              <w:rPr>
                <w:b/>
                <w:i/>
              </w:rPr>
            </w:pPr>
            <w:r w:rsidRPr="00FC544C">
              <w:rPr>
                <w:b/>
                <w:i/>
              </w:rPr>
              <w:t>Evidence</w:t>
            </w:r>
          </w:p>
        </w:tc>
        <w:tc>
          <w:tcPr>
            <w:tcW w:w="6804" w:type="dxa"/>
            <w:shd w:val="clear" w:color="auto" w:fill="auto"/>
            <w:vAlign w:val="center"/>
          </w:tcPr>
          <w:p w14:paraId="6DB9C6A0" w14:textId="77777777" w:rsidR="009F7439" w:rsidRPr="00917A73" w:rsidRDefault="009D54B8" w:rsidP="00FC544C">
            <w:pPr>
              <w:pStyle w:val="BodyText"/>
            </w:pPr>
            <w:r>
              <w:rPr>
                <w:noProof/>
              </w:rPr>
              <mc:AlternateContent>
                <mc:Choice Requires="wps">
                  <w:drawing>
                    <wp:anchor distT="0" distB="0" distL="114300" distR="114300" simplePos="0" relativeHeight="251802624" behindDoc="1" locked="0" layoutInCell="1" allowOverlap="1" wp14:anchorId="43BA492F" wp14:editId="5C966D0F">
                      <wp:simplePos x="0" y="0"/>
                      <wp:positionH relativeFrom="column">
                        <wp:posOffset>1587500</wp:posOffset>
                      </wp:positionH>
                      <wp:positionV relativeFrom="paragraph">
                        <wp:posOffset>236855</wp:posOffset>
                      </wp:positionV>
                      <wp:extent cx="2625090" cy="1294765"/>
                      <wp:effectExtent l="0" t="0" r="22860" b="19050"/>
                      <wp:wrapTight wrapText="bothSides">
                        <wp:wrapPolygon edited="0">
                          <wp:start x="0" y="0"/>
                          <wp:lineTo x="0" y="21600"/>
                          <wp:lineTo x="21631" y="21600"/>
                          <wp:lineTo x="21631" y="0"/>
                          <wp:lineTo x="0" y="0"/>
                        </wp:wrapPolygon>
                      </wp:wrapTight>
                      <wp:docPr id="143"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5090" cy="1294765"/>
                              </a:xfrm>
                              <a:prstGeom prst="rect">
                                <a:avLst/>
                              </a:prstGeom>
                              <a:solidFill>
                                <a:srgbClr val="595959"/>
                              </a:solidFill>
                              <a:ln w="9525">
                                <a:solidFill>
                                  <a:srgbClr val="595959"/>
                                </a:solidFill>
                                <a:miter lim="800000"/>
                                <a:headEnd/>
                                <a:tailEnd/>
                              </a:ln>
                              <a:extLst/>
                            </wps:spPr>
                            <wps:txbx>
                              <w:txbxContent>
                                <w:p w14:paraId="05EFFFC8" w14:textId="77777777" w:rsidR="00C1775A" w:rsidRPr="00FC544C" w:rsidRDefault="00C1775A" w:rsidP="00FC544C">
                                  <w:pPr>
                                    <w:spacing w:before="0" w:line="240" w:lineRule="auto"/>
                                    <w:jc w:val="center"/>
                                    <w:rPr>
                                      <w:b/>
                                      <w:color w:val="FFFFFF" w:themeColor="background1"/>
                                      <w:sz w:val="20"/>
                                      <w:szCs w:val="22"/>
                                    </w:rPr>
                                  </w:pPr>
                                  <w:r w:rsidRPr="00FC544C">
                                    <w:rPr>
                                      <w:b/>
                                      <w:color w:val="FFFFFF" w:themeColor="background1"/>
                                      <w:sz w:val="20"/>
                                      <w:szCs w:val="22"/>
                                    </w:rPr>
                                    <w:t>Cross-cutting issues are addressed in some roles, and policies and administrative processes can be developed to further support this priority across all assignments.</w:t>
                                  </w:r>
                                </w:p>
                              </w:txbxContent>
                            </wps:txbx>
                            <wps:bodyPr rot="0" vert="horz" wrap="square" lIns="180000" tIns="180000" rIns="180000" bIns="180000" anchor="ctr" anchorCtr="0" upright="1">
                              <a:spAutoFit/>
                            </wps:bodyPr>
                          </wps:wsp>
                        </a:graphicData>
                      </a:graphic>
                      <wp14:sizeRelH relativeFrom="margin">
                        <wp14:pctWidth>0</wp14:pctWidth>
                      </wp14:sizeRelH>
                      <wp14:sizeRelV relativeFrom="margin">
                        <wp14:pctHeight>0</wp14:pctHeight>
                      </wp14:sizeRelV>
                    </wp:anchor>
                  </w:drawing>
                </mc:Choice>
                <mc:Fallback>
                  <w:pict>
                    <v:shape id="Text Box 175" o:spid="_x0000_s1029" type="#_x0000_t202" style="position:absolute;left:0;text-align:left;margin-left:125pt;margin-top:18.65pt;width:206.7pt;height:101.95pt;z-index:-25151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" fillcolor="#595959" strokecolor="#595959">
                      <v:textbox style="mso-fit-shape-to-text:t" inset="5mm,5mm,5mm,5mm">
                        <w:txbxContent>
                          <w:p w14:paraId="05EFFFC8" w14:textId="77777777" w:rsidR="00C1775A" w:rsidRPr="00FC544C" w:rsidRDefault="00C1775A" w:rsidP="00FC544C">
                            <w:pPr>
                              <w:spacing w:before="0" w:line="240" w:lineRule="auto"/>
                              <w:jc w:val="center"/>
                              <w:rPr>
                                <w:b/>
                                <w:color w:val="FFFFFF" w:themeColor="background1"/>
                                <w:sz w:val="20"/>
                                <w:szCs w:val="22"/>
                              </w:rPr>
                            </w:pPr>
                            <w:r w:rsidRPr="00FC544C">
                              <w:rPr>
                                <w:b/>
                                <w:color w:val="FFFFFF" w:themeColor="background1"/>
                                <w:sz w:val="20"/>
                                <w:szCs w:val="22"/>
                              </w:rPr>
                              <w:t>Cross-cutting issues are addressed in some roles, and policies and administrative processes can be developed to further support this priority across all assignments.</w:t>
                            </w:r>
                          </w:p>
                        </w:txbxContent>
                      </v:textbox>
                      <w10:wrap type="tight"/>
                    </v:shape>
                  </w:pict>
                </mc:Fallback>
              </mc:AlternateContent>
            </w:r>
            <w:r w:rsidR="009F7439" w:rsidRPr="003E33D2">
              <w:t xml:space="preserve">The evidence showed that </w:t>
            </w:r>
            <w:r w:rsidR="009F7439">
              <w:t>MFAT</w:t>
            </w:r>
            <w:r w:rsidR="00115C46">
              <w:t>’</w:t>
            </w:r>
            <w:r w:rsidR="009F7439">
              <w:t xml:space="preserve">s priority </w:t>
            </w:r>
            <w:r w:rsidR="009F7439" w:rsidRPr="003E33D2">
              <w:t xml:space="preserve">cross-cutting issues (human rights, gender and the environment) are identified in VSA assignments when relevant.  </w:t>
            </w:r>
            <w:r w:rsidR="009F7439" w:rsidRPr="00736068">
              <w:t xml:space="preserve">However, there is a lack of clarity, consistency and monitoring of how these </w:t>
            </w:r>
            <w:r w:rsidR="009F7439">
              <w:t xml:space="preserve">issues </w:t>
            </w:r>
            <w:r w:rsidR="009F7439" w:rsidRPr="00736068">
              <w:t xml:space="preserve">are addressed </w:t>
            </w:r>
            <w:r w:rsidR="009F7439">
              <w:t>through the Activity</w:t>
            </w:r>
            <w:r w:rsidR="009F7439" w:rsidRPr="00736068">
              <w:t>.</w:t>
            </w:r>
          </w:p>
          <w:p w14:paraId="0B05E196" w14:textId="77777777" w:rsidR="009F7439" w:rsidRPr="00917A73" w:rsidRDefault="009F7439" w:rsidP="00FC544C">
            <w:pPr>
              <w:pStyle w:val="BodyText"/>
            </w:pPr>
            <w:r w:rsidRPr="00917A73">
              <w:t xml:space="preserve">The document review showed that </w:t>
            </w:r>
            <w:r w:rsidR="00115C46">
              <w:t xml:space="preserve">the </w:t>
            </w:r>
            <w:r w:rsidR="005D01D2">
              <w:t xml:space="preserve">approach </w:t>
            </w:r>
            <w:r w:rsidRPr="00917A73">
              <w:t>VSA t</w:t>
            </w:r>
            <w:r w:rsidR="00115C46">
              <w:t>akes t</w:t>
            </w:r>
            <w:r w:rsidRPr="00917A73">
              <w:t xml:space="preserve">o cross-cutting </w:t>
            </w:r>
            <w:r>
              <w:t>issues</w:t>
            </w:r>
            <w:r w:rsidRPr="00917A73">
              <w:t xml:space="preserve"> </w:t>
            </w:r>
            <w:r w:rsidR="00115C46">
              <w:t>is</w:t>
            </w:r>
            <w:r w:rsidRPr="00917A73">
              <w:t xml:space="preserve"> not </w:t>
            </w:r>
            <w:r w:rsidR="00115C46">
              <w:t>well</w:t>
            </w:r>
            <w:r w:rsidR="00BB4FCC">
              <w:t xml:space="preserve"> articulated.  </w:t>
            </w:r>
            <w:r w:rsidRPr="00917A73">
              <w:t>VSA’s current and draft constitutions</w:t>
            </w:r>
            <w:r>
              <w:t xml:space="preserve"> cluster cross-cutting issues </w:t>
            </w:r>
            <w:r w:rsidRPr="00917A73">
              <w:t xml:space="preserve">under </w:t>
            </w:r>
            <w:r>
              <w:t xml:space="preserve">a </w:t>
            </w:r>
            <w:r w:rsidRPr="00917A73">
              <w:t>human rights pillar</w:t>
            </w:r>
            <w:r w:rsidR="005D72DC">
              <w:t>, and</w:t>
            </w:r>
            <w:r>
              <w:t xml:space="preserve"> </w:t>
            </w:r>
            <w:r w:rsidRPr="00917A73">
              <w:t xml:space="preserve">VSA’s 2011-15 strategic intent </w:t>
            </w:r>
            <w:r>
              <w:t xml:space="preserve">and </w:t>
            </w:r>
            <w:r w:rsidRPr="00917A73">
              <w:t>the majority of country level strategies</w:t>
            </w:r>
            <w:r>
              <w:t xml:space="preserve"> make no mention of these issues</w:t>
            </w:r>
            <w:r w:rsidRPr="00917A73">
              <w:t xml:space="preserve">.  </w:t>
            </w:r>
            <w:r w:rsidR="00116F35">
              <w:t>Further, w</w:t>
            </w:r>
            <w:r>
              <w:t xml:space="preserve">here country strategies, </w:t>
            </w:r>
            <w:r w:rsidR="005D72DC">
              <w:t xml:space="preserve">(e.g. </w:t>
            </w:r>
            <w:r>
              <w:t>PNG and Solomon Islands</w:t>
            </w:r>
            <w:r w:rsidR="005D72DC">
              <w:t>)</w:t>
            </w:r>
            <w:r>
              <w:t xml:space="preserve">, make reference to </w:t>
            </w:r>
            <w:r w:rsidRPr="00917A73">
              <w:t xml:space="preserve">cross-cutting issues </w:t>
            </w:r>
            <w:r>
              <w:t xml:space="preserve">as New Zealand Aid Programme </w:t>
            </w:r>
            <w:r w:rsidRPr="00917A73">
              <w:t>priorities</w:t>
            </w:r>
            <w:r w:rsidR="00116F35">
              <w:t>,</w:t>
            </w:r>
            <w:r>
              <w:t xml:space="preserve"> no analysis </w:t>
            </w:r>
            <w:r w:rsidR="00116F35">
              <w:t xml:space="preserve">is provided </w:t>
            </w:r>
            <w:r>
              <w:t>of how t</w:t>
            </w:r>
            <w:r w:rsidR="00116F35">
              <w:t xml:space="preserve">hese might be addressed.   </w:t>
            </w:r>
            <w:r w:rsidRPr="00AE3198">
              <w:t>Further, no clear relationship exists between cross-cutting issues and short-, medium- or long-term objectives outlined in VSA development goals within the country strategies.</w:t>
            </w:r>
          </w:p>
          <w:p w14:paraId="7BABFBE6" w14:textId="77777777" w:rsidR="009F7439" w:rsidRPr="00917A73" w:rsidRDefault="009F7439" w:rsidP="00FC544C">
            <w:pPr>
              <w:pStyle w:val="BodyText"/>
            </w:pPr>
            <w:r w:rsidRPr="00917A73">
              <w:t xml:space="preserve">Conversely, </w:t>
            </w:r>
            <w:r>
              <w:t>o</w:t>
            </w:r>
            <w:r w:rsidRPr="00917A73">
              <w:t xml:space="preserve">perational documents </w:t>
            </w:r>
            <w:r>
              <w:t xml:space="preserve">such as </w:t>
            </w:r>
            <w:r w:rsidRPr="00917A73">
              <w:t>VSA</w:t>
            </w:r>
            <w:r>
              <w:t>’s</w:t>
            </w:r>
            <w:r w:rsidRPr="00917A73">
              <w:t xml:space="preserve"> Assignment Management Handbook</w:t>
            </w:r>
            <w:r>
              <w:t xml:space="preserve"> outlines key questions on </w:t>
            </w:r>
            <w:r w:rsidRPr="00917A73">
              <w:t xml:space="preserve">cross-cutting </w:t>
            </w:r>
            <w:r>
              <w:t xml:space="preserve">issues as </w:t>
            </w:r>
            <w:r>
              <w:lastRenderedPageBreak/>
              <w:t xml:space="preserve">part of </w:t>
            </w:r>
            <w:r w:rsidR="005D72DC">
              <w:t xml:space="preserve">a </w:t>
            </w:r>
            <w:r>
              <w:t>checklist for partner assessments.</w:t>
            </w:r>
            <w:r w:rsidRPr="00917A73">
              <w:t xml:space="preserve">  In addition, VSA has established a Climate Change group to ensure that it ‘walks the talk’ to address environmental issues (VSA</w:t>
            </w:r>
            <w:r>
              <w:t xml:space="preserve"> Activity Monitoring Assessment </w:t>
            </w:r>
            <w:r w:rsidRPr="00917A73">
              <w:t xml:space="preserve">2013).  </w:t>
            </w:r>
            <w:r>
              <w:t>S</w:t>
            </w:r>
            <w:r w:rsidRPr="00917A73">
              <w:t xml:space="preserve">pecific examples of assignments addressing cross-cutting issues </w:t>
            </w:r>
            <w:r>
              <w:t xml:space="preserve">are provided in </w:t>
            </w:r>
            <w:r w:rsidRPr="00917A73">
              <w:t>VSA’s 2012-13</w:t>
            </w:r>
            <w:r>
              <w:t xml:space="preserve"> </w:t>
            </w:r>
            <w:r w:rsidRPr="00917A73">
              <w:t>Annual Report</w:t>
            </w:r>
            <w:r w:rsidR="005D72DC">
              <w:t>, and t</w:t>
            </w:r>
            <w:r>
              <w:t xml:space="preserve">he VSA 2013-14 Annual Report includes a </w:t>
            </w:r>
            <w:r w:rsidRPr="00917A73">
              <w:t>table of assignment</w:t>
            </w:r>
            <w:r>
              <w:t>s</w:t>
            </w:r>
            <w:r w:rsidRPr="00917A73">
              <w:t xml:space="preserve"> across the six programme sectors, indicating the relationship to cross-cutting issues.</w:t>
            </w:r>
          </w:p>
          <w:p w14:paraId="0FEBA08B" w14:textId="77777777" w:rsidR="009F7439" w:rsidRPr="00917A73" w:rsidRDefault="009F7439" w:rsidP="00FC544C">
            <w:pPr>
              <w:pStyle w:val="BodyText"/>
            </w:pPr>
            <w:r w:rsidRPr="00917A73">
              <w:t xml:space="preserve">However, there was inconsistent evidence of how cross-cutting issues were addressed.  </w:t>
            </w:r>
            <w:r w:rsidR="005D72DC">
              <w:t>For example, p</w:t>
            </w:r>
            <w:r w:rsidRPr="00917A73">
              <w:t xml:space="preserve">artner organisation selection forms and assessment criteria, include action on human rights and environmental sustainability, but the assignment assessment forms do not formally address how volunteers’ roles will or will not address </w:t>
            </w:r>
            <w:r w:rsidR="00145058">
              <w:t>these</w:t>
            </w:r>
            <w:r w:rsidRPr="00917A73">
              <w:t xml:space="preserve"> </w:t>
            </w:r>
            <w:r>
              <w:t>issues</w:t>
            </w:r>
            <w:r w:rsidRPr="00917A73">
              <w:t>.  Further, Programme Reports annexed in annual reports (c.f. VSA 2013-14</w:t>
            </w:r>
            <w:r>
              <w:t xml:space="preserve"> </w:t>
            </w:r>
            <w:r w:rsidRPr="00917A73">
              <w:t xml:space="preserve">Annual Report) do not consistently reference cross-cutting issues </w:t>
            </w:r>
            <w:r w:rsidR="00145058">
              <w:t>across assignments</w:t>
            </w:r>
            <w:r w:rsidRPr="00917A73">
              <w:t>.</w:t>
            </w:r>
          </w:p>
          <w:p w14:paraId="5D7A9CE2" w14:textId="77777777" w:rsidR="009F7439" w:rsidRDefault="004C2F71" w:rsidP="00FC544C">
            <w:pPr>
              <w:pStyle w:val="BodyText"/>
            </w:pPr>
            <w:r w:rsidRPr="004C2F71">
              <w:t>Similarly, interview findings showed</w:t>
            </w:r>
            <w:r w:rsidR="00145058" w:rsidRPr="004C2F71">
              <w:t xml:space="preserve"> inconsistencies </w:t>
            </w:r>
            <w:r w:rsidR="009A1EBA">
              <w:t>with</w:t>
            </w:r>
            <w:r w:rsidRPr="004C2F71">
              <w:t xml:space="preserve"> the degree to which</w:t>
            </w:r>
            <w:r w:rsidR="00145058" w:rsidRPr="004C2F71">
              <w:t xml:space="preserve"> </w:t>
            </w:r>
            <w:r w:rsidR="009A1EBA">
              <w:t xml:space="preserve">assignments address </w:t>
            </w:r>
            <w:r w:rsidR="00145058" w:rsidRPr="004C2F71">
              <w:t>cross-cutting issues</w:t>
            </w:r>
            <w:r w:rsidR="009F7439" w:rsidRPr="004C2F71">
              <w:t>.  Few volunteers and partner organisations were able to clearly articulate how assignments addressed issues</w:t>
            </w:r>
            <w:r w:rsidR="009A1EBA">
              <w:t xml:space="preserve"> such as gender equity, human rights and the environment</w:t>
            </w:r>
            <w:r>
              <w:t>.  S</w:t>
            </w:r>
            <w:r w:rsidR="009F7439" w:rsidRPr="00917A73">
              <w:t>ome volunteers indicat</w:t>
            </w:r>
            <w:r>
              <w:t>ed</w:t>
            </w:r>
            <w:r w:rsidR="009F7439" w:rsidRPr="00917A73">
              <w:t xml:space="preserve"> that their assignment did not address </w:t>
            </w:r>
            <w:r>
              <w:t>cross-cutting</w:t>
            </w:r>
            <w:r w:rsidR="009F7439" w:rsidRPr="00917A73">
              <w:t xml:space="preserve"> issues at all.  The exception was where it was the explicit </w:t>
            </w:r>
            <w:r w:rsidR="008829CB">
              <w:t>function</w:t>
            </w:r>
            <w:r w:rsidR="009F7439" w:rsidRPr="00917A73">
              <w:t xml:space="preserve"> of the </w:t>
            </w:r>
            <w:r w:rsidR="00C22E19">
              <w:t>assignment</w:t>
            </w:r>
            <w:r w:rsidR="009F7439" w:rsidRPr="00917A73">
              <w:t xml:space="preserve"> or organisation, </w:t>
            </w:r>
            <w:r w:rsidR="00C22E19">
              <w:t xml:space="preserve">(e.g. </w:t>
            </w:r>
            <w:r w:rsidR="009F7439" w:rsidRPr="00917A73">
              <w:t>where volunteers work</w:t>
            </w:r>
            <w:r w:rsidR="00C60A40">
              <w:t>ed</w:t>
            </w:r>
            <w:r w:rsidR="009A1EBA">
              <w:t xml:space="preserve"> on sexual health, </w:t>
            </w:r>
            <w:r w:rsidR="009F7439" w:rsidRPr="00917A73">
              <w:t xml:space="preserve">domestic violence or </w:t>
            </w:r>
            <w:r w:rsidR="00C60A40">
              <w:t>environmental issues</w:t>
            </w:r>
            <w:r w:rsidR="00C22E19">
              <w:t>)</w:t>
            </w:r>
            <w:r w:rsidR="009F7439" w:rsidRPr="00917A73">
              <w:t>.</w:t>
            </w:r>
          </w:p>
          <w:tbl>
            <w:tblPr>
              <w:tblW w:w="0" w:type="auto"/>
              <w:tblBorders>
                <w:top w:val="single" w:sz="4" w:space="0" w:color="1F3864"/>
                <w:left w:val="single" w:sz="4" w:space="0" w:color="1F3864"/>
                <w:bottom w:val="single" w:sz="4" w:space="0" w:color="1F3864"/>
                <w:right w:val="single" w:sz="4" w:space="0" w:color="1F3864"/>
              </w:tblBorders>
              <w:tblLayout w:type="fixed"/>
              <w:tblLook w:val="04A0" w:firstRow="1" w:lastRow="0" w:firstColumn="1" w:lastColumn="0" w:noHBand="0" w:noVBand="1"/>
            </w:tblPr>
            <w:tblGrid>
              <w:gridCol w:w="6658"/>
            </w:tblGrid>
            <w:tr w:rsidR="009F7439" w:rsidRPr="00BB2C85" w14:paraId="38370C8F" w14:textId="77777777" w:rsidTr="00EA2551">
              <w:trPr>
                <w:trHeight w:val="866"/>
              </w:trPr>
              <w:tc>
                <w:tcPr>
                  <w:tcW w:w="6658" w:type="dxa"/>
                  <w:tcBorders>
                    <w:top w:val="single" w:sz="4" w:space="0" w:color="1F3864"/>
                    <w:bottom w:val="single" w:sz="4" w:space="0" w:color="1F3864"/>
                  </w:tcBorders>
                  <w:shd w:val="clear" w:color="auto" w:fill="auto"/>
                </w:tcPr>
                <w:p w14:paraId="43E16045" w14:textId="77777777" w:rsidR="009F7439" w:rsidRPr="00F71A26" w:rsidRDefault="009F7439" w:rsidP="00385692">
                  <w:pPr>
                    <w:pStyle w:val="Caption"/>
                    <w:rPr>
                      <w:rFonts w:ascii="Calibri" w:eastAsia="Calibri" w:hAnsi="Calibri"/>
                      <w:color w:val="1F497D"/>
                      <w:szCs w:val="22"/>
                    </w:rPr>
                  </w:pPr>
                  <w:bookmarkStart w:id="60" w:name="_Toc418510411"/>
                  <w:r w:rsidRPr="00F71A26">
                    <w:t xml:space="preserve">Case study </w:t>
                  </w:r>
                  <w:r w:rsidR="006110BC">
                    <w:fldChar w:fldCharType="begin"/>
                  </w:r>
                  <w:r w:rsidR="00E17350">
                    <w:instrText xml:space="preserve"> SEQ Case_study_box \* ARABIC </w:instrText>
                  </w:r>
                  <w:r w:rsidR="006110BC">
                    <w:fldChar w:fldCharType="separate"/>
                  </w:r>
                  <w:r w:rsidR="00C1775A">
                    <w:rPr>
                      <w:noProof/>
                    </w:rPr>
                    <w:t>1</w:t>
                  </w:r>
                  <w:r w:rsidR="006110BC">
                    <w:rPr>
                      <w:noProof/>
                    </w:rPr>
                    <w:fldChar w:fldCharType="end"/>
                  </w:r>
                  <w:r w:rsidRPr="00F71A26">
                    <w:t xml:space="preserve">. Evidence of </w:t>
                  </w:r>
                  <w:r w:rsidR="00C22E19">
                    <w:t xml:space="preserve">an </w:t>
                  </w:r>
                  <w:r w:rsidRPr="00F71A26">
                    <w:t>assignment addressing cross-cutting issues human rights and gender equality.</w:t>
                  </w:r>
                  <w:bookmarkEnd w:id="60"/>
                </w:p>
              </w:tc>
            </w:tr>
            <w:tr w:rsidR="005F46B5" w:rsidRPr="00BB2C85" w14:paraId="0463A460" w14:textId="77777777" w:rsidTr="00EA2551">
              <w:trPr>
                <w:trHeight w:val="3118"/>
              </w:trPr>
              <w:tc>
                <w:tcPr>
                  <w:tcW w:w="6658" w:type="dxa"/>
                  <w:tcBorders>
                    <w:top w:val="single" w:sz="4" w:space="0" w:color="1F3864"/>
                  </w:tcBorders>
                  <w:shd w:val="clear" w:color="auto" w:fill="auto"/>
                </w:tcPr>
                <w:p w14:paraId="32E9AD75" w14:textId="77777777" w:rsidR="007101C2" w:rsidRPr="005F46B5" w:rsidRDefault="00501509" w:rsidP="007101C2">
                  <w:pPr>
                    <w:pStyle w:val="BodyText"/>
                    <w:rPr>
                      <w:color w:val="1F4E79"/>
                    </w:rPr>
                  </w:pPr>
                  <w:r>
                    <w:rPr>
                      <w:noProof/>
                      <w:color w:val="1F4E79"/>
                    </w:rPr>
                    <w:drawing>
                      <wp:anchor distT="0" distB="0" distL="114300" distR="114300" simplePos="0" relativeHeight="251899904" behindDoc="1" locked="0" layoutInCell="1" allowOverlap="1" wp14:anchorId="11E2C240" wp14:editId="4342D702">
                        <wp:simplePos x="0" y="0"/>
                        <wp:positionH relativeFrom="column">
                          <wp:posOffset>2661920</wp:posOffset>
                        </wp:positionH>
                        <wp:positionV relativeFrom="paragraph">
                          <wp:posOffset>648335</wp:posOffset>
                        </wp:positionV>
                        <wp:extent cx="1370330" cy="1717040"/>
                        <wp:effectExtent l="0" t="0" r="1270" b="0"/>
                        <wp:wrapSquare wrapText="bothSides"/>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70330" cy="1717040"/>
                                </a:xfrm>
                                <a:prstGeom prst="rect">
                                  <a:avLst/>
                                </a:prstGeom>
                                <a:noFill/>
                              </pic:spPr>
                            </pic:pic>
                          </a:graphicData>
                        </a:graphic>
                        <wp14:sizeRelH relativeFrom="page">
                          <wp14:pctWidth>0</wp14:pctWidth>
                        </wp14:sizeRelH>
                        <wp14:sizeRelV relativeFrom="page">
                          <wp14:pctHeight>0</wp14:pctHeight>
                        </wp14:sizeRelV>
                      </wp:anchor>
                    </w:drawing>
                  </w:r>
                  <w:r w:rsidR="007101C2">
                    <w:rPr>
                      <w:rFonts w:ascii="Calibri" w:eastAsia="Calibri" w:hAnsi="Calibri"/>
                      <w:color w:val="1F4E79"/>
                      <w:szCs w:val="22"/>
                    </w:rPr>
                    <w:t xml:space="preserve"> </w:t>
                  </w:r>
                  <w:r w:rsidR="007101C2" w:rsidRPr="005F46B5">
                    <w:rPr>
                      <w:color w:val="1F4E79"/>
                    </w:rPr>
                    <w:t>“…Traditionally we sisters are only for working in the missions, teaching nursing and that…[We] never realised that we could do also things like that [i.e. protection orders, appearing in court] …but we would not be able to do that today if we did not have that</w:t>
                  </w:r>
                  <w:r w:rsidR="007101C2">
                    <w:rPr>
                      <w:color w:val="1F4E79"/>
                    </w:rPr>
                    <w:t xml:space="preserve"> [VSA volunteer]</w:t>
                  </w:r>
                  <w:r w:rsidR="007101C2" w:rsidRPr="005F46B5">
                    <w:rPr>
                      <w:color w:val="1F4E79"/>
                    </w:rPr>
                    <w:t xml:space="preserve"> lawyer. Only because she came and trained us we know how to do it… When she was training us, she asked the magistrate that we all go to the courthouse and learn how to speak in court and things like that.”</w:t>
                  </w:r>
                </w:p>
                <w:p w14:paraId="49B01D5F" w14:textId="77777777" w:rsidR="005F46B5" w:rsidRPr="008F4912" w:rsidRDefault="007101C2" w:rsidP="007101C2">
                  <w:pPr>
                    <w:pStyle w:val="BodyText"/>
                    <w:rPr>
                      <w:rFonts w:ascii="Calibri" w:eastAsia="Calibri" w:hAnsi="Calibri"/>
                      <w:color w:val="1F497D"/>
                      <w:szCs w:val="16"/>
                    </w:rPr>
                  </w:pPr>
                  <w:r w:rsidRPr="005F46B5">
                    <w:rPr>
                      <w:rFonts w:ascii="Calibri" w:eastAsia="Calibri" w:hAnsi="Calibri"/>
                      <w:color w:val="1F4E79"/>
                      <w:szCs w:val="22"/>
                    </w:rPr>
                    <w:t>-Sister Lorraine, Nazareth Rehabilitation Centre, Chabai</w:t>
                  </w:r>
                </w:p>
              </w:tc>
            </w:tr>
          </w:tbl>
          <w:p w14:paraId="7DA5A8B3" w14:textId="77777777" w:rsidR="009F7439" w:rsidRPr="00A61CD0" w:rsidRDefault="009F7439" w:rsidP="00FC544C">
            <w:pPr>
              <w:pStyle w:val="BodyText"/>
            </w:pPr>
          </w:p>
        </w:tc>
      </w:tr>
      <w:tr w:rsidR="009F7439" w14:paraId="328C160F" w14:textId="77777777" w:rsidTr="00EA2551">
        <w:tc>
          <w:tcPr>
            <w:tcW w:w="1701" w:type="dxa"/>
            <w:shd w:val="clear" w:color="auto" w:fill="auto"/>
          </w:tcPr>
          <w:p w14:paraId="2CC4A5F2" w14:textId="77777777" w:rsidR="009F7439" w:rsidRPr="00FC544C" w:rsidRDefault="009F7439" w:rsidP="00FC544C">
            <w:pPr>
              <w:pStyle w:val="BodyText"/>
              <w:rPr>
                <w:b/>
                <w:i/>
              </w:rPr>
            </w:pPr>
            <w:r w:rsidRPr="00FC544C">
              <w:rPr>
                <w:b/>
                <w:i/>
              </w:rPr>
              <w:lastRenderedPageBreak/>
              <w:t>Analysis</w:t>
            </w:r>
          </w:p>
        </w:tc>
        <w:tc>
          <w:tcPr>
            <w:tcW w:w="6804" w:type="dxa"/>
            <w:shd w:val="clear" w:color="auto" w:fill="auto"/>
            <w:vAlign w:val="center"/>
          </w:tcPr>
          <w:p w14:paraId="0F1EFAE7" w14:textId="77777777" w:rsidR="009A1EBA" w:rsidRPr="00340A00" w:rsidRDefault="009F7439" w:rsidP="00CA187C">
            <w:pPr>
              <w:pStyle w:val="BodyText"/>
            </w:pPr>
            <w:r w:rsidRPr="00CA187C">
              <w:t>Addressing gender inequities and achieving environmental sustainability are key development needs across the wider Pacific region</w:t>
            </w:r>
            <w:r w:rsidR="00B872EE" w:rsidRPr="00CA187C">
              <w:t>.  The UN Development P</w:t>
            </w:r>
            <w:r w:rsidRPr="00CA187C">
              <w:t xml:space="preserve">rogramme indicators highlight that these needs are </w:t>
            </w:r>
            <w:r w:rsidRPr="00CA187C">
              <w:lastRenderedPageBreak/>
              <w:t>particularly acute in Melanesia and Micronesia</w:t>
            </w:r>
            <w:r w:rsidR="00A03B5E" w:rsidRPr="00CA187C">
              <w:t>, but</w:t>
            </w:r>
            <w:r w:rsidR="006C59E3" w:rsidRPr="00CA187C">
              <w:t xml:space="preserve"> P</w:t>
            </w:r>
            <w:r w:rsidRPr="00CA187C">
              <w:t xml:space="preserve">olynesia and Timor-Leste also face </w:t>
            </w:r>
            <w:r w:rsidR="00CA187C" w:rsidRPr="00CA187C">
              <w:t>many of the same</w:t>
            </w:r>
            <w:r w:rsidRPr="00CA187C">
              <w:t xml:space="preserve"> challenges</w:t>
            </w:r>
            <w:r w:rsidR="00CA187C" w:rsidRPr="00CA187C">
              <w:t xml:space="preserve"> to a lesser degree</w:t>
            </w:r>
            <w:r w:rsidRPr="00CA187C">
              <w:t xml:space="preserve">.  </w:t>
            </w:r>
            <w:r w:rsidR="009A1EBA" w:rsidRPr="00CA187C">
              <w:t xml:space="preserve">Although </w:t>
            </w:r>
            <w:r w:rsidRPr="00CA187C">
              <w:t>V</w:t>
            </w:r>
            <w:r w:rsidR="004C2F71" w:rsidRPr="00CA187C">
              <w:t xml:space="preserve">SA </w:t>
            </w:r>
            <w:r w:rsidRPr="00CA187C">
              <w:t>assignments support community-based change</w:t>
            </w:r>
            <w:r w:rsidR="009A1EBA" w:rsidRPr="00CA187C">
              <w:t>,</w:t>
            </w:r>
            <w:r w:rsidRPr="00CA187C">
              <w:t xml:space="preserve"> </w:t>
            </w:r>
            <w:r w:rsidR="009A1EBA" w:rsidRPr="00CA187C">
              <w:t xml:space="preserve">competing priorities and </w:t>
            </w:r>
            <w:r w:rsidR="00CA187C">
              <w:t xml:space="preserve">lack of capability and capacity </w:t>
            </w:r>
            <w:r w:rsidR="009A1EBA" w:rsidRPr="00CA187C">
              <w:t>sometimes means that a concentrated focus on cross-cutting issues is deferred</w:t>
            </w:r>
            <w:r w:rsidR="000C529E" w:rsidRPr="00CA187C">
              <w:t>.</w:t>
            </w:r>
          </w:p>
        </w:tc>
      </w:tr>
      <w:tr w:rsidR="00FC544C" w14:paraId="6BC0107A" w14:textId="77777777" w:rsidTr="00EA2551">
        <w:tc>
          <w:tcPr>
            <w:tcW w:w="1701" w:type="dxa"/>
            <w:shd w:val="clear" w:color="auto" w:fill="auto"/>
          </w:tcPr>
          <w:p w14:paraId="43370262" w14:textId="77777777" w:rsidR="00FC544C" w:rsidRPr="00FC544C" w:rsidRDefault="00FC544C" w:rsidP="00FC544C">
            <w:pPr>
              <w:pStyle w:val="BodyText"/>
              <w:rPr>
                <w:b/>
                <w:i/>
              </w:rPr>
            </w:pPr>
            <w:r w:rsidRPr="00FC544C">
              <w:rPr>
                <w:b/>
                <w:i/>
              </w:rPr>
              <w:lastRenderedPageBreak/>
              <w:t>Future considerations</w:t>
            </w:r>
          </w:p>
        </w:tc>
        <w:tc>
          <w:tcPr>
            <w:tcW w:w="6804" w:type="dxa"/>
            <w:shd w:val="clear" w:color="auto" w:fill="auto"/>
            <w:vAlign w:val="center"/>
          </w:tcPr>
          <w:p w14:paraId="306347A3" w14:textId="77777777" w:rsidR="00FC544C" w:rsidRDefault="00FC544C" w:rsidP="00696908">
            <w:pPr>
              <w:pStyle w:val="BodyText"/>
            </w:pPr>
            <w:r w:rsidRPr="00917A73">
              <w:t>As noted previously, it is important that efforts are coordinated and focus</w:t>
            </w:r>
            <w:r>
              <w:t>ed</w:t>
            </w:r>
            <w:r w:rsidRPr="00917A73">
              <w:t xml:space="preserve"> on the desired change. </w:t>
            </w:r>
            <w:r>
              <w:t xml:space="preserve"> Further success will be achieved by clear articulation of </w:t>
            </w:r>
            <w:r w:rsidRPr="00917A73">
              <w:t xml:space="preserve">priorities </w:t>
            </w:r>
            <w:r>
              <w:t>in</w:t>
            </w:r>
            <w:r w:rsidRPr="00917A73">
              <w:t xml:space="preserve"> all </w:t>
            </w:r>
            <w:r>
              <w:t>strategic and operational documentation and by clarifying e</w:t>
            </w:r>
            <w:r w:rsidR="00696908">
              <w:t>xpectations on how—</w:t>
            </w:r>
            <w:r w:rsidR="00E73067">
              <w:t>individually</w:t>
            </w:r>
            <w:r w:rsidR="00696908">
              <w:t xml:space="preserve"> </w:t>
            </w:r>
            <w:r>
              <w:t>and collectively</w:t>
            </w:r>
            <w:r w:rsidR="00696908">
              <w:t>—</w:t>
            </w:r>
            <w:r>
              <w:t>volunteer</w:t>
            </w:r>
            <w:r w:rsidR="00696908">
              <w:t xml:space="preserve"> </w:t>
            </w:r>
            <w:r w:rsidRPr="00917A73">
              <w:t xml:space="preserve">assignments </w:t>
            </w:r>
            <w:r>
              <w:t>addres</w:t>
            </w:r>
            <w:r w:rsidR="00E73067">
              <w:t>s</w:t>
            </w:r>
            <w:r>
              <w:t xml:space="preserve"> </w:t>
            </w:r>
            <w:r w:rsidRPr="009A1F57">
              <w:t xml:space="preserve">cross-cutting issues.  </w:t>
            </w:r>
            <w:r w:rsidR="00696908">
              <w:t>This will</w:t>
            </w:r>
            <w:r>
              <w:t xml:space="preserve"> </w:t>
            </w:r>
            <w:r w:rsidRPr="009A1F57">
              <w:t xml:space="preserve">help </w:t>
            </w:r>
            <w:r>
              <w:t xml:space="preserve">to </w:t>
            </w:r>
            <w:r w:rsidRPr="009A1F57">
              <w:t>e</w:t>
            </w:r>
            <w:r w:rsidR="00696908">
              <w:t>nsure that cross-cutting issues</w:t>
            </w:r>
            <w:r w:rsidRPr="009A1F57">
              <w:t xml:space="preserve"> are a key component of operational procedure (e.g. assignment selection, assignment descriptio</w:t>
            </w:r>
            <w:r w:rsidR="00696908">
              <w:t>ns, and volunteering reporting)</w:t>
            </w:r>
            <w:r w:rsidRPr="009A1F57">
              <w:t xml:space="preserve"> and </w:t>
            </w:r>
            <w:r w:rsidRPr="00917A73">
              <w:t>are prioritised across all assignments.</w:t>
            </w:r>
          </w:p>
        </w:tc>
      </w:tr>
    </w:tbl>
    <w:p w14:paraId="42451779" w14:textId="77777777" w:rsidR="009F7439" w:rsidRPr="00482F49" w:rsidRDefault="009F7439" w:rsidP="009F7439">
      <w:pPr>
        <w:pStyle w:val="Heading3"/>
      </w:pPr>
      <w:bookmarkStart w:id="61" w:name="_Toc412553484"/>
      <w:bookmarkStart w:id="62" w:name="_Toc413409286"/>
      <w:bookmarkStart w:id="63" w:name="_Toc418510057"/>
      <w:r>
        <w:t>4.1.5</w:t>
      </w:r>
      <w:r>
        <w:tab/>
        <w:t>Activity relevance to development needs</w:t>
      </w:r>
      <w:r>
        <w:rPr>
          <w:rStyle w:val="FootnoteReference"/>
        </w:rPr>
        <w:footnoteReference w:id="17"/>
      </w:r>
      <w:bookmarkEnd w:id="61"/>
      <w:bookmarkEnd w:id="62"/>
      <w:bookmarkEnd w:id="63"/>
    </w:p>
    <w:tbl>
      <w:tblPr>
        <w:tblW w:w="8505" w:type="dxa"/>
        <w:tblLayout w:type="fixed"/>
        <w:tblCellMar>
          <w:left w:w="0" w:type="dxa"/>
        </w:tblCellMar>
        <w:tblLook w:val="04A0" w:firstRow="1" w:lastRow="0" w:firstColumn="1" w:lastColumn="0" w:noHBand="0" w:noVBand="1"/>
      </w:tblPr>
      <w:tblGrid>
        <w:gridCol w:w="1701"/>
        <w:gridCol w:w="6804"/>
      </w:tblGrid>
      <w:tr w:rsidR="009F7439" w14:paraId="5B610E13" w14:textId="77777777" w:rsidTr="00EA2551">
        <w:tc>
          <w:tcPr>
            <w:tcW w:w="1701" w:type="dxa"/>
            <w:shd w:val="clear" w:color="auto" w:fill="auto"/>
          </w:tcPr>
          <w:p w14:paraId="6FA2603C" w14:textId="77777777" w:rsidR="009F7439" w:rsidRPr="00FC544C" w:rsidRDefault="009F7439" w:rsidP="00FC544C">
            <w:pPr>
              <w:pStyle w:val="BodyText"/>
              <w:rPr>
                <w:b/>
                <w:i/>
              </w:rPr>
            </w:pPr>
            <w:r w:rsidRPr="00FC544C">
              <w:rPr>
                <w:b/>
                <w:i/>
              </w:rPr>
              <w:t>Evidence</w:t>
            </w:r>
          </w:p>
        </w:tc>
        <w:tc>
          <w:tcPr>
            <w:tcW w:w="6804" w:type="dxa"/>
            <w:shd w:val="clear" w:color="auto" w:fill="auto"/>
            <w:vAlign w:val="center"/>
          </w:tcPr>
          <w:p w14:paraId="4352D17C" w14:textId="77777777" w:rsidR="009F7439" w:rsidRPr="00917A73" w:rsidRDefault="009F7439" w:rsidP="00FC544C">
            <w:pPr>
              <w:pStyle w:val="BodyText"/>
            </w:pPr>
            <w:r w:rsidRPr="00917A73">
              <w:t xml:space="preserve">Various VSA policies and administrative procedures illustrate how the organisations </w:t>
            </w:r>
            <w:r w:rsidR="00E73067">
              <w:t xml:space="preserve">respond to locally identified </w:t>
            </w:r>
            <w:r>
              <w:t>development needs.</w:t>
            </w:r>
          </w:p>
          <w:p w14:paraId="5B3B6D45" w14:textId="77777777" w:rsidR="009F7439" w:rsidRPr="00917A73" w:rsidRDefault="009D54B8" w:rsidP="00FC544C">
            <w:pPr>
              <w:pStyle w:val="BodyText"/>
            </w:pPr>
            <w:r>
              <w:rPr>
                <w:noProof/>
              </w:rPr>
              <mc:AlternateContent>
                <mc:Choice Requires="wps">
                  <w:drawing>
                    <wp:anchor distT="0" distB="0" distL="114300" distR="114300" simplePos="0" relativeHeight="251823104" behindDoc="0" locked="0" layoutInCell="1" allowOverlap="1" wp14:anchorId="763F45AF" wp14:editId="7461423B">
                      <wp:simplePos x="0" y="0"/>
                      <wp:positionH relativeFrom="column">
                        <wp:posOffset>1424940</wp:posOffset>
                      </wp:positionH>
                      <wp:positionV relativeFrom="paragraph">
                        <wp:posOffset>179070</wp:posOffset>
                      </wp:positionV>
                      <wp:extent cx="2794000" cy="1140460"/>
                      <wp:effectExtent l="0" t="0" r="25400" b="20955"/>
                      <wp:wrapSquare wrapText="bothSides"/>
                      <wp:docPr id="141"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000" cy="1140460"/>
                              </a:xfrm>
                              <a:prstGeom prst="rect">
                                <a:avLst/>
                              </a:prstGeom>
                              <a:solidFill>
                                <a:srgbClr val="595959"/>
                              </a:solidFill>
                              <a:ln w="9525">
                                <a:solidFill>
                                  <a:srgbClr val="595959"/>
                                </a:solidFill>
                                <a:miter lim="800000"/>
                                <a:headEnd/>
                                <a:tailEnd/>
                              </a:ln>
                              <a:extLst/>
                            </wps:spPr>
                            <wps:txbx>
                              <w:txbxContent>
                                <w:p w14:paraId="684E22B6" w14:textId="77777777" w:rsidR="00C1775A" w:rsidRPr="00FC544C" w:rsidRDefault="00C1775A" w:rsidP="00FC544C">
                                  <w:pPr>
                                    <w:spacing w:before="0" w:line="240" w:lineRule="auto"/>
                                    <w:jc w:val="center"/>
                                    <w:rPr>
                                      <w:b/>
                                      <w:color w:val="FFFFFF" w:themeColor="background1"/>
                                      <w:sz w:val="20"/>
                                      <w:szCs w:val="22"/>
                                    </w:rPr>
                                  </w:pPr>
                                  <w:r w:rsidRPr="00FC544C">
                                    <w:rPr>
                                      <w:b/>
                                      <w:color w:val="FFFFFF" w:themeColor="background1"/>
                                      <w:sz w:val="20"/>
                                      <w:szCs w:val="22"/>
                                    </w:rPr>
                                    <w:t>The Activity focus is relevant to current regional needs, and volunteer assignments address these needs on an individual level</w:t>
                                  </w:r>
                                  <w:r>
                                    <w:rPr>
                                      <w:b/>
                                      <w:color w:val="FFFFFF" w:themeColor="background1"/>
                                      <w:sz w:val="20"/>
                                      <w:szCs w:val="22"/>
                                    </w:rPr>
                                    <w:t>.</w:t>
                                  </w:r>
                                </w:p>
                              </w:txbxContent>
                            </wps:txbx>
                            <wps:bodyPr rot="0" vert="horz" wrap="square" lIns="180000" tIns="180000" rIns="180000" bIns="180000" anchor="ctr" anchorCtr="0" upright="1">
                              <a:spAutoFit/>
                            </wps:bodyPr>
                          </wps:wsp>
                        </a:graphicData>
                      </a:graphic>
                      <wp14:sizeRelH relativeFrom="margin">
                        <wp14:pctWidth>0</wp14:pctWidth>
                      </wp14:sizeRelH>
                      <wp14:sizeRelV relativeFrom="margin">
                        <wp14:pctHeight>0</wp14:pctHeight>
                      </wp14:sizeRelV>
                    </wp:anchor>
                  </w:drawing>
                </mc:Choice>
                <mc:Fallback>
                  <w:pict>
                    <v:shape id="Text Box 176" o:spid="_x0000_s1030" type="#_x0000_t202" style="position:absolute;left:0;text-align:left;margin-left:112.2pt;margin-top:14.1pt;width:220pt;height:89.8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" fillcolor="#595959" strokecolor="#595959">
                      <v:textbox style="mso-fit-shape-to-text:t" inset="5mm,5mm,5mm,5mm">
                        <w:txbxContent>
                          <w:p w14:paraId="684E22B6" w14:textId="77777777" w:rsidR="00C1775A" w:rsidRPr="00FC544C" w:rsidRDefault="00C1775A" w:rsidP="00FC544C">
                            <w:pPr>
                              <w:spacing w:before="0" w:line="240" w:lineRule="auto"/>
                              <w:jc w:val="center"/>
                              <w:rPr>
                                <w:b/>
                                <w:color w:val="FFFFFF" w:themeColor="background1"/>
                                <w:sz w:val="20"/>
                                <w:szCs w:val="22"/>
                              </w:rPr>
                            </w:pPr>
                            <w:r w:rsidRPr="00FC544C">
                              <w:rPr>
                                <w:b/>
                                <w:color w:val="FFFFFF" w:themeColor="background1"/>
                                <w:sz w:val="20"/>
                                <w:szCs w:val="22"/>
                              </w:rPr>
                              <w:t>The Activity focus is relevant to current regional needs, and volunteer assignments address these needs on an individual level</w:t>
                            </w:r>
                            <w:r>
                              <w:rPr>
                                <w:b/>
                                <w:color w:val="FFFFFF" w:themeColor="background1"/>
                                <w:sz w:val="20"/>
                                <w:szCs w:val="22"/>
                              </w:rPr>
                              <w:t>.</w:t>
                            </w:r>
                          </w:p>
                        </w:txbxContent>
                      </v:textbox>
                      <w10:wrap type="square"/>
                    </v:shape>
                  </w:pict>
                </mc:Fallback>
              </mc:AlternateContent>
            </w:r>
            <w:r w:rsidR="009F7439" w:rsidRPr="00917A73">
              <w:t xml:space="preserve">This was best evidenced in VSA country programme strategies. </w:t>
            </w:r>
            <w:r w:rsidR="009F7439">
              <w:t xml:space="preserve"> </w:t>
            </w:r>
            <w:r w:rsidR="009F7439" w:rsidRPr="00917A73">
              <w:t>For example, the Bougainville 2014 Strategy identifies the need to support sustainable economic development</w:t>
            </w:r>
            <w:r w:rsidR="009F7439">
              <w:t xml:space="preserve"> (SED) in </w:t>
            </w:r>
            <w:r w:rsidR="009F7439" w:rsidRPr="00917A73">
              <w:t>rural communities where growth has been stagnant</w:t>
            </w:r>
            <w:r w:rsidR="009F7439">
              <w:t>.  Similarly</w:t>
            </w:r>
            <w:r w:rsidR="009F7439" w:rsidRPr="00917A73">
              <w:t>, the Timor-Leste 2014-15 Strategy highlights</w:t>
            </w:r>
            <w:r w:rsidR="009F7439">
              <w:t xml:space="preserve"> the unique challenges of working in a </w:t>
            </w:r>
            <w:r w:rsidR="009F7439" w:rsidRPr="00917A73">
              <w:t xml:space="preserve">post-conflict </w:t>
            </w:r>
            <w:r w:rsidR="009F7439">
              <w:t xml:space="preserve">environment </w:t>
            </w:r>
            <w:r w:rsidR="009F7439" w:rsidRPr="00917A73">
              <w:t xml:space="preserve">and </w:t>
            </w:r>
            <w:r w:rsidR="009F7439">
              <w:t xml:space="preserve">the barriers </w:t>
            </w:r>
            <w:r w:rsidR="002B2367">
              <w:t>associated with</w:t>
            </w:r>
            <w:r w:rsidR="009F7439">
              <w:t xml:space="preserve"> meeting </w:t>
            </w:r>
            <w:r w:rsidR="009F7439" w:rsidRPr="00917A73">
              <w:t xml:space="preserve">long-term </w:t>
            </w:r>
            <w:r w:rsidR="009F7439">
              <w:t xml:space="preserve">development </w:t>
            </w:r>
            <w:r w:rsidR="009F7439" w:rsidRPr="00917A73">
              <w:t>goals</w:t>
            </w:r>
            <w:r w:rsidR="009F7439">
              <w:t>.</w:t>
            </w:r>
          </w:p>
          <w:p w14:paraId="11DBC723" w14:textId="77777777" w:rsidR="009F7439" w:rsidRPr="00917A73" w:rsidRDefault="009F7439" w:rsidP="00FC544C">
            <w:pPr>
              <w:pStyle w:val="BodyText"/>
            </w:pPr>
            <w:r w:rsidRPr="00917A73">
              <w:t xml:space="preserve">Interviews with </w:t>
            </w:r>
            <w:r>
              <w:t>partner organisations</w:t>
            </w:r>
            <w:r w:rsidRPr="00917A73">
              <w:t xml:space="preserve"> and volunteers </w:t>
            </w:r>
            <w:r>
              <w:t>confirmed</w:t>
            </w:r>
            <w:r w:rsidRPr="00917A73">
              <w:t xml:space="preserve"> </w:t>
            </w:r>
            <w:r w:rsidR="00BB447F">
              <w:t>Activity</w:t>
            </w:r>
            <w:r w:rsidRPr="00917A73">
              <w:t xml:space="preserve"> relevance </w:t>
            </w:r>
            <w:r w:rsidR="002B2367">
              <w:t>to development needs in terms of the value</w:t>
            </w:r>
            <w:r w:rsidRPr="00917A73">
              <w:t xml:space="preserve"> and importance of the volunteer support provided.</w:t>
            </w:r>
            <w:r>
              <w:t xml:space="preserve"> </w:t>
            </w:r>
            <w:r w:rsidRPr="00917A73">
              <w:t xml:space="preserve"> </w:t>
            </w:r>
            <w:r w:rsidR="00607F71">
              <w:t>Partner organisations and volunteers perceived that</w:t>
            </w:r>
            <w:r w:rsidRPr="00917A73">
              <w:t xml:space="preserve"> </w:t>
            </w:r>
            <w:r w:rsidR="00607F71">
              <w:t xml:space="preserve">volunteer </w:t>
            </w:r>
            <w:r w:rsidRPr="00917A73">
              <w:t xml:space="preserve">services were necessary for the </w:t>
            </w:r>
            <w:r>
              <w:t>partner organisations</w:t>
            </w:r>
            <w:r w:rsidRPr="00917A73">
              <w:t>’ further development.</w:t>
            </w:r>
          </w:p>
          <w:p w14:paraId="37733FBD" w14:textId="77777777" w:rsidR="009F7439" w:rsidRPr="00A61CD0" w:rsidRDefault="009F7439" w:rsidP="00FC544C">
            <w:pPr>
              <w:pStyle w:val="BodyText"/>
            </w:pPr>
            <w:r>
              <w:t>In contrast</w:t>
            </w:r>
            <w:r w:rsidRPr="00917A73">
              <w:t xml:space="preserve">, interviews showed that VSA staff, MFAT officials and volunteers held mixed views of the Activity’s focus on </w:t>
            </w:r>
            <w:r>
              <w:t xml:space="preserve">SED </w:t>
            </w:r>
            <w:r w:rsidRPr="00917A73">
              <w:t xml:space="preserve">outcomes for </w:t>
            </w:r>
            <w:r w:rsidRPr="00917A73">
              <w:lastRenderedPageBreak/>
              <w:t>assignments.  Although many stakeholders suggested that volunteer assignments were relevant to both the current and future aspirations of the country, some interviewees suggested that needs were greater than those being addressed within civil society, economic deve</w:t>
            </w:r>
            <w:r>
              <w:t>lopment and public sector</w:t>
            </w:r>
            <w:r w:rsidR="00116F35">
              <w:t>s</w:t>
            </w:r>
            <w:r>
              <w:t>.</w:t>
            </w:r>
          </w:p>
        </w:tc>
      </w:tr>
      <w:tr w:rsidR="009F7439" w14:paraId="7B04953F" w14:textId="77777777" w:rsidTr="00EA2551">
        <w:tc>
          <w:tcPr>
            <w:tcW w:w="1701" w:type="dxa"/>
            <w:shd w:val="clear" w:color="auto" w:fill="auto"/>
          </w:tcPr>
          <w:p w14:paraId="3565D5A1" w14:textId="77777777" w:rsidR="009F7439" w:rsidRPr="00FC544C" w:rsidRDefault="009F7439" w:rsidP="00FC544C">
            <w:pPr>
              <w:pStyle w:val="BodyText"/>
              <w:rPr>
                <w:b/>
                <w:i/>
              </w:rPr>
            </w:pPr>
            <w:r w:rsidRPr="00FC544C">
              <w:rPr>
                <w:b/>
                <w:i/>
              </w:rPr>
              <w:lastRenderedPageBreak/>
              <w:t>Analysis</w:t>
            </w:r>
          </w:p>
        </w:tc>
        <w:tc>
          <w:tcPr>
            <w:tcW w:w="6804" w:type="dxa"/>
            <w:shd w:val="clear" w:color="auto" w:fill="auto"/>
            <w:vAlign w:val="center"/>
          </w:tcPr>
          <w:p w14:paraId="1EC15C74" w14:textId="77777777" w:rsidR="009F7439" w:rsidRPr="00917A73" w:rsidRDefault="009F7439" w:rsidP="00580741">
            <w:pPr>
              <w:pStyle w:val="BodyText"/>
            </w:pPr>
            <w:r w:rsidRPr="00917A73">
              <w:t>Across the Pacific</w:t>
            </w:r>
            <w:r>
              <w:t>,</w:t>
            </w:r>
            <w:r w:rsidRPr="00917A73">
              <w:t xml:space="preserve"> progress toward MDG targets has been slow</w:t>
            </w:r>
            <w:r w:rsidR="00580741">
              <w:t xml:space="preserve"> and a broad</w:t>
            </w:r>
            <w:r w:rsidRPr="00917A73">
              <w:t xml:space="preserve"> range o</w:t>
            </w:r>
            <w:r w:rsidR="00580741">
              <w:t>f development needs still exist.  Issues such as g</w:t>
            </w:r>
            <w:r w:rsidRPr="00917A73">
              <w:t>ender equ</w:t>
            </w:r>
            <w:r>
              <w:t>ity</w:t>
            </w:r>
            <w:r w:rsidRPr="00917A73">
              <w:t>, child mortality</w:t>
            </w:r>
            <w:r>
              <w:t xml:space="preserve">, </w:t>
            </w:r>
            <w:r w:rsidRPr="00917A73">
              <w:t>mater</w:t>
            </w:r>
            <w:r>
              <w:t>nal</w:t>
            </w:r>
            <w:r w:rsidRPr="00917A73">
              <w:t xml:space="preserve"> health, </w:t>
            </w:r>
            <w:r w:rsidR="00580741">
              <w:t xml:space="preserve">infectious and non-communicable diseases </w:t>
            </w:r>
            <w:r w:rsidRPr="00917A73">
              <w:t>and environmental sustainability</w:t>
            </w:r>
            <w:r w:rsidR="00580741">
              <w:t xml:space="preserve"> remain a concern.  M</w:t>
            </w:r>
            <w:r w:rsidRPr="009C4EFE">
              <w:t xml:space="preserve">elanesian states </w:t>
            </w:r>
            <w:r w:rsidR="00580741">
              <w:t xml:space="preserve">are reported to </w:t>
            </w:r>
            <w:r w:rsidRPr="009C4EFE">
              <w:t>have the most acute needs</w:t>
            </w:r>
            <w:r w:rsidR="00580741">
              <w:t>, but c</w:t>
            </w:r>
            <w:r>
              <w:t xml:space="preserve">ountries across the wider Pacific region also have significant development needs </w:t>
            </w:r>
            <w:r w:rsidR="000F601C">
              <w:t>in</w:t>
            </w:r>
            <w:r>
              <w:t xml:space="preserve"> New Zealand Aid Programme</w:t>
            </w:r>
            <w:r w:rsidR="000F601C">
              <w:t xml:space="preserve"> </w:t>
            </w:r>
            <w:r>
              <w:t>priority sectors</w:t>
            </w:r>
            <w:r w:rsidR="000F601C">
              <w:t xml:space="preserve"> (i.e. </w:t>
            </w:r>
            <w:r w:rsidRPr="009C4EFE">
              <w:t>economic development, and institutional</w:t>
            </w:r>
            <w:r>
              <w:t>,</w:t>
            </w:r>
            <w:r w:rsidRPr="009C4EFE">
              <w:t xml:space="preserve"> government and civil society strengthening</w:t>
            </w:r>
            <w:r w:rsidR="000F601C">
              <w:t>)</w:t>
            </w:r>
            <w:r>
              <w:t>.</w:t>
            </w:r>
            <w:r w:rsidR="00116F35">
              <w:t xml:space="preserve"> </w:t>
            </w:r>
            <w:r w:rsidR="000F601C">
              <w:t xml:space="preserve"> </w:t>
            </w:r>
            <w:r w:rsidRPr="009C4EFE">
              <w:t>Volunteer programmes in the Pacific provide an opportunity for a large number of individuals to work on a diverse range of these issues at the community level</w:t>
            </w:r>
            <w:r>
              <w:t>.</w:t>
            </w:r>
          </w:p>
        </w:tc>
      </w:tr>
      <w:tr w:rsidR="00FC544C" w14:paraId="5FDB48E2" w14:textId="77777777" w:rsidTr="00EA2551">
        <w:tc>
          <w:tcPr>
            <w:tcW w:w="1701" w:type="dxa"/>
            <w:shd w:val="clear" w:color="auto" w:fill="auto"/>
          </w:tcPr>
          <w:p w14:paraId="79DE7A2F" w14:textId="77777777" w:rsidR="00FC544C" w:rsidRPr="00FC544C" w:rsidRDefault="00FC544C" w:rsidP="00FC544C">
            <w:pPr>
              <w:pStyle w:val="BodyText"/>
              <w:rPr>
                <w:b/>
                <w:i/>
              </w:rPr>
            </w:pPr>
            <w:r w:rsidRPr="00FC544C">
              <w:rPr>
                <w:b/>
                <w:i/>
              </w:rPr>
              <w:t>Future considerations</w:t>
            </w:r>
          </w:p>
        </w:tc>
        <w:tc>
          <w:tcPr>
            <w:tcW w:w="6804" w:type="dxa"/>
            <w:shd w:val="clear" w:color="auto" w:fill="auto"/>
            <w:vAlign w:val="center"/>
          </w:tcPr>
          <w:p w14:paraId="67025748" w14:textId="77777777" w:rsidR="00FC544C" w:rsidRPr="00917A73" w:rsidRDefault="00B00312" w:rsidP="00B00312">
            <w:pPr>
              <w:pStyle w:val="BodyText"/>
            </w:pPr>
            <w:r>
              <w:t>T</w:t>
            </w:r>
            <w:r w:rsidR="00374AF1">
              <w:t>he 2015-2019 New Zealand Aid Programme Strategic Plan was under development</w:t>
            </w:r>
            <w:r>
              <w:t xml:space="preserve"> while this evaluation was being finalised</w:t>
            </w:r>
            <w:r w:rsidR="00374AF1">
              <w:t>.</w:t>
            </w:r>
            <w:r>
              <w:t xml:space="preserve"> The Plan will outline the strategic focus and programme priorities</w:t>
            </w:r>
            <w:r w:rsidR="003F0B01">
              <w:t xml:space="preserve"> and inform MFATs approach to funding the Activity</w:t>
            </w:r>
            <w:r>
              <w:t>.</w:t>
            </w:r>
            <w:r w:rsidR="00374AF1">
              <w:t xml:space="preserve">  </w:t>
            </w:r>
            <w:r w:rsidR="00FC544C">
              <w:t xml:space="preserve">It </w:t>
            </w:r>
            <w:r w:rsidR="00580741">
              <w:t>is</w:t>
            </w:r>
            <w:r w:rsidR="00FC544C">
              <w:t xml:space="preserve"> important that </w:t>
            </w:r>
            <w:r w:rsidR="00FC544C" w:rsidRPr="009C4EFE">
              <w:t>volunteer</w:t>
            </w:r>
            <w:r w:rsidR="00FC544C">
              <w:t xml:space="preserve"> assignments </w:t>
            </w:r>
            <w:r w:rsidR="00FC544C" w:rsidRPr="009C4EFE">
              <w:t xml:space="preserve">and </w:t>
            </w:r>
            <w:r w:rsidR="00FC544C">
              <w:t xml:space="preserve">supporting </w:t>
            </w:r>
            <w:r w:rsidR="00FC544C" w:rsidRPr="009C4EFE">
              <w:t xml:space="preserve">strategic frameworks </w:t>
            </w:r>
            <w:r w:rsidR="00FC544C">
              <w:t xml:space="preserve">continue to reflect and </w:t>
            </w:r>
            <w:r w:rsidR="00FC544C" w:rsidRPr="009C4EFE">
              <w:t xml:space="preserve">are responsive to </w:t>
            </w:r>
            <w:r w:rsidR="00FC544C">
              <w:t xml:space="preserve">current and emerging </w:t>
            </w:r>
            <w:r w:rsidR="00FC544C" w:rsidRPr="009C4EFE">
              <w:t xml:space="preserve">needs in the Pacific. </w:t>
            </w:r>
            <w:r w:rsidR="00FC544C">
              <w:t xml:space="preserve"> As such, VSA should continue to build on current </w:t>
            </w:r>
            <w:r w:rsidR="00FC544C" w:rsidRPr="009C4EFE">
              <w:t>relationship management</w:t>
            </w:r>
            <w:r w:rsidR="00FC544C">
              <w:t xml:space="preserve"> and</w:t>
            </w:r>
            <w:r w:rsidR="00FC544C" w:rsidRPr="009C4EFE">
              <w:t xml:space="preserve"> partnership engagement </w:t>
            </w:r>
            <w:r w:rsidR="00FC544C">
              <w:t>practices; maintain c</w:t>
            </w:r>
            <w:r w:rsidR="00FC544C" w:rsidRPr="009C4EFE">
              <w:t>onsistent and well-aligned policies</w:t>
            </w:r>
            <w:r w:rsidR="00FC544C">
              <w:t>;</w:t>
            </w:r>
            <w:r w:rsidR="00FC544C" w:rsidRPr="009C4EFE">
              <w:t xml:space="preserve"> and </w:t>
            </w:r>
            <w:r w:rsidR="00FC544C">
              <w:t xml:space="preserve">further strengthen </w:t>
            </w:r>
            <w:r w:rsidR="00FC544C" w:rsidRPr="009C4EFE">
              <w:t xml:space="preserve">administrative procedures to best </w:t>
            </w:r>
            <w:r w:rsidR="00FC544C">
              <w:t>support locally</w:t>
            </w:r>
            <w:r w:rsidR="00FC544C" w:rsidRPr="009C4EFE">
              <w:t>-driven development.</w:t>
            </w:r>
          </w:p>
        </w:tc>
      </w:tr>
    </w:tbl>
    <w:p w14:paraId="7A87FD3C" w14:textId="77777777" w:rsidR="009F7439" w:rsidRPr="00AF7E8F" w:rsidRDefault="009F7439" w:rsidP="009F7439">
      <w:pPr>
        <w:pStyle w:val="Heading3"/>
      </w:pPr>
      <w:bookmarkStart w:id="64" w:name="_Toc412553485"/>
      <w:bookmarkStart w:id="65" w:name="_Toc413409287"/>
      <w:bookmarkStart w:id="66" w:name="_Toc418510058"/>
      <w:r>
        <w:t>4.1.6</w:t>
      </w:r>
      <w:r>
        <w:tab/>
        <w:t>Assignment scoping and recruitment</w:t>
      </w:r>
      <w:r>
        <w:rPr>
          <w:rStyle w:val="FootnoteReference"/>
        </w:rPr>
        <w:footnoteReference w:id="18"/>
      </w:r>
      <w:bookmarkEnd w:id="64"/>
      <w:bookmarkEnd w:id="65"/>
      <w:bookmarkEnd w:id="66"/>
      <w:r w:rsidRPr="00AF7E8F">
        <w:t xml:space="preserve"> </w:t>
      </w:r>
    </w:p>
    <w:tbl>
      <w:tblPr>
        <w:tblW w:w="8505" w:type="dxa"/>
        <w:tblLayout w:type="fixed"/>
        <w:tblCellMar>
          <w:left w:w="0" w:type="dxa"/>
        </w:tblCellMar>
        <w:tblLook w:val="04A0" w:firstRow="1" w:lastRow="0" w:firstColumn="1" w:lastColumn="0" w:noHBand="0" w:noVBand="1"/>
      </w:tblPr>
      <w:tblGrid>
        <w:gridCol w:w="1701"/>
        <w:gridCol w:w="6804"/>
      </w:tblGrid>
      <w:tr w:rsidR="009F7439" w14:paraId="70930AB1" w14:textId="77777777" w:rsidTr="00EA2551">
        <w:tc>
          <w:tcPr>
            <w:tcW w:w="1701" w:type="dxa"/>
            <w:shd w:val="clear" w:color="auto" w:fill="auto"/>
          </w:tcPr>
          <w:p w14:paraId="4E0ADFA8" w14:textId="77777777" w:rsidR="009F7439" w:rsidRPr="00115F54" w:rsidRDefault="009F7439" w:rsidP="00115F54">
            <w:pPr>
              <w:pStyle w:val="BodyText"/>
              <w:rPr>
                <w:b/>
                <w:i/>
              </w:rPr>
            </w:pPr>
            <w:r w:rsidRPr="00115F54">
              <w:rPr>
                <w:b/>
                <w:i/>
              </w:rPr>
              <w:t>Evidence</w:t>
            </w:r>
          </w:p>
        </w:tc>
        <w:tc>
          <w:tcPr>
            <w:tcW w:w="6804" w:type="dxa"/>
            <w:shd w:val="clear" w:color="auto" w:fill="auto"/>
            <w:vAlign w:val="center"/>
          </w:tcPr>
          <w:p w14:paraId="1233096C" w14:textId="77777777" w:rsidR="009F7439" w:rsidRPr="00917A73" w:rsidRDefault="009D54B8" w:rsidP="00D92F26">
            <w:pPr>
              <w:pStyle w:val="BodyText"/>
            </w:pPr>
            <w:r>
              <w:rPr>
                <w:noProof/>
              </w:rPr>
              <mc:AlternateContent>
                <mc:Choice Requires="wps">
                  <w:drawing>
                    <wp:anchor distT="0" distB="0" distL="114300" distR="114300" simplePos="0" relativeHeight="251456512" behindDoc="1" locked="0" layoutInCell="1" allowOverlap="1" wp14:anchorId="5236D4C8" wp14:editId="1C8DE688">
                      <wp:simplePos x="0" y="0"/>
                      <wp:positionH relativeFrom="column">
                        <wp:posOffset>1584325</wp:posOffset>
                      </wp:positionH>
                      <wp:positionV relativeFrom="paragraph">
                        <wp:posOffset>534670</wp:posOffset>
                      </wp:positionV>
                      <wp:extent cx="2614930" cy="1200785"/>
                      <wp:effectExtent l="0" t="0" r="13970" b="18415"/>
                      <wp:wrapTight wrapText="bothSides">
                        <wp:wrapPolygon edited="0">
                          <wp:start x="0" y="0"/>
                          <wp:lineTo x="0" y="21589"/>
                          <wp:lineTo x="21558" y="21589"/>
                          <wp:lineTo x="21558" y="0"/>
                          <wp:lineTo x="0" y="0"/>
                        </wp:wrapPolygon>
                      </wp:wrapTight>
                      <wp:docPr id="140"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4930" cy="1200785"/>
                              </a:xfrm>
                              <a:prstGeom prst="rect">
                                <a:avLst/>
                              </a:prstGeom>
                              <a:solidFill>
                                <a:srgbClr val="595959"/>
                              </a:solidFill>
                              <a:ln w="9525">
                                <a:solidFill>
                                  <a:srgbClr val="595959"/>
                                </a:solidFill>
                                <a:miter lim="800000"/>
                                <a:headEnd/>
                                <a:tailEnd/>
                              </a:ln>
                              <a:extLst/>
                            </wps:spPr>
                            <wps:txbx>
                              <w:txbxContent>
                                <w:p w14:paraId="63ED8E57" w14:textId="77777777" w:rsidR="00C1775A" w:rsidRPr="002F6F42" w:rsidRDefault="00C1775A" w:rsidP="002F6F42">
                                  <w:pPr>
                                    <w:spacing w:before="0" w:line="240" w:lineRule="auto"/>
                                    <w:jc w:val="center"/>
                                    <w:rPr>
                                      <w:b/>
                                      <w:color w:val="FFFFFF" w:themeColor="background1"/>
                                      <w:sz w:val="20"/>
                                      <w:szCs w:val="22"/>
                                      <w:lang w:val="en-AU"/>
                                    </w:rPr>
                                  </w:pPr>
                                  <w:r w:rsidRPr="002F6F42">
                                    <w:rPr>
                                      <w:b/>
                                      <w:color w:val="FFFFFF" w:themeColor="background1"/>
                                      <w:sz w:val="20"/>
                                      <w:szCs w:val="22"/>
                                    </w:rPr>
                                    <w:t>VSA operational processes around assignment scoping and recruitment are mostly effective though not always efficient.</w:t>
                                  </w:r>
                                </w:p>
                              </w:txbxContent>
                            </wps:txbx>
                            <wps:bodyPr rot="0" vert="horz" wrap="square" lIns="180000" tIns="180000" rIns="180000" bIns="18000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77" o:spid="_x0000_s1031" type="#_x0000_t202" style="position:absolute;left:0;text-align:left;margin-left:124.75pt;margin-top:42.1pt;width:205.9pt;height:94.55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" fillcolor="#595959" strokecolor="#595959">
                      <v:textbox inset="5mm,5mm,5mm,5mm">
                        <w:txbxContent>
                          <w:p w14:paraId="63ED8E57" w14:textId="77777777" w:rsidR="00C1775A" w:rsidRPr="002F6F42" w:rsidRDefault="00C1775A" w:rsidP="002F6F42">
                            <w:pPr>
                              <w:spacing w:before="0" w:line="240" w:lineRule="auto"/>
                              <w:jc w:val="center"/>
                              <w:rPr>
                                <w:b/>
                                <w:color w:val="FFFFFF" w:themeColor="background1"/>
                                <w:sz w:val="20"/>
                                <w:szCs w:val="22"/>
                                <w:lang w:val="en-AU"/>
                              </w:rPr>
                            </w:pPr>
                            <w:r w:rsidRPr="002F6F42">
                              <w:rPr>
                                <w:b/>
                                <w:color w:val="FFFFFF" w:themeColor="background1"/>
                                <w:sz w:val="20"/>
                                <w:szCs w:val="22"/>
                              </w:rPr>
                              <w:t>VSA operational processes around assignment scoping and recruitment are mostly effective though not always efficient.</w:t>
                            </w:r>
                          </w:p>
                        </w:txbxContent>
                      </v:textbox>
                      <w10:wrap type="tight"/>
                    </v:shape>
                  </w:pict>
                </mc:Fallback>
              </mc:AlternateContent>
            </w:r>
            <w:r w:rsidR="009F7439" w:rsidRPr="00917A73">
              <w:t>Evaluation findings suggest that assignment scoping processes are largely effective.</w:t>
            </w:r>
            <w:r w:rsidR="009F7439">
              <w:t xml:space="preserve"> </w:t>
            </w:r>
            <w:r w:rsidR="009F7439" w:rsidRPr="00917A73">
              <w:t xml:space="preserve"> Engagement between VSA and </w:t>
            </w:r>
            <w:r w:rsidR="009F7439">
              <w:t>partner organisations</w:t>
            </w:r>
            <w:r w:rsidR="009F7439" w:rsidRPr="00917A73">
              <w:t xml:space="preserve"> allows for responsive programming that meets</w:t>
            </w:r>
            <w:r w:rsidR="009F7439">
              <w:t xml:space="preserve"> partner organisation</w:t>
            </w:r>
            <w:r w:rsidR="009F7439" w:rsidRPr="00917A73">
              <w:t xml:space="preserve"> needs and the wider development objectives of the Activity</w:t>
            </w:r>
            <w:r w:rsidR="009F7439">
              <w:t>.</w:t>
            </w:r>
          </w:p>
          <w:p w14:paraId="4AFD4276" w14:textId="77777777" w:rsidR="00DC00AE" w:rsidRDefault="009F7439" w:rsidP="00D92F26">
            <w:pPr>
              <w:pStyle w:val="BodyText"/>
            </w:pPr>
            <w:r>
              <w:t xml:space="preserve">The </w:t>
            </w:r>
            <w:r w:rsidRPr="00917A73">
              <w:t>documentation</w:t>
            </w:r>
            <w:r>
              <w:t xml:space="preserve"> </w:t>
            </w:r>
            <w:r>
              <w:lastRenderedPageBreak/>
              <w:t>reviewed</w:t>
            </w:r>
            <w:r w:rsidRPr="00917A73">
              <w:t xml:space="preserve"> supported the view that policies and administrative procedures provide baseline criteria and guidance with enough flexibility fo</w:t>
            </w:r>
            <w:r w:rsidR="00DC00AE">
              <w:t>r operational process to vary.</w:t>
            </w:r>
          </w:p>
          <w:p w14:paraId="70EB749E" w14:textId="77777777" w:rsidR="009F7439" w:rsidRPr="00917A73" w:rsidRDefault="00B43E81" w:rsidP="00D92F26">
            <w:pPr>
              <w:pStyle w:val="BodyText"/>
            </w:pPr>
            <w:r>
              <w:t>Stakeholder interviews</w:t>
            </w:r>
            <w:r w:rsidR="009F7439" w:rsidRPr="00917A73">
              <w:t xml:space="preserve"> </w:t>
            </w:r>
            <w:r w:rsidR="00F4723F">
              <w:t>indicated</w:t>
            </w:r>
            <w:r w:rsidR="009F7439" w:rsidRPr="00917A73">
              <w:t xml:space="preserve"> that the assig</w:t>
            </w:r>
            <w:r>
              <w:t xml:space="preserve">nment process was iterative, collaborative, and effectively </w:t>
            </w:r>
            <w:r w:rsidR="009F7439" w:rsidRPr="00917A73">
              <w:t>supported matching local need with the right volunteers.</w:t>
            </w:r>
            <w:r>
              <w:t xml:space="preserve">  </w:t>
            </w:r>
            <w:r w:rsidR="009F7439">
              <w:t>Programme manager</w:t>
            </w:r>
            <w:r w:rsidR="009F7439" w:rsidRPr="00917A73">
              <w:t xml:space="preserve">s </w:t>
            </w:r>
            <w:r>
              <w:t xml:space="preserve">were seen to </w:t>
            </w:r>
            <w:r w:rsidR="009F7439" w:rsidRPr="00917A73">
              <w:t>use local knowledge when considering contextual or situational issues to determine the suitability of some assignments</w:t>
            </w:r>
            <w:r>
              <w:t xml:space="preserve">.  </w:t>
            </w:r>
            <w:r w:rsidR="009F7439" w:rsidRPr="00917A73">
              <w:t xml:space="preserve">All </w:t>
            </w:r>
            <w:r w:rsidR="009F7439">
              <w:t>partner organisations</w:t>
            </w:r>
            <w:r w:rsidR="009F7439" w:rsidRPr="00917A73">
              <w:t xml:space="preserve"> agreed that the skills volunteers brought to their assignments were necessary</w:t>
            </w:r>
            <w:r w:rsidR="009F7439">
              <w:t xml:space="preserve"> and valued.</w:t>
            </w:r>
          </w:p>
          <w:p w14:paraId="13E5C3BE" w14:textId="77777777" w:rsidR="009F7439" w:rsidRPr="00002F33" w:rsidRDefault="009F7439" w:rsidP="006647E6">
            <w:pPr>
              <w:pStyle w:val="BodyText"/>
            </w:pPr>
            <w:r w:rsidRPr="00917A73">
              <w:t>However, other evidence suggests the process is not always efficient</w:t>
            </w:r>
            <w:r w:rsidR="00442036">
              <w:t xml:space="preserve"> (c.f. Figure 2)</w:t>
            </w:r>
            <w:r w:rsidRPr="00917A73">
              <w:t xml:space="preserve">.  Interviews with </w:t>
            </w:r>
            <w:r>
              <w:t>partner organisations</w:t>
            </w:r>
            <w:r w:rsidRPr="00917A73">
              <w:t xml:space="preserve"> and </w:t>
            </w:r>
            <w:r>
              <w:t>programme manager</w:t>
            </w:r>
            <w:r w:rsidRPr="00917A73">
              <w:t>s suggested, for example, that the length of time required for the assignment scoping process can take up to 12 months.  This view was reflected by some volunteers, who perceived both the recruitment and departure process as lengthy.  Volunteers noted delays in their mobilisation due to issues such as medical clearances and waiting to attend a VSA briefing</w:t>
            </w:r>
            <w:r w:rsidR="00EB5B53">
              <w:t>,</w:t>
            </w:r>
            <w:r w:rsidRPr="00917A73">
              <w:t xml:space="preserve"> which occur</w:t>
            </w:r>
            <w:r>
              <w:t>s</w:t>
            </w:r>
            <w:r w:rsidRPr="00917A73">
              <w:t xml:space="preserve"> every 8-10 weeks</w:t>
            </w:r>
            <w:r>
              <w:t>.</w:t>
            </w:r>
          </w:p>
        </w:tc>
      </w:tr>
      <w:tr w:rsidR="00115F54" w14:paraId="02EC2050" w14:textId="77777777" w:rsidTr="00EA2551">
        <w:tc>
          <w:tcPr>
            <w:tcW w:w="8505" w:type="dxa"/>
            <w:gridSpan w:val="2"/>
            <w:shd w:val="clear" w:color="auto" w:fill="auto"/>
          </w:tcPr>
          <w:p w14:paraId="540E0AC1" w14:textId="77777777" w:rsidR="00115F54" w:rsidRDefault="00115F54" w:rsidP="00115F54">
            <w:pPr>
              <w:pStyle w:val="Caption"/>
            </w:pPr>
            <w:bookmarkStart w:id="67" w:name="_Toc418514447"/>
            <w:r w:rsidRPr="00DD0F5F">
              <w:lastRenderedPageBreak/>
              <w:t xml:space="preserve">Figure </w:t>
            </w:r>
            <w:r w:rsidR="006110BC">
              <w:fldChar w:fldCharType="begin"/>
            </w:r>
            <w:r w:rsidR="00E17350">
              <w:instrText xml:space="preserve"> SEQ Figure \* ARABIC </w:instrText>
            </w:r>
            <w:r w:rsidR="006110BC">
              <w:fldChar w:fldCharType="separate"/>
            </w:r>
            <w:r w:rsidR="00C1775A">
              <w:rPr>
                <w:noProof/>
              </w:rPr>
              <w:t>2</w:t>
            </w:r>
            <w:r w:rsidR="006110BC">
              <w:fldChar w:fldCharType="end"/>
            </w:r>
            <w:r w:rsidRPr="00DD0F5F">
              <w:t xml:space="preserve">. Length of </w:t>
            </w:r>
            <w:r w:rsidR="009A191C">
              <w:t>time between recruitment and departure for volunteers recruited in 2</w:t>
            </w:r>
            <w:r w:rsidR="003C005D">
              <w:t>011-2013, contrasted with median</w:t>
            </w:r>
            <w:r w:rsidR="009A191C">
              <w:t xml:space="preserve"> length for short-term and </w:t>
            </w:r>
            <w:r w:rsidRPr="00DD0F5F">
              <w:t>long-term volunteers.</w:t>
            </w:r>
            <w:bookmarkEnd w:id="67"/>
          </w:p>
          <w:p w14:paraId="39BF8207" w14:textId="77777777" w:rsidR="00115F54" w:rsidRDefault="009D54B8" w:rsidP="002F6F42">
            <w:pPr>
              <w:pStyle w:val="BodyText"/>
              <w:rPr>
                <w:noProof/>
              </w:rPr>
            </w:pPr>
            <w:r>
              <w:rPr>
                <w:noProof/>
              </w:rPr>
              <mc:AlternateContent>
                <mc:Choice Requires="wpg">
                  <w:drawing>
                    <wp:anchor distT="0" distB="0" distL="114300" distR="114300" simplePos="0" relativeHeight="251782144" behindDoc="0" locked="0" layoutInCell="1" allowOverlap="1" wp14:anchorId="0AD1BC23" wp14:editId="2B2B3E31">
                      <wp:simplePos x="0" y="0"/>
                      <wp:positionH relativeFrom="column">
                        <wp:posOffset>1924050</wp:posOffset>
                      </wp:positionH>
                      <wp:positionV relativeFrom="page">
                        <wp:posOffset>614045</wp:posOffset>
                      </wp:positionV>
                      <wp:extent cx="2861945" cy="356235"/>
                      <wp:effectExtent l="3810" t="1905" r="1270" b="3810"/>
                      <wp:wrapNone/>
                      <wp:docPr id="5" name="Group 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61945" cy="356235"/>
                                <a:chOff x="1731" y="-201"/>
                                <a:chExt cx="24541" cy="3916"/>
                              </a:xfrm>
                            </wpg:grpSpPr>
                            <wps:wsp>
                              <wps:cNvPr id="23" name="TextBox 16"/>
                              <wps:cNvSpPr txBox="1">
                                <a:spLocks noChangeArrowheads="1"/>
                              </wps:cNvSpPr>
                              <wps:spPr bwMode="auto">
                                <a:xfrm>
                                  <a:off x="15146" y="-201"/>
                                  <a:ext cx="11126" cy="3809"/>
                                </a:xfrm>
                                <a:prstGeom prst="rect">
                                  <a:avLst/>
                                </a:prstGeom>
                                <a:solidFill>
                                  <a:schemeClr val="lt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6EAF9A" w14:textId="77777777" w:rsidR="00C1775A" w:rsidRDefault="00C1775A" w:rsidP="00442036">
                                    <w:pPr>
                                      <w:pStyle w:val="NormalWeb"/>
                                      <w:spacing w:before="0" w:beforeAutospacing="0" w:after="0" w:afterAutospacing="0"/>
                                      <w:jc w:val="center"/>
                                    </w:pPr>
                                    <w:r>
                                      <w:rPr>
                                        <w:rFonts w:ascii="Verdana" w:eastAsia="Verdana" w:hAnsi="Verdana" w:cs="Verdana"/>
                                        <w:color w:val="595959"/>
                                        <w:sz w:val="16"/>
                                        <w:szCs w:val="16"/>
                                      </w:rPr>
                                      <w:t>Median long-term (7.3 months)</w:t>
                                    </w:r>
                                  </w:p>
                                </w:txbxContent>
                              </wps:txbx>
                              <wps:bodyPr rot="0" vert="horz" wrap="square" lIns="0" tIns="0" rIns="0" bIns="0" anchor="t" anchorCtr="0" upright="1">
                                <a:noAutofit/>
                              </wps:bodyPr>
                            </wps:wsp>
                            <wps:wsp>
                              <wps:cNvPr id="132" name="TextBox 42"/>
                              <wps:cNvSpPr txBox="1">
                                <a:spLocks noChangeArrowheads="1"/>
                              </wps:cNvSpPr>
                              <wps:spPr bwMode="auto">
                                <a:xfrm>
                                  <a:off x="1731" y="-112"/>
                                  <a:ext cx="10503" cy="3826"/>
                                </a:xfrm>
                                <a:prstGeom prst="rect">
                                  <a:avLst/>
                                </a:prstGeom>
                                <a:solidFill>
                                  <a:schemeClr val="lt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F47094" w14:textId="77777777" w:rsidR="00C1775A" w:rsidRDefault="00C1775A" w:rsidP="00442036">
                                    <w:pPr>
                                      <w:pStyle w:val="NormalWeb"/>
                                      <w:spacing w:before="0" w:beforeAutospacing="0" w:after="0" w:afterAutospacing="0"/>
                                      <w:jc w:val="center"/>
                                    </w:pPr>
                                    <w:r>
                                      <w:rPr>
                                        <w:rFonts w:ascii="Verdana" w:eastAsia="Verdana" w:hAnsi="Verdana" w:cs="Verdana"/>
                                        <w:color w:val="595959"/>
                                        <w:sz w:val="16"/>
                                        <w:szCs w:val="16"/>
                                      </w:rPr>
                                      <w:t>Median short-term (2.9 months)</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52" o:spid="_x0000_s1032" style="position:absolute;left:0;text-align:left;margin-left:151.5pt;margin-top:48.35pt;width:225.35pt;height:28.05pt;z-index:251782144;mso-position-vertical-relative:page;mso-width-relative:margin;mso-height-relative:margin" coordorigin="1731,-201" coordsize="24541,39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">
                      <v:shape id="TextBox 16" o:spid="_x0000_s1033" type="#_x0000_t202" style="position:absolute;left:15146;top:-201;width:11126;height:38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O8IA&#10;AADbAAAADwAAAGRycy9kb3ducmV2LnhtbESPQWsCMRSE7wX/Q3iCt5rdCKWsRlGhIN60Xnp73Tx3&#10;Fzcva5Lqrr/eFAo9DjPzDbNY9bYVN/Khcawhn2YgiEtnGq40nD4/Xt9BhIhssHVMGgYKsFqOXhZY&#10;GHfnA92OsRIJwqFADXWMXSFlKGuyGKauI07e2XmLMUlfSePxnuC2lSrL3qTFhtNCjR1tayovxx+r&#10;wQ6zr5MamO31W10V7vPNw+daT8b9eg4iUh//w3/tndGgZvD7Jf0AuX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B47wgAAANsAAAAPAAAAAAAAAAAAAAAAAJgCAABkcnMvZG93&#10;bnJldi54bWxQSwUGAAAAAAQABAD1AAAAhwMAAAAA&#10;" fillcolor="white [3201]" stroked="f">
                        <v:textbox inset="0,0,0,0">
                          <w:txbxContent>
                            <w:p w14:paraId="186EAF9A" w14:textId="77777777" w:rsidR="00C1775A" w:rsidRDefault="00C1775A" w:rsidP="00442036">
                              <w:pPr>
                                <w:pStyle w:val="NormalWeb"/>
                                <w:spacing w:before="0" w:beforeAutospacing="0" w:after="0" w:afterAutospacing="0"/>
                                <w:jc w:val="center"/>
                              </w:pPr>
                              <w:r>
                                <w:rPr>
                                  <w:rFonts w:ascii="Verdana" w:eastAsia="Verdana" w:hAnsi="Verdana" w:cs="Verdana"/>
                                  <w:color w:val="595959"/>
                                  <w:sz w:val="16"/>
                                  <w:szCs w:val="16"/>
                                </w:rPr>
                                <w:t>Median long-term (7.3 months)</w:t>
                              </w:r>
                            </w:p>
                          </w:txbxContent>
                        </v:textbox>
                      </v:shape>
                      <v:shape id="TextBox 42" o:spid="_x0000_s1034" type="#_x0000_t202" style="position:absolute;left:1731;top:-112;width:10503;height:38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JYP8EA&#10;AADcAAAADwAAAGRycy9kb3ducmV2LnhtbERPTWsCMRC9F/wPYQRvNbsRSlmNokJBvGm99DbdjLuL&#10;m8mapLrrrzeFQm/zeJ+zWPW2FTfyoXGsIZ9mIIhLZxquNJw+P17fQYSIbLB1TBoGCrBajl4WWBh3&#10;5wPdjrESKYRDgRrqGLtCylDWZDFMXUecuLPzFmOCvpLG4z2F21aqLHuTFhtODTV2tK2pvBx/rAY7&#10;zL5OamC21291VbjPNw+faz0Z9+s5iEh9/Bf/uXcmzZ8p+H0mXSC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rSWD/BAAAA3AAAAA8AAAAAAAAAAAAAAAAAmAIAAGRycy9kb3du&#10;cmV2LnhtbFBLBQYAAAAABAAEAPUAAACGAwAAAAA=&#10;" fillcolor="white [3201]" stroked="f">
                        <v:textbox inset="0,0,0,0">
                          <w:txbxContent>
                            <w:p w14:paraId="3DF47094" w14:textId="77777777" w:rsidR="00C1775A" w:rsidRDefault="00C1775A" w:rsidP="00442036">
                              <w:pPr>
                                <w:pStyle w:val="NormalWeb"/>
                                <w:spacing w:before="0" w:beforeAutospacing="0" w:after="0" w:afterAutospacing="0"/>
                                <w:jc w:val="center"/>
                              </w:pPr>
                              <w:r>
                                <w:rPr>
                                  <w:rFonts w:ascii="Verdana" w:eastAsia="Verdana" w:hAnsi="Verdana" w:cs="Verdana"/>
                                  <w:color w:val="595959"/>
                                  <w:sz w:val="16"/>
                                  <w:szCs w:val="16"/>
                                </w:rPr>
                                <w:t>Median short-term (2.9 months)</w:t>
                              </w:r>
                            </w:p>
                          </w:txbxContent>
                        </v:textbox>
                      </v:shape>
                      <w10:wrap anchory="page"/>
                    </v:group>
                  </w:pict>
                </mc:Fallback>
              </mc:AlternateContent>
            </w:r>
            <w:r w:rsidR="00115F54">
              <w:rPr>
                <w:noProof/>
              </w:rPr>
              <w:drawing>
                <wp:inline distT="0" distB="0" distL="0" distR="0" wp14:anchorId="34FDAF79" wp14:editId="03418E5A">
                  <wp:extent cx="5193792" cy="3139619"/>
                  <wp:effectExtent l="19050" t="0" r="6858"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196670" cy="3141359"/>
                          </a:xfrm>
                          <a:prstGeom prst="rect">
                            <a:avLst/>
                          </a:prstGeom>
                        </pic:spPr>
                      </pic:pic>
                    </a:graphicData>
                  </a:graphic>
                </wp:inline>
              </w:drawing>
            </w:r>
          </w:p>
        </w:tc>
      </w:tr>
      <w:tr w:rsidR="009F7439" w14:paraId="6E33CDA2" w14:textId="77777777" w:rsidTr="00EA2551">
        <w:tc>
          <w:tcPr>
            <w:tcW w:w="1701" w:type="dxa"/>
            <w:shd w:val="clear" w:color="auto" w:fill="auto"/>
          </w:tcPr>
          <w:p w14:paraId="37A04167" w14:textId="77777777" w:rsidR="009F7439" w:rsidRPr="00115F54" w:rsidRDefault="009F7439" w:rsidP="00115F54">
            <w:pPr>
              <w:pStyle w:val="BodyText"/>
              <w:rPr>
                <w:b/>
                <w:i/>
              </w:rPr>
            </w:pPr>
          </w:p>
        </w:tc>
        <w:tc>
          <w:tcPr>
            <w:tcW w:w="6804" w:type="dxa"/>
            <w:shd w:val="clear" w:color="auto" w:fill="auto"/>
            <w:vAlign w:val="center"/>
          </w:tcPr>
          <w:p w14:paraId="19F9E9EF" w14:textId="77777777" w:rsidR="002F6F42" w:rsidRPr="00917A73" w:rsidRDefault="002F6F42" w:rsidP="002F6F42">
            <w:pPr>
              <w:pStyle w:val="BodyText"/>
            </w:pPr>
            <w:r w:rsidRPr="00917A73">
              <w:t xml:space="preserve">The view regarding possible inefficiencies with recruitment and volunteer deployment processes could not </w:t>
            </w:r>
            <w:r>
              <w:t>be confirmed by monitoring data</w:t>
            </w:r>
            <w:r w:rsidRPr="00917A73">
              <w:t xml:space="preserve">. However, delays </w:t>
            </w:r>
            <w:r>
              <w:t xml:space="preserve">in </w:t>
            </w:r>
            <w:r w:rsidRPr="00917A73">
              <w:t xml:space="preserve">volunteer briefing and mobilisation were reported in the </w:t>
            </w:r>
            <w:r w:rsidR="003C3572">
              <w:t xml:space="preserve">VSA </w:t>
            </w:r>
            <w:r w:rsidRPr="00917A73">
              <w:t>2013-14 Annual Report and other internal documents.</w:t>
            </w:r>
            <w:r>
              <w:t xml:space="preserve">  </w:t>
            </w:r>
            <w:r w:rsidR="00366D73">
              <w:t xml:space="preserve">VSA </w:t>
            </w:r>
            <w:r w:rsidR="00366D73">
              <w:lastRenderedPageBreak/>
              <w:t>noted that v</w:t>
            </w:r>
            <w:r w:rsidR="00366D73" w:rsidRPr="00366D73">
              <w:t xml:space="preserve">olunteer deployment for short term assignments usually takes less than three months.  For long term assignments, especially in difficult to recruit for locations, the deployment process can take from six to eight months. </w:t>
            </w:r>
            <w:r>
              <w:t>D</w:t>
            </w:r>
            <w:r w:rsidRPr="00917A73">
              <w:t xml:space="preserve">elays </w:t>
            </w:r>
            <w:r>
              <w:t xml:space="preserve">occurred due to </w:t>
            </w:r>
            <w:r w:rsidRPr="00917A73">
              <w:t>passport renewal</w:t>
            </w:r>
            <w:r>
              <w:t xml:space="preserve"> times, medical and dental clearance</w:t>
            </w:r>
            <w:r w:rsidRPr="00917A73">
              <w:t xml:space="preserve">, phased vaccinations/immunisations, wait times in between volunteer pre-departure briefings, </w:t>
            </w:r>
            <w:r>
              <w:t>the</w:t>
            </w:r>
            <w:r w:rsidRPr="00917A73">
              <w:t xml:space="preserve"> availability </w:t>
            </w:r>
            <w:r>
              <w:t xml:space="preserve">of hosts </w:t>
            </w:r>
            <w:r w:rsidR="003C3572">
              <w:t>or external contractors to p</w:t>
            </w:r>
            <w:r w:rsidRPr="00917A73">
              <w:t>rovide in-country orientation</w:t>
            </w:r>
            <w:r>
              <w:t>.</w:t>
            </w:r>
          </w:p>
          <w:p w14:paraId="23903451" w14:textId="77777777" w:rsidR="009F7439" w:rsidRPr="00340A00" w:rsidRDefault="002F6F42" w:rsidP="001D7269">
            <w:pPr>
              <w:pStyle w:val="BodyText"/>
            </w:pPr>
            <w:r w:rsidRPr="00917A73">
              <w:t xml:space="preserve">It is clear VSA is interested in decreasing the length of time required between volunteer recruitment and deployment. </w:t>
            </w:r>
            <w:r>
              <w:t>VSA’s</w:t>
            </w:r>
            <w:r w:rsidRPr="00917A73">
              <w:t xml:space="preserve"> 2013-14</w:t>
            </w:r>
            <w:r>
              <w:t xml:space="preserve"> </w:t>
            </w:r>
            <w:r w:rsidRPr="00917A73">
              <w:t>Annual Report</w:t>
            </w:r>
            <w:r>
              <w:t xml:space="preserve"> outlines</w:t>
            </w:r>
            <w:r w:rsidRPr="00917A73">
              <w:t xml:space="preserve"> various methods currently being developed to decrease wait times</w:t>
            </w:r>
            <w:r>
              <w:t>.  These include</w:t>
            </w:r>
            <w:r w:rsidRPr="00917A73">
              <w:t xml:space="preserve"> categorising and forecasting future assignments and locations in terms of past volunteer application numbers</w:t>
            </w:r>
            <w:r>
              <w:t>;</w:t>
            </w:r>
            <w:r w:rsidRPr="00917A73">
              <w:t xml:space="preserve"> improved publicity</w:t>
            </w:r>
            <w:r>
              <w:t>;</w:t>
            </w:r>
            <w:r w:rsidRPr="00917A73">
              <w:t xml:space="preserve"> an</w:t>
            </w:r>
            <w:r>
              <w:t>d focused recruitment campaigns.</w:t>
            </w:r>
          </w:p>
        </w:tc>
      </w:tr>
      <w:tr w:rsidR="002F6F42" w14:paraId="5A352889" w14:textId="77777777" w:rsidTr="00EA2551">
        <w:tc>
          <w:tcPr>
            <w:tcW w:w="1701" w:type="dxa"/>
            <w:shd w:val="clear" w:color="auto" w:fill="auto"/>
          </w:tcPr>
          <w:p w14:paraId="5464A142" w14:textId="77777777" w:rsidR="002F6F42" w:rsidRPr="00115F54" w:rsidRDefault="002F6F42" w:rsidP="00115F54">
            <w:pPr>
              <w:pStyle w:val="BodyText"/>
              <w:rPr>
                <w:b/>
                <w:i/>
              </w:rPr>
            </w:pPr>
            <w:r w:rsidRPr="00115F54">
              <w:rPr>
                <w:b/>
                <w:i/>
              </w:rPr>
              <w:lastRenderedPageBreak/>
              <w:t>Analysis</w:t>
            </w:r>
          </w:p>
        </w:tc>
        <w:tc>
          <w:tcPr>
            <w:tcW w:w="6804" w:type="dxa"/>
            <w:shd w:val="clear" w:color="auto" w:fill="auto"/>
            <w:vAlign w:val="center"/>
          </w:tcPr>
          <w:p w14:paraId="338B3FE9" w14:textId="77777777" w:rsidR="002F6F42" w:rsidRPr="00917A73" w:rsidRDefault="002F6F42" w:rsidP="002F6F42">
            <w:pPr>
              <w:pStyle w:val="BodyText"/>
            </w:pPr>
            <w:r w:rsidRPr="00917A73">
              <w:t xml:space="preserve">Current operational processes related to assignment development are robust and relevant to </w:t>
            </w:r>
            <w:r>
              <w:t>partner organisations</w:t>
            </w:r>
            <w:r w:rsidRPr="00917A73">
              <w:t xml:space="preserve"> and by proxy regional needs.  The collaborative approach to assignment development ensures relationships are established between VSA and </w:t>
            </w:r>
            <w:r>
              <w:t>partner organisations.  T</w:t>
            </w:r>
            <w:r w:rsidRPr="00917A73">
              <w:t xml:space="preserve">he inclusive and iterative approach to assignment scoping ensures </w:t>
            </w:r>
            <w:r>
              <w:t xml:space="preserve">that </w:t>
            </w:r>
            <w:r w:rsidRPr="00917A73">
              <w:t>multiple views and a range of needs are considered</w:t>
            </w:r>
            <w:r>
              <w:t>.</w:t>
            </w:r>
          </w:p>
          <w:p w14:paraId="001FACCF" w14:textId="77777777" w:rsidR="002F6F42" w:rsidRPr="00917A73" w:rsidRDefault="002F6F42" w:rsidP="002F6F42">
            <w:pPr>
              <w:pStyle w:val="BodyText"/>
            </w:pPr>
            <w:r w:rsidRPr="00917A73">
              <w:t>As noted previously there are a broad range of development needs across the Pacific and issues such as vulnerability to natural disasters</w:t>
            </w:r>
            <w:r>
              <w:t>,</w:t>
            </w:r>
            <w:r w:rsidRPr="00917A73">
              <w:t xml:space="preserve"> climate change and the resultant rising sea water are likely to become more urgent priorities while many of the existing challenges such as gender equity remain</w:t>
            </w:r>
            <w:r>
              <w:t>.</w:t>
            </w:r>
          </w:p>
        </w:tc>
      </w:tr>
      <w:tr w:rsidR="00FC544C" w14:paraId="1CD2914E" w14:textId="77777777" w:rsidTr="00EA2551">
        <w:tc>
          <w:tcPr>
            <w:tcW w:w="1701" w:type="dxa"/>
            <w:shd w:val="clear" w:color="auto" w:fill="auto"/>
          </w:tcPr>
          <w:p w14:paraId="4460F779" w14:textId="77777777" w:rsidR="00FC544C" w:rsidRPr="00115F54" w:rsidRDefault="00FC544C" w:rsidP="00115F54">
            <w:pPr>
              <w:pStyle w:val="BodyText"/>
              <w:rPr>
                <w:b/>
                <w:i/>
              </w:rPr>
            </w:pPr>
            <w:r w:rsidRPr="00115F54">
              <w:rPr>
                <w:b/>
                <w:i/>
              </w:rPr>
              <w:t>Future considerations</w:t>
            </w:r>
          </w:p>
        </w:tc>
        <w:tc>
          <w:tcPr>
            <w:tcW w:w="6804" w:type="dxa"/>
            <w:shd w:val="clear" w:color="auto" w:fill="auto"/>
            <w:vAlign w:val="center"/>
          </w:tcPr>
          <w:p w14:paraId="5702ADCE" w14:textId="77777777" w:rsidR="00FC544C" w:rsidRPr="00917A73" w:rsidRDefault="00FC544C" w:rsidP="001D7269">
            <w:pPr>
              <w:pStyle w:val="BodyText"/>
            </w:pPr>
            <w:r w:rsidRPr="00917A73">
              <w:t xml:space="preserve">In future, it will be important for operational procedures to continue to support </w:t>
            </w:r>
            <w:r>
              <w:t xml:space="preserve">the </w:t>
            </w:r>
            <w:r w:rsidRPr="00917A73">
              <w:t xml:space="preserve">identification of local needs and development of relevant assignments. </w:t>
            </w:r>
            <w:r>
              <w:t xml:space="preserve"> </w:t>
            </w:r>
            <w:r w:rsidRPr="00917A73">
              <w:t xml:space="preserve">Although resource dependent, greater efficiency may be achieved through VSA’s continued improvement around recruitment and deployment processes (e.g. assignment forecasting, targeted recruitment and publicity campaigns, new approaches to increasing medical clearance turnaround).  Further, establishing more strategic partnerships with </w:t>
            </w:r>
            <w:r>
              <w:t>partner organisations</w:t>
            </w:r>
            <w:r w:rsidRPr="00917A73">
              <w:t xml:space="preserve"> may encourage increased ownership of the assignment development process and therefore faster turnaround times.</w:t>
            </w:r>
          </w:p>
        </w:tc>
      </w:tr>
    </w:tbl>
    <w:p w14:paraId="551D0C2A" w14:textId="77777777" w:rsidR="009F7439" w:rsidRPr="000332B3" w:rsidRDefault="009F7439" w:rsidP="009F7439">
      <w:pPr>
        <w:pStyle w:val="Heading3"/>
        <w:spacing w:line="240" w:lineRule="auto"/>
        <w:ind w:hanging="567"/>
      </w:pPr>
      <w:bookmarkStart w:id="68" w:name="_Toc412553486"/>
      <w:bookmarkStart w:id="69" w:name="_Toc413409288"/>
      <w:bookmarkStart w:id="70" w:name="_Toc418510059"/>
      <w:r>
        <w:t>4</w:t>
      </w:r>
      <w:r w:rsidRPr="003668A2">
        <w:t>.</w:t>
      </w:r>
      <w:r>
        <w:t>1.7</w:t>
      </w:r>
      <w:r w:rsidRPr="003668A2">
        <w:tab/>
      </w:r>
      <w:r>
        <w:t>Recruitment processes</w:t>
      </w:r>
      <w:r>
        <w:rPr>
          <w:rStyle w:val="FootnoteReference"/>
        </w:rPr>
        <w:footnoteReference w:id="19"/>
      </w:r>
      <w:bookmarkEnd w:id="68"/>
      <w:bookmarkEnd w:id="69"/>
      <w:bookmarkEnd w:id="70"/>
    </w:p>
    <w:tbl>
      <w:tblPr>
        <w:tblW w:w="8505" w:type="dxa"/>
        <w:tblLayout w:type="fixed"/>
        <w:tblCellMar>
          <w:left w:w="0" w:type="dxa"/>
        </w:tblCellMar>
        <w:tblLook w:val="04A0" w:firstRow="1" w:lastRow="0" w:firstColumn="1" w:lastColumn="0" w:noHBand="0" w:noVBand="1"/>
      </w:tblPr>
      <w:tblGrid>
        <w:gridCol w:w="1701"/>
        <w:gridCol w:w="6804"/>
      </w:tblGrid>
      <w:tr w:rsidR="009F7439" w14:paraId="465C22FB" w14:textId="77777777" w:rsidTr="00EA2551">
        <w:tc>
          <w:tcPr>
            <w:tcW w:w="1701" w:type="dxa"/>
            <w:shd w:val="clear" w:color="auto" w:fill="auto"/>
          </w:tcPr>
          <w:p w14:paraId="56689540" w14:textId="77777777" w:rsidR="009F7439" w:rsidRPr="00D92F26" w:rsidRDefault="009F7439" w:rsidP="00D92F26">
            <w:pPr>
              <w:pStyle w:val="BodyText"/>
              <w:rPr>
                <w:b/>
                <w:i/>
              </w:rPr>
            </w:pPr>
            <w:r w:rsidRPr="00D92F26">
              <w:rPr>
                <w:b/>
                <w:i/>
              </w:rPr>
              <w:t>Evidence</w:t>
            </w:r>
          </w:p>
        </w:tc>
        <w:tc>
          <w:tcPr>
            <w:tcW w:w="6804" w:type="dxa"/>
            <w:shd w:val="clear" w:color="auto" w:fill="auto"/>
            <w:vAlign w:val="center"/>
          </w:tcPr>
          <w:p w14:paraId="0532AAF8" w14:textId="77777777" w:rsidR="009F7439" w:rsidRPr="00917A73" w:rsidRDefault="009F7439" w:rsidP="00A32BBE">
            <w:pPr>
              <w:pStyle w:val="BodyText"/>
            </w:pPr>
            <w:r w:rsidRPr="00917A73">
              <w:t>The evidence shows that VSA is cost effective</w:t>
            </w:r>
            <w:r>
              <w:t xml:space="preserve"> in</w:t>
            </w:r>
            <w:r w:rsidRPr="00917A73">
              <w:t xml:space="preserve"> identifying, recruiting </w:t>
            </w:r>
            <w:r w:rsidRPr="00917A73">
              <w:lastRenderedPageBreak/>
              <w:t xml:space="preserve">and matching volunteers with the requisite character, skills and experience to </w:t>
            </w:r>
            <w:r>
              <w:t>partner organisations and assignments.</w:t>
            </w:r>
          </w:p>
          <w:p w14:paraId="03D5A318" w14:textId="77777777" w:rsidR="009F7439" w:rsidRPr="00917A73" w:rsidRDefault="009D54B8" w:rsidP="00A32BBE">
            <w:pPr>
              <w:pStyle w:val="BodyText"/>
            </w:pPr>
            <w:r>
              <w:rPr>
                <w:noProof/>
              </w:rPr>
              <mc:AlternateContent>
                <mc:Choice Requires="wps">
                  <w:drawing>
                    <wp:anchor distT="0" distB="0" distL="114300" distR="114300" simplePos="0" relativeHeight="251489280" behindDoc="0" locked="0" layoutInCell="1" allowOverlap="1" wp14:anchorId="04FEBA90" wp14:editId="3B47CBB4">
                      <wp:simplePos x="0" y="0"/>
                      <wp:positionH relativeFrom="column">
                        <wp:posOffset>1967865</wp:posOffset>
                      </wp:positionH>
                      <wp:positionV relativeFrom="paragraph">
                        <wp:posOffset>196215</wp:posOffset>
                      </wp:positionV>
                      <wp:extent cx="2279015" cy="986155"/>
                      <wp:effectExtent l="0" t="0" r="26035" b="22860"/>
                      <wp:wrapSquare wrapText="bothSides"/>
                      <wp:docPr id="130"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9015" cy="986155"/>
                              </a:xfrm>
                              <a:prstGeom prst="rect">
                                <a:avLst/>
                              </a:prstGeom>
                              <a:solidFill>
                                <a:srgbClr val="595959"/>
                              </a:solidFill>
                              <a:ln w="9525">
                                <a:solidFill>
                                  <a:srgbClr val="595959"/>
                                </a:solidFill>
                                <a:miter lim="800000"/>
                                <a:headEnd/>
                                <a:tailEnd/>
                              </a:ln>
                              <a:extLst/>
                            </wps:spPr>
                            <wps:txbx>
                              <w:txbxContent>
                                <w:p w14:paraId="55D4035C" w14:textId="77777777" w:rsidR="00C1775A" w:rsidRPr="00D92F26" w:rsidRDefault="00C1775A" w:rsidP="00D92F26">
                                  <w:pPr>
                                    <w:spacing w:before="0" w:line="240" w:lineRule="auto"/>
                                    <w:jc w:val="center"/>
                                    <w:rPr>
                                      <w:b/>
                                      <w:color w:val="FFFFFF" w:themeColor="background1"/>
                                      <w:sz w:val="20"/>
                                      <w:szCs w:val="22"/>
                                      <w:lang w:val="en-AU"/>
                                    </w:rPr>
                                  </w:pPr>
                                  <w:r w:rsidRPr="00D92F26">
                                    <w:rPr>
                                      <w:b/>
                                      <w:color w:val="FFFFFF" w:themeColor="background1"/>
                                      <w:sz w:val="20"/>
                                      <w:szCs w:val="22"/>
                                    </w:rPr>
                                    <w:t>VSA recruitment processes secure the right volunteers in a cost effective way.</w:t>
                                  </w:r>
                                </w:p>
                              </w:txbxContent>
                            </wps:txbx>
                            <wps:bodyPr rot="0" vert="horz" wrap="square" lIns="180000" tIns="180000" rIns="180000" bIns="180000" anchor="ctr" anchorCtr="0" upright="1">
                              <a:spAutoFit/>
                            </wps:bodyPr>
                          </wps:wsp>
                        </a:graphicData>
                      </a:graphic>
                      <wp14:sizeRelH relativeFrom="margin">
                        <wp14:pctWidth>0</wp14:pctWidth>
                      </wp14:sizeRelH>
                      <wp14:sizeRelV relativeFrom="margin">
                        <wp14:pctHeight>0</wp14:pctHeight>
                      </wp14:sizeRelV>
                    </wp:anchor>
                  </w:drawing>
                </mc:Choice>
                <mc:Fallback>
                  <w:pict>
                    <v:shape id="Text Box 178" o:spid="_x0000_s1035" type="#_x0000_t202" style="position:absolute;left:0;text-align:left;margin-left:154.95pt;margin-top:15.45pt;width:179.45pt;height:77.65pt;z-index:25148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" fillcolor="#595959" strokecolor="#595959">
                      <v:textbox style="mso-fit-shape-to-text:t" inset="5mm,5mm,5mm,5mm">
                        <w:txbxContent>
                          <w:p w14:paraId="55D4035C" w14:textId="77777777" w:rsidR="00C1775A" w:rsidRPr="00D92F26" w:rsidRDefault="00C1775A" w:rsidP="00D92F26">
                            <w:pPr>
                              <w:spacing w:before="0" w:line="240" w:lineRule="auto"/>
                              <w:jc w:val="center"/>
                              <w:rPr>
                                <w:b/>
                                <w:color w:val="FFFFFF" w:themeColor="background1"/>
                                <w:sz w:val="20"/>
                                <w:szCs w:val="22"/>
                                <w:lang w:val="en-AU"/>
                              </w:rPr>
                            </w:pPr>
                            <w:r w:rsidRPr="00D92F26">
                              <w:rPr>
                                <w:b/>
                                <w:color w:val="FFFFFF" w:themeColor="background1"/>
                                <w:sz w:val="20"/>
                                <w:szCs w:val="22"/>
                              </w:rPr>
                              <w:t>VSA recruitment processes secure the right volunteers in a cost effective way.</w:t>
                            </w:r>
                          </w:p>
                        </w:txbxContent>
                      </v:textbox>
                      <w10:wrap type="square"/>
                    </v:shape>
                  </w:pict>
                </mc:Fallback>
              </mc:AlternateContent>
            </w:r>
            <w:r w:rsidR="009F7439" w:rsidRPr="00917A73">
              <w:t xml:space="preserve">VSA interviews indicated that their recruitment unit builds upon established relationships and VSA’s reputation to procure high-quality, free or reduced cost recruitment services. </w:t>
            </w:r>
            <w:r w:rsidR="009F7439">
              <w:t xml:space="preserve"> </w:t>
            </w:r>
            <w:r w:rsidR="009F7439" w:rsidRPr="00917A73">
              <w:t xml:space="preserve">This includes reduced prices for advertising space for volunteering assignments in newspapers (e.g. Sunday Star Times) or online (i.e. Federated Farmers). </w:t>
            </w:r>
            <w:r w:rsidR="009F7439">
              <w:t xml:space="preserve"> </w:t>
            </w:r>
            <w:r w:rsidR="009F7439" w:rsidRPr="00917A73">
              <w:t>In addition, VSA’s returned volunteers includ</w:t>
            </w:r>
            <w:r w:rsidR="009F7439">
              <w:t>e</w:t>
            </w:r>
            <w:r w:rsidR="009F7439" w:rsidRPr="00917A73">
              <w:t xml:space="preserve"> many highly skilled professionals with industry and technical expertise </w:t>
            </w:r>
            <w:r w:rsidR="009F7439">
              <w:t xml:space="preserve">who </w:t>
            </w:r>
            <w:r w:rsidR="009F7439" w:rsidRPr="00917A73">
              <w:t xml:space="preserve">support VSA with </w:t>
            </w:r>
            <w:r w:rsidR="009F7439">
              <w:t xml:space="preserve">the </w:t>
            </w:r>
            <w:r w:rsidR="009F7439" w:rsidRPr="00917A73">
              <w:t>development of assignment descriptions and recruitment process</w:t>
            </w:r>
            <w:r w:rsidR="009F7439">
              <w:t>es.</w:t>
            </w:r>
          </w:p>
          <w:p w14:paraId="35DE8FA2" w14:textId="77777777" w:rsidR="009F7439" w:rsidRPr="00917A73" w:rsidRDefault="009F7439" w:rsidP="00A32BBE">
            <w:pPr>
              <w:pStyle w:val="BodyText"/>
            </w:pPr>
            <w:r w:rsidRPr="00917A73">
              <w:t xml:space="preserve">Additionally, VSA has a team of in-house professional interviewers to provide robust interviews.  The strength of this process is evidenced by regular reports noting that volunteers are a good match for assignments in terms of skills, attitude and personal attributes.  The volunteer alumni focus group and individual volunteer interviews supported this view, </w:t>
            </w:r>
            <w:r>
              <w:t>noting</w:t>
            </w:r>
            <w:r w:rsidRPr="00917A73">
              <w:t xml:space="preserve"> </w:t>
            </w:r>
            <w:r w:rsidR="008A6E16">
              <w:t xml:space="preserve">that </w:t>
            </w:r>
            <w:r w:rsidRPr="00917A73">
              <w:t xml:space="preserve">the comprehensive process ensures the people best placed to </w:t>
            </w:r>
            <w:r w:rsidR="008A6E16">
              <w:t xml:space="preserve">undertake </w:t>
            </w:r>
            <w:r>
              <w:t>the assignment are recruited.</w:t>
            </w:r>
          </w:p>
          <w:p w14:paraId="3639115E" w14:textId="77777777" w:rsidR="009F7439" w:rsidRPr="00002F33" w:rsidRDefault="005B0623" w:rsidP="005B0623">
            <w:pPr>
              <w:pStyle w:val="BodyText"/>
            </w:pPr>
            <w:r>
              <w:t>A</w:t>
            </w:r>
            <w:r w:rsidR="009F7439" w:rsidRPr="00917A73">
              <w:t xml:space="preserve">nalysis of </w:t>
            </w:r>
            <w:r>
              <w:t xml:space="preserve">VSA’s </w:t>
            </w:r>
            <w:r w:rsidR="009F7439" w:rsidRPr="00917A73">
              <w:t xml:space="preserve">recruitment documents confirmed the effective use of networks and operational systems in the recruitment process.  </w:t>
            </w:r>
            <w:r>
              <w:t>In addition</w:t>
            </w:r>
            <w:r w:rsidR="009F7439">
              <w:t>, VSA</w:t>
            </w:r>
            <w:r w:rsidR="008A6E16">
              <w:t>’s</w:t>
            </w:r>
            <w:r w:rsidR="009F7439">
              <w:t xml:space="preserve"> 2013-14 </w:t>
            </w:r>
            <w:r w:rsidR="009F7439" w:rsidRPr="00917A73">
              <w:t xml:space="preserve">Annual Report </w:t>
            </w:r>
            <w:r w:rsidR="009F7439">
              <w:t>refer</w:t>
            </w:r>
            <w:r w:rsidR="009F7439" w:rsidRPr="00917A73">
              <w:t xml:space="preserve">s </w:t>
            </w:r>
            <w:r w:rsidR="009F7439">
              <w:t xml:space="preserve">to </w:t>
            </w:r>
            <w:r w:rsidR="009F7439" w:rsidRPr="00917A73">
              <w:t>increasing numbers of registrations</w:t>
            </w:r>
            <w:r w:rsidR="009F7439">
              <w:t xml:space="preserve">.  These are </w:t>
            </w:r>
            <w:r w:rsidR="009F7439" w:rsidRPr="00917A73">
              <w:t>attributed to a new, integrated communications strategy and recruitment campaign launched in June 2014</w:t>
            </w:r>
            <w:r w:rsidR="009F7439">
              <w:t>; VSA’s</w:t>
            </w:r>
            <w:r w:rsidR="009F7439" w:rsidRPr="00917A73">
              <w:t xml:space="preserve"> business transition programme </w:t>
            </w:r>
            <w:r w:rsidR="009F7439">
              <w:t>focused on enhancing the recruitment database;</w:t>
            </w:r>
            <w:r w:rsidR="009F7439" w:rsidRPr="00917A73">
              <w:t xml:space="preserve"> and other systems and hardware changes.</w:t>
            </w:r>
          </w:p>
        </w:tc>
      </w:tr>
      <w:tr w:rsidR="009F7439" w14:paraId="74FF84C3" w14:textId="77777777" w:rsidTr="00EA2551">
        <w:tc>
          <w:tcPr>
            <w:tcW w:w="1701" w:type="dxa"/>
            <w:shd w:val="clear" w:color="auto" w:fill="auto"/>
          </w:tcPr>
          <w:p w14:paraId="57B6DD3C" w14:textId="77777777" w:rsidR="009F7439" w:rsidRPr="00D92F26" w:rsidRDefault="009F7439" w:rsidP="00D92F26">
            <w:pPr>
              <w:pStyle w:val="BodyText"/>
              <w:rPr>
                <w:b/>
                <w:i/>
              </w:rPr>
            </w:pPr>
            <w:r w:rsidRPr="00D92F26">
              <w:rPr>
                <w:b/>
                <w:i/>
              </w:rPr>
              <w:lastRenderedPageBreak/>
              <w:t>Analysi</w:t>
            </w:r>
            <w:r w:rsidR="00FC544C" w:rsidRPr="00D92F26">
              <w:rPr>
                <w:b/>
                <w:i/>
              </w:rPr>
              <w:t>s</w:t>
            </w:r>
          </w:p>
        </w:tc>
        <w:tc>
          <w:tcPr>
            <w:tcW w:w="6804" w:type="dxa"/>
            <w:shd w:val="clear" w:color="auto" w:fill="auto"/>
            <w:vAlign w:val="center"/>
          </w:tcPr>
          <w:p w14:paraId="1D522FC6" w14:textId="77777777" w:rsidR="009F7439" w:rsidRPr="00340A00" w:rsidRDefault="009F7439" w:rsidP="00D92F26">
            <w:pPr>
              <w:pStyle w:val="BodyText"/>
            </w:pPr>
            <w:r w:rsidRPr="00917A73">
              <w:t>VSA meets the International Volunteer Program Association Principles and Practices</w:t>
            </w:r>
            <w:r w:rsidR="001C1DCB">
              <w:t xml:space="preserve"> (c.f. Section 4.1.2)</w:t>
            </w:r>
            <w:r w:rsidRPr="00917A73">
              <w:t xml:space="preserve">, particularly relating to securing </w:t>
            </w:r>
            <w:r w:rsidR="001C1DCB">
              <w:t xml:space="preserve">the right </w:t>
            </w:r>
            <w:r w:rsidRPr="00917A73">
              <w:t xml:space="preserve">volunteers. </w:t>
            </w:r>
            <w:r>
              <w:t xml:space="preserve"> </w:t>
            </w:r>
            <w:r w:rsidR="001C1DCB">
              <w:t>R</w:t>
            </w:r>
            <w:r w:rsidRPr="00917A73">
              <w:t>ecruitment ma</w:t>
            </w:r>
            <w:r>
              <w:t xml:space="preserve">terials are clear and include </w:t>
            </w:r>
            <w:r w:rsidRPr="00917A73">
              <w:t xml:space="preserve">clearly defined criteria </w:t>
            </w:r>
            <w:r>
              <w:t xml:space="preserve">for </w:t>
            </w:r>
            <w:r w:rsidRPr="00917A73">
              <w:t>professional requirements and personality characteristics necess</w:t>
            </w:r>
            <w:r>
              <w:t>ary for a volunteer’s success.</w:t>
            </w:r>
          </w:p>
        </w:tc>
      </w:tr>
      <w:tr w:rsidR="00FC544C" w14:paraId="044F592F" w14:textId="77777777" w:rsidTr="00EA2551">
        <w:tc>
          <w:tcPr>
            <w:tcW w:w="1701" w:type="dxa"/>
            <w:shd w:val="clear" w:color="auto" w:fill="auto"/>
          </w:tcPr>
          <w:p w14:paraId="099511C6" w14:textId="77777777" w:rsidR="00FC544C" w:rsidRPr="00D92F26" w:rsidRDefault="00FC544C" w:rsidP="00D92F26">
            <w:pPr>
              <w:pStyle w:val="BodyText"/>
              <w:rPr>
                <w:b/>
                <w:i/>
              </w:rPr>
            </w:pPr>
            <w:r w:rsidRPr="00D92F26">
              <w:rPr>
                <w:b/>
                <w:i/>
              </w:rPr>
              <w:t>Future considerations</w:t>
            </w:r>
          </w:p>
        </w:tc>
        <w:tc>
          <w:tcPr>
            <w:tcW w:w="6804" w:type="dxa"/>
            <w:shd w:val="clear" w:color="auto" w:fill="auto"/>
            <w:vAlign w:val="center"/>
          </w:tcPr>
          <w:p w14:paraId="36D77FD2" w14:textId="77777777" w:rsidR="00FC544C" w:rsidRPr="00917A73" w:rsidRDefault="00FC544C" w:rsidP="005B0623">
            <w:pPr>
              <w:pStyle w:val="BodyText"/>
            </w:pPr>
            <w:r w:rsidRPr="00917A73">
              <w:t xml:space="preserve">As noted above, </w:t>
            </w:r>
            <w:r>
              <w:t xml:space="preserve">development </w:t>
            </w:r>
            <w:r w:rsidRPr="00917A73">
              <w:t xml:space="preserve">needs in the Pacific are anticipated to grow in the future.  Although the needs may change, it is paramount that the right volunteers are placed in positions.  In the future, it </w:t>
            </w:r>
            <w:r>
              <w:t>will</w:t>
            </w:r>
            <w:r w:rsidRPr="00917A73">
              <w:t xml:space="preserve"> be important that recruitme</w:t>
            </w:r>
            <w:r>
              <w:t xml:space="preserve">nt procedures further enable </w:t>
            </w:r>
            <w:r w:rsidRPr="00917A73">
              <w:t xml:space="preserve">local needs </w:t>
            </w:r>
            <w:r w:rsidR="005B0623">
              <w:t>to be</w:t>
            </w:r>
            <w:r w:rsidRPr="00917A73">
              <w:t xml:space="preserve"> met in a time-efficient way while maintaining priorities aro</w:t>
            </w:r>
            <w:r>
              <w:t>und identifying the ‘right volunteer’</w:t>
            </w:r>
            <w:r w:rsidRPr="00917A73">
              <w:t>.</w:t>
            </w:r>
          </w:p>
        </w:tc>
      </w:tr>
    </w:tbl>
    <w:p w14:paraId="731D14E5" w14:textId="77777777" w:rsidR="009F7439" w:rsidRDefault="009F7439" w:rsidP="009F7439">
      <w:pPr>
        <w:pStyle w:val="Heading2Evaluation"/>
      </w:pPr>
      <w:bookmarkStart w:id="71" w:name="_Toc412553487"/>
      <w:bookmarkEnd w:id="22"/>
    </w:p>
    <w:p w14:paraId="3DB79791" w14:textId="77777777" w:rsidR="009F7439" w:rsidRPr="00B93643" w:rsidRDefault="009F7439" w:rsidP="00015BCA">
      <w:pPr>
        <w:pStyle w:val="Heading2"/>
      </w:pPr>
      <w:bookmarkStart w:id="72" w:name="_Toc413409289"/>
      <w:bookmarkStart w:id="73" w:name="_Toc418510060"/>
      <w:r w:rsidRPr="00B93643">
        <w:rPr>
          <w:rStyle w:val="Heading2Char"/>
          <w:b/>
        </w:rPr>
        <w:lastRenderedPageBreak/>
        <w:t>4.2</w:t>
      </w:r>
      <w:bookmarkEnd w:id="71"/>
      <w:r w:rsidR="00B93643" w:rsidRPr="00B93643">
        <w:rPr>
          <w:rStyle w:val="Heading2Char"/>
          <w:b/>
        </w:rPr>
        <w:tab/>
      </w:r>
      <w:r w:rsidRPr="00B93643">
        <w:rPr>
          <w:rStyle w:val="Heading2Char"/>
          <w:b/>
        </w:rPr>
        <w:t>Activity implementation and sustainability</w:t>
      </w:r>
      <w:r w:rsidRPr="00B93643">
        <w:rPr>
          <w:rStyle w:val="FootnoteReference"/>
        </w:rPr>
        <w:footnoteReference w:id="20"/>
      </w:r>
      <w:bookmarkEnd w:id="72"/>
      <w:bookmarkEnd w:id="73"/>
    </w:p>
    <w:p w14:paraId="473E719D" w14:textId="77777777" w:rsidR="009F7439" w:rsidRDefault="009F7439" w:rsidP="009F7439">
      <w:pPr>
        <w:pStyle w:val="Heading3"/>
      </w:pPr>
      <w:bookmarkStart w:id="74" w:name="_Toc412553488"/>
      <w:bookmarkStart w:id="75" w:name="_Toc413409290"/>
      <w:bookmarkStart w:id="76" w:name="_Toc418510061"/>
      <w:r>
        <w:t>4.2.1</w:t>
      </w:r>
      <w:r w:rsidR="00B93643">
        <w:tab/>
      </w:r>
      <w:r>
        <w:t>Activity outputs</w:t>
      </w:r>
      <w:r>
        <w:rPr>
          <w:rStyle w:val="FootnoteReference"/>
        </w:rPr>
        <w:footnoteReference w:id="21"/>
      </w:r>
      <w:bookmarkEnd w:id="74"/>
      <w:bookmarkEnd w:id="75"/>
      <w:bookmarkEnd w:id="76"/>
    </w:p>
    <w:tbl>
      <w:tblPr>
        <w:tblW w:w="8505" w:type="dxa"/>
        <w:tblLayout w:type="fixed"/>
        <w:tblCellMar>
          <w:left w:w="0" w:type="dxa"/>
        </w:tblCellMar>
        <w:tblLook w:val="04A0" w:firstRow="1" w:lastRow="0" w:firstColumn="1" w:lastColumn="0" w:noHBand="0" w:noVBand="1"/>
      </w:tblPr>
      <w:tblGrid>
        <w:gridCol w:w="1701"/>
        <w:gridCol w:w="6804"/>
      </w:tblGrid>
      <w:tr w:rsidR="009F7439" w14:paraId="354303CC" w14:textId="77777777" w:rsidTr="00EA2551">
        <w:tc>
          <w:tcPr>
            <w:tcW w:w="1701" w:type="dxa"/>
            <w:shd w:val="clear" w:color="auto" w:fill="auto"/>
          </w:tcPr>
          <w:p w14:paraId="41996901" w14:textId="77777777" w:rsidR="009F7439" w:rsidRPr="00BA70AA" w:rsidRDefault="009F7439" w:rsidP="00BA70AA">
            <w:pPr>
              <w:pStyle w:val="BodyText"/>
              <w:rPr>
                <w:b/>
                <w:i/>
              </w:rPr>
            </w:pPr>
            <w:r w:rsidRPr="00BA70AA">
              <w:rPr>
                <w:b/>
                <w:i/>
              </w:rPr>
              <w:t>Evidence</w:t>
            </w:r>
          </w:p>
        </w:tc>
        <w:tc>
          <w:tcPr>
            <w:tcW w:w="6804" w:type="dxa"/>
            <w:shd w:val="clear" w:color="auto" w:fill="auto"/>
            <w:vAlign w:val="center"/>
          </w:tcPr>
          <w:p w14:paraId="355E2474" w14:textId="77777777" w:rsidR="009F7439" w:rsidRPr="00917A73" w:rsidRDefault="009F7439" w:rsidP="00BA70AA">
            <w:pPr>
              <w:pStyle w:val="BodyText"/>
            </w:pPr>
            <w:r w:rsidRPr="00917A73">
              <w:t>VSA has delivered on the intended key Activity outputs as stipulated by the GFA.</w:t>
            </w:r>
            <w:r>
              <w:t xml:space="preserve"> </w:t>
            </w:r>
            <w:r w:rsidRPr="00917A73">
              <w:t xml:space="preserve"> Targets met include: agreed number of short-term and standard volunteer assignments; managing partnerships and relationships; and monitoring the capacity built and people trained through volunteer inputs.  In particular, there is relatively consistent evidence of VSA’s success in achieving measurable outputs.</w:t>
            </w:r>
          </w:p>
          <w:p w14:paraId="77A94EDA" w14:textId="77777777" w:rsidR="009F7439" w:rsidRPr="00926EA7" w:rsidRDefault="009D54B8" w:rsidP="00BA70AA">
            <w:pPr>
              <w:pStyle w:val="BodyText"/>
            </w:pPr>
            <w:r>
              <w:rPr>
                <w:noProof/>
              </w:rPr>
              <mc:AlternateContent>
                <mc:Choice Requires="wps">
                  <w:drawing>
                    <wp:anchor distT="0" distB="0" distL="114300" distR="114300" simplePos="0" relativeHeight="251509760" behindDoc="0" locked="0" layoutInCell="1" allowOverlap="1" wp14:anchorId="4C5E9B5C" wp14:editId="647B0750">
                      <wp:simplePos x="0" y="0"/>
                      <wp:positionH relativeFrom="column">
                        <wp:posOffset>2062480</wp:posOffset>
                      </wp:positionH>
                      <wp:positionV relativeFrom="paragraph">
                        <wp:posOffset>87630</wp:posOffset>
                      </wp:positionV>
                      <wp:extent cx="2174875" cy="831850"/>
                      <wp:effectExtent l="0" t="0" r="15875" b="24765"/>
                      <wp:wrapThrough wrapText="bothSides">
                        <wp:wrapPolygon edited="0">
                          <wp:start x="0" y="0"/>
                          <wp:lineTo x="0" y="21748"/>
                          <wp:lineTo x="21568" y="21748"/>
                          <wp:lineTo x="21568" y="0"/>
                          <wp:lineTo x="0" y="0"/>
                        </wp:wrapPolygon>
                      </wp:wrapThrough>
                      <wp:docPr id="129"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4875" cy="831850"/>
                              </a:xfrm>
                              <a:prstGeom prst="rect">
                                <a:avLst/>
                              </a:prstGeom>
                              <a:solidFill>
                                <a:srgbClr val="595959"/>
                              </a:solidFill>
                              <a:ln w="9525">
                                <a:solidFill>
                                  <a:srgbClr val="595959"/>
                                </a:solidFill>
                                <a:miter lim="800000"/>
                                <a:headEnd/>
                                <a:tailEnd/>
                              </a:ln>
                              <a:extLst/>
                            </wps:spPr>
                            <wps:txbx>
                              <w:txbxContent>
                                <w:p w14:paraId="0E86AF4F" w14:textId="77777777" w:rsidR="00C1775A" w:rsidRPr="00BA70AA" w:rsidRDefault="00C1775A" w:rsidP="00BA70AA">
                                  <w:pPr>
                                    <w:spacing w:before="0" w:line="240" w:lineRule="auto"/>
                                    <w:jc w:val="center"/>
                                    <w:rPr>
                                      <w:b/>
                                      <w:color w:val="FFFFFF" w:themeColor="background1"/>
                                      <w:sz w:val="20"/>
                                      <w:szCs w:val="22"/>
                                      <w:lang w:val="en-AU"/>
                                    </w:rPr>
                                  </w:pPr>
                                  <w:r w:rsidRPr="00BA70AA">
                                    <w:rPr>
                                      <w:b/>
                                      <w:color w:val="FFFFFF" w:themeColor="background1"/>
                                      <w:sz w:val="20"/>
                                      <w:szCs w:val="22"/>
                                    </w:rPr>
                                    <w:t>VSA delivered on many intended Activity outputs.</w:t>
                                  </w:r>
                                </w:p>
                              </w:txbxContent>
                            </wps:txbx>
                            <wps:bodyPr rot="0" vert="horz" wrap="square" lIns="180000" tIns="180000" rIns="180000" bIns="180000" anchor="ctr" anchorCtr="0" upright="1">
                              <a:spAutoFit/>
                            </wps:bodyPr>
                          </wps:wsp>
                        </a:graphicData>
                      </a:graphic>
                      <wp14:sizeRelH relativeFrom="margin">
                        <wp14:pctWidth>0</wp14:pctWidth>
                      </wp14:sizeRelH>
                      <wp14:sizeRelV relativeFrom="margin">
                        <wp14:pctHeight>0</wp14:pctHeight>
                      </wp14:sizeRelV>
                    </wp:anchor>
                  </w:drawing>
                </mc:Choice>
                <mc:Fallback>
                  <w:pict>
                    <v:shape id="Text Box 179" o:spid="_x0000_s1036" type="#_x0000_t202" style="position:absolute;left:0;text-align:left;margin-left:162.4pt;margin-top:6.9pt;width:171.25pt;height:65.5pt;z-index:25150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" fillcolor="#595959" strokecolor="#595959">
                      <v:textbox style="mso-fit-shape-to-text:t" inset="5mm,5mm,5mm,5mm">
                        <w:txbxContent>
                          <w:p w14:paraId="0E86AF4F" w14:textId="77777777" w:rsidR="00C1775A" w:rsidRPr="00BA70AA" w:rsidRDefault="00C1775A" w:rsidP="00BA70AA">
                            <w:pPr>
                              <w:spacing w:before="0" w:line="240" w:lineRule="auto"/>
                              <w:jc w:val="center"/>
                              <w:rPr>
                                <w:b/>
                                <w:color w:val="FFFFFF" w:themeColor="background1"/>
                                <w:sz w:val="20"/>
                                <w:szCs w:val="22"/>
                                <w:lang w:val="en-AU"/>
                              </w:rPr>
                            </w:pPr>
                            <w:r w:rsidRPr="00BA70AA">
                              <w:rPr>
                                <w:b/>
                                <w:color w:val="FFFFFF" w:themeColor="background1"/>
                                <w:sz w:val="20"/>
                                <w:szCs w:val="22"/>
                              </w:rPr>
                              <w:t>VSA delivered on many intended Activity outputs.</w:t>
                            </w:r>
                          </w:p>
                        </w:txbxContent>
                      </v:textbox>
                      <w10:wrap type="through"/>
                    </v:shape>
                  </w:pict>
                </mc:Fallback>
              </mc:AlternateContent>
            </w:r>
            <w:r w:rsidR="009F7439" w:rsidRPr="00917A73">
              <w:t xml:space="preserve">The monitoring data suggests VSA has delivered well against the majority of its intended outputs and assignment targets for the current GFA.  The current GFA, for example, requires a mix of standard (12 months or longer) and short-term assignments; 65 percent and 35 percent, respectively.  Based on figures provided in VSA annual reports, the table below indicates slight variations in short-term and standard assignment types against targets, with a marginally </w:t>
            </w:r>
            <w:r w:rsidR="009F7439">
              <w:t>lower</w:t>
            </w:r>
            <w:r w:rsidR="009F7439" w:rsidRPr="00917A73">
              <w:t xml:space="preserve"> proportion of assignments being of a short-term rather than standard duration</w:t>
            </w:r>
            <w:r w:rsidR="009F7439">
              <w:t>.</w:t>
            </w:r>
          </w:p>
        </w:tc>
      </w:tr>
      <w:tr w:rsidR="00403116" w14:paraId="2D811F26" w14:textId="77777777" w:rsidTr="00EA2551">
        <w:tc>
          <w:tcPr>
            <w:tcW w:w="8505" w:type="dxa"/>
            <w:gridSpan w:val="2"/>
            <w:shd w:val="clear" w:color="auto" w:fill="auto"/>
          </w:tcPr>
          <w:tbl>
            <w:tblPr>
              <w:tblpPr w:leftFromText="181" w:rightFromText="181" w:vertAnchor="text" w:horzAnchor="margin" w:tblpY="834"/>
              <w:tblOverlap w:val="never"/>
              <w:tblW w:w="83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45"/>
              <w:gridCol w:w="1068"/>
              <w:gridCol w:w="1070"/>
              <w:gridCol w:w="1068"/>
              <w:gridCol w:w="1070"/>
              <w:gridCol w:w="1068"/>
              <w:gridCol w:w="1070"/>
            </w:tblGrid>
            <w:tr w:rsidR="00BA70AA" w:rsidRPr="00590496" w14:paraId="71631054" w14:textId="77777777" w:rsidTr="00EA2551">
              <w:trPr>
                <w:trHeight w:val="298"/>
              </w:trPr>
              <w:tc>
                <w:tcPr>
                  <w:tcW w:w="5000" w:type="pct"/>
                  <w:gridSpan w:val="7"/>
                  <w:shd w:val="clear" w:color="auto" w:fill="1F4E79"/>
                  <w:hideMark/>
                </w:tcPr>
                <w:p w14:paraId="66F573A9" w14:textId="77777777" w:rsidR="00BA70AA" w:rsidRPr="00266913" w:rsidRDefault="00BA70AA" w:rsidP="00BA70AA">
                  <w:pPr>
                    <w:spacing w:line="360" w:lineRule="auto"/>
                    <w:rPr>
                      <w:b/>
                      <w:color w:val="FFFFFF"/>
                      <w:szCs w:val="18"/>
                    </w:rPr>
                  </w:pPr>
                  <w:r w:rsidRPr="00266913">
                    <w:rPr>
                      <w:b/>
                      <w:color w:val="FFFFFF"/>
                      <w:szCs w:val="18"/>
                    </w:rPr>
                    <w:t>Assignment type</w:t>
                  </w:r>
                </w:p>
              </w:tc>
            </w:tr>
            <w:tr w:rsidR="00BA70AA" w:rsidRPr="00590496" w14:paraId="50EC3EE2" w14:textId="77777777" w:rsidTr="00EA2551">
              <w:trPr>
                <w:trHeight w:val="298"/>
              </w:trPr>
              <w:tc>
                <w:tcPr>
                  <w:tcW w:w="1163" w:type="pct"/>
                  <w:shd w:val="clear" w:color="auto" w:fill="auto"/>
                  <w:hideMark/>
                </w:tcPr>
                <w:p w14:paraId="007662FA" w14:textId="77777777" w:rsidR="00BA70AA" w:rsidRPr="00590496" w:rsidRDefault="00BA70AA" w:rsidP="00BA70AA">
                  <w:pPr>
                    <w:spacing w:line="360" w:lineRule="auto"/>
                    <w:rPr>
                      <w:b/>
                      <w:color w:val="000000"/>
                      <w:sz w:val="16"/>
                      <w:szCs w:val="16"/>
                    </w:rPr>
                  </w:pPr>
                </w:p>
              </w:tc>
              <w:tc>
                <w:tcPr>
                  <w:tcW w:w="1279" w:type="pct"/>
                  <w:gridSpan w:val="2"/>
                  <w:shd w:val="clear" w:color="auto" w:fill="auto"/>
                  <w:noWrap/>
                  <w:hideMark/>
                </w:tcPr>
                <w:p w14:paraId="58BFB90E" w14:textId="77777777" w:rsidR="00BA70AA" w:rsidRPr="00590496" w:rsidRDefault="00BA70AA" w:rsidP="00BA70AA">
                  <w:pPr>
                    <w:spacing w:line="360" w:lineRule="auto"/>
                    <w:jc w:val="center"/>
                    <w:rPr>
                      <w:b/>
                      <w:color w:val="000000"/>
                      <w:sz w:val="16"/>
                      <w:szCs w:val="16"/>
                    </w:rPr>
                  </w:pPr>
                  <w:r>
                    <w:rPr>
                      <w:b/>
                      <w:color w:val="000000"/>
                      <w:sz w:val="16"/>
                      <w:szCs w:val="16"/>
                    </w:rPr>
                    <w:t>2011-</w:t>
                  </w:r>
                  <w:r w:rsidRPr="00590496">
                    <w:rPr>
                      <w:b/>
                      <w:color w:val="000000"/>
                      <w:sz w:val="16"/>
                      <w:szCs w:val="16"/>
                    </w:rPr>
                    <w:t>12</w:t>
                  </w:r>
                </w:p>
              </w:tc>
              <w:tc>
                <w:tcPr>
                  <w:tcW w:w="1279" w:type="pct"/>
                  <w:gridSpan w:val="2"/>
                  <w:shd w:val="clear" w:color="auto" w:fill="auto"/>
                  <w:noWrap/>
                  <w:hideMark/>
                </w:tcPr>
                <w:p w14:paraId="4E2B3CAE" w14:textId="77777777" w:rsidR="00BA70AA" w:rsidRPr="00590496" w:rsidRDefault="00BA70AA" w:rsidP="00BA70AA">
                  <w:pPr>
                    <w:spacing w:line="360" w:lineRule="auto"/>
                    <w:jc w:val="center"/>
                    <w:rPr>
                      <w:b/>
                      <w:color w:val="000000"/>
                      <w:sz w:val="16"/>
                      <w:szCs w:val="16"/>
                    </w:rPr>
                  </w:pPr>
                  <w:r>
                    <w:rPr>
                      <w:b/>
                      <w:color w:val="000000"/>
                      <w:sz w:val="16"/>
                      <w:szCs w:val="16"/>
                    </w:rPr>
                    <w:t>2012-</w:t>
                  </w:r>
                  <w:r w:rsidRPr="00590496">
                    <w:rPr>
                      <w:b/>
                      <w:color w:val="000000"/>
                      <w:sz w:val="16"/>
                      <w:szCs w:val="16"/>
                    </w:rPr>
                    <w:t>13</w:t>
                  </w:r>
                </w:p>
              </w:tc>
              <w:tc>
                <w:tcPr>
                  <w:tcW w:w="1279" w:type="pct"/>
                  <w:gridSpan w:val="2"/>
                  <w:shd w:val="clear" w:color="auto" w:fill="auto"/>
                  <w:noWrap/>
                  <w:hideMark/>
                </w:tcPr>
                <w:p w14:paraId="6BC3C868" w14:textId="77777777" w:rsidR="00BA70AA" w:rsidRPr="00590496" w:rsidRDefault="00BA70AA" w:rsidP="00BA70AA">
                  <w:pPr>
                    <w:spacing w:line="360" w:lineRule="auto"/>
                    <w:jc w:val="center"/>
                    <w:rPr>
                      <w:b/>
                      <w:color w:val="000000"/>
                      <w:sz w:val="16"/>
                      <w:szCs w:val="16"/>
                    </w:rPr>
                  </w:pPr>
                  <w:r>
                    <w:rPr>
                      <w:b/>
                      <w:color w:val="000000"/>
                      <w:sz w:val="16"/>
                      <w:szCs w:val="16"/>
                    </w:rPr>
                    <w:t>2013-</w:t>
                  </w:r>
                  <w:r w:rsidRPr="00590496">
                    <w:rPr>
                      <w:b/>
                      <w:color w:val="000000"/>
                      <w:sz w:val="16"/>
                      <w:szCs w:val="16"/>
                    </w:rPr>
                    <w:t>14</w:t>
                  </w:r>
                </w:p>
              </w:tc>
            </w:tr>
            <w:tr w:rsidR="00BA70AA" w:rsidRPr="00AF5D45" w14:paraId="15373C4D" w14:textId="77777777" w:rsidTr="00EA2551">
              <w:trPr>
                <w:trHeight w:val="298"/>
              </w:trPr>
              <w:tc>
                <w:tcPr>
                  <w:tcW w:w="1163" w:type="pct"/>
                  <w:shd w:val="clear" w:color="auto" w:fill="EAEAEA"/>
                  <w:hideMark/>
                </w:tcPr>
                <w:p w14:paraId="12353CBF" w14:textId="77777777" w:rsidR="00BA70AA" w:rsidRPr="00590496" w:rsidRDefault="00BA70AA" w:rsidP="00BA70AA">
                  <w:pPr>
                    <w:spacing w:line="360" w:lineRule="auto"/>
                    <w:rPr>
                      <w:b/>
                      <w:color w:val="000000"/>
                      <w:sz w:val="16"/>
                      <w:szCs w:val="16"/>
                    </w:rPr>
                  </w:pPr>
                  <w:r w:rsidRPr="00590496">
                    <w:rPr>
                      <w:b/>
                      <w:color w:val="000000"/>
                      <w:sz w:val="16"/>
                      <w:szCs w:val="16"/>
                    </w:rPr>
                    <w:t>Standard</w:t>
                  </w:r>
                </w:p>
              </w:tc>
              <w:tc>
                <w:tcPr>
                  <w:tcW w:w="639" w:type="pct"/>
                  <w:shd w:val="clear" w:color="auto" w:fill="EAEAEA"/>
                  <w:noWrap/>
                  <w:hideMark/>
                </w:tcPr>
                <w:p w14:paraId="1F681A4B" w14:textId="77777777" w:rsidR="00BA70AA" w:rsidRPr="00590496" w:rsidRDefault="00BA70AA" w:rsidP="00BA70AA">
                  <w:pPr>
                    <w:spacing w:line="360" w:lineRule="auto"/>
                    <w:jc w:val="center"/>
                    <w:rPr>
                      <w:color w:val="000000"/>
                      <w:sz w:val="16"/>
                      <w:szCs w:val="16"/>
                    </w:rPr>
                  </w:pPr>
                  <w:r w:rsidRPr="00590496">
                    <w:rPr>
                      <w:color w:val="000000"/>
                      <w:sz w:val="16"/>
                      <w:szCs w:val="16"/>
                    </w:rPr>
                    <w:t>77</w:t>
                  </w:r>
                </w:p>
              </w:tc>
              <w:tc>
                <w:tcPr>
                  <w:tcW w:w="639" w:type="pct"/>
                  <w:shd w:val="clear" w:color="auto" w:fill="EAEAEA"/>
                  <w:noWrap/>
                  <w:hideMark/>
                </w:tcPr>
                <w:p w14:paraId="77C57DD8" w14:textId="77777777" w:rsidR="00BA70AA" w:rsidRPr="00590496" w:rsidRDefault="00BA70AA" w:rsidP="00BA70AA">
                  <w:pPr>
                    <w:spacing w:line="360" w:lineRule="auto"/>
                    <w:jc w:val="center"/>
                    <w:rPr>
                      <w:color w:val="000000"/>
                      <w:sz w:val="16"/>
                      <w:szCs w:val="16"/>
                    </w:rPr>
                  </w:pPr>
                  <w:r w:rsidRPr="00590496">
                    <w:rPr>
                      <w:color w:val="000000"/>
                      <w:sz w:val="16"/>
                      <w:szCs w:val="16"/>
                    </w:rPr>
                    <w:t>62%</w:t>
                  </w:r>
                </w:p>
              </w:tc>
              <w:tc>
                <w:tcPr>
                  <w:tcW w:w="639" w:type="pct"/>
                  <w:shd w:val="clear" w:color="auto" w:fill="EAEAEA"/>
                  <w:noWrap/>
                  <w:hideMark/>
                </w:tcPr>
                <w:p w14:paraId="6E79B60F" w14:textId="77777777" w:rsidR="00BA70AA" w:rsidRPr="00590496" w:rsidRDefault="00BA70AA" w:rsidP="00BA70AA">
                  <w:pPr>
                    <w:spacing w:line="360" w:lineRule="auto"/>
                    <w:jc w:val="center"/>
                    <w:rPr>
                      <w:color w:val="000000"/>
                      <w:sz w:val="16"/>
                      <w:szCs w:val="16"/>
                    </w:rPr>
                  </w:pPr>
                  <w:r w:rsidRPr="00590496">
                    <w:rPr>
                      <w:color w:val="000000"/>
                      <w:sz w:val="16"/>
                      <w:szCs w:val="16"/>
                    </w:rPr>
                    <w:t>103</w:t>
                  </w:r>
                </w:p>
              </w:tc>
              <w:tc>
                <w:tcPr>
                  <w:tcW w:w="639" w:type="pct"/>
                  <w:shd w:val="clear" w:color="auto" w:fill="EAEAEA"/>
                  <w:noWrap/>
                  <w:hideMark/>
                </w:tcPr>
                <w:p w14:paraId="4E4A618C" w14:textId="77777777" w:rsidR="00BA70AA" w:rsidRPr="00590496" w:rsidRDefault="00BA70AA" w:rsidP="00BA70AA">
                  <w:pPr>
                    <w:spacing w:line="360" w:lineRule="auto"/>
                    <w:jc w:val="center"/>
                    <w:rPr>
                      <w:color w:val="000000"/>
                      <w:sz w:val="16"/>
                      <w:szCs w:val="16"/>
                    </w:rPr>
                  </w:pPr>
                  <w:r w:rsidRPr="00590496">
                    <w:rPr>
                      <w:color w:val="000000"/>
                      <w:sz w:val="16"/>
                      <w:szCs w:val="16"/>
                    </w:rPr>
                    <w:t>62%</w:t>
                  </w:r>
                </w:p>
              </w:tc>
              <w:tc>
                <w:tcPr>
                  <w:tcW w:w="639" w:type="pct"/>
                  <w:shd w:val="clear" w:color="auto" w:fill="EAEAEA"/>
                  <w:noWrap/>
                  <w:hideMark/>
                </w:tcPr>
                <w:p w14:paraId="168D1AB1" w14:textId="77777777" w:rsidR="00BA70AA" w:rsidRPr="00590496" w:rsidRDefault="00BA70AA" w:rsidP="00BA70AA">
                  <w:pPr>
                    <w:spacing w:line="360" w:lineRule="auto"/>
                    <w:jc w:val="center"/>
                    <w:rPr>
                      <w:color w:val="000000"/>
                      <w:sz w:val="16"/>
                      <w:szCs w:val="16"/>
                    </w:rPr>
                  </w:pPr>
                  <w:r w:rsidRPr="00590496">
                    <w:rPr>
                      <w:color w:val="000000"/>
                      <w:sz w:val="16"/>
                      <w:szCs w:val="16"/>
                    </w:rPr>
                    <w:t>112</w:t>
                  </w:r>
                </w:p>
              </w:tc>
              <w:tc>
                <w:tcPr>
                  <w:tcW w:w="639" w:type="pct"/>
                  <w:shd w:val="clear" w:color="auto" w:fill="EAEAEA"/>
                  <w:noWrap/>
                  <w:hideMark/>
                </w:tcPr>
                <w:p w14:paraId="3E45C22E" w14:textId="77777777" w:rsidR="00BA70AA" w:rsidRPr="00590496" w:rsidRDefault="00BA70AA" w:rsidP="00BA70AA">
                  <w:pPr>
                    <w:spacing w:line="360" w:lineRule="auto"/>
                    <w:jc w:val="center"/>
                    <w:rPr>
                      <w:color w:val="000000"/>
                      <w:sz w:val="16"/>
                      <w:szCs w:val="16"/>
                    </w:rPr>
                  </w:pPr>
                  <w:r w:rsidRPr="00590496">
                    <w:rPr>
                      <w:color w:val="000000"/>
                      <w:sz w:val="16"/>
                      <w:szCs w:val="16"/>
                    </w:rPr>
                    <w:t>61%</w:t>
                  </w:r>
                </w:p>
              </w:tc>
            </w:tr>
            <w:tr w:rsidR="00BA70AA" w:rsidRPr="00AF5D45" w14:paraId="4E8E3504" w14:textId="77777777" w:rsidTr="00EA2551">
              <w:trPr>
                <w:trHeight w:val="298"/>
              </w:trPr>
              <w:tc>
                <w:tcPr>
                  <w:tcW w:w="1163" w:type="pct"/>
                  <w:shd w:val="clear" w:color="auto" w:fill="auto"/>
                  <w:hideMark/>
                </w:tcPr>
                <w:p w14:paraId="0311046F" w14:textId="77777777" w:rsidR="00BA70AA" w:rsidRPr="00590496" w:rsidRDefault="00BA70AA" w:rsidP="00BA70AA">
                  <w:pPr>
                    <w:spacing w:line="360" w:lineRule="auto"/>
                    <w:rPr>
                      <w:b/>
                      <w:color w:val="000000"/>
                      <w:sz w:val="16"/>
                      <w:szCs w:val="16"/>
                    </w:rPr>
                  </w:pPr>
                  <w:r w:rsidRPr="00590496">
                    <w:rPr>
                      <w:b/>
                      <w:color w:val="000000"/>
                      <w:sz w:val="16"/>
                      <w:szCs w:val="16"/>
                    </w:rPr>
                    <w:t>Short-term</w:t>
                  </w:r>
                </w:p>
              </w:tc>
              <w:tc>
                <w:tcPr>
                  <w:tcW w:w="639" w:type="pct"/>
                  <w:shd w:val="clear" w:color="auto" w:fill="auto"/>
                  <w:noWrap/>
                  <w:hideMark/>
                </w:tcPr>
                <w:p w14:paraId="3EE3BB1D" w14:textId="77777777" w:rsidR="00BA70AA" w:rsidRPr="00590496" w:rsidRDefault="00BA70AA" w:rsidP="00BA70AA">
                  <w:pPr>
                    <w:spacing w:line="360" w:lineRule="auto"/>
                    <w:jc w:val="center"/>
                    <w:rPr>
                      <w:color w:val="000000"/>
                      <w:sz w:val="16"/>
                      <w:szCs w:val="16"/>
                    </w:rPr>
                  </w:pPr>
                  <w:r w:rsidRPr="00590496">
                    <w:rPr>
                      <w:color w:val="000000"/>
                      <w:sz w:val="16"/>
                      <w:szCs w:val="16"/>
                    </w:rPr>
                    <w:t>47</w:t>
                  </w:r>
                </w:p>
              </w:tc>
              <w:tc>
                <w:tcPr>
                  <w:tcW w:w="639" w:type="pct"/>
                  <w:shd w:val="clear" w:color="auto" w:fill="auto"/>
                  <w:noWrap/>
                  <w:hideMark/>
                </w:tcPr>
                <w:p w14:paraId="418E287F" w14:textId="77777777" w:rsidR="00BA70AA" w:rsidRPr="00590496" w:rsidRDefault="00BA70AA" w:rsidP="00BA70AA">
                  <w:pPr>
                    <w:spacing w:line="360" w:lineRule="auto"/>
                    <w:jc w:val="center"/>
                    <w:rPr>
                      <w:color w:val="000000"/>
                      <w:sz w:val="16"/>
                      <w:szCs w:val="16"/>
                    </w:rPr>
                  </w:pPr>
                  <w:r w:rsidRPr="00590496">
                    <w:rPr>
                      <w:color w:val="000000"/>
                      <w:sz w:val="16"/>
                      <w:szCs w:val="16"/>
                    </w:rPr>
                    <w:t>38%</w:t>
                  </w:r>
                </w:p>
              </w:tc>
              <w:tc>
                <w:tcPr>
                  <w:tcW w:w="639" w:type="pct"/>
                  <w:shd w:val="clear" w:color="auto" w:fill="auto"/>
                  <w:noWrap/>
                  <w:hideMark/>
                </w:tcPr>
                <w:p w14:paraId="05B45C45" w14:textId="77777777" w:rsidR="00BA70AA" w:rsidRPr="00590496" w:rsidRDefault="00BA70AA" w:rsidP="00BA70AA">
                  <w:pPr>
                    <w:spacing w:line="360" w:lineRule="auto"/>
                    <w:jc w:val="center"/>
                    <w:rPr>
                      <w:color w:val="000000"/>
                      <w:sz w:val="16"/>
                      <w:szCs w:val="16"/>
                    </w:rPr>
                  </w:pPr>
                  <w:r w:rsidRPr="00590496">
                    <w:rPr>
                      <w:color w:val="000000"/>
                      <w:sz w:val="16"/>
                      <w:szCs w:val="16"/>
                    </w:rPr>
                    <w:t>63</w:t>
                  </w:r>
                </w:p>
              </w:tc>
              <w:tc>
                <w:tcPr>
                  <w:tcW w:w="639" w:type="pct"/>
                  <w:shd w:val="clear" w:color="auto" w:fill="auto"/>
                  <w:noWrap/>
                  <w:hideMark/>
                </w:tcPr>
                <w:p w14:paraId="73446528" w14:textId="77777777" w:rsidR="00BA70AA" w:rsidRPr="00590496" w:rsidRDefault="00BA70AA" w:rsidP="00BA70AA">
                  <w:pPr>
                    <w:spacing w:line="360" w:lineRule="auto"/>
                    <w:jc w:val="center"/>
                    <w:rPr>
                      <w:color w:val="000000"/>
                      <w:sz w:val="16"/>
                      <w:szCs w:val="16"/>
                    </w:rPr>
                  </w:pPr>
                  <w:r w:rsidRPr="00590496">
                    <w:rPr>
                      <w:color w:val="000000"/>
                      <w:sz w:val="16"/>
                      <w:szCs w:val="16"/>
                    </w:rPr>
                    <w:t>38%</w:t>
                  </w:r>
                </w:p>
              </w:tc>
              <w:tc>
                <w:tcPr>
                  <w:tcW w:w="639" w:type="pct"/>
                  <w:shd w:val="clear" w:color="auto" w:fill="auto"/>
                  <w:noWrap/>
                  <w:hideMark/>
                </w:tcPr>
                <w:p w14:paraId="21E9A22C" w14:textId="77777777" w:rsidR="00BA70AA" w:rsidRPr="00590496" w:rsidRDefault="00BA70AA" w:rsidP="00BA70AA">
                  <w:pPr>
                    <w:spacing w:line="360" w:lineRule="auto"/>
                    <w:jc w:val="center"/>
                    <w:rPr>
                      <w:color w:val="000000"/>
                      <w:sz w:val="16"/>
                      <w:szCs w:val="16"/>
                    </w:rPr>
                  </w:pPr>
                  <w:r w:rsidRPr="00590496">
                    <w:rPr>
                      <w:color w:val="000000"/>
                      <w:sz w:val="16"/>
                      <w:szCs w:val="16"/>
                    </w:rPr>
                    <w:t>72</w:t>
                  </w:r>
                </w:p>
              </w:tc>
              <w:tc>
                <w:tcPr>
                  <w:tcW w:w="639" w:type="pct"/>
                  <w:shd w:val="clear" w:color="auto" w:fill="auto"/>
                  <w:noWrap/>
                  <w:hideMark/>
                </w:tcPr>
                <w:p w14:paraId="1AFF4887" w14:textId="77777777" w:rsidR="00BA70AA" w:rsidRPr="00590496" w:rsidRDefault="00BA70AA" w:rsidP="00BA70AA">
                  <w:pPr>
                    <w:spacing w:line="360" w:lineRule="auto"/>
                    <w:jc w:val="center"/>
                    <w:rPr>
                      <w:color w:val="000000"/>
                      <w:sz w:val="16"/>
                      <w:szCs w:val="16"/>
                    </w:rPr>
                  </w:pPr>
                  <w:r w:rsidRPr="00590496">
                    <w:rPr>
                      <w:color w:val="000000"/>
                      <w:sz w:val="16"/>
                      <w:szCs w:val="16"/>
                    </w:rPr>
                    <w:t>39%</w:t>
                  </w:r>
                </w:p>
              </w:tc>
            </w:tr>
            <w:tr w:rsidR="00BA70AA" w:rsidRPr="00AF5D45" w14:paraId="66C7F614" w14:textId="77777777" w:rsidTr="00EA2551">
              <w:trPr>
                <w:trHeight w:val="298"/>
              </w:trPr>
              <w:tc>
                <w:tcPr>
                  <w:tcW w:w="1163" w:type="pct"/>
                  <w:shd w:val="clear" w:color="auto" w:fill="EAEAEA"/>
                  <w:hideMark/>
                </w:tcPr>
                <w:p w14:paraId="4094A95A" w14:textId="77777777" w:rsidR="00BA70AA" w:rsidRPr="00590496" w:rsidRDefault="00BA70AA" w:rsidP="00BA70AA">
                  <w:pPr>
                    <w:spacing w:line="360" w:lineRule="auto"/>
                    <w:rPr>
                      <w:b/>
                      <w:color w:val="000000"/>
                      <w:sz w:val="16"/>
                      <w:szCs w:val="16"/>
                    </w:rPr>
                  </w:pPr>
                  <w:r w:rsidRPr="00590496">
                    <w:rPr>
                      <w:b/>
                      <w:color w:val="000000"/>
                      <w:sz w:val="16"/>
                      <w:szCs w:val="16"/>
                    </w:rPr>
                    <w:t>Total</w:t>
                  </w:r>
                </w:p>
              </w:tc>
              <w:tc>
                <w:tcPr>
                  <w:tcW w:w="639" w:type="pct"/>
                  <w:shd w:val="clear" w:color="auto" w:fill="EAEAEA"/>
                  <w:noWrap/>
                  <w:hideMark/>
                </w:tcPr>
                <w:p w14:paraId="2231C5CD" w14:textId="77777777" w:rsidR="00BA70AA" w:rsidRPr="00590496" w:rsidRDefault="00BA70AA" w:rsidP="00BA70AA">
                  <w:pPr>
                    <w:spacing w:line="360" w:lineRule="auto"/>
                    <w:jc w:val="center"/>
                    <w:rPr>
                      <w:color w:val="000000"/>
                      <w:sz w:val="16"/>
                      <w:szCs w:val="16"/>
                    </w:rPr>
                  </w:pPr>
                  <w:r w:rsidRPr="00590496">
                    <w:rPr>
                      <w:color w:val="000000"/>
                      <w:sz w:val="16"/>
                      <w:szCs w:val="16"/>
                    </w:rPr>
                    <w:t>124</w:t>
                  </w:r>
                </w:p>
              </w:tc>
              <w:tc>
                <w:tcPr>
                  <w:tcW w:w="639" w:type="pct"/>
                  <w:shd w:val="clear" w:color="auto" w:fill="EAEAEA"/>
                  <w:noWrap/>
                  <w:hideMark/>
                </w:tcPr>
                <w:p w14:paraId="6A7E16B9" w14:textId="77777777" w:rsidR="00BA70AA" w:rsidRPr="00590496" w:rsidRDefault="00BA70AA" w:rsidP="00BA70AA">
                  <w:pPr>
                    <w:spacing w:line="360" w:lineRule="auto"/>
                    <w:jc w:val="center"/>
                    <w:rPr>
                      <w:color w:val="000000"/>
                      <w:sz w:val="16"/>
                      <w:szCs w:val="16"/>
                    </w:rPr>
                  </w:pPr>
                  <w:r w:rsidRPr="00590496">
                    <w:rPr>
                      <w:color w:val="000000"/>
                      <w:sz w:val="16"/>
                      <w:szCs w:val="16"/>
                    </w:rPr>
                    <w:t>100%</w:t>
                  </w:r>
                </w:p>
              </w:tc>
              <w:tc>
                <w:tcPr>
                  <w:tcW w:w="639" w:type="pct"/>
                  <w:shd w:val="clear" w:color="auto" w:fill="EAEAEA"/>
                  <w:noWrap/>
                  <w:hideMark/>
                </w:tcPr>
                <w:p w14:paraId="023A9B77" w14:textId="77777777" w:rsidR="00BA70AA" w:rsidRPr="00590496" w:rsidRDefault="00BA70AA" w:rsidP="00BA70AA">
                  <w:pPr>
                    <w:spacing w:line="360" w:lineRule="auto"/>
                    <w:jc w:val="center"/>
                    <w:rPr>
                      <w:color w:val="000000"/>
                      <w:sz w:val="16"/>
                      <w:szCs w:val="16"/>
                    </w:rPr>
                  </w:pPr>
                  <w:r w:rsidRPr="00590496">
                    <w:rPr>
                      <w:color w:val="000000"/>
                      <w:sz w:val="16"/>
                      <w:szCs w:val="16"/>
                    </w:rPr>
                    <w:t>166</w:t>
                  </w:r>
                </w:p>
              </w:tc>
              <w:tc>
                <w:tcPr>
                  <w:tcW w:w="639" w:type="pct"/>
                  <w:shd w:val="clear" w:color="auto" w:fill="EAEAEA"/>
                  <w:noWrap/>
                  <w:hideMark/>
                </w:tcPr>
                <w:p w14:paraId="1D6AD90F" w14:textId="77777777" w:rsidR="00BA70AA" w:rsidRPr="00590496" w:rsidRDefault="00BA70AA" w:rsidP="00BA70AA">
                  <w:pPr>
                    <w:spacing w:line="360" w:lineRule="auto"/>
                    <w:jc w:val="center"/>
                    <w:rPr>
                      <w:color w:val="000000"/>
                      <w:sz w:val="16"/>
                      <w:szCs w:val="16"/>
                    </w:rPr>
                  </w:pPr>
                  <w:r w:rsidRPr="00590496">
                    <w:rPr>
                      <w:color w:val="000000"/>
                      <w:sz w:val="16"/>
                      <w:szCs w:val="16"/>
                    </w:rPr>
                    <w:t>100%</w:t>
                  </w:r>
                </w:p>
              </w:tc>
              <w:tc>
                <w:tcPr>
                  <w:tcW w:w="639" w:type="pct"/>
                  <w:shd w:val="clear" w:color="auto" w:fill="EAEAEA"/>
                  <w:noWrap/>
                  <w:hideMark/>
                </w:tcPr>
                <w:p w14:paraId="2715CA1A" w14:textId="77777777" w:rsidR="00BA70AA" w:rsidRPr="00590496" w:rsidRDefault="00BA70AA" w:rsidP="00BA70AA">
                  <w:pPr>
                    <w:spacing w:line="360" w:lineRule="auto"/>
                    <w:jc w:val="center"/>
                    <w:rPr>
                      <w:color w:val="000000"/>
                      <w:sz w:val="16"/>
                      <w:szCs w:val="16"/>
                    </w:rPr>
                  </w:pPr>
                  <w:r w:rsidRPr="00590496">
                    <w:rPr>
                      <w:color w:val="000000"/>
                      <w:sz w:val="16"/>
                      <w:szCs w:val="16"/>
                    </w:rPr>
                    <w:t>184</w:t>
                  </w:r>
                </w:p>
              </w:tc>
              <w:tc>
                <w:tcPr>
                  <w:tcW w:w="639" w:type="pct"/>
                  <w:shd w:val="clear" w:color="auto" w:fill="EAEAEA"/>
                  <w:noWrap/>
                  <w:hideMark/>
                </w:tcPr>
                <w:p w14:paraId="09F71407" w14:textId="77777777" w:rsidR="00BA70AA" w:rsidRPr="00590496" w:rsidRDefault="00BA70AA" w:rsidP="00BA70AA">
                  <w:pPr>
                    <w:spacing w:line="360" w:lineRule="auto"/>
                    <w:jc w:val="center"/>
                    <w:rPr>
                      <w:color w:val="000000"/>
                      <w:sz w:val="16"/>
                      <w:szCs w:val="16"/>
                    </w:rPr>
                  </w:pPr>
                  <w:r w:rsidRPr="00590496">
                    <w:rPr>
                      <w:color w:val="000000"/>
                      <w:sz w:val="16"/>
                      <w:szCs w:val="16"/>
                    </w:rPr>
                    <w:t>100%</w:t>
                  </w:r>
                </w:p>
              </w:tc>
            </w:tr>
          </w:tbl>
          <w:p w14:paraId="20385D8C" w14:textId="77777777" w:rsidR="003C1126" w:rsidRDefault="003C1126" w:rsidP="003C1126">
            <w:pPr>
              <w:pStyle w:val="Caption"/>
            </w:pPr>
            <w:bookmarkStart w:id="77" w:name="_Toc418510103"/>
            <w:r>
              <w:t xml:space="preserve">Table </w:t>
            </w:r>
            <w:r w:rsidR="006110BC">
              <w:fldChar w:fldCharType="begin"/>
            </w:r>
            <w:r w:rsidR="00E17350">
              <w:instrText xml:space="preserve"> SEQ Table \* ARABIC </w:instrText>
            </w:r>
            <w:r w:rsidR="006110BC">
              <w:fldChar w:fldCharType="separate"/>
            </w:r>
            <w:r w:rsidR="00C1775A">
              <w:rPr>
                <w:noProof/>
              </w:rPr>
              <w:t>2</w:t>
            </w:r>
            <w:r w:rsidR="006110BC">
              <w:rPr>
                <w:noProof/>
              </w:rPr>
              <w:fldChar w:fldCharType="end"/>
            </w:r>
            <w:r>
              <w:t>. Total number and percentage of standard and short-term assignments across the current funding period.</w:t>
            </w:r>
            <w:bookmarkEnd w:id="77"/>
          </w:p>
          <w:p w14:paraId="2D697623" w14:textId="77777777" w:rsidR="00D05426" w:rsidRPr="00D05426" w:rsidRDefault="00D05426" w:rsidP="00D05426"/>
          <w:p w14:paraId="41E5F1FC" w14:textId="77777777" w:rsidR="003C1126" w:rsidRPr="00C85200" w:rsidRDefault="00D05426" w:rsidP="00D05426">
            <w:pPr>
              <w:pStyle w:val="BodyText"/>
            </w:pPr>
            <w:r w:rsidRPr="00917A73">
              <w:t xml:space="preserve">The table also indicates increasing numbers of volunteer assignments across the wider </w:t>
            </w:r>
            <w:r w:rsidRPr="00917A73">
              <w:lastRenderedPageBreak/>
              <w:t>Pacific region, with a total of 474 assignments reported between 2011 and 2014 and an average of 158 assignments per annum during this period.  The GFA target of 507 assignments from 2012-15 is likely to be achieved by the end of 2015.</w:t>
            </w:r>
            <w:r>
              <w:t xml:space="preserve">  </w:t>
            </w:r>
            <w:r w:rsidRPr="00917A73">
              <w:t xml:space="preserve">Further, as shown in the figure below, the VSA 2013-14 </w:t>
            </w:r>
            <w:r>
              <w:t>Annual R</w:t>
            </w:r>
            <w:r w:rsidRPr="00917A73">
              <w:t xml:space="preserve">eport indicates the organisation is tracking well towards Activity outputs in terms of increasing numbers of training days and capacity building components delivered </w:t>
            </w:r>
            <w:r>
              <w:t>by volunteers.</w:t>
            </w:r>
          </w:p>
        </w:tc>
      </w:tr>
      <w:tr w:rsidR="00403116" w:rsidRPr="00403116" w14:paraId="02EDE211" w14:textId="77777777" w:rsidTr="00FE7447">
        <w:trPr>
          <w:trHeight w:val="4644"/>
        </w:trPr>
        <w:tc>
          <w:tcPr>
            <w:tcW w:w="8505" w:type="dxa"/>
            <w:gridSpan w:val="2"/>
            <w:shd w:val="clear" w:color="auto" w:fill="auto"/>
          </w:tcPr>
          <w:p w14:paraId="4D94BD09" w14:textId="77777777" w:rsidR="00403116" w:rsidRPr="00917A73" w:rsidRDefault="00403116" w:rsidP="00403116">
            <w:pPr>
              <w:pStyle w:val="Caption"/>
            </w:pPr>
            <w:bookmarkStart w:id="78" w:name="_Toc418514448"/>
            <w:r w:rsidRPr="00917A73">
              <w:lastRenderedPageBreak/>
              <w:t xml:space="preserve">Figure </w:t>
            </w:r>
            <w:r w:rsidR="006110BC">
              <w:fldChar w:fldCharType="begin"/>
            </w:r>
            <w:r w:rsidR="00E17350">
              <w:instrText xml:space="preserve"> SEQ Figure \* ARABIC </w:instrText>
            </w:r>
            <w:r w:rsidR="006110BC">
              <w:fldChar w:fldCharType="separate"/>
            </w:r>
            <w:r w:rsidR="00C1775A">
              <w:rPr>
                <w:noProof/>
              </w:rPr>
              <w:t>3</w:t>
            </w:r>
            <w:r w:rsidR="006110BC">
              <w:rPr>
                <w:noProof/>
              </w:rPr>
              <w:fldChar w:fldCharType="end"/>
            </w:r>
            <w:r w:rsidRPr="00917A73">
              <w:t>. VSA volunteer training days and programmes, 2011-1</w:t>
            </w:r>
            <w:r>
              <w:t>4</w:t>
            </w:r>
            <w:r w:rsidRPr="00917A73">
              <w:t>.</w:t>
            </w:r>
            <w:bookmarkEnd w:id="78"/>
          </w:p>
          <w:tbl>
            <w:tblPr>
              <w:tblpPr w:leftFromText="180" w:rightFromText="180" w:vertAnchor="text" w:horzAnchor="margin" w:tblpY="-308"/>
              <w:tblOverlap w:val="never"/>
              <w:tblW w:w="8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29"/>
              <w:gridCol w:w="238"/>
              <w:gridCol w:w="3433"/>
            </w:tblGrid>
            <w:tr w:rsidR="00403116" w:rsidRPr="00DE7164" w14:paraId="5F6FB2B0" w14:textId="77777777" w:rsidTr="00D05426">
              <w:trPr>
                <w:trHeight w:val="3762"/>
              </w:trPr>
              <w:tc>
                <w:tcPr>
                  <w:tcW w:w="4829" w:type="dxa"/>
                  <w:tcBorders>
                    <w:top w:val="single" w:sz="4" w:space="0" w:color="1F3864"/>
                    <w:left w:val="single" w:sz="4" w:space="0" w:color="1F3864"/>
                    <w:bottom w:val="single" w:sz="4" w:space="0" w:color="1F3864"/>
                    <w:right w:val="single" w:sz="4" w:space="0" w:color="auto"/>
                  </w:tcBorders>
                  <w:shd w:val="clear" w:color="auto" w:fill="auto"/>
                </w:tcPr>
                <w:p w14:paraId="5E24E001" w14:textId="77777777" w:rsidR="00403116" w:rsidRPr="00DE7164" w:rsidRDefault="00403116" w:rsidP="00403116">
                  <w:pPr>
                    <w:rPr>
                      <w:color w:val="595959"/>
                    </w:rPr>
                  </w:pPr>
                  <w:r>
                    <w:rPr>
                      <w:noProof/>
                    </w:rPr>
                    <w:drawing>
                      <wp:inline distT="0" distB="0" distL="0" distR="0" wp14:anchorId="5ED481AB" wp14:editId="197F75C2">
                        <wp:extent cx="2941983" cy="2297121"/>
                        <wp:effectExtent l="0" t="0" r="0" b="8255"/>
                        <wp:docPr id="15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rotWithShape="1">
                                <a:blip r:embed="rId21" cstate="print"/>
                                <a:srcRect l="3591"/>
                                <a:stretch/>
                              </pic:blipFill>
                              <pic:spPr bwMode="auto">
                                <a:xfrm>
                                  <a:off x="0" y="0"/>
                                  <a:ext cx="2943403" cy="2298230"/>
                                </a:xfrm>
                                <a:prstGeom prst="rect">
                                  <a:avLst/>
                                </a:prstGeom>
                                <a:ln>
                                  <a:noFill/>
                                </a:ln>
                                <a:extLst>
                                  <a:ext uri="{53640926-AAD7-44D8-BBD7-CCE9431645EC}">
                                    <a14:shadowObscured xmlns:a14="http://schemas.microsoft.com/office/drawing/2010/main"/>
                                  </a:ext>
                                </a:extLst>
                              </pic:spPr>
                            </pic:pic>
                          </a:graphicData>
                        </a:graphic>
                      </wp:inline>
                    </w:drawing>
                  </w:r>
                </w:p>
              </w:tc>
              <w:tc>
                <w:tcPr>
                  <w:tcW w:w="238" w:type="dxa"/>
                  <w:tcBorders>
                    <w:top w:val="nil"/>
                    <w:left w:val="single" w:sz="4" w:space="0" w:color="auto"/>
                    <w:bottom w:val="nil"/>
                    <w:right w:val="nil"/>
                  </w:tcBorders>
                </w:tcPr>
                <w:p w14:paraId="47B2691E" w14:textId="77777777" w:rsidR="00403116" w:rsidRPr="00DE7164" w:rsidRDefault="00403116" w:rsidP="00403116">
                  <w:pPr>
                    <w:rPr>
                      <w:color w:val="595959"/>
                    </w:rPr>
                  </w:pPr>
                </w:p>
              </w:tc>
              <w:tc>
                <w:tcPr>
                  <w:tcW w:w="3433" w:type="dxa"/>
                  <w:tcBorders>
                    <w:top w:val="nil"/>
                    <w:left w:val="nil"/>
                    <w:bottom w:val="nil"/>
                    <w:right w:val="nil"/>
                  </w:tcBorders>
                  <w:shd w:val="clear" w:color="auto" w:fill="auto"/>
                </w:tcPr>
                <w:p w14:paraId="22778D2D" w14:textId="77777777" w:rsidR="00403116" w:rsidRPr="00DE7164" w:rsidRDefault="00403116" w:rsidP="00F44945">
                  <w:pPr>
                    <w:pStyle w:val="BodyText"/>
                  </w:pPr>
                  <w:r w:rsidRPr="00DE7164">
                    <w:t>In 201</w:t>
                  </w:r>
                  <w:r>
                    <w:t>3</w:t>
                  </w:r>
                  <w:r w:rsidRPr="00DE7164">
                    <w:t>-1</w:t>
                  </w:r>
                  <w:r>
                    <w:t>4</w:t>
                  </w:r>
                  <w:r w:rsidRPr="00DE7164">
                    <w:t>, volunteers provided significantly more training days than the previous two years, as well as delivered more training programmes during their assignments.</w:t>
                  </w:r>
                  <w:r w:rsidR="00741F8A">
                    <w:t xml:space="preserve"> VSA noted </w:t>
                  </w:r>
                  <w:r w:rsidR="00F44945">
                    <w:t>“t</w:t>
                  </w:r>
                  <w:r w:rsidR="00741F8A" w:rsidRPr="00741F8A">
                    <w:t>he increase in training days over the three year period is</w:t>
                  </w:r>
                  <w:r w:rsidR="00741F8A">
                    <w:t xml:space="preserve"> </w:t>
                  </w:r>
                  <w:r w:rsidR="00741F8A" w:rsidRPr="00741F8A">
                    <w:t>consistent with the increase in the number of volunteer assignments</w:t>
                  </w:r>
                  <w:r w:rsidR="00F44945">
                    <w:t>”</w:t>
                  </w:r>
                  <w:r w:rsidR="00741F8A">
                    <w:t xml:space="preserve"> (p.13).</w:t>
                  </w:r>
                </w:p>
              </w:tc>
            </w:tr>
          </w:tbl>
          <w:p w14:paraId="5B2704BE" w14:textId="77777777" w:rsidR="00403116" w:rsidRPr="00403116" w:rsidRDefault="00403116" w:rsidP="00403116">
            <w:pPr>
              <w:pStyle w:val="BodyText"/>
            </w:pPr>
          </w:p>
        </w:tc>
      </w:tr>
      <w:tr w:rsidR="009F7439" w14:paraId="198B969A" w14:textId="77777777" w:rsidTr="00EA2551">
        <w:tc>
          <w:tcPr>
            <w:tcW w:w="1701" w:type="dxa"/>
            <w:shd w:val="clear" w:color="auto" w:fill="auto"/>
          </w:tcPr>
          <w:p w14:paraId="7B064F02" w14:textId="77777777" w:rsidR="009F7439" w:rsidRPr="00A61CD0" w:rsidRDefault="009F7439" w:rsidP="00A32BBE">
            <w:pPr>
              <w:rPr>
                <w:color w:val="595959"/>
              </w:rPr>
            </w:pPr>
          </w:p>
        </w:tc>
        <w:tc>
          <w:tcPr>
            <w:tcW w:w="6804" w:type="dxa"/>
            <w:shd w:val="clear" w:color="auto" w:fill="auto"/>
            <w:vAlign w:val="center"/>
          </w:tcPr>
          <w:p w14:paraId="3C11FFB5" w14:textId="77777777" w:rsidR="009F7439" w:rsidRPr="00403116" w:rsidRDefault="00403116" w:rsidP="00FE7447">
            <w:pPr>
              <w:pStyle w:val="BodyText"/>
            </w:pPr>
            <w:r w:rsidRPr="00403116">
              <w:t xml:space="preserve">The </w:t>
            </w:r>
            <w:r w:rsidR="00FE7447">
              <w:t xml:space="preserve">following </w:t>
            </w:r>
            <w:r w:rsidRPr="00403116">
              <w:t xml:space="preserve">table </w:t>
            </w:r>
            <w:r w:rsidR="00FE7447">
              <w:t>(overleaf)</w:t>
            </w:r>
            <w:r w:rsidRPr="00403116">
              <w:t>, also based on annual reports, shows that between 2011 and 2014 the majority of training days and programmes contributed to economic development outputs (54 percent, consistent with the GFA sector target), with the remainder spread between public sector (22 percent, slightly below the related GFA target) and civil society (25 percent, slightly above the GFA target).</w:t>
            </w:r>
          </w:p>
        </w:tc>
      </w:tr>
      <w:tr w:rsidR="00160FA2" w14:paraId="542A86D8" w14:textId="77777777" w:rsidTr="00EA2551">
        <w:trPr>
          <w:trHeight w:val="3801"/>
        </w:trPr>
        <w:tc>
          <w:tcPr>
            <w:tcW w:w="8505" w:type="dxa"/>
            <w:gridSpan w:val="2"/>
            <w:shd w:val="clear" w:color="auto" w:fill="auto"/>
          </w:tcPr>
          <w:p w14:paraId="1B1D4F3D" w14:textId="77777777" w:rsidR="00160FA2" w:rsidRDefault="00160FA2" w:rsidP="00160FA2">
            <w:pPr>
              <w:pStyle w:val="Caption"/>
            </w:pPr>
            <w:bookmarkStart w:id="79" w:name="_Toc418510104"/>
            <w:r w:rsidRPr="00917A73">
              <w:t xml:space="preserve">Table </w:t>
            </w:r>
            <w:r w:rsidR="006110BC">
              <w:fldChar w:fldCharType="begin"/>
            </w:r>
            <w:r w:rsidR="00E17350">
              <w:instrText xml:space="preserve"> SEQ Table \* ARABIC </w:instrText>
            </w:r>
            <w:r w:rsidR="006110BC">
              <w:fldChar w:fldCharType="separate"/>
            </w:r>
            <w:r w:rsidR="00C1775A">
              <w:rPr>
                <w:noProof/>
              </w:rPr>
              <w:t>3</w:t>
            </w:r>
            <w:r w:rsidR="006110BC">
              <w:rPr>
                <w:noProof/>
              </w:rPr>
              <w:fldChar w:fldCharType="end"/>
            </w:r>
            <w:r w:rsidRPr="00917A73">
              <w:t>. Total number and percentage of assignments across the current funding period by sector.</w:t>
            </w:r>
            <w:bookmarkEnd w:id="79"/>
          </w:p>
          <w:tbl>
            <w:tblPr>
              <w:tblW w:w="8448" w:type="dxa"/>
              <w:tblLayout w:type="fixed"/>
              <w:tblLook w:val="04A0" w:firstRow="1" w:lastRow="0" w:firstColumn="1" w:lastColumn="0" w:noHBand="0" w:noVBand="1"/>
            </w:tblPr>
            <w:tblGrid>
              <w:gridCol w:w="1184"/>
              <w:gridCol w:w="837"/>
              <w:gridCol w:w="825"/>
              <w:gridCol w:w="705"/>
              <w:gridCol w:w="919"/>
              <w:gridCol w:w="765"/>
              <w:gridCol w:w="918"/>
              <w:gridCol w:w="1224"/>
              <w:gridCol w:w="1071"/>
            </w:tblGrid>
            <w:tr w:rsidR="00160FA2" w:rsidRPr="00590496" w14:paraId="11ACFA5A" w14:textId="77777777" w:rsidTr="00D05426">
              <w:trPr>
                <w:trHeight w:val="261"/>
              </w:trPr>
              <w:tc>
                <w:tcPr>
                  <w:tcW w:w="7825" w:type="dxa"/>
                  <w:gridSpan w:val="9"/>
                  <w:tcBorders>
                    <w:top w:val="single" w:sz="4" w:space="0" w:color="auto"/>
                    <w:left w:val="single" w:sz="4" w:space="0" w:color="auto"/>
                    <w:bottom w:val="single" w:sz="4" w:space="0" w:color="auto"/>
                    <w:right w:val="single" w:sz="4" w:space="0" w:color="auto"/>
                  </w:tcBorders>
                  <w:shd w:val="clear" w:color="auto" w:fill="1F4E79"/>
                  <w:hideMark/>
                </w:tcPr>
                <w:p w14:paraId="4E75A0F7" w14:textId="77777777" w:rsidR="00160FA2" w:rsidRPr="00172DE2" w:rsidRDefault="00160FA2" w:rsidP="00160FA2">
                  <w:pPr>
                    <w:spacing w:line="360" w:lineRule="auto"/>
                    <w:jc w:val="left"/>
                    <w:rPr>
                      <w:b/>
                      <w:color w:val="FFFFFF"/>
                      <w:szCs w:val="18"/>
                    </w:rPr>
                  </w:pPr>
                  <w:r w:rsidRPr="00172DE2">
                    <w:rPr>
                      <w:b/>
                      <w:color w:val="FFFFFF"/>
                      <w:szCs w:val="18"/>
                    </w:rPr>
                    <w:t>Assignment Numbers by Sector</w:t>
                  </w:r>
                </w:p>
              </w:tc>
            </w:tr>
            <w:tr w:rsidR="00160FA2" w:rsidRPr="00590496" w14:paraId="4A628EC1" w14:textId="77777777" w:rsidTr="00D05426">
              <w:trPr>
                <w:trHeight w:val="261"/>
              </w:trPr>
              <w:tc>
                <w:tcPr>
                  <w:tcW w:w="1097" w:type="dxa"/>
                  <w:tcBorders>
                    <w:top w:val="single" w:sz="4" w:space="0" w:color="auto"/>
                    <w:left w:val="single" w:sz="4" w:space="0" w:color="auto"/>
                    <w:bottom w:val="single" w:sz="4" w:space="0" w:color="auto"/>
                    <w:right w:val="single" w:sz="4" w:space="0" w:color="auto"/>
                  </w:tcBorders>
                  <w:shd w:val="clear" w:color="auto" w:fill="auto"/>
                  <w:hideMark/>
                </w:tcPr>
                <w:p w14:paraId="340D0146" w14:textId="77777777" w:rsidR="00160FA2" w:rsidRPr="00590496" w:rsidRDefault="00160FA2" w:rsidP="00160FA2">
                  <w:pPr>
                    <w:spacing w:line="240" w:lineRule="auto"/>
                    <w:jc w:val="center"/>
                    <w:rPr>
                      <w:bCs/>
                      <w:color w:val="000000"/>
                      <w:sz w:val="16"/>
                    </w:rPr>
                  </w:pPr>
                </w:p>
              </w:tc>
              <w:tc>
                <w:tcPr>
                  <w:tcW w:w="1539" w:type="dxa"/>
                  <w:gridSpan w:val="2"/>
                  <w:tcBorders>
                    <w:top w:val="single" w:sz="4" w:space="0" w:color="auto"/>
                    <w:left w:val="nil"/>
                    <w:bottom w:val="single" w:sz="4" w:space="0" w:color="auto"/>
                    <w:right w:val="single" w:sz="4" w:space="0" w:color="auto"/>
                  </w:tcBorders>
                  <w:shd w:val="clear" w:color="auto" w:fill="auto"/>
                  <w:noWrap/>
                  <w:hideMark/>
                </w:tcPr>
                <w:p w14:paraId="71F6A535" w14:textId="77777777" w:rsidR="00160FA2" w:rsidRPr="008E0F3B" w:rsidRDefault="00160FA2" w:rsidP="00160FA2">
                  <w:pPr>
                    <w:spacing w:line="240" w:lineRule="auto"/>
                    <w:jc w:val="center"/>
                    <w:rPr>
                      <w:b/>
                      <w:bCs/>
                      <w:color w:val="000000"/>
                      <w:sz w:val="16"/>
                    </w:rPr>
                  </w:pPr>
                  <w:r w:rsidRPr="008E0F3B">
                    <w:rPr>
                      <w:b/>
                      <w:bCs/>
                      <w:color w:val="000000"/>
                      <w:sz w:val="16"/>
                    </w:rPr>
                    <w:t>Economic Growth</w:t>
                  </w:r>
                </w:p>
              </w:tc>
              <w:tc>
                <w:tcPr>
                  <w:tcW w:w="1504" w:type="dxa"/>
                  <w:gridSpan w:val="2"/>
                  <w:tcBorders>
                    <w:top w:val="single" w:sz="4" w:space="0" w:color="auto"/>
                    <w:left w:val="nil"/>
                    <w:bottom w:val="single" w:sz="4" w:space="0" w:color="auto"/>
                    <w:right w:val="single" w:sz="4" w:space="0" w:color="auto"/>
                  </w:tcBorders>
                  <w:shd w:val="clear" w:color="auto" w:fill="auto"/>
                  <w:noWrap/>
                  <w:hideMark/>
                </w:tcPr>
                <w:p w14:paraId="1E2CC6BC" w14:textId="77777777" w:rsidR="00160FA2" w:rsidRPr="008E0F3B" w:rsidRDefault="00160FA2" w:rsidP="00160FA2">
                  <w:pPr>
                    <w:spacing w:line="240" w:lineRule="auto"/>
                    <w:jc w:val="center"/>
                    <w:rPr>
                      <w:b/>
                      <w:bCs/>
                      <w:color w:val="000000"/>
                      <w:sz w:val="16"/>
                    </w:rPr>
                  </w:pPr>
                  <w:r w:rsidRPr="008E0F3B">
                    <w:rPr>
                      <w:b/>
                      <w:bCs/>
                      <w:color w:val="000000"/>
                      <w:sz w:val="16"/>
                    </w:rPr>
                    <w:t>Public Sector</w:t>
                  </w:r>
                </w:p>
              </w:tc>
              <w:tc>
                <w:tcPr>
                  <w:tcW w:w="1559" w:type="dxa"/>
                  <w:gridSpan w:val="2"/>
                  <w:tcBorders>
                    <w:top w:val="single" w:sz="4" w:space="0" w:color="auto"/>
                    <w:left w:val="nil"/>
                    <w:bottom w:val="single" w:sz="4" w:space="0" w:color="auto"/>
                    <w:right w:val="single" w:sz="4" w:space="0" w:color="auto"/>
                  </w:tcBorders>
                  <w:shd w:val="clear" w:color="auto" w:fill="auto"/>
                  <w:noWrap/>
                  <w:hideMark/>
                </w:tcPr>
                <w:p w14:paraId="36D0E41A" w14:textId="77777777" w:rsidR="00160FA2" w:rsidRPr="008E0F3B" w:rsidRDefault="00160FA2" w:rsidP="00160FA2">
                  <w:pPr>
                    <w:spacing w:line="240" w:lineRule="auto"/>
                    <w:jc w:val="center"/>
                    <w:rPr>
                      <w:b/>
                      <w:bCs/>
                      <w:color w:val="000000"/>
                      <w:sz w:val="16"/>
                    </w:rPr>
                  </w:pPr>
                  <w:r w:rsidRPr="008E0F3B">
                    <w:rPr>
                      <w:b/>
                      <w:bCs/>
                      <w:color w:val="000000"/>
                      <w:sz w:val="16"/>
                    </w:rPr>
                    <w:t>Civil Society</w:t>
                  </w:r>
                </w:p>
              </w:tc>
              <w:tc>
                <w:tcPr>
                  <w:tcW w:w="2126" w:type="dxa"/>
                  <w:gridSpan w:val="2"/>
                  <w:tcBorders>
                    <w:top w:val="single" w:sz="4" w:space="0" w:color="auto"/>
                    <w:left w:val="nil"/>
                    <w:bottom w:val="single" w:sz="4" w:space="0" w:color="auto"/>
                    <w:right w:val="single" w:sz="4" w:space="0" w:color="auto"/>
                  </w:tcBorders>
                  <w:shd w:val="clear" w:color="auto" w:fill="auto"/>
                  <w:noWrap/>
                  <w:hideMark/>
                </w:tcPr>
                <w:p w14:paraId="06CB9011" w14:textId="77777777" w:rsidR="00160FA2" w:rsidRPr="008E0F3B" w:rsidRDefault="00160FA2" w:rsidP="00160FA2">
                  <w:pPr>
                    <w:spacing w:line="240" w:lineRule="auto"/>
                    <w:jc w:val="center"/>
                    <w:rPr>
                      <w:b/>
                      <w:bCs/>
                      <w:color w:val="000000"/>
                      <w:sz w:val="16"/>
                    </w:rPr>
                  </w:pPr>
                  <w:r w:rsidRPr="008E0F3B">
                    <w:rPr>
                      <w:b/>
                      <w:bCs/>
                      <w:color w:val="000000"/>
                      <w:sz w:val="16"/>
                    </w:rPr>
                    <w:t>Totals</w:t>
                  </w:r>
                </w:p>
              </w:tc>
            </w:tr>
            <w:tr w:rsidR="00160FA2" w:rsidRPr="00590496" w14:paraId="432E6F21" w14:textId="77777777" w:rsidTr="00D05426">
              <w:trPr>
                <w:trHeight w:val="261"/>
              </w:trPr>
              <w:tc>
                <w:tcPr>
                  <w:tcW w:w="1097" w:type="dxa"/>
                  <w:tcBorders>
                    <w:top w:val="nil"/>
                    <w:left w:val="single" w:sz="4" w:space="0" w:color="auto"/>
                    <w:bottom w:val="single" w:sz="4" w:space="0" w:color="auto"/>
                    <w:right w:val="single" w:sz="4" w:space="0" w:color="auto"/>
                  </w:tcBorders>
                  <w:shd w:val="clear" w:color="auto" w:fill="EAEAEA"/>
                  <w:hideMark/>
                </w:tcPr>
                <w:p w14:paraId="420B4CE4" w14:textId="77777777" w:rsidR="00160FA2" w:rsidRPr="008E0F3B" w:rsidRDefault="00160FA2" w:rsidP="00160FA2">
                  <w:pPr>
                    <w:spacing w:line="240" w:lineRule="auto"/>
                    <w:jc w:val="center"/>
                    <w:rPr>
                      <w:b/>
                      <w:bCs/>
                      <w:color w:val="000000"/>
                      <w:sz w:val="16"/>
                    </w:rPr>
                  </w:pPr>
                  <w:r>
                    <w:rPr>
                      <w:b/>
                      <w:bCs/>
                      <w:color w:val="000000"/>
                      <w:sz w:val="16"/>
                    </w:rPr>
                    <w:t>2011-</w:t>
                  </w:r>
                  <w:r w:rsidRPr="008E0F3B">
                    <w:rPr>
                      <w:b/>
                      <w:bCs/>
                      <w:color w:val="000000"/>
                      <w:sz w:val="16"/>
                    </w:rPr>
                    <w:t>12</w:t>
                  </w:r>
                </w:p>
              </w:tc>
              <w:tc>
                <w:tcPr>
                  <w:tcW w:w="775" w:type="dxa"/>
                  <w:tcBorders>
                    <w:top w:val="nil"/>
                    <w:left w:val="nil"/>
                    <w:bottom w:val="single" w:sz="4" w:space="0" w:color="auto"/>
                    <w:right w:val="single" w:sz="4" w:space="0" w:color="auto"/>
                  </w:tcBorders>
                  <w:shd w:val="clear" w:color="auto" w:fill="EAEAEA"/>
                  <w:noWrap/>
                  <w:hideMark/>
                </w:tcPr>
                <w:p w14:paraId="4691AB4F" w14:textId="77777777" w:rsidR="00160FA2" w:rsidRPr="00590496" w:rsidRDefault="00160FA2" w:rsidP="00160FA2">
                  <w:pPr>
                    <w:spacing w:line="240" w:lineRule="auto"/>
                    <w:jc w:val="center"/>
                    <w:rPr>
                      <w:color w:val="000000"/>
                      <w:sz w:val="16"/>
                    </w:rPr>
                  </w:pPr>
                  <w:r w:rsidRPr="00590496">
                    <w:rPr>
                      <w:color w:val="000000"/>
                      <w:sz w:val="16"/>
                    </w:rPr>
                    <w:t>73</w:t>
                  </w:r>
                </w:p>
              </w:tc>
              <w:tc>
                <w:tcPr>
                  <w:tcW w:w="764" w:type="dxa"/>
                  <w:tcBorders>
                    <w:top w:val="nil"/>
                    <w:left w:val="nil"/>
                    <w:bottom w:val="single" w:sz="4" w:space="0" w:color="auto"/>
                    <w:right w:val="single" w:sz="4" w:space="0" w:color="auto"/>
                  </w:tcBorders>
                  <w:shd w:val="clear" w:color="auto" w:fill="EAEAEA"/>
                  <w:noWrap/>
                  <w:hideMark/>
                </w:tcPr>
                <w:p w14:paraId="5D65BF6D" w14:textId="77777777" w:rsidR="00160FA2" w:rsidRPr="00590496" w:rsidRDefault="00160FA2" w:rsidP="00160FA2">
                  <w:pPr>
                    <w:spacing w:line="240" w:lineRule="auto"/>
                    <w:jc w:val="center"/>
                    <w:rPr>
                      <w:color w:val="000000"/>
                      <w:sz w:val="16"/>
                    </w:rPr>
                  </w:pPr>
                  <w:r w:rsidRPr="00590496">
                    <w:rPr>
                      <w:color w:val="000000"/>
                      <w:sz w:val="16"/>
                    </w:rPr>
                    <w:t>59%</w:t>
                  </w:r>
                </w:p>
              </w:tc>
              <w:tc>
                <w:tcPr>
                  <w:tcW w:w="653" w:type="dxa"/>
                  <w:tcBorders>
                    <w:top w:val="nil"/>
                    <w:left w:val="nil"/>
                    <w:bottom w:val="single" w:sz="4" w:space="0" w:color="auto"/>
                    <w:right w:val="single" w:sz="4" w:space="0" w:color="auto"/>
                  </w:tcBorders>
                  <w:shd w:val="clear" w:color="auto" w:fill="EAEAEA"/>
                  <w:noWrap/>
                  <w:hideMark/>
                </w:tcPr>
                <w:p w14:paraId="236DAE9D" w14:textId="77777777" w:rsidR="00160FA2" w:rsidRPr="00590496" w:rsidRDefault="00160FA2" w:rsidP="00160FA2">
                  <w:pPr>
                    <w:spacing w:line="240" w:lineRule="auto"/>
                    <w:jc w:val="center"/>
                    <w:rPr>
                      <w:color w:val="000000"/>
                      <w:sz w:val="16"/>
                    </w:rPr>
                  </w:pPr>
                  <w:r w:rsidRPr="00590496">
                    <w:rPr>
                      <w:color w:val="000000"/>
                      <w:sz w:val="16"/>
                    </w:rPr>
                    <w:t>25</w:t>
                  </w:r>
                </w:p>
              </w:tc>
              <w:tc>
                <w:tcPr>
                  <w:tcW w:w="851" w:type="dxa"/>
                  <w:tcBorders>
                    <w:top w:val="nil"/>
                    <w:left w:val="nil"/>
                    <w:bottom w:val="single" w:sz="4" w:space="0" w:color="auto"/>
                    <w:right w:val="single" w:sz="4" w:space="0" w:color="auto"/>
                  </w:tcBorders>
                  <w:shd w:val="clear" w:color="auto" w:fill="EAEAEA"/>
                  <w:noWrap/>
                  <w:hideMark/>
                </w:tcPr>
                <w:p w14:paraId="41D073BC" w14:textId="77777777" w:rsidR="00160FA2" w:rsidRPr="00590496" w:rsidRDefault="00160FA2" w:rsidP="00160FA2">
                  <w:pPr>
                    <w:spacing w:line="240" w:lineRule="auto"/>
                    <w:jc w:val="center"/>
                    <w:rPr>
                      <w:color w:val="000000"/>
                      <w:sz w:val="16"/>
                    </w:rPr>
                  </w:pPr>
                  <w:r w:rsidRPr="00590496">
                    <w:rPr>
                      <w:color w:val="000000"/>
                      <w:sz w:val="16"/>
                    </w:rPr>
                    <w:t>20%</w:t>
                  </w:r>
                </w:p>
              </w:tc>
              <w:tc>
                <w:tcPr>
                  <w:tcW w:w="709" w:type="dxa"/>
                  <w:tcBorders>
                    <w:top w:val="nil"/>
                    <w:left w:val="nil"/>
                    <w:bottom w:val="single" w:sz="4" w:space="0" w:color="auto"/>
                    <w:right w:val="single" w:sz="4" w:space="0" w:color="auto"/>
                  </w:tcBorders>
                  <w:shd w:val="clear" w:color="auto" w:fill="EAEAEA"/>
                  <w:noWrap/>
                  <w:hideMark/>
                </w:tcPr>
                <w:p w14:paraId="74F4BDB3" w14:textId="77777777" w:rsidR="00160FA2" w:rsidRPr="00590496" w:rsidRDefault="00160FA2" w:rsidP="00160FA2">
                  <w:pPr>
                    <w:spacing w:line="240" w:lineRule="auto"/>
                    <w:jc w:val="center"/>
                    <w:rPr>
                      <w:color w:val="000000"/>
                      <w:sz w:val="16"/>
                    </w:rPr>
                  </w:pPr>
                  <w:r w:rsidRPr="00590496">
                    <w:rPr>
                      <w:color w:val="000000"/>
                      <w:sz w:val="16"/>
                    </w:rPr>
                    <w:t>26</w:t>
                  </w:r>
                </w:p>
              </w:tc>
              <w:tc>
                <w:tcPr>
                  <w:tcW w:w="850" w:type="dxa"/>
                  <w:tcBorders>
                    <w:top w:val="nil"/>
                    <w:left w:val="nil"/>
                    <w:bottom w:val="single" w:sz="4" w:space="0" w:color="auto"/>
                    <w:right w:val="single" w:sz="4" w:space="0" w:color="auto"/>
                  </w:tcBorders>
                  <w:shd w:val="clear" w:color="auto" w:fill="EAEAEA"/>
                  <w:noWrap/>
                  <w:hideMark/>
                </w:tcPr>
                <w:p w14:paraId="6C1E6407" w14:textId="77777777" w:rsidR="00160FA2" w:rsidRPr="00590496" w:rsidRDefault="00160FA2" w:rsidP="00160FA2">
                  <w:pPr>
                    <w:spacing w:line="240" w:lineRule="auto"/>
                    <w:jc w:val="center"/>
                    <w:rPr>
                      <w:color w:val="000000"/>
                      <w:sz w:val="16"/>
                    </w:rPr>
                  </w:pPr>
                  <w:r w:rsidRPr="00590496">
                    <w:rPr>
                      <w:color w:val="000000"/>
                      <w:sz w:val="16"/>
                    </w:rPr>
                    <w:t>21%</w:t>
                  </w:r>
                </w:p>
              </w:tc>
              <w:tc>
                <w:tcPr>
                  <w:tcW w:w="1134" w:type="dxa"/>
                  <w:tcBorders>
                    <w:top w:val="nil"/>
                    <w:left w:val="nil"/>
                    <w:bottom w:val="single" w:sz="4" w:space="0" w:color="auto"/>
                    <w:right w:val="single" w:sz="4" w:space="0" w:color="auto"/>
                  </w:tcBorders>
                  <w:shd w:val="clear" w:color="auto" w:fill="EAEAEA"/>
                  <w:noWrap/>
                  <w:hideMark/>
                </w:tcPr>
                <w:p w14:paraId="64F03EE0" w14:textId="77777777" w:rsidR="00160FA2" w:rsidRPr="00590496" w:rsidRDefault="00160FA2" w:rsidP="00160FA2">
                  <w:pPr>
                    <w:spacing w:line="240" w:lineRule="auto"/>
                    <w:jc w:val="center"/>
                    <w:rPr>
                      <w:color w:val="000000"/>
                      <w:sz w:val="16"/>
                    </w:rPr>
                  </w:pPr>
                  <w:r w:rsidRPr="00590496">
                    <w:rPr>
                      <w:color w:val="000000"/>
                      <w:sz w:val="16"/>
                    </w:rPr>
                    <w:t>124</w:t>
                  </w:r>
                </w:p>
              </w:tc>
              <w:tc>
                <w:tcPr>
                  <w:tcW w:w="992" w:type="dxa"/>
                  <w:tcBorders>
                    <w:top w:val="nil"/>
                    <w:left w:val="nil"/>
                    <w:bottom w:val="single" w:sz="4" w:space="0" w:color="auto"/>
                    <w:right w:val="single" w:sz="4" w:space="0" w:color="auto"/>
                  </w:tcBorders>
                  <w:shd w:val="clear" w:color="auto" w:fill="EAEAEA"/>
                  <w:noWrap/>
                  <w:hideMark/>
                </w:tcPr>
                <w:p w14:paraId="6FA90B96" w14:textId="77777777" w:rsidR="00160FA2" w:rsidRPr="00590496" w:rsidRDefault="00160FA2" w:rsidP="00160FA2">
                  <w:pPr>
                    <w:spacing w:line="240" w:lineRule="auto"/>
                    <w:jc w:val="center"/>
                    <w:rPr>
                      <w:color w:val="000000"/>
                      <w:sz w:val="16"/>
                    </w:rPr>
                  </w:pPr>
                  <w:r w:rsidRPr="00590496">
                    <w:rPr>
                      <w:color w:val="000000"/>
                      <w:sz w:val="16"/>
                    </w:rPr>
                    <w:t>100%</w:t>
                  </w:r>
                </w:p>
              </w:tc>
            </w:tr>
            <w:tr w:rsidR="00160FA2" w:rsidRPr="00590496" w14:paraId="336B7E16" w14:textId="77777777" w:rsidTr="00D05426">
              <w:trPr>
                <w:trHeight w:val="261"/>
              </w:trPr>
              <w:tc>
                <w:tcPr>
                  <w:tcW w:w="1097" w:type="dxa"/>
                  <w:tcBorders>
                    <w:top w:val="nil"/>
                    <w:left w:val="single" w:sz="4" w:space="0" w:color="auto"/>
                    <w:bottom w:val="single" w:sz="4" w:space="0" w:color="auto"/>
                    <w:right w:val="single" w:sz="4" w:space="0" w:color="auto"/>
                  </w:tcBorders>
                  <w:shd w:val="clear" w:color="auto" w:fill="auto"/>
                  <w:hideMark/>
                </w:tcPr>
                <w:p w14:paraId="676A25B8" w14:textId="77777777" w:rsidR="00160FA2" w:rsidRPr="008E0F3B" w:rsidRDefault="00160FA2" w:rsidP="00160FA2">
                  <w:pPr>
                    <w:spacing w:line="240" w:lineRule="auto"/>
                    <w:jc w:val="center"/>
                    <w:rPr>
                      <w:b/>
                      <w:bCs/>
                      <w:color w:val="000000"/>
                      <w:sz w:val="16"/>
                    </w:rPr>
                  </w:pPr>
                  <w:r>
                    <w:rPr>
                      <w:b/>
                      <w:bCs/>
                      <w:color w:val="000000"/>
                      <w:sz w:val="16"/>
                    </w:rPr>
                    <w:t>2012-</w:t>
                  </w:r>
                  <w:r w:rsidRPr="008E0F3B">
                    <w:rPr>
                      <w:b/>
                      <w:bCs/>
                      <w:color w:val="000000"/>
                      <w:sz w:val="16"/>
                    </w:rPr>
                    <w:t>13</w:t>
                  </w:r>
                </w:p>
              </w:tc>
              <w:tc>
                <w:tcPr>
                  <w:tcW w:w="775" w:type="dxa"/>
                  <w:tcBorders>
                    <w:top w:val="nil"/>
                    <w:left w:val="nil"/>
                    <w:bottom w:val="single" w:sz="4" w:space="0" w:color="auto"/>
                    <w:right w:val="single" w:sz="4" w:space="0" w:color="auto"/>
                  </w:tcBorders>
                  <w:shd w:val="clear" w:color="auto" w:fill="auto"/>
                  <w:noWrap/>
                  <w:hideMark/>
                </w:tcPr>
                <w:p w14:paraId="6E35F0C9" w14:textId="77777777" w:rsidR="00160FA2" w:rsidRPr="00590496" w:rsidRDefault="00160FA2" w:rsidP="00160FA2">
                  <w:pPr>
                    <w:spacing w:line="240" w:lineRule="auto"/>
                    <w:jc w:val="center"/>
                    <w:rPr>
                      <w:color w:val="000000"/>
                      <w:sz w:val="16"/>
                    </w:rPr>
                  </w:pPr>
                  <w:r w:rsidRPr="00590496">
                    <w:rPr>
                      <w:color w:val="000000"/>
                      <w:sz w:val="16"/>
                    </w:rPr>
                    <w:t>98</w:t>
                  </w:r>
                </w:p>
              </w:tc>
              <w:tc>
                <w:tcPr>
                  <w:tcW w:w="764" w:type="dxa"/>
                  <w:tcBorders>
                    <w:top w:val="nil"/>
                    <w:left w:val="nil"/>
                    <w:bottom w:val="single" w:sz="4" w:space="0" w:color="auto"/>
                    <w:right w:val="single" w:sz="4" w:space="0" w:color="auto"/>
                  </w:tcBorders>
                  <w:shd w:val="clear" w:color="auto" w:fill="auto"/>
                  <w:noWrap/>
                  <w:hideMark/>
                </w:tcPr>
                <w:p w14:paraId="26635345" w14:textId="77777777" w:rsidR="00160FA2" w:rsidRPr="00590496" w:rsidRDefault="00160FA2" w:rsidP="00160FA2">
                  <w:pPr>
                    <w:spacing w:line="240" w:lineRule="auto"/>
                    <w:jc w:val="center"/>
                    <w:rPr>
                      <w:color w:val="000000"/>
                      <w:sz w:val="16"/>
                    </w:rPr>
                  </w:pPr>
                  <w:r w:rsidRPr="00590496">
                    <w:rPr>
                      <w:color w:val="000000"/>
                      <w:sz w:val="16"/>
                    </w:rPr>
                    <w:t>59%</w:t>
                  </w:r>
                </w:p>
              </w:tc>
              <w:tc>
                <w:tcPr>
                  <w:tcW w:w="653" w:type="dxa"/>
                  <w:tcBorders>
                    <w:top w:val="nil"/>
                    <w:left w:val="nil"/>
                    <w:bottom w:val="single" w:sz="4" w:space="0" w:color="auto"/>
                    <w:right w:val="single" w:sz="4" w:space="0" w:color="auto"/>
                  </w:tcBorders>
                  <w:shd w:val="clear" w:color="auto" w:fill="auto"/>
                  <w:noWrap/>
                  <w:hideMark/>
                </w:tcPr>
                <w:p w14:paraId="4B7E4878" w14:textId="77777777" w:rsidR="00160FA2" w:rsidRPr="00590496" w:rsidRDefault="00160FA2" w:rsidP="00160FA2">
                  <w:pPr>
                    <w:spacing w:line="240" w:lineRule="auto"/>
                    <w:jc w:val="center"/>
                    <w:rPr>
                      <w:color w:val="000000"/>
                      <w:sz w:val="16"/>
                    </w:rPr>
                  </w:pPr>
                  <w:r w:rsidRPr="00590496">
                    <w:rPr>
                      <w:color w:val="000000"/>
                      <w:sz w:val="16"/>
                    </w:rPr>
                    <w:t>32</w:t>
                  </w:r>
                </w:p>
              </w:tc>
              <w:tc>
                <w:tcPr>
                  <w:tcW w:w="851" w:type="dxa"/>
                  <w:tcBorders>
                    <w:top w:val="nil"/>
                    <w:left w:val="nil"/>
                    <w:bottom w:val="single" w:sz="4" w:space="0" w:color="auto"/>
                    <w:right w:val="single" w:sz="4" w:space="0" w:color="auto"/>
                  </w:tcBorders>
                  <w:shd w:val="clear" w:color="auto" w:fill="auto"/>
                  <w:noWrap/>
                  <w:hideMark/>
                </w:tcPr>
                <w:p w14:paraId="46AF0B98" w14:textId="77777777" w:rsidR="00160FA2" w:rsidRPr="00590496" w:rsidRDefault="00160FA2" w:rsidP="00160FA2">
                  <w:pPr>
                    <w:spacing w:line="240" w:lineRule="auto"/>
                    <w:jc w:val="center"/>
                    <w:rPr>
                      <w:color w:val="000000"/>
                      <w:sz w:val="16"/>
                    </w:rPr>
                  </w:pPr>
                  <w:r w:rsidRPr="00590496">
                    <w:rPr>
                      <w:color w:val="000000"/>
                      <w:sz w:val="16"/>
                    </w:rPr>
                    <w:t>19%</w:t>
                  </w:r>
                </w:p>
              </w:tc>
              <w:tc>
                <w:tcPr>
                  <w:tcW w:w="709" w:type="dxa"/>
                  <w:tcBorders>
                    <w:top w:val="nil"/>
                    <w:left w:val="nil"/>
                    <w:bottom w:val="single" w:sz="4" w:space="0" w:color="auto"/>
                    <w:right w:val="single" w:sz="4" w:space="0" w:color="auto"/>
                  </w:tcBorders>
                  <w:shd w:val="clear" w:color="auto" w:fill="auto"/>
                  <w:noWrap/>
                  <w:hideMark/>
                </w:tcPr>
                <w:p w14:paraId="445CA48E" w14:textId="77777777" w:rsidR="00160FA2" w:rsidRPr="00590496" w:rsidRDefault="00160FA2" w:rsidP="00160FA2">
                  <w:pPr>
                    <w:spacing w:line="240" w:lineRule="auto"/>
                    <w:jc w:val="center"/>
                    <w:rPr>
                      <w:color w:val="000000"/>
                      <w:sz w:val="16"/>
                    </w:rPr>
                  </w:pPr>
                  <w:r w:rsidRPr="00590496">
                    <w:rPr>
                      <w:color w:val="000000"/>
                      <w:sz w:val="16"/>
                    </w:rPr>
                    <w:t>36</w:t>
                  </w:r>
                </w:p>
              </w:tc>
              <w:tc>
                <w:tcPr>
                  <w:tcW w:w="850" w:type="dxa"/>
                  <w:tcBorders>
                    <w:top w:val="nil"/>
                    <w:left w:val="nil"/>
                    <w:bottom w:val="single" w:sz="4" w:space="0" w:color="auto"/>
                    <w:right w:val="single" w:sz="4" w:space="0" w:color="auto"/>
                  </w:tcBorders>
                  <w:shd w:val="clear" w:color="auto" w:fill="auto"/>
                  <w:noWrap/>
                  <w:hideMark/>
                </w:tcPr>
                <w:p w14:paraId="3121A95D" w14:textId="77777777" w:rsidR="00160FA2" w:rsidRPr="00590496" w:rsidRDefault="00160FA2" w:rsidP="00160FA2">
                  <w:pPr>
                    <w:spacing w:line="240" w:lineRule="auto"/>
                    <w:jc w:val="center"/>
                    <w:rPr>
                      <w:color w:val="000000"/>
                      <w:sz w:val="16"/>
                    </w:rPr>
                  </w:pPr>
                  <w:r w:rsidRPr="00590496">
                    <w:rPr>
                      <w:color w:val="000000"/>
                      <w:sz w:val="16"/>
                    </w:rPr>
                    <w:t>22%</w:t>
                  </w:r>
                </w:p>
              </w:tc>
              <w:tc>
                <w:tcPr>
                  <w:tcW w:w="1134" w:type="dxa"/>
                  <w:tcBorders>
                    <w:top w:val="nil"/>
                    <w:left w:val="nil"/>
                    <w:bottom w:val="single" w:sz="4" w:space="0" w:color="auto"/>
                    <w:right w:val="single" w:sz="4" w:space="0" w:color="auto"/>
                  </w:tcBorders>
                  <w:shd w:val="clear" w:color="auto" w:fill="auto"/>
                  <w:noWrap/>
                  <w:hideMark/>
                </w:tcPr>
                <w:p w14:paraId="736B1D17" w14:textId="77777777" w:rsidR="00160FA2" w:rsidRPr="00590496" w:rsidRDefault="00160FA2" w:rsidP="00160FA2">
                  <w:pPr>
                    <w:spacing w:line="240" w:lineRule="auto"/>
                    <w:jc w:val="center"/>
                    <w:rPr>
                      <w:color w:val="000000"/>
                      <w:sz w:val="16"/>
                    </w:rPr>
                  </w:pPr>
                  <w:r w:rsidRPr="00590496">
                    <w:rPr>
                      <w:color w:val="000000"/>
                      <w:sz w:val="16"/>
                    </w:rPr>
                    <w:t>166</w:t>
                  </w:r>
                </w:p>
              </w:tc>
              <w:tc>
                <w:tcPr>
                  <w:tcW w:w="992" w:type="dxa"/>
                  <w:tcBorders>
                    <w:top w:val="nil"/>
                    <w:left w:val="nil"/>
                    <w:bottom w:val="single" w:sz="4" w:space="0" w:color="auto"/>
                    <w:right w:val="single" w:sz="4" w:space="0" w:color="auto"/>
                  </w:tcBorders>
                  <w:shd w:val="clear" w:color="auto" w:fill="auto"/>
                  <w:noWrap/>
                  <w:hideMark/>
                </w:tcPr>
                <w:p w14:paraId="6F47E00E" w14:textId="77777777" w:rsidR="00160FA2" w:rsidRPr="00590496" w:rsidRDefault="00160FA2" w:rsidP="00160FA2">
                  <w:pPr>
                    <w:spacing w:line="240" w:lineRule="auto"/>
                    <w:jc w:val="center"/>
                    <w:rPr>
                      <w:color w:val="000000"/>
                      <w:sz w:val="16"/>
                    </w:rPr>
                  </w:pPr>
                  <w:r w:rsidRPr="00590496">
                    <w:rPr>
                      <w:color w:val="000000"/>
                      <w:sz w:val="16"/>
                    </w:rPr>
                    <w:t>100%</w:t>
                  </w:r>
                </w:p>
              </w:tc>
            </w:tr>
            <w:tr w:rsidR="00160FA2" w:rsidRPr="00590496" w14:paraId="527B5521" w14:textId="77777777" w:rsidTr="00D05426">
              <w:trPr>
                <w:trHeight w:val="261"/>
              </w:trPr>
              <w:tc>
                <w:tcPr>
                  <w:tcW w:w="1097" w:type="dxa"/>
                  <w:tcBorders>
                    <w:top w:val="nil"/>
                    <w:left w:val="single" w:sz="4" w:space="0" w:color="auto"/>
                    <w:bottom w:val="single" w:sz="4" w:space="0" w:color="auto"/>
                    <w:right w:val="single" w:sz="4" w:space="0" w:color="auto"/>
                  </w:tcBorders>
                  <w:shd w:val="clear" w:color="auto" w:fill="EAEAEA"/>
                  <w:hideMark/>
                </w:tcPr>
                <w:p w14:paraId="3DD0D55A" w14:textId="77777777" w:rsidR="00160FA2" w:rsidRPr="008E0F3B" w:rsidRDefault="00160FA2" w:rsidP="00160FA2">
                  <w:pPr>
                    <w:spacing w:line="240" w:lineRule="auto"/>
                    <w:jc w:val="center"/>
                    <w:rPr>
                      <w:b/>
                      <w:bCs/>
                      <w:color w:val="000000"/>
                      <w:sz w:val="16"/>
                    </w:rPr>
                  </w:pPr>
                  <w:r>
                    <w:rPr>
                      <w:b/>
                      <w:bCs/>
                      <w:color w:val="000000"/>
                      <w:sz w:val="16"/>
                    </w:rPr>
                    <w:t>2013-</w:t>
                  </w:r>
                  <w:r w:rsidRPr="008E0F3B">
                    <w:rPr>
                      <w:b/>
                      <w:bCs/>
                      <w:color w:val="000000"/>
                      <w:sz w:val="16"/>
                    </w:rPr>
                    <w:t>14</w:t>
                  </w:r>
                </w:p>
              </w:tc>
              <w:tc>
                <w:tcPr>
                  <w:tcW w:w="775" w:type="dxa"/>
                  <w:tcBorders>
                    <w:top w:val="nil"/>
                    <w:left w:val="nil"/>
                    <w:bottom w:val="single" w:sz="4" w:space="0" w:color="auto"/>
                    <w:right w:val="single" w:sz="4" w:space="0" w:color="auto"/>
                  </w:tcBorders>
                  <w:shd w:val="clear" w:color="auto" w:fill="EAEAEA"/>
                  <w:noWrap/>
                  <w:hideMark/>
                </w:tcPr>
                <w:p w14:paraId="0F95C2DA" w14:textId="77777777" w:rsidR="00160FA2" w:rsidRPr="00590496" w:rsidRDefault="00160FA2" w:rsidP="00160FA2">
                  <w:pPr>
                    <w:spacing w:line="240" w:lineRule="auto"/>
                    <w:jc w:val="center"/>
                    <w:rPr>
                      <w:color w:val="000000"/>
                      <w:sz w:val="16"/>
                    </w:rPr>
                  </w:pPr>
                  <w:r w:rsidRPr="00590496">
                    <w:rPr>
                      <w:color w:val="000000"/>
                      <w:sz w:val="16"/>
                    </w:rPr>
                    <w:t>101</w:t>
                  </w:r>
                </w:p>
              </w:tc>
              <w:tc>
                <w:tcPr>
                  <w:tcW w:w="764" w:type="dxa"/>
                  <w:tcBorders>
                    <w:top w:val="nil"/>
                    <w:left w:val="nil"/>
                    <w:bottom w:val="single" w:sz="4" w:space="0" w:color="auto"/>
                    <w:right w:val="single" w:sz="4" w:space="0" w:color="auto"/>
                  </w:tcBorders>
                  <w:shd w:val="clear" w:color="auto" w:fill="EAEAEA"/>
                  <w:noWrap/>
                  <w:hideMark/>
                </w:tcPr>
                <w:p w14:paraId="7F60E0E9" w14:textId="77777777" w:rsidR="00160FA2" w:rsidRPr="00590496" w:rsidRDefault="00160FA2" w:rsidP="00160FA2">
                  <w:pPr>
                    <w:spacing w:line="240" w:lineRule="auto"/>
                    <w:jc w:val="center"/>
                    <w:rPr>
                      <w:color w:val="000000"/>
                      <w:sz w:val="16"/>
                    </w:rPr>
                  </w:pPr>
                  <w:r w:rsidRPr="00590496">
                    <w:rPr>
                      <w:color w:val="000000"/>
                      <w:sz w:val="16"/>
                    </w:rPr>
                    <w:t>55%</w:t>
                  </w:r>
                </w:p>
              </w:tc>
              <w:tc>
                <w:tcPr>
                  <w:tcW w:w="653" w:type="dxa"/>
                  <w:tcBorders>
                    <w:top w:val="nil"/>
                    <w:left w:val="nil"/>
                    <w:bottom w:val="single" w:sz="4" w:space="0" w:color="auto"/>
                    <w:right w:val="single" w:sz="4" w:space="0" w:color="auto"/>
                  </w:tcBorders>
                  <w:shd w:val="clear" w:color="auto" w:fill="EAEAEA"/>
                  <w:noWrap/>
                  <w:hideMark/>
                </w:tcPr>
                <w:p w14:paraId="42A141EE" w14:textId="77777777" w:rsidR="00160FA2" w:rsidRPr="00590496" w:rsidRDefault="00160FA2" w:rsidP="00160FA2">
                  <w:pPr>
                    <w:spacing w:line="240" w:lineRule="auto"/>
                    <w:jc w:val="center"/>
                    <w:rPr>
                      <w:color w:val="000000"/>
                      <w:sz w:val="16"/>
                    </w:rPr>
                  </w:pPr>
                  <w:r w:rsidRPr="00590496">
                    <w:rPr>
                      <w:color w:val="000000"/>
                      <w:sz w:val="16"/>
                    </w:rPr>
                    <w:t>38</w:t>
                  </w:r>
                </w:p>
              </w:tc>
              <w:tc>
                <w:tcPr>
                  <w:tcW w:w="851" w:type="dxa"/>
                  <w:tcBorders>
                    <w:top w:val="nil"/>
                    <w:left w:val="nil"/>
                    <w:bottom w:val="single" w:sz="4" w:space="0" w:color="auto"/>
                    <w:right w:val="single" w:sz="4" w:space="0" w:color="auto"/>
                  </w:tcBorders>
                  <w:shd w:val="clear" w:color="auto" w:fill="EAEAEA"/>
                  <w:noWrap/>
                  <w:hideMark/>
                </w:tcPr>
                <w:p w14:paraId="3F6B27E5" w14:textId="77777777" w:rsidR="00160FA2" w:rsidRPr="00590496" w:rsidRDefault="00160FA2" w:rsidP="00160FA2">
                  <w:pPr>
                    <w:spacing w:line="240" w:lineRule="auto"/>
                    <w:jc w:val="center"/>
                    <w:rPr>
                      <w:color w:val="000000"/>
                      <w:sz w:val="16"/>
                    </w:rPr>
                  </w:pPr>
                  <w:r w:rsidRPr="00590496">
                    <w:rPr>
                      <w:color w:val="000000"/>
                      <w:sz w:val="16"/>
                    </w:rPr>
                    <w:t>21%</w:t>
                  </w:r>
                </w:p>
              </w:tc>
              <w:tc>
                <w:tcPr>
                  <w:tcW w:w="709" w:type="dxa"/>
                  <w:tcBorders>
                    <w:top w:val="nil"/>
                    <w:left w:val="nil"/>
                    <w:bottom w:val="single" w:sz="4" w:space="0" w:color="auto"/>
                    <w:right w:val="single" w:sz="4" w:space="0" w:color="auto"/>
                  </w:tcBorders>
                  <w:shd w:val="clear" w:color="auto" w:fill="EAEAEA"/>
                  <w:noWrap/>
                  <w:hideMark/>
                </w:tcPr>
                <w:p w14:paraId="0CE64D44" w14:textId="77777777" w:rsidR="00160FA2" w:rsidRPr="00590496" w:rsidRDefault="00160FA2" w:rsidP="00160FA2">
                  <w:pPr>
                    <w:spacing w:line="240" w:lineRule="auto"/>
                    <w:jc w:val="center"/>
                    <w:rPr>
                      <w:color w:val="000000"/>
                      <w:sz w:val="16"/>
                    </w:rPr>
                  </w:pPr>
                  <w:r w:rsidRPr="00590496">
                    <w:rPr>
                      <w:color w:val="000000"/>
                      <w:sz w:val="16"/>
                    </w:rPr>
                    <w:t>45</w:t>
                  </w:r>
                </w:p>
              </w:tc>
              <w:tc>
                <w:tcPr>
                  <w:tcW w:w="850" w:type="dxa"/>
                  <w:tcBorders>
                    <w:top w:val="nil"/>
                    <w:left w:val="nil"/>
                    <w:bottom w:val="single" w:sz="4" w:space="0" w:color="auto"/>
                    <w:right w:val="single" w:sz="4" w:space="0" w:color="auto"/>
                  </w:tcBorders>
                  <w:shd w:val="clear" w:color="auto" w:fill="EAEAEA"/>
                  <w:noWrap/>
                  <w:hideMark/>
                </w:tcPr>
                <w:p w14:paraId="7A2EF1B5" w14:textId="77777777" w:rsidR="00160FA2" w:rsidRPr="00590496" w:rsidRDefault="00160FA2" w:rsidP="00160FA2">
                  <w:pPr>
                    <w:spacing w:line="240" w:lineRule="auto"/>
                    <w:jc w:val="center"/>
                    <w:rPr>
                      <w:color w:val="000000"/>
                      <w:sz w:val="16"/>
                    </w:rPr>
                  </w:pPr>
                  <w:r w:rsidRPr="00590496">
                    <w:rPr>
                      <w:color w:val="000000"/>
                      <w:sz w:val="16"/>
                    </w:rPr>
                    <w:t>24%</w:t>
                  </w:r>
                </w:p>
              </w:tc>
              <w:tc>
                <w:tcPr>
                  <w:tcW w:w="1134" w:type="dxa"/>
                  <w:tcBorders>
                    <w:top w:val="nil"/>
                    <w:left w:val="nil"/>
                    <w:bottom w:val="single" w:sz="4" w:space="0" w:color="auto"/>
                    <w:right w:val="single" w:sz="4" w:space="0" w:color="auto"/>
                  </w:tcBorders>
                  <w:shd w:val="clear" w:color="auto" w:fill="EAEAEA"/>
                  <w:noWrap/>
                  <w:hideMark/>
                </w:tcPr>
                <w:p w14:paraId="75FB9BF2" w14:textId="77777777" w:rsidR="00160FA2" w:rsidRPr="00590496" w:rsidRDefault="00160FA2" w:rsidP="00160FA2">
                  <w:pPr>
                    <w:spacing w:line="240" w:lineRule="auto"/>
                    <w:jc w:val="center"/>
                    <w:rPr>
                      <w:color w:val="000000"/>
                      <w:sz w:val="16"/>
                    </w:rPr>
                  </w:pPr>
                  <w:r w:rsidRPr="00590496">
                    <w:rPr>
                      <w:color w:val="000000"/>
                      <w:sz w:val="16"/>
                    </w:rPr>
                    <w:t>184</w:t>
                  </w:r>
                </w:p>
              </w:tc>
              <w:tc>
                <w:tcPr>
                  <w:tcW w:w="992" w:type="dxa"/>
                  <w:tcBorders>
                    <w:top w:val="nil"/>
                    <w:left w:val="nil"/>
                    <w:bottom w:val="single" w:sz="4" w:space="0" w:color="auto"/>
                    <w:right w:val="single" w:sz="4" w:space="0" w:color="auto"/>
                  </w:tcBorders>
                  <w:shd w:val="clear" w:color="auto" w:fill="EAEAEA"/>
                  <w:noWrap/>
                  <w:hideMark/>
                </w:tcPr>
                <w:p w14:paraId="509A8208" w14:textId="77777777" w:rsidR="00160FA2" w:rsidRPr="00590496" w:rsidRDefault="00160FA2" w:rsidP="00160FA2">
                  <w:pPr>
                    <w:spacing w:line="240" w:lineRule="auto"/>
                    <w:jc w:val="center"/>
                    <w:rPr>
                      <w:color w:val="000000"/>
                      <w:sz w:val="16"/>
                    </w:rPr>
                  </w:pPr>
                  <w:r w:rsidRPr="00590496">
                    <w:rPr>
                      <w:color w:val="000000"/>
                      <w:sz w:val="16"/>
                    </w:rPr>
                    <w:t>100%</w:t>
                  </w:r>
                </w:p>
              </w:tc>
            </w:tr>
          </w:tbl>
          <w:p w14:paraId="607DC63A" w14:textId="77777777" w:rsidR="00160FA2" w:rsidRPr="00C85200" w:rsidRDefault="00160FA2" w:rsidP="00A32BBE">
            <w:pPr>
              <w:pStyle w:val="BodyText"/>
            </w:pPr>
          </w:p>
        </w:tc>
      </w:tr>
    </w:tbl>
    <w:p w14:paraId="7E83FC42" w14:textId="77777777" w:rsidR="007101C2" w:rsidRDefault="007101C2">
      <w:r>
        <w:rPr>
          <w:b/>
          <w:bCs/>
        </w:rPr>
        <w:br w:type="page"/>
      </w:r>
    </w:p>
    <w:tbl>
      <w:tblPr>
        <w:tblW w:w="8505" w:type="dxa"/>
        <w:tblLayout w:type="fixed"/>
        <w:tblCellMar>
          <w:left w:w="0" w:type="dxa"/>
        </w:tblCellMar>
        <w:tblLook w:val="04A0" w:firstRow="1" w:lastRow="0" w:firstColumn="1" w:lastColumn="0" w:noHBand="0" w:noVBand="1"/>
      </w:tblPr>
      <w:tblGrid>
        <w:gridCol w:w="1701"/>
        <w:gridCol w:w="6804"/>
      </w:tblGrid>
      <w:tr w:rsidR="00D92F26" w14:paraId="28261E6D" w14:textId="77777777" w:rsidTr="00EA2551">
        <w:tc>
          <w:tcPr>
            <w:tcW w:w="8505" w:type="dxa"/>
            <w:gridSpan w:val="2"/>
            <w:shd w:val="clear" w:color="auto" w:fill="auto"/>
          </w:tcPr>
          <w:p w14:paraId="2871707B" w14:textId="77777777" w:rsidR="00D92F26" w:rsidRDefault="00D92F26" w:rsidP="00D92F26">
            <w:pPr>
              <w:pStyle w:val="Caption"/>
            </w:pPr>
            <w:bookmarkStart w:id="80" w:name="_Toc418514449"/>
            <w:r w:rsidRPr="00917A73">
              <w:lastRenderedPageBreak/>
              <w:t xml:space="preserve">Figure </w:t>
            </w:r>
            <w:r w:rsidR="006110BC">
              <w:fldChar w:fldCharType="begin"/>
            </w:r>
            <w:r w:rsidR="00E17350">
              <w:instrText xml:space="preserve"> SEQ Figure \* ARABIC </w:instrText>
            </w:r>
            <w:r w:rsidR="006110BC">
              <w:fldChar w:fldCharType="separate"/>
            </w:r>
            <w:r w:rsidR="00C1775A">
              <w:rPr>
                <w:noProof/>
              </w:rPr>
              <w:t>4</w:t>
            </w:r>
            <w:r w:rsidR="006110BC">
              <w:rPr>
                <w:noProof/>
              </w:rPr>
              <w:fldChar w:fldCharType="end"/>
            </w:r>
            <w:r w:rsidRPr="00917A73">
              <w:t xml:space="preserve">. </w:t>
            </w:r>
            <w:r>
              <w:t>Percentage and number of women versus men trained by VSA volunteers across three sector areas between 2011-14.</w:t>
            </w:r>
            <w:bookmarkEnd w:id="80"/>
          </w:p>
          <w:p w14:paraId="22F4E5F1" w14:textId="77777777" w:rsidR="00D92F26" w:rsidRPr="00C85200" w:rsidRDefault="00FE7447" w:rsidP="00A32BBE">
            <w:pPr>
              <w:pStyle w:val="BodyText"/>
            </w:pPr>
            <w:r>
              <w:rPr>
                <w:noProof/>
              </w:rPr>
              <w:drawing>
                <wp:inline distT="0" distB="0" distL="0" distR="0" wp14:anchorId="49D557E3" wp14:editId="18997316">
                  <wp:extent cx="5391150" cy="3571875"/>
                  <wp:effectExtent l="0" t="0" r="0" b="9525"/>
                  <wp:docPr id="1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2" cstate="print"/>
                          <a:stretch>
                            <a:fillRect/>
                          </a:stretch>
                        </pic:blipFill>
                        <pic:spPr>
                          <a:xfrm>
                            <a:off x="0" y="0"/>
                            <a:ext cx="5390948" cy="3571741"/>
                          </a:xfrm>
                          <a:prstGeom prst="rect">
                            <a:avLst/>
                          </a:prstGeom>
                        </pic:spPr>
                      </pic:pic>
                    </a:graphicData>
                  </a:graphic>
                </wp:inline>
              </w:drawing>
            </w:r>
          </w:p>
        </w:tc>
      </w:tr>
      <w:tr w:rsidR="00D92F26" w14:paraId="6EABA042" w14:textId="77777777" w:rsidTr="00EA2551">
        <w:tc>
          <w:tcPr>
            <w:tcW w:w="1701" w:type="dxa"/>
            <w:shd w:val="clear" w:color="auto" w:fill="auto"/>
          </w:tcPr>
          <w:p w14:paraId="596A0733" w14:textId="77777777" w:rsidR="00D92F26" w:rsidRPr="008C7527" w:rsidRDefault="00D92F26" w:rsidP="00A32BBE">
            <w:pPr>
              <w:rPr>
                <w:b/>
                <w:i/>
                <w:color w:val="595959"/>
                <w:sz w:val="16"/>
              </w:rPr>
            </w:pPr>
          </w:p>
        </w:tc>
        <w:tc>
          <w:tcPr>
            <w:tcW w:w="6804" w:type="dxa"/>
            <w:shd w:val="clear" w:color="auto" w:fill="auto"/>
            <w:vAlign w:val="center"/>
          </w:tcPr>
          <w:p w14:paraId="53A313EE" w14:textId="77777777" w:rsidR="00D92F26" w:rsidRPr="00C85200" w:rsidRDefault="00D92F26" w:rsidP="00D92F26">
            <w:pPr>
              <w:pStyle w:val="BodyText"/>
            </w:pPr>
            <w:r w:rsidRPr="00C85200">
              <w:t>Partner identification, selection and relationship management also form an essential part of meeting the GFA’s specified outputs for effective relations</w:t>
            </w:r>
            <w:r>
              <w:t>hips</w:t>
            </w:r>
            <w:r w:rsidRPr="00C85200">
              <w:t xml:space="preserve"> with </w:t>
            </w:r>
            <w:r>
              <w:t>partner organisations</w:t>
            </w:r>
            <w:r w:rsidRPr="00C85200">
              <w:t xml:space="preserve">, host governments and institutions.  Findings suggest that relationships forged between </w:t>
            </w:r>
            <w:r>
              <w:t>programme manager</w:t>
            </w:r>
            <w:r w:rsidRPr="00C85200">
              <w:t xml:space="preserve">s and </w:t>
            </w:r>
            <w:r>
              <w:t>partner organisations</w:t>
            </w:r>
            <w:r w:rsidRPr="00C85200">
              <w:t xml:space="preserve"> remain at the centre </w:t>
            </w:r>
            <w:r>
              <w:t xml:space="preserve">of VSA’s work.  According to </w:t>
            </w:r>
            <w:r w:rsidRPr="00C85200">
              <w:t>VSA</w:t>
            </w:r>
            <w:r>
              <w:t>’s</w:t>
            </w:r>
            <w:r w:rsidRPr="00C85200">
              <w:t xml:space="preserve"> 2013-14</w:t>
            </w:r>
            <w:r>
              <w:t xml:space="preserve"> </w:t>
            </w:r>
            <w:r w:rsidRPr="00C85200">
              <w:t>Annual Report, the beginning of the current GF</w:t>
            </w:r>
            <w:r>
              <w:t>A saw VSA establish</w:t>
            </w:r>
            <w:r w:rsidRPr="00C85200">
              <w:t xml:space="preserve"> 199 new </w:t>
            </w:r>
            <w:r>
              <w:t>partner organisation</w:t>
            </w:r>
            <w:r w:rsidRPr="00C85200">
              <w:t xml:space="preserve"> relationships (2011-12).  </w:t>
            </w:r>
            <w:r w:rsidR="00164FAA">
              <w:t>I</w:t>
            </w:r>
            <w:r w:rsidRPr="00C85200">
              <w:t>n subsequent years (134 in 2012-13 and 81 in 2013-14) VSA</w:t>
            </w:r>
            <w:r w:rsidR="00164FAA">
              <w:t xml:space="preserve"> has taken a</w:t>
            </w:r>
            <w:r w:rsidRPr="00C85200">
              <w:t xml:space="preserve"> more strategic approach </w:t>
            </w:r>
            <w:r w:rsidR="00164FAA">
              <w:t>to partner identification focusing on “</w:t>
            </w:r>
            <w:r w:rsidRPr="00C85200">
              <w:t>fewer, bigger, deeper, longer partnerships as has been indicated by MFAT to be a priority for development work” (pg. 16).</w:t>
            </w:r>
          </w:p>
          <w:p w14:paraId="32407A96" w14:textId="77777777" w:rsidR="00D92F26" w:rsidRPr="00C85200" w:rsidRDefault="00D92F26" w:rsidP="00D92F26">
            <w:pPr>
              <w:pStyle w:val="BodyText"/>
            </w:pPr>
            <w:r w:rsidRPr="00C85200">
              <w:t xml:space="preserve">Interviews with VSA staff, </w:t>
            </w:r>
            <w:r>
              <w:t>partner organisations</w:t>
            </w:r>
            <w:r w:rsidRPr="00C85200">
              <w:t xml:space="preserve"> and volunteers confirmed the aforementioned data regarding VSA’s focus on and degree of success with developing effective </w:t>
            </w:r>
            <w:r>
              <w:t>partner organisation</w:t>
            </w:r>
            <w:r w:rsidRPr="00C85200">
              <w:t xml:space="preserve"> relationships.  In nearly every reported case, </w:t>
            </w:r>
            <w:r>
              <w:t xml:space="preserve">the </w:t>
            </w:r>
            <w:r w:rsidRPr="00C85200">
              <w:t xml:space="preserve">relationship </w:t>
            </w:r>
            <w:r>
              <w:t xml:space="preserve">between </w:t>
            </w:r>
            <w:r w:rsidRPr="00C85200">
              <w:t xml:space="preserve">VSA volunteers and </w:t>
            </w:r>
            <w:r>
              <w:t>partner organisations</w:t>
            </w:r>
            <w:r w:rsidRPr="00C85200">
              <w:t xml:space="preserve"> w</w:t>
            </w:r>
            <w:r>
              <w:t>as</w:t>
            </w:r>
            <w:r w:rsidRPr="00C85200">
              <w:t xml:space="preserve"> characterised as strong.</w:t>
            </w:r>
          </w:p>
        </w:tc>
      </w:tr>
      <w:tr w:rsidR="00D92F26" w14:paraId="226662B6" w14:textId="77777777" w:rsidTr="00EA2551">
        <w:tc>
          <w:tcPr>
            <w:tcW w:w="1701" w:type="dxa"/>
            <w:shd w:val="clear" w:color="auto" w:fill="auto"/>
          </w:tcPr>
          <w:p w14:paraId="49300707" w14:textId="77777777" w:rsidR="00D92F26" w:rsidRPr="00D92F26" w:rsidRDefault="00D92F26" w:rsidP="00D92F26">
            <w:pPr>
              <w:pStyle w:val="BodyText"/>
              <w:rPr>
                <w:b/>
                <w:i/>
              </w:rPr>
            </w:pPr>
            <w:r w:rsidRPr="00D92F26">
              <w:rPr>
                <w:b/>
                <w:i/>
              </w:rPr>
              <w:t>Analysis</w:t>
            </w:r>
          </w:p>
        </w:tc>
        <w:tc>
          <w:tcPr>
            <w:tcW w:w="6804" w:type="dxa"/>
            <w:shd w:val="clear" w:color="auto" w:fill="auto"/>
            <w:vAlign w:val="center"/>
          </w:tcPr>
          <w:p w14:paraId="528A658B" w14:textId="77777777" w:rsidR="00D92F26" w:rsidRPr="00C85200" w:rsidRDefault="00D92F26" w:rsidP="003925FF">
            <w:pPr>
              <w:pStyle w:val="BodyText"/>
            </w:pPr>
            <w:r w:rsidRPr="00C85200">
              <w:t xml:space="preserve">The New Zealand Aid Programme's </w:t>
            </w:r>
            <w:r w:rsidR="00164FAA">
              <w:t>Mission statement is Su</w:t>
            </w:r>
            <w:r w:rsidR="003925FF">
              <w:t>pporting</w:t>
            </w:r>
            <w:r w:rsidR="00164FAA">
              <w:t xml:space="preserve"> </w:t>
            </w:r>
            <w:r w:rsidR="003925FF">
              <w:t>s</w:t>
            </w:r>
            <w:r w:rsidRPr="00C85200">
              <w:t xml:space="preserve">ustainable development in order to reduce poverty and contribute to a </w:t>
            </w:r>
            <w:r w:rsidRPr="00C85200">
              <w:lastRenderedPageBreak/>
              <w:t xml:space="preserve">more secure, equitable, and prosperous world.  VSA volunteers support these goals by living and working within communities, developing relationships and building local capability of </w:t>
            </w:r>
            <w:r>
              <w:t>partner organisations</w:t>
            </w:r>
            <w:r w:rsidRPr="00C85200">
              <w:t xml:space="preserve"> to continue the work and support their communities after the</w:t>
            </w:r>
            <w:r>
              <w:t>y</w:t>
            </w:r>
            <w:r w:rsidRPr="00C85200">
              <w:t xml:space="preserve"> leave.</w:t>
            </w:r>
          </w:p>
        </w:tc>
      </w:tr>
      <w:tr w:rsidR="00D92F26" w14:paraId="2CF46168" w14:textId="77777777" w:rsidTr="00EA2551">
        <w:tc>
          <w:tcPr>
            <w:tcW w:w="1701" w:type="dxa"/>
            <w:shd w:val="clear" w:color="auto" w:fill="auto"/>
          </w:tcPr>
          <w:p w14:paraId="4CE59218" w14:textId="77777777" w:rsidR="00D92F26" w:rsidRPr="00D92F26" w:rsidRDefault="00D92F26" w:rsidP="00D92F26">
            <w:pPr>
              <w:pStyle w:val="BodyText"/>
              <w:rPr>
                <w:b/>
                <w:i/>
              </w:rPr>
            </w:pPr>
            <w:r w:rsidRPr="00D92F26">
              <w:rPr>
                <w:b/>
                <w:i/>
              </w:rPr>
              <w:lastRenderedPageBreak/>
              <w:t>Future considerations</w:t>
            </w:r>
          </w:p>
        </w:tc>
        <w:tc>
          <w:tcPr>
            <w:tcW w:w="6804" w:type="dxa"/>
            <w:shd w:val="clear" w:color="auto" w:fill="auto"/>
            <w:vAlign w:val="center"/>
          </w:tcPr>
          <w:p w14:paraId="1E22827B" w14:textId="77777777" w:rsidR="00D92F26" w:rsidRPr="00C85200" w:rsidRDefault="00D92F26" w:rsidP="00D92F26">
            <w:pPr>
              <w:pStyle w:val="BodyText"/>
            </w:pPr>
            <w:r>
              <w:t>S</w:t>
            </w:r>
            <w:r w:rsidRPr="00C85200">
              <w:t xml:space="preserve">ustained efforts will be required for VSA to source assignments </w:t>
            </w:r>
            <w:r>
              <w:t>that continue</w:t>
            </w:r>
            <w:r w:rsidRPr="00C85200">
              <w:t xml:space="preserve"> to achieve measureable outpu</w:t>
            </w:r>
            <w:r>
              <w:t>ts</w:t>
            </w:r>
            <w:r w:rsidR="00B155E8">
              <w:t xml:space="preserve"> and outcomes</w:t>
            </w:r>
            <w:r w:rsidRPr="00C85200">
              <w:t xml:space="preserve">.  </w:t>
            </w:r>
            <w:r>
              <w:t>It</w:t>
            </w:r>
            <w:r w:rsidRPr="00C85200">
              <w:t xml:space="preserve"> is recommended VSA continue</w:t>
            </w:r>
            <w:r>
              <w:t>s</w:t>
            </w:r>
            <w:r w:rsidRPr="00C85200">
              <w:t xml:space="preserve"> to ensure capacity building activities</w:t>
            </w:r>
            <w:r>
              <w:t xml:space="preserve"> </w:t>
            </w:r>
            <w:r w:rsidRPr="00C85200">
              <w:t>are closely monitored and provide reliable data</w:t>
            </w:r>
            <w:r>
              <w:t xml:space="preserve">. </w:t>
            </w:r>
            <w:r w:rsidRPr="00C85200">
              <w:t xml:space="preserve"> This may involve further discussions with volunteers around the importance of and rationale for collecting monitoring information</w:t>
            </w:r>
            <w:r>
              <w:t>,</w:t>
            </w:r>
            <w:r w:rsidRPr="00C85200">
              <w:t xml:space="preserve"> or </w:t>
            </w:r>
            <w:r>
              <w:t xml:space="preserve">the </w:t>
            </w:r>
            <w:r w:rsidRPr="00C85200">
              <w:t>establishment of clearer parameters around what constitutes capacity building indicators.</w:t>
            </w:r>
          </w:p>
        </w:tc>
      </w:tr>
    </w:tbl>
    <w:p w14:paraId="36499984" w14:textId="77777777" w:rsidR="009F7439" w:rsidRDefault="009F7439" w:rsidP="009F7439">
      <w:pPr>
        <w:pStyle w:val="Heading3"/>
        <w:spacing w:line="240" w:lineRule="auto"/>
      </w:pPr>
      <w:bookmarkStart w:id="81" w:name="_Toc412553489"/>
      <w:bookmarkStart w:id="82" w:name="_Toc413409291"/>
      <w:bookmarkStart w:id="83" w:name="_Toc418510062"/>
      <w:r>
        <w:t>4.2.2</w:t>
      </w:r>
      <w:r>
        <w:tab/>
        <w:t>Volunteer achievements</w:t>
      </w:r>
      <w:r>
        <w:rPr>
          <w:rStyle w:val="FootnoteReference"/>
        </w:rPr>
        <w:footnoteReference w:id="22"/>
      </w:r>
      <w:r w:rsidRPr="00503F2A">
        <w:rPr>
          <w:vertAlign w:val="superscript"/>
        </w:rPr>
        <w:t>,</w:t>
      </w:r>
      <w:r>
        <w:rPr>
          <w:rStyle w:val="FootnoteReference"/>
        </w:rPr>
        <w:footnoteReference w:id="23"/>
      </w:r>
      <w:bookmarkEnd w:id="81"/>
      <w:bookmarkEnd w:id="82"/>
      <w:bookmarkEnd w:id="83"/>
    </w:p>
    <w:tbl>
      <w:tblPr>
        <w:tblW w:w="8505" w:type="dxa"/>
        <w:tblLayout w:type="fixed"/>
        <w:tblCellMar>
          <w:left w:w="0" w:type="dxa"/>
        </w:tblCellMar>
        <w:tblLook w:val="04A0" w:firstRow="1" w:lastRow="0" w:firstColumn="1" w:lastColumn="0" w:noHBand="0" w:noVBand="1"/>
      </w:tblPr>
      <w:tblGrid>
        <w:gridCol w:w="1695"/>
        <w:gridCol w:w="6810"/>
      </w:tblGrid>
      <w:tr w:rsidR="009F7439" w14:paraId="58A0D9BA" w14:textId="77777777" w:rsidTr="00E06A68">
        <w:tc>
          <w:tcPr>
            <w:tcW w:w="1695" w:type="dxa"/>
            <w:shd w:val="clear" w:color="auto" w:fill="auto"/>
          </w:tcPr>
          <w:p w14:paraId="40932269" w14:textId="77777777" w:rsidR="009F7439" w:rsidRPr="00AC5887" w:rsidRDefault="009F7439" w:rsidP="00E06A68">
            <w:pPr>
              <w:pStyle w:val="BodyText"/>
              <w:rPr>
                <w:b/>
                <w:i/>
              </w:rPr>
            </w:pPr>
            <w:r w:rsidRPr="00AC5887">
              <w:rPr>
                <w:b/>
                <w:i/>
              </w:rPr>
              <w:t>Evidence</w:t>
            </w:r>
          </w:p>
        </w:tc>
        <w:tc>
          <w:tcPr>
            <w:tcW w:w="6810" w:type="dxa"/>
            <w:shd w:val="clear" w:color="auto" w:fill="auto"/>
            <w:vAlign w:val="center"/>
          </w:tcPr>
          <w:p w14:paraId="679BFE98" w14:textId="77777777" w:rsidR="009F7439" w:rsidRPr="00C85200" w:rsidRDefault="009F7439" w:rsidP="00E06A68">
            <w:pPr>
              <w:pStyle w:val="BodyText"/>
            </w:pPr>
            <w:r w:rsidRPr="00C85200">
              <w:t xml:space="preserve">Findings from interviews, in-country </w:t>
            </w:r>
            <w:r>
              <w:t>partner organisation</w:t>
            </w:r>
            <w:r w:rsidRPr="00C85200">
              <w:t xml:space="preserve"> documentation and site visits suggest that VSA volunteers have consistently positive effects and develop both individual and organisational capabilities within </w:t>
            </w:r>
            <w:r>
              <w:t>partner organisations</w:t>
            </w:r>
            <w:r w:rsidRPr="00C85200">
              <w:t xml:space="preserve">.  In a number </w:t>
            </w:r>
            <w:r w:rsidRPr="005440E0">
              <w:t>of</w:t>
            </w:r>
            <w:r w:rsidRPr="00C85200">
              <w:t xml:space="preserve"> cases, there were also tangible and dir</w:t>
            </w:r>
            <w:r>
              <w:t>ect impacts on the communities.</w:t>
            </w:r>
          </w:p>
          <w:p w14:paraId="6682EF00" w14:textId="77777777" w:rsidR="009F7439" w:rsidRPr="00C85200" w:rsidRDefault="009F7439" w:rsidP="00E06A68">
            <w:pPr>
              <w:pStyle w:val="BodyText"/>
            </w:pPr>
            <w:r w:rsidRPr="00C85200">
              <w:t>VSA volunteers felt they were successful at achieving short-term capacity building ou</w:t>
            </w:r>
            <w:r>
              <w:t>tcomes with very few exceptions</w:t>
            </w:r>
            <w:r w:rsidRPr="00C85200">
              <w:t>.  This corresponds</w:t>
            </w:r>
            <w:r>
              <w:t xml:space="preserve"> with documentation such as </w:t>
            </w:r>
            <w:r w:rsidRPr="00C85200">
              <w:t>VSA</w:t>
            </w:r>
            <w:r>
              <w:t>’s</w:t>
            </w:r>
            <w:r w:rsidRPr="00C85200">
              <w:t xml:space="preserve"> 2013-14</w:t>
            </w:r>
            <w:r>
              <w:t xml:space="preserve"> </w:t>
            </w:r>
            <w:r w:rsidRPr="00C85200">
              <w:t xml:space="preserve">Annual Report, which presents various </w:t>
            </w:r>
            <w:r>
              <w:t xml:space="preserve">desirable </w:t>
            </w:r>
            <w:r w:rsidRPr="00C85200">
              <w:t xml:space="preserve">short- and medium-term outcomes </w:t>
            </w:r>
            <w:r>
              <w:t xml:space="preserve">from a range of </w:t>
            </w:r>
            <w:r w:rsidRPr="00C85200">
              <w:t>VSA assignments (pg. 45).</w:t>
            </w:r>
          </w:p>
          <w:p w14:paraId="4817AE6A" w14:textId="77777777" w:rsidR="009F7439" w:rsidRPr="00C85200" w:rsidRDefault="009D54B8" w:rsidP="00E06A68">
            <w:pPr>
              <w:pStyle w:val="BodyText"/>
            </w:pPr>
            <w:r>
              <w:rPr>
                <w:noProof/>
              </w:rPr>
              <mc:AlternateContent>
                <mc:Choice Requires="wps">
                  <w:drawing>
                    <wp:anchor distT="0" distB="0" distL="114300" distR="114300" simplePos="0" relativeHeight="251874304" behindDoc="0" locked="0" layoutInCell="1" allowOverlap="1" wp14:anchorId="51E0E1BE" wp14:editId="3B410C31">
                      <wp:simplePos x="0" y="0"/>
                      <wp:positionH relativeFrom="column">
                        <wp:posOffset>1432560</wp:posOffset>
                      </wp:positionH>
                      <wp:positionV relativeFrom="paragraph">
                        <wp:posOffset>561975</wp:posOffset>
                      </wp:positionV>
                      <wp:extent cx="2808605" cy="1449070"/>
                      <wp:effectExtent l="0" t="0" r="10795" b="17145"/>
                      <wp:wrapSquare wrapText="bothSides"/>
                      <wp:docPr id="128"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8605" cy="1449070"/>
                              </a:xfrm>
                              <a:prstGeom prst="rect">
                                <a:avLst/>
                              </a:prstGeom>
                              <a:solidFill>
                                <a:srgbClr val="595959"/>
                              </a:solidFill>
                              <a:ln w="9525">
                                <a:solidFill>
                                  <a:srgbClr val="595959"/>
                                </a:solidFill>
                                <a:miter lim="800000"/>
                                <a:headEnd/>
                                <a:tailEnd/>
                              </a:ln>
                              <a:extLst/>
                            </wps:spPr>
                            <wps:txbx>
                              <w:txbxContent>
                                <w:p w14:paraId="7FC814E1" w14:textId="77777777" w:rsidR="00C1775A" w:rsidRPr="00E06A68" w:rsidRDefault="00C1775A" w:rsidP="00E06A68">
                                  <w:pPr>
                                    <w:spacing w:before="0" w:line="240" w:lineRule="auto"/>
                                    <w:jc w:val="center"/>
                                    <w:rPr>
                                      <w:b/>
                                      <w:color w:val="FFFFFF" w:themeColor="background1"/>
                                      <w:sz w:val="20"/>
                                      <w:szCs w:val="22"/>
                                      <w:lang w:val="en-AU"/>
                                    </w:rPr>
                                  </w:pPr>
                                  <w:r w:rsidRPr="00E06A68">
                                    <w:rPr>
                                      <w:b/>
                                      <w:color w:val="FFFFFF" w:themeColor="background1"/>
                                      <w:sz w:val="20"/>
                                      <w:szCs w:val="22"/>
                                    </w:rPr>
                                    <w:t>VSA volunteer achievements are varied, assignment specific, and consistently contribute at the individual and organisation capability levels and in some cases at the community or industry levels.</w:t>
                                  </w:r>
                                </w:p>
                              </w:txbxContent>
                            </wps:txbx>
                            <wps:bodyPr rot="0" vert="horz" wrap="square" lIns="180000" tIns="180000" rIns="180000" bIns="180000" anchor="ctr" anchorCtr="0" upright="1">
                              <a:spAutoFit/>
                            </wps:bodyPr>
                          </wps:wsp>
                        </a:graphicData>
                      </a:graphic>
                      <wp14:sizeRelH relativeFrom="margin">
                        <wp14:pctWidth>0</wp14:pctWidth>
                      </wp14:sizeRelH>
                      <wp14:sizeRelV relativeFrom="margin">
                        <wp14:pctHeight>0</wp14:pctHeight>
                      </wp14:sizeRelV>
                    </wp:anchor>
                  </w:drawing>
                </mc:Choice>
                <mc:Fallback>
                  <w:pict>
                    <v:shape id="Text Box 181" o:spid="_x0000_s1037" type="#_x0000_t202" style="position:absolute;left:0;text-align:left;margin-left:112.8pt;margin-top:44.25pt;width:221.15pt;height:114.1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" fillcolor="#595959" strokecolor="#595959">
                      <v:textbox style="mso-fit-shape-to-text:t" inset="5mm,5mm,5mm,5mm">
                        <w:txbxContent>
                          <w:p w14:paraId="7FC814E1" w14:textId="77777777" w:rsidR="00C1775A" w:rsidRPr="00E06A68" w:rsidRDefault="00C1775A" w:rsidP="00E06A68">
                            <w:pPr>
                              <w:spacing w:before="0" w:line="240" w:lineRule="auto"/>
                              <w:jc w:val="center"/>
                              <w:rPr>
                                <w:b/>
                                <w:color w:val="FFFFFF" w:themeColor="background1"/>
                                <w:sz w:val="20"/>
                                <w:szCs w:val="22"/>
                                <w:lang w:val="en-AU"/>
                              </w:rPr>
                            </w:pPr>
                            <w:r w:rsidRPr="00E06A68">
                              <w:rPr>
                                <w:b/>
                                <w:color w:val="FFFFFF" w:themeColor="background1"/>
                                <w:sz w:val="20"/>
                                <w:szCs w:val="22"/>
                              </w:rPr>
                              <w:t>VSA volunteer achievements are varied, assignment specific, and consistently contribute at the individual and organisation capability levels and in some cases at the community or industry levels.</w:t>
                            </w:r>
                          </w:p>
                        </w:txbxContent>
                      </v:textbox>
                      <w10:wrap type="square"/>
                    </v:shape>
                  </w:pict>
                </mc:Fallback>
              </mc:AlternateContent>
            </w:r>
            <w:r w:rsidR="006E2C6E">
              <w:t>P</w:t>
            </w:r>
            <w:r w:rsidR="009F7439" w:rsidRPr="00C85200">
              <w:t xml:space="preserve">artner organisations and volunteers </w:t>
            </w:r>
            <w:r w:rsidR="006E2C6E">
              <w:t>considered that volunteers’</w:t>
            </w:r>
            <w:r w:rsidR="009F7439" w:rsidRPr="00C85200">
              <w:t xml:space="preserve"> </w:t>
            </w:r>
            <w:r w:rsidR="006E2C6E">
              <w:t>individual-level capacity building efforts also helped strengthen</w:t>
            </w:r>
            <w:r w:rsidR="009F7439" w:rsidRPr="00C85200">
              <w:t xml:space="preserve"> </w:t>
            </w:r>
            <w:r w:rsidR="006E2C6E">
              <w:t>organisational capacity</w:t>
            </w:r>
            <w:r w:rsidR="009F7439" w:rsidRPr="00C85200">
              <w:t xml:space="preserve">.  Volunteers assisted local staff, </w:t>
            </w:r>
            <w:r w:rsidR="009F7439">
              <w:t>often beyond a nominated local ‘counterpart’</w:t>
            </w:r>
            <w:r w:rsidR="009F7439">
              <w:rPr>
                <w:rStyle w:val="FootnoteReference"/>
              </w:rPr>
              <w:footnoteReference w:id="24"/>
            </w:r>
            <w:r w:rsidR="009F7439" w:rsidRPr="00C85200">
              <w:t xml:space="preserve">, and built skills in a wide range </w:t>
            </w:r>
            <w:r w:rsidR="008E579A">
              <w:t>of areas in response to locally-</w:t>
            </w:r>
            <w:r w:rsidR="009F7439" w:rsidRPr="00C85200">
              <w:lastRenderedPageBreak/>
              <w:t>identified needs.  The reports showed that volunteers built local</w:t>
            </w:r>
            <w:r w:rsidR="009F7439">
              <w:t xml:space="preserve"> capabilities in areas such as:</w:t>
            </w:r>
          </w:p>
          <w:p w14:paraId="4F8AE310" w14:textId="77777777" w:rsidR="009F7439" w:rsidRPr="00C85200" w:rsidRDefault="009F7439" w:rsidP="00E06A68">
            <w:pPr>
              <w:pStyle w:val="BulletpointsindentMFAT"/>
            </w:pPr>
            <w:r w:rsidRPr="00C85200">
              <w:t>Information Technology: assisted individuals to provide more transparent, effective and/or efficient business processes, supporting economic development and public services (reflecting achievements in 4 assignments)</w:t>
            </w:r>
            <w:r>
              <w:t>.</w:t>
            </w:r>
          </w:p>
          <w:p w14:paraId="1E35AC64" w14:textId="77777777" w:rsidR="009F7439" w:rsidRPr="00C85200" w:rsidRDefault="009F7439" w:rsidP="00E06A68">
            <w:pPr>
              <w:pStyle w:val="BulletpointsindentMFAT"/>
            </w:pPr>
            <w:r w:rsidRPr="00C85200">
              <w:t xml:space="preserve">Education: enabled school staff to </w:t>
            </w:r>
            <w:r>
              <w:t xml:space="preserve">better </w:t>
            </w:r>
            <w:r w:rsidRPr="00C85200">
              <w:t>respond to individual students learning and/or communities’ information needs, supporting civil society and public services (reflecting achievements in 3 assignments).</w:t>
            </w:r>
          </w:p>
          <w:p w14:paraId="0C232810" w14:textId="77777777" w:rsidR="009F7439" w:rsidRDefault="009F7439" w:rsidP="00E06A68">
            <w:pPr>
              <w:pStyle w:val="BulletpointsindentMFAT"/>
            </w:pPr>
            <w:r w:rsidRPr="00C85200">
              <w:t>Tourism: supported individuals and organisations to engage with the tourism industry as a source of income,</w:t>
            </w:r>
            <w:r w:rsidR="007B77DE">
              <w:t xml:space="preserve"> and</w:t>
            </w:r>
            <w:r w:rsidRPr="00C85200">
              <w:t xml:space="preserve"> government staff to open up tourism opportunities for local</w:t>
            </w:r>
            <w:r>
              <w:t>s</w:t>
            </w:r>
            <w:r w:rsidRPr="00C85200">
              <w:t xml:space="preserve"> </w:t>
            </w:r>
            <w:r>
              <w:t>promoting</w:t>
            </w:r>
            <w:r w:rsidRPr="00C85200">
              <w:t xml:space="preserve"> </w:t>
            </w:r>
            <w:r>
              <w:t>c</w:t>
            </w:r>
            <w:r w:rsidRPr="00C85200">
              <w:t>ivil society, public services and economic development (reflecting achievements in 4 assignments).</w:t>
            </w:r>
          </w:p>
          <w:p w14:paraId="3BC495FA" w14:textId="77777777" w:rsidR="009F7439" w:rsidRDefault="009F7439" w:rsidP="00A32BBE">
            <w:pPr>
              <w:tabs>
                <w:tab w:val="clear" w:pos="567"/>
              </w:tabs>
              <w:spacing w:before="120"/>
              <w:ind w:left="601"/>
              <w:rPr>
                <w:color w:val="595959"/>
              </w:rPr>
            </w:pPr>
          </w:p>
          <w:tbl>
            <w:tblPr>
              <w:tblW w:w="6662" w:type="dxa"/>
              <w:tblBorders>
                <w:top w:val="single" w:sz="6" w:space="0" w:color="1F3864"/>
                <w:left w:val="single" w:sz="6" w:space="0" w:color="1F3864"/>
                <w:bottom w:val="single" w:sz="6" w:space="0" w:color="1F3864"/>
                <w:right w:val="single" w:sz="6" w:space="0" w:color="1F3864"/>
                <w:insideH w:val="single" w:sz="6" w:space="0" w:color="1F3864"/>
                <w:insideV w:val="single" w:sz="6" w:space="0" w:color="1F3864"/>
              </w:tblBorders>
              <w:tblLayout w:type="fixed"/>
              <w:tblLook w:val="04A0" w:firstRow="1" w:lastRow="0" w:firstColumn="1" w:lastColumn="0" w:noHBand="0" w:noVBand="1"/>
            </w:tblPr>
            <w:tblGrid>
              <w:gridCol w:w="3222"/>
              <w:gridCol w:w="3440"/>
            </w:tblGrid>
            <w:tr w:rsidR="009F7439" w:rsidRPr="001E51A4" w14:paraId="2AF85C7D" w14:textId="77777777" w:rsidTr="002565FC">
              <w:trPr>
                <w:trHeight w:val="649"/>
              </w:trPr>
              <w:tc>
                <w:tcPr>
                  <w:tcW w:w="5000" w:type="pct"/>
                  <w:gridSpan w:val="2"/>
                  <w:tcBorders>
                    <w:bottom w:val="single" w:sz="6" w:space="0" w:color="1F3864"/>
                  </w:tcBorders>
                  <w:shd w:val="clear" w:color="auto" w:fill="auto"/>
                </w:tcPr>
                <w:p w14:paraId="7FBA5914" w14:textId="77777777" w:rsidR="009F7439" w:rsidRPr="005037E0" w:rsidRDefault="009F7439" w:rsidP="00E06A68">
                  <w:pPr>
                    <w:pStyle w:val="Caption"/>
                    <w:rPr>
                      <w:color w:val="auto"/>
                    </w:rPr>
                  </w:pPr>
                  <w:bookmarkStart w:id="84" w:name="_Toc412554398"/>
                  <w:bookmarkStart w:id="85" w:name="_Toc418510412"/>
                  <w:r w:rsidRPr="005037E0">
                    <w:t xml:space="preserve">Case study </w:t>
                  </w:r>
                  <w:r w:rsidR="006110BC">
                    <w:fldChar w:fldCharType="begin"/>
                  </w:r>
                  <w:r w:rsidR="00E17350">
                    <w:instrText xml:space="preserve"> SEQ Case_study_box \* ARABIC </w:instrText>
                  </w:r>
                  <w:r w:rsidR="006110BC">
                    <w:fldChar w:fldCharType="separate"/>
                  </w:r>
                  <w:r w:rsidR="00C1775A">
                    <w:rPr>
                      <w:noProof/>
                    </w:rPr>
                    <w:t>2</w:t>
                  </w:r>
                  <w:r w:rsidR="006110BC">
                    <w:rPr>
                      <w:noProof/>
                    </w:rPr>
                    <w:fldChar w:fldCharType="end"/>
                  </w:r>
                  <w:r w:rsidRPr="005037E0">
                    <w:t>. Evidence of volunteer assignment achieving community capacity building</w:t>
                  </w:r>
                  <w:bookmarkEnd w:id="84"/>
                  <w:bookmarkEnd w:id="85"/>
                </w:p>
              </w:tc>
            </w:tr>
            <w:tr w:rsidR="009F7439" w:rsidRPr="001E51A4" w14:paraId="2B5EFB6C" w14:textId="77777777" w:rsidTr="00E06A68">
              <w:trPr>
                <w:trHeight w:val="3134"/>
              </w:trPr>
              <w:tc>
                <w:tcPr>
                  <w:tcW w:w="2418" w:type="pct"/>
                  <w:tcBorders>
                    <w:right w:val="nil"/>
                  </w:tcBorders>
                  <w:shd w:val="clear" w:color="auto" w:fill="auto"/>
                </w:tcPr>
                <w:p w14:paraId="1500E395" w14:textId="77777777" w:rsidR="009F7439" w:rsidRPr="001E51A4" w:rsidRDefault="009F7439" w:rsidP="00A32BBE">
                  <w:pPr>
                    <w:rPr>
                      <w:b/>
                    </w:rPr>
                  </w:pPr>
                  <w:r>
                    <w:rPr>
                      <w:i/>
                      <w:noProof/>
                      <w:color w:val="1F4E79"/>
                    </w:rPr>
                    <w:drawing>
                      <wp:anchor distT="0" distB="0" distL="114300" distR="114300" simplePos="0" relativeHeight="251901952" behindDoc="1" locked="0" layoutInCell="1" allowOverlap="1" wp14:anchorId="497D894B" wp14:editId="7008E5C0">
                        <wp:simplePos x="0" y="0"/>
                        <wp:positionH relativeFrom="column">
                          <wp:posOffset>76200</wp:posOffset>
                        </wp:positionH>
                        <wp:positionV relativeFrom="paragraph">
                          <wp:posOffset>527050</wp:posOffset>
                        </wp:positionV>
                        <wp:extent cx="1824355" cy="1576070"/>
                        <wp:effectExtent l="76200" t="76200" r="80645" b="81280"/>
                        <wp:wrapThrough wrapText="bothSides">
                          <wp:wrapPolygon edited="0">
                            <wp:start x="-902" y="-1044"/>
                            <wp:lineTo x="-902" y="22453"/>
                            <wp:lineTo x="22329" y="22453"/>
                            <wp:lineTo x="22329" y="-1044"/>
                            <wp:lineTo x="-902" y="-1044"/>
                          </wp:wrapPolygon>
                        </wp:wrapThrough>
                        <wp:docPr id="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24355" cy="1576070"/>
                                </a:xfrm>
                                <a:prstGeom prst="rect">
                                  <a:avLst/>
                                </a:prstGeom>
                                <a:noFill/>
                                <a:ln w="76200" cmpd="sng">
                                  <a:solidFill>
                                    <a:srgbClr val="1F4E79"/>
                                  </a:solidFill>
                                  <a:miter lim="800000"/>
                                  <a:headEnd/>
                                  <a:tailEnd/>
                                </a:ln>
                                <a:effectLst/>
                              </pic:spPr>
                            </pic:pic>
                          </a:graphicData>
                        </a:graphic>
                        <wp14:sizeRelH relativeFrom="page">
                          <wp14:pctWidth>0</wp14:pctWidth>
                        </wp14:sizeRelH>
                        <wp14:sizeRelV relativeFrom="page">
                          <wp14:pctHeight>0</wp14:pctHeight>
                        </wp14:sizeRelV>
                      </wp:anchor>
                    </w:drawing>
                  </w:r>
                </w:p>
              </w:tc>
              <w:tc>
                <w:tcPr>
                  <w:tcW w:w="2582" w:type="pct"/>
                  <w:tcBorders>
                    <w:left w:val="nil"/>
                  </w:tcBorders>
                  <w:shd w:val="clear" w:color="auto" w:fill="auto"/>
                </w:tcPr>
                <w:p w14:paraId="5E277922" w14:textId="77777777" w:rsidR="009F7439" w:rsidRPr="00E06A68" w:rsidRDefault="009F7439" w:rsidP="00E06A68">
                  <w:pPr>
                    <w:pStyle w:val="BodyText"/>
                    <w:rPr>
                      <w:i/>
                      <w:color w:val="1F4E79"/>
                    </w:rPr>
                  </w:pPr>
                  <w:r w:rsidRPr="00E06A68">
                    <w:rPr>
                      <w:i/>
                      <w:color w:val="1F4E79"/>
                    </w:rPr>
                    <w:t>In a country where copra prices have dropped, the volunteer encouraged locals to see tourism as a business, generating income and employment opportunities, supporting individuals to keep their land. The tourism website provided free marketing exposure and a booking system for locals, who do not have access to computers.  The downstream implications are increased living standards for locals as increased tourism brings increased income earning opportunities.</w:t>
                  </w:r>
                </w:p>
              </w:tc>
            </w:tr>
          </w:tbl>
          <w:p w14:paraId="75E0318D" w14:textId="77777777" w:rsidR="009F7439" w:rsidRPr="00C85200" w:rsidRDefault="009F7439" w:rsidP="00E06A68">
            <w:pPr>
              <w:pStyle w:val="BodyText"/>
            </w:pPr>
            <w:r w:rsidRPr="00C85200">
              <w:t xml:space="preserve">The interviews with partner organisations and volunteers also showed that, in some assignments, success was realised by the volunteer developing systems and processes for </w:t>
            </w:r>
            <w:r>
              <w:t>partner organisations</w:t>
            </w:r>
            <w:r w:rsidRPr="00C85200">
              <w:t>.  These types of assignments o</w:t>
            </w:r>
            <w:r>
              <w:t>ften required the volunteer to ‘do the job’</w:t>
            </w:r>
            <w:r w:rsidRPr="00C85200">
              <w:t xml:space="preserve"> rather than to build individual capability.  Exa</w:t>
            </w:r>
            <w:r>
              <w:t>mples of achievements included:</w:t>
            </w:r>
          </w:p>
          <w:p w14:paraId="34D9EDD4" w14:textId="77777777" w:rsidR="009F7439" w:rsidRPr="00C85200" w:rsidRDefault="009F7439" w:rsidP="00E06A68">
            <w:pPr>
              <w:pStyle w:val="BulletpointsindentMFAT"/>
            </w:pPr>
            <w:r w:rsidRPr="00C85200">
              <w:t>Agriculture: identification, development and/or implementation of successful farming approaches, supporting economic development (reflecting achievements in 2 assignments)</w:t>
            </w:r>
            <w:r>
              <w:t>.</w:t>
            </w:r>
          </w:p>
          <w:p w14:paraId="27859E61" w14:textId="77777777" w:rsidR="009F7439" w:rsidRPr="00C85200" w:rsidRDefault="009F7439" w:rsidP="00E06A68">
            <w:pPr>
              <w:pStyle w:val="BulletpointsindentMFAT"/>
            </w:pPr>
            <w:r w:rsidRPr="00C85200">
              <w:lastRenderedPageBreak/>
              <w:t>Waste Management: development of waste systems, supporting the local economy and environment (reflecting achievements in 1 assignment)</w:t>
            </w:r>
            <w:r>
              <w:t>.</w:t>
            </w:r>
          </w:p>
          <w:p w14:paraId="4C19CA33" w14:textId="77777777" w:rsidR="009F7439" w:rsidRDefault="009F7439" w:rsidP="00E06A68">
            <w:pPr>
              <w:pStyle w:val="BulletpointsindentMFAT"/>
            </w:pPr>
            <w:r w:rsidRPr="00C85200">
              <w:t>Management: development of plans, policies and/or procedures demonstrating good business management and financial practices, supporting economic development and civil society (reflecting achievements in 4 assignments).</w:t>
            </w:r>
          </w:p>
          <w:p w14:paraId="146EF400" w14:textId="77777777" w:rsidR="00C34E47" w:rsidRDefault="00C34E47" w:rsidP="00A32BBE">
            <w:pPr>
              <w:tabs>
                <w:tab w:val="clear" w:pos="567"/>
              </w:tabs>
              <w:spacing w:before="120"/>
              <w:rPr>
                <w:color w:val="595959"/>
              </w:rPr>
            </w:pPr>
          </w:p>
          <w:tbl>
            <w:tblPr>
              <w:tblpPr w:leftFromText="180" w:rightFromText="180" w:vertAnchor="text" w:horzAnchor="margin" w:tblpY="76"/>
              <w:tblOverlap w:val="never"/>
              <w:tblW w:w="6655" w:type="dxa"/>
              <w:tblBorders>
                <w:top w:val="single" w:sz="6" w:space="0" w:color="1F3864"/>
                <w:left w:val="single" w:sz="6" w:space="0" w:color="1F3864"/>
                <w:bottom w:val="single" w:sz="6" w:space="0" w:color="1F3864"/>
                <w:right w:val="single" w:sz="6" w:space="0" w:color="1F3864"/>
                <w:insideH w:val="single" w:sz="6" w:space="0" w:color="1F3864"/>
                <w:insideV w:val="single" w:sz="6" w:space="0" w:color="1F3864"/>
              </w:tblBorders>
              <w:tblLayout w:type="fixed"/>
              <w:tblLook w:val="04A0" w:firstRow="1" w:lastRow="0" w:firstColumn="1" w:lastColumn="0" w:noHBand="0" w:noVBand="1"/>
            </w:tblPr>
            <w:tblGrid>
              <w:gridCol w:w="2256"/>
              <w:gridCol w:w="4399"/>
            </w:tblGrid>
            <w:tr w:rsidR="009F7439" w:rsidRPr="001E51A4" w14:paraId="54BA7C08" w14:textId="77777777" w:rsidTr="00E06A68">
              <w:trPr>
                <w:trHeight w:val="853"/>
              </w:trPr>
              <w:tc>
                <w:tcPr>
                  <w:tcW w:w="6655" w:type="dxa"/>
                  <w:gridSpan w:val="2"/>
                  <w:tcBorders>
                    <w:bottom w:val="single" w:sz="6" w:space="0" w:color="1F3864"/>
                  </w:tcBorders>
                  <w:shd w:val="clear" w:color="auto" w:fill="auto"/>
                </w:tcPr>
                <w:p w14:paraId="7F9365EF" w14:textId="77777777" w:rsidR="009F7439" w:rsidRPr="00FB4B0F" w:rsidRDefault="009F7439" w:rsidP="00736DB5">
                  <w:pPr>
                    <w:pStyle w:val="Caption"/>
                    <w:rPr>
                      <w:color w:val="auto"/>
                    </w:rPr>
                  </w:pPr>
                  <w:bookmarkStart w:id="86" w:name="_Toc418510413"/>
                  <w:r w:rsidRPr="00FB4B0F">
                    <w:t xml:space="preserve">Case study </w:t>
                  </w:r>
                  <w:r w:rsidR="006110BC">
                    <w:fldChar w:fldCharType="begin"/>
                  </w:r>
                  <w:r w:rsidR="00E17350">
                    <w:instrText xml:space="preserve"> SEQ Case_study_box \* ARABIC </w:instrText>
                  </w:r>
                  <w:r w:rsidR="006110BC">
                    <w:fldChar w:fldCharType="separate"/>
                  </w:r>
                  <w:r w:rsidR="00C1775A">
                    <w:rPr>
                      <w:noProof/>
                    </w:rPr>
                    <w:t>3</w:t>
                  </w:r>
                  <w:r w:rsidR="006110BC">
                    <w:rPr>
                      <w:noProof/>
                    </w:rPr>
                    <w:fldChar w:fldCharType="end"/>
                  </w:r>
                  <w:r w:rsidRPr="00FB4B0F">
                    <w:t xml:space="preserve">. </w:t>
                  </w:r>
                  <w:r w:rsidR="00736DB5">
                    <w:t>Introducing sustainable waste management practices to improve the environment and benefit local schools</w:t>
                  </w:r>
                  <w:bookmarkEnd w:id="86"/>
                </w:p>
              </w:tc>
            </w:tr>
            <w:tr w:rsidR="009F7439" w:rsidRPr="001E51A4" w14:paraId="19999769" w14:textId="77777777" w:rsidTr="00E06A68">
              <w:trPr>
                <w:trHeight w:val="2440"/>
              </w:trPr>
              <w:tc>
                <w:tcPr>
                  <w:tcW w:w="2256" w:type="dxa"/>
                  <w:tcBorders>
                    <w:right w:val="nil"/>
                  </w:tcBorders>
                  <w:shd w:val="clear" w:color="auto" w:fill="auto"/>
                </w:tcPr>
                <w:p w14:paraId="113522A4" w14:textId="77777777" w:rsidR="009F7439" w:rsidRPr="001E51A4" w:rsidRDefault="00736DB5" w:rsidP="00A32BBE">
                  <w:pPr>
                    <w:jc w:val="center"/>
                    <w:rPr>
                      <w:b/>
                    </w:rPr>
                  </w:pPr>
                  <w:r>
                    <w:rPr>
                      <w:b/>
                      <w:noProof/>
                    </w:rPr>
                    <w:drawing>
                      <wp:anchor distT="0" distB="0" distL="114300" distR="114300" simplePos="0" relativeHeight="251900928" behindDoc="1" locked="0" layoutInCell="1" allowOverlap="1" wp14:anchorId="2062D8FC" wp14:editId="0B2AF41F">
                        <wp:simplePos x="0" y="0"/>
                        <wp:positionH relativeFrom="column">
                          <wp:posOffset>21590</wp:posOffset>
                        </wp:positionH>
                        <wp:positionV relativeFrom="paragraph">
                          <wp:posOffset>152400</wp:posOffset>
                        </wp:positionV>
                        <wp:extent cx="1325880" cy="1876425"/>
                        <wp:effectExtent l="0" t="0" r="7620" b="9525"/>
                        <wp:wrapThrough wrapText="bothSides">
                          <wp:wrapPolygon edited="0">
                            <wp:start x="0" y="0"/>
                            <wp:lineTo x="0" y="21490"/>
                            <wp:lineTo x="21414" y="21490"/>
                            <wp:lineTo x="21414" y="0"/>
                            <wp:lineTo x="0" y="0"/>
                          </wp:wrapPolygon>
                        </wp:wrapThrough>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325880" cy="1876425"/>
                                </a:xfrm>
                                <a:prstGeom prst="rect">
                                  <a:avLst/>
                                </a:prstGeom>
                                <a:noFill/>
                              </pic:spPr>
                            </pic:pic>
                          </a:graphicData>
                        </a:graphic>
                        <wp14:sizeRelH relativeFrom="page">
                          <wp14:pctWidth>0</wp14:pctWidth>
                        </wp14:sizeRelH>
                        <wp14:sizeRelV relativeFrom="page">
                          <wp14:pctHeight>0</wp14:pctHeight>
                        </wp14:sizeRelV>
                      </wp:anchor>
                    </w:drawing>
                  </w:r>
                </w:p>
              </w:tc>
              <w:tc>
                <w:tcPr>
                  <w:tcW w:w="4399" w:type="dxa"/>
                  <w:tcBorders>
                    <w:left w:val="nil"/>
                  </w:tcBorders>
                  <w:shd w:val="clear" w:color="auto" w:fill="auto"/>
                </w:tcPr>
                <w:p w14:paraId="3E7E97FD" w14:textId="77777777" w:rsidR="009F7439" w:rsidRPr="00E06A68" w:rsidRDefault="00736DB5" w:rsidP="00005EAF">
                  <w:pPr>
                    <w:pStyle w:val="BodyText"/>
                    <w:spacing w:before="0" w:after="0"/>
                    <w:rPr>
                      <w:i/>
                      <w:color w:val="1F4E79"/>
                    </w:rPr>
                  </w:pPr>
                  <w:r>
                    <w:rPr>
                      <w:i/>
                      <w:color w:val="1F4E79"/>
                    </w:rPr>
                    <w:t xml:space="preserve">VSA volunteer </w:t>
                  </w:r>
                  <w:r w:rsidRPr="0095324C">
                    <w:rPr>
                      <w:i/>
                      <w:color w:val="1F4E79"/>
                    </w:rPr>
                    <w:t xml:space="preserve">Mary O’Reilly </w:t>
                  </w:r>
                  <w:r>
                    <w:rPr>
                      <w:i/>
                      <w:color w:val="1F4E79"/>
                    </w:rPr>
                    <w:t>worked closely with two local government partner organisations to improve waste management practices in Luganville and even generate income earning opportunities. Waste was previously burnt, left to rot or dumped on vacant lots</w:t>
                  </w:r>
                  <w:r w:rsidR="00FF058F">
                    <w:rPr>
                      <w:i/>
                      <w:color w:val="1F4E79"/>
                    </w:rPr>
                    <w:t>. T</w:t>
                  </w:r>
                  <w:r>
                    <w:rPr>
                      <w:i/>
                      <w:color w:val="1F4E79"/>
                    </w:rPr>
                    <w:t xml:space="preserve">here are aluminium recycling points around town, a large compost facility at the local market and </w:t>
                  </w:r>
                  <w:r w:rsidRPr="005759B5">
                    <w:rPr>
                      <w:i/>
                      <w:color w:val="1F4E79"/>
                    </w:rPr>
                    <w:t>New Zealand-based organisations, Croxley Recycling and Pacific Direct Line (PDL) shipping company</w:t>
                  </w:r>
                  <w:r>
                    <w:rPr>
                      <w:i/>
                      <w:color w:val="1F4E79"/>
                    </w:rPr>
                    <w:t xml:space="preserve"> accept used toner cartridges and provide paper to local schools by way of reimbursement.</w:t>
                  </w:r>
                </w:p>
              </w:tc>
            </w:tr>
          </w:tbl>
          <w:p w14:paraId="34524A19" w14:textId="77777777" w:rsidR="009F7439" w:rsidRPr="00C85200" w:rsidRDefault="0057100C" w:rsidP="00E06A68">
            <w:pPr>
              <w:pStyle w:val="BodyText"/>
            </w:pPr>
            <w:r w:rsidRPr="0057100C">
              <w:t>Gathering evidence</w:t>
            </w:r>
            <w:r w:rsidR="009F7439" w:rsidRPr="0057100C">
              <w:t xml:space="preserve"> of Activity progress toward medium-term outcomes proved more challenging.  This was not </w:t>
            </w:r>
            <w:r w:rsidR="003327A0">
              <w:t>unexpected</w:t>
            </w:r>
            <w:r w:rsidR="009F7439" w:rsidRPr="0057100C">
              <w:t>, due to the evaluation being conducted during the first stage of the Activity since its refocus to the Pacific.</w:t>
            </w:r>
            <w:r w:rsidR="009F7439">
              <w:t xml:space="preserve">  The evaluation team did observe some a</w:t>
            </w:r>
            <w:r w:rsidR="009F7439" w:rsidRPr="00C85200">
              <w:t>chievements extending beyond the short-term</w:t>
            </w:r>
            <w:r w:rsidR="009F7439">
              <w:t>, including:</w:t>
            </w:r>
          </w:p>
          <w:p w14:paraId="53F16857" w14:textId="77777777" w:rsidR="009F7439" w:rsidRPr="00C85200" w:rsidRDefault="009F7439" w:rsidP="00E06A68">
            <w:pPr>
              <w:pStyle w:val="BulletpointsindentMFAT"/>
            </w:pPr>
            <w:r w:rsidRPr="00C85200">
              <w:t>More effective</w:t>
            </w:r>
            <w:r>
              <w:t xml:space="preserve"> and efficient public service: d</w:t>
            </w:r>
            <w:r w:rsidRPr="00C85200">
              <w:t>evelopment of waste/recycling systems that enabled a public service department to be financially self-sufficient and returned resources to participating families at markets and schools (reflecting achievement in 1 assignment)</w:t>
            </w:r>
            <w:r>
              <w:t>.</w:t>
            </w:r>
          </w:p>
          <w:p w14:paraId="6F3CA17A" w14:textId="77777777" w:rsidR="009F7439" w:rsidRPr="00C85200" w:rsidRDefault="009F7439" w:rsidP="00E06A68">
            <w:pPr>
              <w:pStyle w:val="BulletpointsindentMFAT"/>
            </w:pPr>
            <w:r w:rsidRPr="00C85200">
              <w:t>Strengthened governance and improved civil</w:t>
            </w:r>
            <w:r>
              <w:t xml:space="preserve"> society leadership: e</w:t>
            </w:r>
            <w:r w:rsidRPr="00C85200">
              <w:t>stablishment and documentation of systems to allow effective delivery of services across a greater number of people, who may not have access to these due to geographical restraints (reflecting achievement in 1 assignment)</w:t>
            </w:r>
            <w:r>
              <w:t>.</w:t>
            </w:r>
          </w:p>
          <w:p w14:paraId="040BB74A" w14:textId="77777777" w:rsidR="009F7439" w:rsidRPr="00C85200" w:rsidRDefault="009F7439" w:rsidP="00E06A68">
            <w:pPr>
              <w:pStyle w:val="BulletpointsindentMFAT"/>
            </w:pPr>
            <w:r w:rsidRPr="00C85200">
              <w:t xml:space="preserve">More productive enterprises: the volunteers used information technology to increase </w:t>
            </w:r>
            <w:r>
              <w:t xml:space="preserve">the </w:t>
            </w:r>
            <w:r w:rsidRPr="00C85200">
              <w:t xml:space="preserve">visibility of local tourism operators and connect potential tourists with local operators through the internet.  </w:t>
            </w:r>
            <w:r>
              <w:t>S</w:t>
            </w:r>
            <w:r w:rsidRPr="00C85200">
              <w:t>uccess was eviden</w:t>
            </w:r>
            <w:r>
              <w:t xml:space="preserve">ced by increased </w:t>
            </w:r>
            <w:r w:rsidRPr="00C85200">
              <w:t>internet traffic and</w:t>
            </w:r>
            <w:r w:rsidR="00502911">
              <w:t>,</w:t>
            </w:r>
            <w:r w:rsidRPr="00C85200">
              <w:t xml:space="preserve"> in one case, hotel bookings (reflecting achievement in 3 assignments)</w:t>
            </w:r>
            <w:r>
              <w:t>.</w:t>
            </w:r>
          </w:p>
          <w:p w14:paraId="50834FFF" w14:textId="77777777" w:rsidR="009F7439" w:rsidRPr="005440E0" w:rsidRDefault="009F7439" w:rsidP="00E06A68">
            <w:pPr>
              <w:pStyle w:val="BulletpointsindentMFAT"/>
            </w:pPr>
            <w:r w:rsidRPr="005440E0">
              <w:lastRenderedPageBreak/>
              <w:t xml:space="preserve">Increased employment opportunities: volunteers assisted the partner organisation establish a business in fresh produce, growing salad greens to supply local hotels and resorts. </w:t>
            </w:r>
            <w:r>
              <w:t xml:space="preserve"> </w:t>
            </w:r>
            <w:r w:rsidR="00502911">
              <w:t>The garden</w:t>
            </w:r>
            <w:r w:rsidRPr="005440E0">
              <w:t xml:space="preserve"> now employ</w:t>
            </w:r>
            <w:r w:rsidR="005E5401">
              <w:t>s</w:t>
            </w:r>
            <w:r w:rsidRPr="005440E0">
              <w:t xml:space="preserve"> five full-time individuals (reflectin</w:t>
            </w:r>
            <w:r w:rsidR="005E5401">
              <w:t>g achievement in 1 assignment).</w:t>
            </w:r>
          </w:p>
        </w:tc>
      </w:tr>
      <w:tr w:rsidR="009F7439" w14:paraId="531F6934" w14:textId="77777777" w:rsidTr="00E06A68">
        <w:tc>
          <w:tcPr>
            <w:tcW w:w="1695" w:type="dxa"/>
            <w:shd w:val="clear" w:color="auto" w:fill="auto"/>
          </w:tcPr>
          <w:p w14:paraId="2DCDAA95" w14:textId="77777777" w:rsidR="009F7439" w:rsidRPr="00AC5887" w:rsidRDefault="009F7439" w:rsidP="00E06A68">
            <w:pPr>
              <w:pStyle w:val="BodyText"/>
              <w:rPr>
                <w:b/>
                <w:i/>
              </w:rPr>
            </w:pPr>
            <w:r w:rsidRPr="00AC5887">
              <w:rPr>
                <w:b/>
                <w:i/>
              </w:rPr>
              <w:lastRenderedPageBreak/>
              <w:t>Analysis</w:t>
            </w:r>
          </w:p>
        </w:tc>
        <w:tc>
          <w:tcPr>
            <w:tcW w:w="6810" w:type="dxa"/>
            <w:shd w:val="clear" w:color="auto" w:fill="auto"/>
            <w:vAlign w:val="center"/>
          </w:tcPr>
          <w:p w14:paraId="4615F331" w14:textId="77777777" w:rsidR="009F7439" w:rsidRPr="00C85200" w:rsidRDefault="009F7439" w:rsidP="003E4572">
            <w:pPr>
              <w:pStyle w:val="BodyText"/>
            </w:pPr>
            <w:r w:rsidRPr="00612BB7">
              <w:t>VSA volunteer achievements, although assignm</w:t>
            </w:r>
            <w:r>
              <w:t xml:space="preserve">ent specific, showed consistent contributions to </w:t>
            </w:r>
            <w:r w:rsidRPr="00612BB7">
              <w:t>building individual and organisation</w:t>
            </w:r>
            <w:r>
              <w:t>al</w:t>
            </w:r>
            <w:r w:rsidRPr="00612BB7">
              <w:t xml:space="preserve"> capability. </w:t>
            </w:r>
            <w:r>
              <w:t xml:space="preserve"> S</w:t>
            </w:r>
            <w:r w:rsidRPr="00612BB7">
              <w:t>hort</w:t>
            </w:r>
            <w:r>
              <w:t>- and medium-</w:t>
            </w:r>
            <w:r w:rsidRPr="00612BB7">
              <w:t xml:space="preserve">term outcomes are necessary for </w:t>
            </w:r>
            <w:r>
              <w:t>meeting longer-term development objectives in the economic, public service and civil society sectors. As such, volunteer assignments</w:t>
            </w:r>
            <w:r w:rsidRPr="00612BB7">
              <w:t xml:space="preserve"> </w:t>
            </w:r>
            <w:r>
              <w:t>provide</w:t>
            </w:r>
            <w:r w:rsidRPr="00612BB7">
              <w:t xml:space="preserve"> a solid foundation </w:t>
            </w:r>
            <w:r>
              <w:t>for</w:t>
            </w:r>
            <w:r w:rsidRPr="00612BB7">
              <w:t xml:space="preserve"> </w:t>
            </w:r>
            <w:r>
              <w:t xml:space="preserve">host </w:t>
            </w:r>
            <w:r w:rsidRPr="00612BB7">
              <w:t>communities</w:t>
            </w:r>
            <w:r>
              <w:t xml:space="preserve"> to meet their development objectives.</w:t>
            </w:r>
          </w:p>
        </w:tc>
      </w:tr>
      <w:tr w:rsidR="003E4572" w14:paraId="03CE2D1D" w14:textId="77777777" w:rsidTr="00E06A68">
        <w:tc>
          <w:tcPr>
            <w:tcW w:w="1695" w:type="dxa"/>
            <w:shd w:val="clear" w:color="auto" w:fill="auto"/>
          </w:tcPr>
          <w:p w14:paraId="7713D7E3" w14:textId="77777777" w:rsidR="003E4572" w:rsidRPr="00AC5887" w:rsidRDefault="003E4572" w:rsidP="00E06A68">
            <w:pPr>
              <w:pStyle w:val="BodyText"/>
              <w:rPr>
                <w:b/>
                <w:i/>
              </w:rPr>
            </w:pPr>
            <w:r w:rsidRPr="00AC5887">
              <w:rPr>
                <w:b/>
                <w:i/>
              </w:rPr>
              <w:t>Future considerations</w:t>
            </w:r>
          </w:p>
        </w:tc>
        <w:tc>
          <w:tcPr>
            <w:tcW w:w="6810" w:type="dxa"/>
            <w:shd w:val="clear" w:color="auto" w:fill="auto"/>
            <w:vAlign w:val="center"/>
          </w:tcPr>
          <w:p w14:paraId="4F4E242A" w14:textId="77777777" w:rsidR="003E4572" w:rsidRPr="00612BB7" w:rsidRDefault="003E4572" w:rsidP="003E4572">
            <w:pPr>
              <w:pStyle w:val="BodyText"/>
            </w:pPr>
            <w:r w:rsidRPr="00612BB7">
              <w:t xml:space="preserve">It would be </w:t>
            </w:r>
            <w:r>
              <w:t xml:space="preserve">valuable </w:t>
            </w:r>
            <w:r w:rsidRPr="00612BB7">
              <w:t xml:space="preserve">to further build upon these successes, allowing opportunities for VSA staff and volunteers to </w:t>
            </w:r>
            <w:r>
              <w:t xml:space="preserve">reflect on and learn from </w:t>
            </w:r>
            <w:r w:rsidRPr="00612BB7">
              <w:t>achievements</w:t>
            </w:r>
            <w:r>
              <w:t>.  However it is also essential to periodically review the factors that prevent assignments success and consider how these might be mitigated or managed.</w:t>
            </w:r>
          </w:p>
        </w:tc>
      </w:tr>
    </w:tbl>
    <w:p w14:paraId="17A55A73" w14:textId="77777777" w:rsidR="009F7439" w:rsidRPr="009B3865" w:rsidRDefault="009F7439" w:rsidP="009F7439">
      <w:pPr>
        <w:pStyle w:val="Heading3"/>
        <w:numPr>
          <w:ilvl w:val="2"/>
          <w:numId w:val="29"/>
        </w:numPr>
        <w:tabs>
          <w:tab w:val="clear" w:pos="709"/>
          <w:tab w:val="left" w:pos="0"/>
        </w:tabs>
        <w:ind w:left="709" w:hanging="709"/>
      </w:pPr>
      <w:bookmarkStart w:id="87" w:name="_Toc412553490"/>
      <w:bookmarkStart w:id="88" w:name="_Toc413409292"/>
      <w:bookmarkStart w:id="89" w:name="_Toc418510063"/>
      <w:r>
        <w:t>Assignment ownership</w:t>
      </w:r>
      <w:r>
        <w:rPr>
          <w:rStyle w:val="FootnoteReference"/>
        </w:rPr>
        <w:footnoteReference w:id="25"/>
      </w:r>
      <w:bookmarkEnd w:id="87"/>
      <w:bookmarkEnd w:id="88"/>
      <w:bookmarkEnd w:id="89"/>
    </w:p>
    <w:tbl>
      <w:tblPr>
        <w:tblW w:w="8505" w:type="dxa"/>
        <w:tblLayout w:type="fixed"/>
        <w:tblCellMar>
          <w:left w:w="0" w:type="dxa"/>
        </w:tblCellMar>
        <w:tblLook w:val="04A0" w:firstRow="1" w:lastRow="0" w:firstColumn="1" w:lastColumn="0" w:noHBand="0" w:noVBand="1"/>
      </w:tblPr>
      <w:tblGrid>
        <w:gridCol w:w="1701"/>
        <w:gridCol w:w="6804"/>
      </w:tblGrid>
      <w:tr w:rsidR="009F7439" w:rsidRPr="00A46C5D" w14:paraId="6A2A41E4" w14:textId="77777777" w:rsidTr="00E06A68">
        <w:tc>
          <w:tcPr>
            <w:tcW w:w="1701" w:type="dxa"/>
            <w:shd w:val="clear" w:color="auto" w:fill="auto"/>
          </w:tcPr>
          <w:p w14:paraId="3D8BA7FF" w14:textId="77777777" w:rsidR="009F7439" w:rsidRPr="00813776" w:rsidRDefault="009F7439" w:rsidP="003E4572">
            <w:pPr>
              <w:pStyle w:val="BodyText"/>
              <w:rPr>
                <w:b/>
                <w:i/>
              </w:rPr>
            </w:pPr>
            <w:r w:rsidRPr="00813776">
              <w:rPr>
                <w:b/>
                <w:i/>
              </w:rPr>
              <w:t>Evidence</w:t>
            </w:r>
          </w:p>
        </w:tc>
        <w:tc>
          <w:tcPr>
            <w:tcW w:w="6804" w:type="dxa"/>
            <w:shd w:val="clear" w:color="auto" w:fill="auto"/>
            <w:vAlign w:val="center"/>
          </w:tcPr>
          <w:p w14:paraId="31B8C0A6" w14:textId="77777777" w:rsidR="009F7439" w:rsidRDefault="009D54B8" w:rsidP="003E4572">
            <w:pPr>
              <w:pStyle w:val="BodyText"/>
            </w:pPr>
            <w:r>
              <w:rPr>
                <w:noProof/>
              </w:rPr>
              <mc:AlternateContent>
                <mc:Choice Requires="wps">
                  <w:drawing>
                    <wp:anchor distT="0" distB="0" distL="114300" distR="114300" simplePos="0" relativeHeight="251847680" behindDoc="1" locked="0" layoutInCell="1" allowOverlap="1" wp14:anchorId="09E40210" wp14:editId="0B2FC727">
                      <wp:simplePos x="0" y="0"/>
                      <wp:positionH relativeFrom="column">
                        <wp:posOffset>1721485</wp:posOffset>
                      </wp:positionH>
                      <wp:positionV relativeFrom="paragraph">
                        <wp:posOffset>880110</wp:posOffset>
                      </wp:positionV>
                      <wp:extent cx="2519680" cy="831850"/>
                      <wp:effectExtent l="0" t="0" r="13970" b="24765"/>
                      <wp:wrapTight wrapText="bothSides">
                        <wp:wrapPolygon edited="0">
                          <wp:start x="0" y="0"/>
                          <wp:lineTo x="0" y="21748"/>
                          <wp:lineTo x="21556" y="21748"/>
                          <wp:lineTo x="21556" y="0"/>
                          <wp:lineTo x="0" y="0"/>
                        </wp:wrapPolygon>
                      </wp:wrapTight>
                      <wp:docPr id="63"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9680" cy="831850"/>
                              </a:xfrm>
                              <a:prstGeom prst="rect">
                                <a:avLst/>
                              </a:prstGeom>
                              <a:solidFill>
                                <a:srgbClr val="595959"/>
                              </a:solidFill>
                              <a:ln w="9525">
                                <a:solidFill>
                                  <a:srgbClr val="595959"/>
                                </a:solidFill>
                                <a:miter lim="800000"/>
                                <a:headEnd/>
                                <a:tailEnd/>
                              </a:ln>
                              <a:extLst/>
                            </wps:spPr>
                            <wps:txbx>
                              <w:txbxContent>
                                <w:p w14:paraId="5E99FC0A" w14:textId="77777777" w:rsidR="00C1775A" w:rsidRPr="003E4572" w:rsidRDefault="00C1775A" w:rsidP="003E4572">
                                  <w:pPr>
                                    <w:spacing w:before="0" w:line="240" w:lineRule="auto"/>
                                    <w:jc w:val="center"/>
                                    <w:rPr>
                                      <w:b/>
                                      <w:color w:val="FFFFFF" w:themeColor="background1"/>
                                      <w:sz w:val="20"/>
                                      <w:szCs w:val="22"/>
                                      <w:lang w:val="en-AU"/>
                                    </w:rPr>
                                  </w:pPr>
                                  <w:r w:rsidRPr="003E4572">
                                    <w:rPr>
                                      <w:b/>
                                      <w:color w:val="FFFFFF" w:themeColor="background1"/>
                                      <w:sz w:val="20"/>
                                      <w:szCs w:val="22"/>
                                    </w:rPr>
                                    <w:t xml:space="preserve">Volunteers </w:t>
                                  </w:r>
                                  <w:r>
                                    <w:rPr>
                                      <w:b/>
                                      <w:color w:val="FFFFFF" w:themeColor="background1"/>
                                      <w:sz w:val="20"/>
                                      <w:szCs w:val="22"/>
                                    </w:rPr>
                                    <w:t>owned</w:t>
                                  </w:r>
                                  <w:r w:rsidRPr="003E4572">
                                    <w:rPr>
                                      <w:b/>
                                      <w:color w:val="FFFFFF" w:themeColor="background1"/>
                                      <w:sz w:val="20"/>
                                      <w:szCs w:val="22"/>
                                    </w:rPr>
                                    <w:t xml:space="preserve"> assignments more than partner organisations</w:t>
                                  </w:r>
                                  <w:r>
                                    <w:rPr>
                                      <w:b/>
                                      <w:color w:val="FFFFFF" w:themeColor="background1"/>
                                      <w:sz w:val="20"/>
                                      <w:szCs w:val="22"/>
                                    </w:rPr>
                                    <w:t>.</w:t>
                                  </w:r>
                                </w:p>
                              </w:txbxContent>
                            </wps:txbx>
                            <wps:bodyPr rot="0" vert="horz" wrap="square" lIns="180000" tIns="180000" rIns="180000" bIns="180000" anchor="ctr" anchorCtr="0" upright="1">
                              <a:spAutoFit/>
                            </wps:bodyPr>
                          </wps:wsp>
                        </a:graphicData>
                      </a:graphic>
                      <wp14:sizeRelH relativeFrom="margin">
                        <wp14:pctWidth>0</wp14:pctWidth>
                      </wp14:sizeRelH>
                      <wp14:sizeRelV relativeFrom="margin">
                        <wp14:pctHeight>0</wp14:pctHeight>
                      </wp14:sizeRelV>
                    </wp:anchor>
                  </w:drawing>
                </mc:Choice>
                <mc:Fallback>
                  <w:pict>
                    <v:shape id="Text Box 180" o:spid="_x0000_s1038" type="#_x0000_t202" style="position:absolute;left:0;text-align:left;margin-left:135.55pt;margin-top:69.3pt;width:198.4pt;height:65.5pt;z-index:-25146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" fillcolor="#595959" strokecolor="#595959">
                      <v:textbox style="mso-fit-shape-to-text:t" inset="5mm,5mm,5mm,5mm">
                        <w:txbxContent>
                          <w:p w14:paraId="5E99FC0A" w14:textId="77777777" w:rsidR="00C1775A" w:rsidRPr="003E4572" w:rsidRDefault="00C1775A" w:rsidP="003E4572">
                            <w:pPr>
                              <w:spacing w:before="0" w:line="240" w:lineRule="auto"/>
                              <w:jc w:val="center"/>
                              <w:rPr>
                                <w:b/>
                                <w:color w:val="FFFFFF" w:themeColor="background1"/>
                                <w:sz w:val="20"/>
                                <w:szCs w:val="22"/>
                                <w:lang w:val="en-AU"/>
                              </w:rPr>
                            </w:pPr>
                            <w:r w:rsidRPr="003E4572">
                              <w:rPr>
                                <w:b/>
                                <w:color w:val="FFFFFF" w:themeColor="background1"/>
                                <w:sz w:val="20"/>
                                <w:szCs w:val="22"/>
                              </w:rPr>
                              <w:t xml:space="preserve">Volunteers </w:t>
                            </w:r>
                            <w:r>
                              <w:rPr>
                                <w:b/>
                                <w:color w:val="FFFFFF" w:themeColor="background1"/>
                                <w:sz w:val="20"/>
                                <w:szCs w:val="22"/>
                              </w:rPr>
                              <w:t>owned</w:t>
                            </w:r>
                            <w:r w:rsidRPr="003E4572">
                              <w:rPr>
                                <w:b/>
                                <w:color w:val="FFFFFF" w:themeColor="background1"/>
                                <w:sz w:val="20"/>
                                <w:szCs w:val="22"/>
                              </w:rPr>
                              <w:t xml:space="preserve"> assignments more than partner organisations</w:t>
                            </w:r>
                            <w:r>
                              <w:rPr>
                                <w:b/>
                                <w:color w:val="FFFFFF" w:themeColor="background1"/>
                                <w:sz w:val="20"/>
                                <w:szCs w:val="22"/>
                              </w:rPr>
                              <w:t>.</w:t>
                            </w:r>
                          </w:p>
                        </w:txbxContent>
                      </v:textbox>
                      <w10:wrap type="tight"/>
                    </v:shape>
                  </w:pict>
                </mc:Fallback>
              </mc:AlternateContent>
            </w:r>
            <w:r w:rsidR="009F7439">
              <w:t xml:space="preserve">Interviews with volunteers illustrated </w:t>
            </w:r>
            <w:r w:rsidR="00FA0ECA">
              <w:t xml:space="preserve">their </w:t>
            </w:r>
            <w:r w:rsidR="009F7439">
              <w:t xml:space="preserve">dedication to and ownership of assignments.  Volunteers were consistently positive and motivated to succeed and expressed the desire to deliver the outcomes outlined in their assignment descriptions.  Many volunteers voiced frustration that they were not achieving their assignment objectives quickly enough.  However, there was also broad recognition that developing relationships in a cross-cultural environment and developing country context takes time, </w:t>
            </w:r>
            <w:r w:rsidR="00FA0ECA">
              <w:t xml:space="preserve">thereby </w:t>
            </w:r>
            <w:r w:rsidR="009F7439">
              <w:t>impacting on the pace of achievement.</w:t>
            </w:r>
          </w:p>
          <w:p w14:paraId="17C36012" w14:textId="77777777" w:rsidR="009F7439" w:rsidRDefault="009F7439" w:rsidP="003E4572">
            <w:pPr>
              <w:pStyle w:val="BodyText"/>
            </w:pPr>
            <w:r>
              <w:t>Similarly, the majority of partner organisations recognised the value that volunteers brought to their organisations.  Partner organisations placed particular value on the capacity of volunteers to adapt and respond to and meet current organisational needs, and largely viewed volunteers’ assignment success in these terms.</w:t>
            </w:r>
          </w:p>
          <w:p w14:paraId="3D495C1E" w14:textId="77777777" w:rsidR="009F7439" w:rsidRDefault="009F7439" w:rsidP="003E4572">
            <w:pPr>
              <w:pStyle w:val="BodyText"/>
            </w:pPr>
            <w:r>
              <w:lastRenderedPageBreak/>
              <w:t>These qualitative findings are corroborated by the VSA 2013-14 Annual Report.  In this document, volunteers perceived that they were less successful in areas such as skills exchange and capacity building than their partner organisations perceived them to be.  The report attributes this variation to the high personal expectations for success volunteers hold for themselves.</w:t>
            </w:r>
          </w:p>
          <w:p w14:paraId="425FD2F9" w14:textId="77777777" w:rsidR="009F7439" w:rsidRPr="001A6D29" w:rsidRDefault="009F7439" w:rsidP="003E4572">
            <w:pPr>
              <w:pStyle w:val="BodyText"/>
            </w:pPr>
            <w:r w:rsidRPr="001A6D29">
              <w:t xml:space="preserve">The degree of assignment ‘ownership’ varied between </w:t>
            </w:r>
            <w:r>
              <w:t>partner organisations</w:t>
            </w:r>
            <w:r w:rsidRPr="001A6D29">
              <w:t xml:space="preserve">, volunteers and VSA. </w:t>
            </w:r>
            <w:r>
              <w:t xml:space="preserve"> </w:t>
            </w:r>
            <w:r w:rsidRPr="001A6D29">
              <w:t xml:space="preserve">Some </w:t>
            </w:r>
            <w:r>
              <w:t>partner organisations</w:t>
            </w:r>
            <w:r w:rsidRPr="001A6D29">
              <w:t xml:space="preserve"> accepted a large degree of responsibility for their volunteers and assignments (e.g. provision of organ</w:t>
            </w:r>
            <w:r w:rsidR="000B494C">
              <w:t xml:space="preserve">isational protocol orientations, </w:t>
            </w:r>
            <w:r w:rsidRPr="001A6D29">
              <w:t xml:space="preserve">regular work plan meetings), whereas other </w:t>
            </w:r>
            <w:r>
              <w:t>partner organisations</w:t>
            </w:r>
            <w:r w:rsidRPr="001A6D29">
              <w:t xml:space="preserve"> relied more on volunteers for direction and advice.</w:t>
            </w:r>
            <w:r>
              <w:t xml:space="preserve"> </w:t>
            </w:r>
            <w:r w:rsidRPr="001A6D29">
              <w:t xml:space="preserve"> Sometimes work plans were developed in conjunction with </w:t>
            </w:r>
            <w:r>
              <w:t>partner organisations</w:t>
            </w:r>
            <w:r w:rsidRPr="001A6D29">
              <w:t xml:space="preserve"> and volunteers; other times VSA volunteers drafted their own work plans and presented t</w:t>
            </w:r>
            <w:r>
              <w:t>hem to the partner organisation.  In one instance, a programme manager</w:t>
            </w:r>
            <w:r w:rsidRPr="001A6D29">
              <w:t xml:space="preserve"> develop</w:t>
            </w:r>
            <w:r>
              <w:t>ed</w:t>
            </w:r>
            <w:r w:rsidRPr="001A6D29">
              <w:t xml:space="preserve"> work plans with both the </w:t>
            </w:r>
            <w:r>
              <w:t>partner organisation</w:t>
            </w:r>
            <w:r w:rsidRPr="001A6D29">
              <w:t xml:space="preserve"> and the volunteer at the outset of the assignment to </w:t>
            </w:r>
            <w:r>
              <w:t>reach</w:t>
            </w:r>
            <w:r w:rsidRPr="001A6D29">
              <w:t xml:space="preserve"> agreement and </w:t>
            </w:r>
            <w:r>
              <w:t xml:space="preserve">achieve </w:t>
            </w:r>
            <w:r w:rsidRPr="001A6D29">
              <w:t xml:space="preserve">traction towards achieving success. </w:t>
            </w:r>
            <w:r>
              <w:t xml:space="preserve"> </w:t>
            </w:r>
            <w:r w:rsidRPr="001A6D29">
              <w:t>This was not evidenced in other cases, where assignment management was understood to be the volunteers’ responsibility unless something went wrong.</w:t>
            </w:r>
          </w:p>
          <w:p w14:paraId="712D7FC2" w14:textId="77777777" w:rsidR="009F7439" w:rsidRDefault="009F7439" w:rsidP="003E4572">
            <w:pPr>
              <w:pStyle w:val="BodyText"/>
            </w:pPr>
            <w:r w:rsidRPr="00A46C5D">
              <w:t>Some volunteers reported that the</w:t>
            </w:r>
            <w:r>
              <w:t>ir</w:t>
            </w:r>
            <w:r w:rsidRPr="00A46C5D">
              <w:t xml:space="preserve"> </w:t>
            </w:r>
            <w:r>
              <w:t>partner organisation</w:t>
            </w:r>
            <w:r w:rsidRPr="00A46C5D">
              <w:t xml:space="preserve"> did not monitor their achievements, </w:t>
            </w:r>
            <w:r>
              <w:t>as the partner organisation</w:t>
            </w:r>
            <w:r w:rsidRPr="00917A73">
              <w:t xml:space="preserve"> </w:t>
            </w:r>
            <w:r w:rsidRPr="00A46C5D">
              <w:t xml:space="preserve">viewed </w:t>
            </w:r>
            <w:r>
              <w:t>this as the</w:t>
            </w:r>
            <w:r w:rsidRPr="00A46C5D">
              <w:t xml:space="preserve"> responsibility of the volunteer</w:t>
            </w:r>
            <w:r>
              <w:t>.  Further, negotiating assignment tasks and ensuring alignment with the key objectives was more-often-than-not the responsibility of the volunteer.</w:t>
            </w:r>
          </w:p>
          <w:p w14:paraId="798B257E" w14:textId="77777777" w:rsidR="009F7439" w:rsidRPr="00A61CD0" w:rsidRDefault="009F7439" w:rsidP="000B494C">
            <w:pPr>
              <w:pStyle w:val="BodyText"/>
            </w:pPr>
            <w:r>
              <w:t>Last, there was inconsistent evidence regarding shared monitoring responsibilities between volunteers and partner organisations.  Some volunteers reported completing their VSA monitoring reports in close collaboration with their partner organisation.  Other volunteers reported only showing their partner organisation the completed form, and other volunteers reported not involving their partner organisation at all.</w:t>
            </w:r>
          </w:p>
        </w:tc>
      </w:tr>
      <w:tr w:rsidR="009F7439" w14:paraId="1431264C" w14:textId="77777777" w:rsidTr="00E06A68">
        <w:tc>
          <w:tcPr>
            <w:tcW w:w="1701" w:type="dxa"/>
            <w:shd w:val="clear" w:color="auto" w:fill="auto"/>
          </w:tcPr>
          <w:p w14:paraId="722EB00D" w14:textId="77777777" w:rsidR="009F7439" w:rsidRPr="00813776" w:rsidRDefault="009F7439" w:rsidP="003E4572">
            <w:pPr>
              <w:pStyle w:val="BodyText"/>
              <w:rPr>
                <w:b/>
                <w:i/>
              </w:rPr>
            </w:pPr>
            <w:r w:rsidRPr="00813776">
              <w:rPr>
                <w:b/>
                <w:i/>
              </w:rPr>
              <w:lastRenderedPageBreak/>
              <w:t>Analysis</w:t>
            </w:r>
          </w:p>
        </w:tc>
        <w:tc>
          <w:tcPr>
            <w:tcW w:w="6804" w:type="dxa"/>
            <w:shd w:val="clear" w:color="auto" w:fill="auto"/>
            <w:vAlign w:val="center"/>
          </w:tcPr>
          <w:p w14:paraId="0424D5F7" w14:textId="77777777" w:rsidR="009F7439" w:rsidRPr="00B65394" w:rsidRDefault="009F7439" w:rsidP="00A95CBE">
            <w:pPr>
              <w:pStyle w:val="BodyText"/>
            </w:pPr>
            <w:r>
              <w:t xml:space="preserve">Needs often change in development contexts.  Emerging priorities and contextual factors (e.g. political instability) can make assignment tasks moot, and </w:t>
            </w:r>
            <w:r w:rsidR="00A95CBE">
              <w:t xml:space="preserve">can </w:t>
            </w:r>
            <w:r>
              <w:t xml:space="preserve">redirect </w:t>
            </w:r>
            <w:r w:rsidR="00A95CBE">
              <w:t>the focus</w:t>
            </w:r>
            <w:r>
              <w:t xml:space="preserve"> away from prioritised development objectives.  This is particularly true if partner organisations identify the volunteers as being there only to support their organisational needs rather than broader development objectives.  Greater success can be achieved if partner organisations, volunteers, and assignments all focus on the agreed development objectives.</w:t>
            </w:r>
          </w:p>
        </w:tc>
      </w:tr>
      <w:tr w:rsidR="003E4572" w14:paraId="71C602C1" w14:textId="77777777" w:rsidTr="00E06A68">
        <w:tc>
          <w:tcPr>
            <w:tcW w:w="1701" w:type="dxa"/>
            <w:shd w:val="clear" w:color="auto" w:fill="auto"/>
          </w:tcPr>
          <w:p w14:paraId="3C96E29D" w14:textId="77777777" w:rsidR="003E4572" w:rsidRPr="00813776" w:rsidRDefault="003E4572" w:rsidP="003E4572">
            <w:pPr>
              <w:pStyle w:val="BodyText"/>
              <w:rPr>
                <w:b/>
                <w:i/>
              </w:rPr>
            </w:pPr>
            <w:r w:rsidRPr="00813776">
              <w:rPr>
                <w:b/>
                <w:i/>
              </w:rPr>
              <w:t>Future considerations</w:t>
            </w:r>
          </w:p>
        </w:tc>
        <w:tc>
          <w:tcPr>
            <w:tcW w:w="6804" w:type="dxa"/>
            <w:shd w:val="clear" w:color="auto" w:fill="auto"/>
            <w:vAlign w:val="center"/>
          </w:tcPr>
          <w:p w14:paraId="038072F0" w14:textId="77777777" w:rsidR="003E4572" w:rsidRDefault="00A95CBE" w:rsidP="000B494C">
            <w:pPr>
              <w:pStyle w:val="BodyText"/>
            </w:pPr>
            <w:r>
              <w:t>C</w:t>
            </w:r>
            <w:r w:rsidR="003E4572" w:rsidRPr="001A6D29">
              <w:t>ontract</w:t>
            </w:r>
            <w:r>
              <w:t>s</w:t>
            </w:r>
            <w:r w:rsidR="003E4572" w:rsidRPr="001A6D29">
              <w:t xml:space="preserve"> between VSA and </w:t>
            </w:r>
            <w:r w:rsidR="003E4572">
              <w:t>partner organisations</w:t>
            </w:r>
            <w:r>
              <w:t xml:space="preserve"> should ensure agreed </w:t>
            </w:r>
            <w:r w:rsidR="003E4572" w:rsidRPr="001A6D29">
              <w:t xml:space="preserve">development goals </w:t>
            </w:r>
            <w:r>
              <w:t>are</w:t>
            </w:r>
            <w:r w:rsidR="003E4572" w:rsidRPr="001A6D29">
              <w:t xml:space="preserve"> the fo</w:t>
            </w:r>
            <w:r>
              <w:t>cus of volunteers’ assignments and associated tasks</w:t>
            </w:r>
            <w:r w:rsidR="003E4572" w:rsidRPr="001A6D29">
              <w:t xml:space="preserve">. </w:t>
            </w:r>
            <w:r w:rsidR="003E4572">
              <w:t xml:space="preserve"> </w:t>
            </w:r>
            <w:r w:rsidR="003E4572" w:rsidRPr="001A6D29">
              <w:t>Operational</w:t>
            </w:r>
            <w:r w:rsidR="003E4572">
              <w:t xml:space="preserve"> practices can support this making collaborative work planning at the commencement of each </w:t>
            </w:r>
            <w:r w:rsidR="003E4572" w:rsidRPr="001A6D29">
              <w:t xml:space="preserve">assignment </w:t>
            </w:r>
            <w:r w:rsidR="003E4572">
              <w:lastRenderedPageBreak/>
              <w:t>standard practice thereby</w:t>
            </w:r>
            <w:r w:rsidR="003E4572" w:rsidRPr="001A6D29">
              <w:t xml:space="preserve"> ensuring on-going alignment </w:t>
            </w:r>
            <w:r w:rsidR="003E4572">
              <w:t>between</w:t>
            </w:r>
            <w:r w:rsidR="003E4572" w:rsidRPr="001A6D29">
              <w:t xml:space="preserve"> assignment </w:t>
            </w:r>
            <w:r w:rsidR="003E4572">
              <w:t xml:space="preserve">goals, scope, </w:t>
            </w:r>
            <w:r w:rsidR="003E4572" w:rsidRPr="001A6D29">
              <w:t>tasks,</w:t>
            </w:r>
            <w:r w:rsidR="003E4572">
              <w:t xml:space="preserve"> </w:t>
            </w:r>
            <w:r w:rsidR="003E4572" w:rsidRPr="001A6D29">
              <w:t>and development objectiv</w:t>
            </w:r>
            <w:r w:rsidR="003E4572">
              <w:t xml:space="preserve">es.  </w:t>
            </w:r>
            <w:r w:rsidR="000B494C">
              <w:t>W</w:t>
            </w:r>
            <w:r w:rsidR="003E4572">
              <w:t xml:space="preserve">here assignments need to be re-scoped or the focus changed this should involve VSA, partner organisations and volunteers.  It would also be beneficial </w:t>
            </w:r>
            <w:r w:rsidR="003E4572" w:rsidRPr="001A6D29">
              <w:t xml:space="preserve">for </w:t>
            </w:r>
            <w:r w:rsidR="003E4572">
              <w:t>partner organisations</w:t>
            </w:r>
            <w:r w:rsidR="003E4572" w:rsidRPr="001A6D29">
              <w:t xml:space="preserve"> to </w:t>
            </w:r>
            <w:r w:rsidR="003E4572">
              <w:t xml:space="preserve">more </w:t>
            </w:r>
            <w:r w:rsidR="003E4572" w:rsidRPr="001A6D29">
              <w:t>regularly monitor and report success according to wider development objectives.</w:t>
            </w:r>
          </w:p>
        </w:tc>
      </w:tr>
    </w:tbl>
    <w:p w14:paraId="54648E56" w14:textId="77777777" w:rsidR="009F7439" w:rsidRDefault="009F7439" w:rsidP="009F7439">
      <w:pPr>
        <w:pStyle w:val="Heading3"/>
        <w:ind w:left="0" w:firstLine="0"/>
      </w:pPr>
      <w:bookmarkStart w:id="90" w:name="_Toc412553491"/>
      <w:bookmarkStart w:id="91" w:name="_Toc413409293"/>
      <w:bookmarkStart w:id="92" w:name="_Toc418510064"/>
      <w:r>
        <w:lastRenderedPageBreak/>
        <w:t>4.2.4</w:t>
      </w:r>
      <w:r w:rsidR="00835B6E">
        <w:tab/>
      </w:r>
      <w:r>
        <w:t>Assignment benefits</w:t>
      </w:r>
      <w:r>
        <w:rPr>
          <w:rStyle w:val="FootnoteReference"/>
        </w:rPr>
        <w:footnoteReference w:id="26"/>
      </w:r>
      <w:bookmarkEnd w:id="90"/>
      <w:bookmarkEnd w:id="91"/>
      <w:bookmarkEnd w:id="92"/>
    </w:p>
    <w:tbl>
      <w:tblPr>
        <w:tblW w:w="8511" w:type="dxa"/>
        <w:tblLayout w:type="fixed"/>
        <w:tblCellMar>
          <w:left w:w="0" w:type="dxa"/>
        </w:tblCellMar>
        <w:tblLook w:val="04A0" w:firstRow="1" w:lastRow="0" w:firstColumn="1" w:lastColumn="0" w:noHBand="0" w:noVBand="1"/>
      </w:tblPr>
      <w:tblGrid>
        <w:gridCol w:w="1701"/>
        <w:gridCol w:w="6810"/>
      </w:tblGrid>
      <w:tr w:rsidR="009F7439" w14:paraId="1E8169D0" w14:textId="77777777" w:rsidTr="000E3A8A">
        <w:tc>
          <w:tcPr>
            <w:tcW w:w="1701" w:type="dxa"/>
            <w:shd w:val="clear" w:color="auto" w:fill="auto"/>
          </w:tcPr>
          <w:p w14:paraId="30B56C8F" w14:textId="77777777" w:rsidR="009F7439" w:rsidRPr="00813776" w:rsidRDefault="009F7439" w:rsidP="00813776">
            <w:pPr>
              <w:pStyle w:val="BodyText"/>
              <w:rPr>
                <w:b/>
                <w:i/>
              </w:rPr>
            </w:pPr>
            <w:r w:rsidRPr="00813776">
              <w:rPr>
                <w:b/>
                <w:i/>
              </w:rPr>
              <w:t>Evidence</w:t>
            </w:r>
          </w:p>
        </w:tc>
        <w:tc>
          <w:tcPr>
            <w:tcW w:w="6810" w:type="dxa"/>
            <w:shd w:val="clear" w:color="auto" w:fill="auto"/>
            <w:vAlign w:val="center"/>
          </w:tcPr>
          <w:p w14:paraId="3B127255" w14:textId="77777777" w:rsidR="009F7439" w:rsidRPr="004C1548" w:rsidRDefault="009F7439" w:rsidP="00813776">
            <w:pPr>
              <w:pStyle w:val="BodyText"/>
            </w:pPr>
            <w:r w:rsidRPr="004C1548">
              <w:t>The data show inconsistent results regarding the sustain</w:t>
            </w:r>
            <w:r>
              <w:t xml:space="preserve">ability </w:t>
            </w:r>
            <w:r w:rsidRPr="004C1548">
              <w:t xml:space="preserve">of assignment benefits. </w:t>
            </w:r>
            <w:r>
              <w:t xml:space="preserve"> </w:t>
            </w:r>
          </w:p>
          <w:p w14:paraId="4DB8EC30" w14:textId="77777777" w:rsidR="009F7439" w:rsidRDefault="009D54B8" w:rsidP="00813776">
            <w:pPr>
              <w:pStyle w:val="BodyText"/>
            </w:pPr>
            <w:r>
              <w:rPr>
                <w:noProof/>
              </w:rPr>
              <mc:AlternateContent>
                <mc:Choice Requires="wps">
                  <w:drawing>
                    <wp:anchor distT="0" distB="0" distL="114300" distR="114300" simplePos="0" relativeHeight="251892736" behindDoc="1" locked="0" layoutInCell="1" allowOverlap="1" wp14:anchorId="42F7E481" wp14:editId="3B0611B0">
                      <wp:simplePos x="0" y="0"/>
                      <wp:positionH relativeFrom="column">
                        <wp:posOffset>1905000</wp:posOffset>
                      </wp:positionH>
                      <wp:positionV relativeFrom="paragraph">
                        <wp:posOffset>874395</wp:posOffset>
                      </wp:positionV>
                      <wp:extent cx="2337435" cy="1449070"/>
                      <wp:effectExtent l="0" t="0" r="24765" b="17145"/>
                      <wp:wrapTight wrapText="bothSides">
                        <wp:wrapPolygon edited="0">
                          <wp:start x="0" y="0"/>
                          <wp:lineTo x="0" y="21572"/>
                          <wp:lineTo x="21653" y="21572"/>
                          <wp:lineTo x="21653" y="0"/>
                          <wp:lineTo x="0" y="0"/>
                        </wp:wrapPolygon>
                      </wp:wrapTight>
                      <wp:docPr id="62"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7435" cy="1449070"/>
                              </a:xfrm>
                              <a:prstGeom prst="rect">
                                <a:avLst/>
                              </a:prstGeom>
                              <a:solidFill>
                                <a:srgbClr val="595959"/>
                              </a:solidFill>
                              <a:ln w="9525">
                                <a:solidFill>
                                  <a:srgbClr val="595959"/>
                                </a:solidFill>
                                <a:miter lim="800000"/>
                                <a:headEnd/>
                                <a:tailEnd/>
                              </a:ln>
                              <a:extLst/>
                            </wps:spPr>
                            <wps:txbx>
                              <w:txbxContent>
                                <w:p w14:paraId="0F88CA91" w14:textId="77777777" w:rsidR="00C1775A" w:rsidRPr="00813776" w:rsidRDefault="00C1775A" w:rsidP="00813776">
                                  <w:pPr>
                                    <w:spacing w:before="0" w:line="240" w:lineRule="auto"/>
                                    <w:jc w:val="center"/>
                                    <w:rPr>
                                      <w:b/>
                                      <w:color w:val="FFFFFF" w:themeColor="background1"/>
                                      <w:sz w:val="20"/>
                                      <w:szCs w:val="22"/>
                                      <w:lang w:val="en-AU"/>
                                    </w:rPr>
                                  </w:pPr>
                                  <w:r w:rsidRPr="00813776">
                                    <w:rPr>
                                      <w:b/>
                                      <w:color w:val="FFFFFF" w:themeColor="background1"/>
                                      <w:sz w:val="20"/>
                                      <w:szCs w:val="22"/>
                                    </w:rPr>
                                    <w:t>Some assignment benefits persist after assignments end, and building local knowledge and appreciation of assignment benefits support this success.</w:t>
                                  </w:r>
                                </w:p>
                              </w:txbxContent>
                            </wps:txbx>
                            <wps:bodyPr rot="0" vert="horz" wrap="square" lIns="180000" tIns="180000" rIns="180000" bIns="180000" anchor="ctr" anchorCtr="0" upright="1">
                              <a:spAutoFit/>
                            </wps:bodyPr>
                          </wps:wsp>
                        </a:graphicData>
                      </a:graphic>
                      <wp14:sizeRelH relativeFrom="margin">
                        <wp14:pctWidth>0</wp14:pctWidth>
                      </wp14:sizeRelH>
                      <wp14:sizeRelV relativeFrom="margin">
                        <wp14:pctHeight>0</wp14:pctHeight>
                      </wp14:sizeRelV>
                    </wp:anchor>
                  </w:drawing>
                </mc:Choice>
                <mc:Fallback>
                  <w:pict>
                    <v:shape id="Text Box 182" o:spid="_x0000_s1039" type="#_x0000_t202" style="position:absolute;left:0;text-align:left;margin-left:150pt;margin-top:68.85pt;width:184.05pt;height:114.1pt;z-index:-25142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" fillcolor="#595959" strokecolor="#595959">
                      <v:textbox style="mso-fit-shape-to-text:t" inset="5mm,5mm,5mm,5mm">
                        <w:txbxContent>
                          <w:p w14:paraId="0F88CA91" w14:textId="77777777" w:rsidR="00C1775A" w:rsidRPr="00813776" w:rsidRDefault="00C1775A" w:rsidP="00813776">
                            <w:pPr>
                              <w:spacing w:before="0" w:line="240" w:lineRule="auto"/>
                              <w:jc w:val="center"/>
                              <w:rPr>
                                <w:b/>
                                <w:color w:val="FFFFFF" w:themeColor="background1"/>
                                <w:sz w:val="20"/>
                                <w:szCs w:val="22"/>
                                <w:lang w:val="en-AU"/>
                              </w:rPr>
                            </w:pPr>
                            <w:r w:rsidRPr="00813776">
                              <w:rPr>
                                <w:b/>
                                <w:color w:val="FFFFFF" w:themeColor="background1"/>
                                <w:sz w:val="20"/>
                                <w:szCs w:val="22"/>
                              </w:rPr>
                              <w:t>Some assignment benefits persist after assignments end, and building local knowledge and appreciation of assignment benefits support this success.</w:t>
                            </w:r>
                          </w:p>
                        </w:txbxContent>
                      </v:textbox>
                      <w10:wrap type="tight"/>
                    </v:shape>
                  </w:pict>
                </mc:Fallback>
              </mc:AlternateContent>
            </w:r>
            <w:r w:rsidR="009F7439" w:rsidRPr="004C1548">
              <w:t xml:space="preserve">Some partner organisations interviewed reported sustained outcomes and successful results from volunteer assignments. </w:t>
            </w:r>
            <w:r w:rsidR="009F7439">
              <w:t xml:space="preserve"> </w:t>
            </w:r>
            <w:r w:rsidR="009F7439" w:rsidRPr="004C1548">
              <w:t xml:space="preserve">In particular, they observed that individual counterparts </w:t>
            </w:r>
            <w:r w:rsidR="009F7439">
              <w:t>trained in their organisations were still actively using the knowledge or systems provided by the volunteer.  Reported benefits included ongoing ability to support victims through the legal process and continued use of databases to reach out and/or advertise to local communities.  Partner organisations confirmed that these benefits were still being achieved; this was corroborated by current volunteers working with these partner organisations.</w:t>
            </w:r>
          </w:p>
          <w:p w14:paraId="4A49C7F3" w14:textId="77777777" w:rsidR="009F7439" w:rsidRDefault="009F7439" w:rsidP="00813776">
            <w:pPr>
              <w:pStyle w:val="BodyText"/>
            </w:pPr>
            <w:r>
              <w:t>Additionally, some of the volunteers who had undertaken more than one assignment reported that partner organisations were still benefiting from their previous assignment.  For example, partner organisations were continuing to use materials produced as part of volunteers’ assignments and sharing pertinent information with communities.</w:t>
            </w:r>
          </w:p>
          <w:p w14:paraId="0B889F4E" w14:textId="77777777" w:rsidR="009F7439" w:rsidRPr="001A6D29" w:rsidRDefault="009F7439" w:rsidP="00813776">
            <w:pPr>
              <w:pStyle w:val="BodyText"/>
            </w:pPr>
            <w:r>
              <w:t>Conversely, s</w:t>
            </w:r>
            <w:r w:rsidRPr="001A6D29">
              <w:t xml:space="preserve">ome </w:t>
            </w:r>
            <w:r>
              <w:t>partner organisations</w:t>
            </w:r>
            <w:r w:rsidRPr="001A6D29">
              <w:t xml:space="preserve"> reported that </w:t>
            </w:r>
            <w:r>
              <w:t>volunteers’ work</w:t>
            </w:r>
            <w:r w:rsidRPr="001A6D29">
              <w:t xml:space="preserve"> </w:t>
            </w:r>
            <w:r>
              <w:t xml:space="preserve">was not continued.  </w:t>
            </w:r>
            <w:r w:rsidRPr="001A6D29">
              <w:t xml:space="preserve">An IT system, for example, required specific skills to maintain the highly technical IT infrastructure which was not available locally. </w:t>
            </w:r>
            <w:r>
              <w:t xml:space="preserve"> </w:t>
            </w:r>
            <w:r w:rsidRPr="001A6D29">
              <w:t xml:space="preserve">As part of another assignment, the volunteer provided training on agricultural techniques </w:t>
            </w:r>
            <w:r>
              <w:t>not</w:t>
            </w:r>
            <w:r w:rsidRPr="001A6D29">
              <w:t xml:space="preserve"> traditionally </w:t>
            </w:r>
            <w:r>
              <w:t xml:space="preserve">used </w:t>
            </w:r>
            <w:r w:rsidRPr="001A6D29">
              <w:t xml:space="preserve">by </w:t>
            </w:r>
            <w:r>
              <w:t>l</w:t>
            </w:r>
            <w:r w:rsidRPr="001A6D29">
              <w:t xml:space="preserve">ocals. </w:t>
            </w:r>
            <w:r>
              <w:t xml:space="preserve"> </w:t>
            </w:r>
            <w:r w:rsidRPr="001A6D29">
              <w:t xml:space="preserve">It is understood that the </w:t>
            </w:r>
            <w:r>
              <w:t xml:space="preserve">past </w:t>
            </w:r>
            <w:r w:rsidRPr="001A6D29">
              <w:t>habits of the individuals prevailed over training, and the old techniques came into use again.</w:t>
            </w:r>
          </w:p>
          <w:p w14:paraId="135427A4" w14:textId="77777777" w:rsidR="009F7439" w:rsidRPr="00CA1213" w:rsidRDefault="009F7439" w:rsidP="00813776">
            <w:pPr>
              <w:pStyle w:val="BodyText"/>
            </w:pPr>
            <w:r w:rsidRPr="001A6D29">
              <w:t xml:space="preserve">A few volunteers were also unsure of the sustained benefits of their </w:t>
            </w:r>
            <w:r w:rsidRPr="001A6D29">
              <w:lastRenderedPageBreak/>
              <w:t xml:space="preserve">assignments, and perceived that VSA reporting systems do not currently </w:t>
            </w:r>
            <w:r>
              <w:t>support collection of this information.  This may be due to lack of follow-up with partner organisations after the assignment is completed, or perhaps less of a focus on capturing this type of information than other monitoring data</w:t>
            </w:r>
            <w:r w:rsidRPr="001A6D29">
              <w:t>.</w:t>
            </w:r>
          </w:p>
        </w:tc>
      </w:tr>
      <w:tr w:rsidR="009F7439" w14:paraId="4E8EEF92" w14:textId="77777777" w:rsidTr="000E3A8A">
        <w:tc>
          <w:tcPr>
            <w:tcW w:w="1701" w:type="dxa"/>
            <w:shd w:val="clear" w:color="auto" w:fill="auto"/>
          </w:tcPr>
          <w:p w14:paraId="65C522FB" w14:textId="77777777" w:rsidR="009F7439" w:rsidRPr="00813776" w:rsidRDefault="00813776" w:rsidP="00813776">
            <w:pPr>
              <w:pStyle w:val="BodyText"/>
              <w:rPr>
                <w:b/>
                <w:i/>
              </w:rPr>
            </w:pPr>
            <w:r w:rsidRPr="00813776">
              <w:rPr>
                <w:b/>
                <w:i/>
              </w:rPr>
              <w:lastRenderedPageBreak/>
              <w:t>Analysis</w:t>
            </w:r>
          </w:p>
        </w:tc>
        <w:tc>
          <w:tcPr>
            <w:tcW w:w="6810" w:type="dxa"/>
            <w:shd w:val="clear" w:color="auto" w:fill="auto"/>
            <w:vAlign w:val="center"/>
          </w:tcPr>
          <w:p w14:paraId="56DBEFE4" w14:textId="77777777" w:rsidR="009F7439" w:rsidRPr="00340A00" w:rsidRDefault="009F7439" w:rsidP="00813776">
            <w:pPr>
              <w:pStyle w:val="BodyText"/>
            </w:pPr>
            <w:r w:rsidRPr="00C85200">
              <w:t xml:space="preserve">The financial, environmental and social sustainability of assignment outcomes and the ongoing contribution of these assignments to wider development objectives is dependent upon a number of factors. </w:t>
            </w:r>
            <w:r>
              <w:t xml:space="preserve"> </w:t>
            </w:r>
            <w:r w:rsidRPr="00C85200">
              <w:t>The breadth and depth of volunteer-</w:t>
            </w:r>
            <w:r>
              <w:t>partner organisation</w:t>
            </w:r>
            <w:r w:rsidRPr="00917A73">
              <w:t xml:space="preserve"> </w:t>
            </w:r>
            <w:r w:rsidRPr="00C85200">
              <w:t>engagement, varying levels of contribution from stakeholders, and the value of the assignment itself all determine long-term uptake.</w:t>
            </w:r>
            <w:r w:rsidRPr="00100446">
              <w:rPr>
                <w:rFonts w:ascii="Calibri" w:hAnsi="Calibri"/>
              </w:rPr>
              <w:t xml:space="preserve"> </w:t>
            </w:r>
          </w:p>
        </w:tc>
      </w:tr>
      <w:tr w:rsidR="00813776" w14:paraId="51048D03" w14:textId="77777777" w:rsidTr="000E3A8A">
        <w:tc>
          <w:tcPr>
            <w:tcW w:w="1701" w:type="dxa"/>
            <w:shd w:val="clear" w:color="auto" w:fill="auto"/>
          </w:tcPr>
          <w:p w14:paraId="5C898389" w14:textId="77777777" w:rsidR="00813776" w:rsidRPr="00813776" w:rsidRDefault="00813776" w:rsidP="00813776">
            <w:pPr>
              <w:pStyle w:val="BodyText"/>
              <w:rPr>
                <w:b/>
                <w:i/>
              </w:rPr>
            </w:pPr>
            <w:r w:rsidRPr="00813776">
              <w:rPr>
                <w:b/>
                <w:i/>
              </w:rPr>
              <w:t>Future considerations</w:t>
            </w:r>
          </w:p>
        </w:tc>
        <w:tc>
          <w:tcPr>
            <w:tcW w:w="6810" w:type="dxa"/>
            <w:shd w:val="clear" w:color="auto" w:fill="auto"/>
            <w:vAlign w:val="center"/>
          </w:tcPr>
          <w:p w14:paraId="22881442" w14:textId="77777777" w:rsidR="00813776" w:rsidRPr="00C85200" w:rsidRDefault="00CF3766" w:rsidP="00813776">
            <w:pPr>
              <w:pStyle w:val="BodyText"/>
            </w:pPr>
            <w:r>
              <w:t xml:space="preserve">Monitoring should be further strengthened to understand how assignment outcomes can be sustained.  </w:t>
            </w:r>
            <w:r w:rsidR="00813776" w:rsidRPr="00C85200">
              <w:t xml:space="preserve">It is also important to consider locally-available capabilities to enable </w:t>
            </w:r>
            <w:r>
              <w:t xml:space="preserve">and sustain </w:t>
            </w:r>
            <w:r w:rsidR="00813776" w:rsidRPr="00C85200">
              <w:t xml:space="preserve">capacity building and development efforts.  Increased focus on discussing and agreeing the potential benefits of assignments between volunteers, </w:t>
            </w:r>
            <w:r w:rsidR="00813776">
              <w:t>partner organisations</w:t>
            </w:r>
            <w:r w:rsidR="00813776" w:rsidRPr="00C85200">
              <w:t xml:space="preserve"> and counterparts </w:t>
            </w:r>
            <w:r w:rsidR="00737E4A">
              <w:t>will help</w:t>
            </w:r>
            <w:r w:rsidR="00813776" w:rsidRPr="00C85200">
              <w:t xml:space="preserve"> foster a shared understanding and collective buy-in to development efforts.</w:t>
            </w:r>
          </w:p>
          <w:p w14:paraId="597DFA9F" w14:textId="77777777" w:rsidR="00813776" w:rsidRPr="00C85200" w:rsidRDefault="00813776" w:rsidP="00737E4A">
            <w:pPr>
              <w:pStyle w:val="BodyText"/>
            </w:pPr>
            <w:r w:rsidRPr="00C85200">
              <w:t xml:space="preserve">In the future, it </w:t>
            </w:r>
            <w:r w:rsidR="00737E4A">
              <w:t>will</w:t>
            </w:r>
            <w:r w:rsidRPr="00C85200">
              <w:t xml:space="preserve"> be worthwhile to consider how contractual levers and operational processes can be further developed to deliver more consistent sustained results. </w:t>
            </w:r>
            <w:r w:rsidR="00737E4A">
              <w:t>Volunteer contributions and expected assignment benefits should be collaboratively agreed between all parties (</w:t>
            </w:r>
            <w:r w:rsidRPr="00C85200">
              <w:t>VSA</w:t>
            </w:r>
            <w:r w:rsidR="00737E4A">
              <w:t>, partner organisation, volunteer).</w:t>
            </w:r>
          </w:p>
        </w:tc>
      </w:tr>
    </w:tbl>
    <w:p w14:paraId="36A29178" w14:textId="77777777" w:rsidR="000F7597" w:rsidRDefault="005037E0" w:rsidP="00835B6E">
      <w:pPr>
        <w:pStyle w:val="Heading3"/>
      </w:pPr>
      <w:bookmarkStart w:id="93" w:name="_Toc418510065"/>
      <w:r w:rsidRPr="0006601A">
        <w:t>4</w:t>
      </w:r>
      <w:r w:rsidR="0009769C" w:rsidRPr="0006601A">
        <w:t>.2.</w:t>
      </w:r>
      <w:r w:rsidR="0044429B" w:rsidRPr="0006601A">
        <w:t>5</w:t>
      </w:r>
      <w:r w:rsidR="00835B6E">
        <w:tab/>
      </w:r>
      <w:r w:rsidR="00D223EE" w:rsidRPr="0006601A">
        <w:t>Dependence on volunteer support</w:t>
      </w:r>
      <w:r w:rsidR="00677669" w:rsidRPr="0006601A">
        <w:rPr>
          <w:rStyle w:val="FootnoteReference"/>
          <w:b w:val="0"/>
          <w:i w:val="0"/>
        </w:rPr>
        <w:footnoteReference w:id="27"/>
      </w:r>
      <w:bookmarkEnd w:id="10"/>
      <w:bookmarkEnd w:id="93"/>
    </w:p>
    <w:tbl>
      <w:tblPr>
        <w:tblW w:w="8483" w:type="dxa"/>
        <w:tblLayout w:type="fixed"/>
        <w:tblCellMar>
          <w:left w:w="0" w:type="dxa"/>
        </w:tblCellMar>
        <w:tblLook w:val="04A0" w:firstRow="1" w:lastRow="0" w:firstColumn="1" w:lastColumn="0" w:noHBand="0" w:noVBand="1"/>
      </w:tblPr>
      <w:tblGrid>
        <w:gridCol w:w="1701"/>
        <w:gridCol w:w="6782"/>
      </w:tblGrid>
      <w:tr w:rsidR="0009769C" w14:paraId="2067F6D5" w14:textId="77777777" w:rsidTr="000E3A8A">
        <w:tc>
          <w:tcPr>
            <w:tcW w:w="1701" w:type="dxa"/>
            <w:shd w:val="clear" w:color="auto" w:fill="auto"/>
          </w:tcPr>
          <w:p w14:paraId="15B37938" w14:textId="77777777" w:rsidR="0009769C" w:rsidRPr="00C07641" w:rsidRDefault="0009769C" w:rsidP="00813776">
            <w:pPr>
              <w:pStyle w:val="BodyText"/>
              <w:rPr>
                <w:b/>
                <w:i/>
              </w:rPr>
            </w:pPr>
            <w:r w:rsidRPr="00C07641">
              <w:rPr>
                <w:b/>
                <w:i/>
              </w:rPr>
              <w:t>Evidence</w:t>
            </w:r>
          </w:p>
        </w:tc>
        <w:tc>
          <w:tcPr>
            <w:tcW w:w="6782" w:type="dxa"/>
            <w:shd w:val="clear" w:color="auto" w:fill="auto"/>
            <w:vAlign w:val="center"/>
          </w:tcPr>
          <w:p w14:paraId="213E1DE8" w14:textId="77777777" w:rsidR="00100446" w:rsidRPr="001A6D29" w:rsidRDefault="009D54B8" w:rsidP="00813776">
            <w:pPr>
              <w:pStyle w:val="BodyText"/>
            </w:pPr>
            <w:r>
              <w:rPr>
                <w:noProof/>
              </w:rPr>
              <mc:AlternateContent>
                <mc:Choice Requires="wps">
                  <w:drawing>
                    <wp:anchor distT="0" distB="0" distL="114300" distR="114300" simplePos="0" relativeHeight="251467776" behindDoc="1" locked="0" layoutInCell="1" allowOverlap="1" wp14:anchorId="72E16B32" wp14:editId="4CDA4A56">
                      <wp:simplePos x="0" y="0"/>
                      <wp:positionH relativeFrom="column">
                        <wp:posOffset>1703070</wp:posOffset>
                      </wp:positionH>
                      <wp:positionV relativeFrom="paragraph">
                        <wp:posOffset>1208405</wp:posOffset>
                      </wp:positionV>
                      <wp:extent cx="2527300" cy="1449070"/>
                      <wp:effectExtent l="0" t="0" r="25400" b="17145"/>
                      <wp:wrapTight wrapText="bothSides">
                        <wp:wrapPolygon edited="0">
                          <wp:start x="0" y="0"/>
                          <wp:lineTo x="0" y="21572"/>
                          <wp:lineTo x="21654" y="21572"/>
                          <wp:lineTo x="21654" y="0"/>
                          <wp:lineTo x="0" y="0"/>
                        </wp:wrapPolygon>
                      </wp:wrapTight>
                      <wp:docPr id="61"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7300" cy="1449070"/>
                              </a:xfrm>
                              <a:prstGeom prst="rect">
                                <a:avLst/>
                              </a:prstGeom>
                              <a:solidFill>
                                <a:srgbClr val="595959"/>
                              </a:solidFill>
                              <a:ln w="9525">
                                <a:solidFill>
                                  <a:srgbClr val="595959"/>
                                </a:solidFill>
                                <a:miter lim="800000"/>
                                <a:headEnd/>
                                <a:tailEnd/>
                              </a:ln>
                              <a:extLst/>
                            </wps:spPr>
                            <wps:txbx>
                              <w:txbxContent>
                                <w:p w14:paraId="7709EA01" w14:textId="77777777" w:rsidR="00C1775A" w:rsidRPr="00C07641" w:rsidRDefault="00C1775A" w:rsidP="00813776">
                                  <w:pPr>
                                    <w:spacing w:before="0" w:line="240" w:lineRule="auto"/>
                                    <w:jc w:val="center"/>
                                    <w:rPr>
                                      <w:b/>
                                      <w:color w:val="FFFFFF" w:themeColor="background1"/>
                                      <w:sz w:val="20"/>
                                      <w:szCs w:val="22"/>
                                      <w:lang w:val="en-AU"/>
                                    </w:rPr>
                                  </w:pPr>
                                  <w:r w:rsidRPr="00C07641">
                                    <w:rPr>
                                      <w:b/>
                                      <w:color w:val="FFFFFF" w:themeColor="background1"/>
                                      <w:sz w:val="20"/>
                                      <w:szCs w:val="22"/>
                                    </w:rPr>
                                    <w:t>Partner organisations’ dependence on VSA volunteers as supplementation remains a risk, and there is scope for improvements to better manage this risk.</w:t>
                                  </w:r>
                                </w:p>
                              </w:txbxContent>
                            </wps:txbx>
                            <wps:bodyPr rot="0" vert="horz" wrap="square" lIns="180000" tIns="180000" rIns="180000" bIns="180000" anchor="ctr" anchorCtr="0" upright="1">
                              <a:spAutoFit/>
                            </wps:bodyPr>
                          </wps:wsp>
                        </a:graphicData>
                      </a:graphic>
                      <wp14:sizeRelH relativeFrom="margin">
                        <wp14:pctWidth>0</wp14:pctWidth>
                      </wp14:sizeRelH>
                      <wp14:sizeRelV relativeFrom="margin">
                        <wp14:pctHeight>0</wp14:pctHeight>
                      </wp14:sizeRelV>
                    </wp:anchor>
                  </w:drawing>
                </mc:Choice>
                <mc:Fallback>
                  <w:pict>
                    <v:shape id="Text Box 183" o:spid="_x0000_s1040" type="#_x0000_t202" style="position:absolute;left:0;text-align:left;margin-left:134.1pt;margin-top:95.15pt;width:199pt;height:114.1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" fillcolor="#595959" strokecolor="#595959">
                      <v:textbox style="mso-fit-shape-to-text:t" inset="5mm,5mm,5mm,5mm">
                        <w:txbxContent>
                          <w:p w14:paraId="7709EA01" w14:textId="77777777" w:rsidR="00C1775A" w:rsidRPr="00C07641" w:rsidRDefault="00C1775A" w:rsidP="00813776">
                            <w:pPr>
                              <w:spacing w:before="0" w:line="240" w:lineRule="auto"/>
                              <w:jc w:val="center"/>
                              <w:rPr>
                                <w:b/>
                                <w:color w:val="FFFFFF" w:themeColor="background1"/>
                                <w:sz w:val="20"/>
                                <w:szCs w:val="22"/>
                                <w:lang w:val="en-AU"/>
                              </w:rPr>
                            </w:pPr>
                            <w:r w:rsidRPr="00C07641">
                              <w:rPr>
                                <w:b/>
                                <w:color w:val="FFFFFF" w:themeColor="background1"/>
                                <w:sz w:val="20"/>
                                <w:szCs w:val="22"/>
                              </w:rPr>
                              <w:t>Partner organisations’ dependence on VSA volunteers as supplementation remains a risk, and there is scope for improvements to better manage this risk.</w:t>
                            </w:r>
                          </w:p>
                        </w:txbxContent>
                      </v:textbox>
                      <w10:wrap type="tight"/>
                    </v:shape>
                  </w:pict>
                </mc:Fallback>
              </mc:AlternateContent>
            </w:r>
            <w:r w:rsidR="00100446" w:rsidRPr="001A6D29">
              <w:t>The evidence suggests that depen</w:t>
            </w:r>
            <w:r w:rsidR="00FE6BA9">
              <w:t>dence on VSA volunteers</w:t>
            </w:r>
            <w:r w:rsidR="00100446" w:rsidRPr="001A6D29">
              <w:t xml:space="preserve"> by </w:t>
            </w:r>
            <w:r w:rsidR="007E7B6A">
              <w:t>partner organisations</w:t>
            </w:r>
            <w:r w:rsidR="00100446" w:rsidRPr="001A6D29">
              <w:t xml:space="preserve"> remains a risk. </w:t>
            </w:r>
            <w:r w:rsidR="006F45B0">
              <w:t xml:space="preserve"> </w:t>
            </w:r>
            <w:r w:rsidR="00100446" w:rsidRPr="001A6D29">
              <w:t xml:space="preserve">Some </w:t>
            </w:r>
            <w:r w:rsidR="007E7B6A">
              <w:t>partner organisations</w:t>
            </w:r>
            <w:r w:rsidR="00100446" w:rsidRPr="001A6D29">
              <w:t xml:space="preserve"> view volunteers as integral to their organisational sustainability and longevity</w:t>
            </w:r>
            <w:r w:rsidR="001E5B5B">
              <w:t>.</w:t>
            </w:r>
            <w:r w:rsidR="00FE6BA9">
              <w:t xml:space="preserve"> </w:t>
            </w:r>
            <w:r w:rsidR="001E5B5B">
              <w:t xml:space="preserve"> F</w:t>
            </w:r>
            <w:r w:rsidR="00100446" w:rsidRPr="001A6D29">
              <w:t xml:space="preserve">or example, a few </w:t>
            </w:r>
            <w:r w:rsidR="007E7B6A">
              <w:t>partner organisations</w:t>
            </w:r>
            <w:r w:rsidR="00100446" w:rsidRPr="001A6D29">
              <w:t xml:space="preserve"> reported that they would struggle to exist without their volunteers, and others reported that some volunteer-initiated activities and practices had ceased when the </w:t>
            </w:r>
            <w:r w:rsidR="00100446" w:rsidRPr="001A6D29">
              <w:lastRenderedPageBreak/>
              <w:t xml:space="preserve">assignment ended due to issues such as capacity and capability constraints. </w:t>
            </w:r>
            <w:r w:rsidR="006F45B0">
              <w:t xml:space="preserve"> </w:t>
            </w:r>
            <w:r w:rsidR="00100446" w:rsidRPr="001A6D29">
              <w:t>Several volunteers shared this perspective</w:t>
            </w:r>
            <w:r w:rsidR="00106077">
              <w:t>,</w:t>
            </w:r>
            <w:r w:rsidR="00100446" w:rsidRPr="001A6D29">
              <w:t xml:space="preserve"> and many</w:t>
            </w:r>
            <w:r w:rsidR="00B45AAE">
              <w:t xml:space="preserve"> </w:t>
            </w:r>
            <w:r w:rsidR="00100446" w:rsidRPr="001A6D29">
              <w:t xml:space="preserve">in technical or specialised </w:t>
            </w:r>
            <w:r w:rsidR="00626DD2">
              <w:t xml:space="preserve">positions </w:t>
            </w:r>
            <w:r w:rsidR="00100446" w:rsidRPr="001A6D29">
              <w:t>had concerns that t</w:t>
            </w:r>
            <w:r w:rsidR="00106077">
              <w:t>hey were just ‘doing’</w:t>
            </w:r>
            <w:r w:rsidR="00100446" w:rsidRPr="001A6D29">
              <w:t xml:space="preserve"> the job rather than supporting others to carry out the work.</w:t>
            </w:r>
          </w:p>
          <w:p w14:paraId="670E0879" w14:textId="77777777" w:rsidR="004F3250" w:rsidRPr="00A61CD0" w:rsidRDefault="00100446" w:rsidP="00813776">
            <w:pPr>
              <w:pStyle w:val="BodyText"/>
            </w:pPr>
            <w:r w:rsidRPr="001A6D29">
              <w:t xml:space="preserve">However, there are a range of VSA systems and processes </w:t>
            </w:r>
            <w:r w:rsidR="006A59F5">
              <w:t xml:space="preserve">available </w:t>
            </w:r>
            <w:r w:rsidRPr="001A6D29">
              <w:t xml:space="preserve">to </w:t>
            </w:r>
            <w:r w:rsidR="006A59F5">
              <w:t>help manage this risk, particularly via</w:t>
            </w:r>
            <w:r w:rsidRPr="001A6D29">
              <w:t xml:space="preserve"> v</w:t>
            </w:r>
            <w:r w:rsidR="004F3250">
              <w:t xml:space="preserve">olunteer assignment management. </w:t>
            </w:r>
            <w:r w:rsidR="00FE6BA9">
              <w:t xml:space="preserve"> </w:t>
            </w:r>
            <w:r w:rsidRPr="001A6D29">
              <w:t xml:space="preserve">These </w:t>
            </w:r>
            <w:r w:rsidR="006A59F5">
              <w:t xml:space="preserve">managerial tools </w:t>
            </w:r>
            <w:r w:rsidRPr="001A6D29">
              <w:t>include the Assignment Management Handbook</w:t>
            </w:r>
            <w:r w:rsidR="00106077">
              <w:t>;</w:t>
            </w:r>
            <w:r w:rsidRPr="001A6D29">
              <w:t xml:space="preserve"> standardised partner and assignment assessment forms</w:t>
            </w:r>
            <w:r w:rsidR="00106077">
              <w:t>;</w:t>
            </w:r>
            <w:r w:rsidRPr="001A6D29">
              <w:t xml:space="preserve"> assignment descriptions</w:t>
            </w:r>
            <w:r w:rsidR="00106077">
              <w:t>;</w:t>
            </w:r>
            <w:r w:rsidRPr="001A6D29">
              <w:t xml:space="preserve"> and engagement and monitoring strategies to discuss current assignment activities with </w:t>
            </w:r>
            <w:r w:rsidR="007E7B6A">
              <w:t>partner organisations</w:t>
            </w:r>
            <w:r w:rsidR="00325F4C">
              <w:t xml:space="preserve"> and volunteers</w:t>
            </w:r>
            <w:r w:rsidRPr="001A6D29">
              <w:t>.</w:t>
            </w:r>
            <w:r w:rsidR="004F3250">
              <w:t xml:space="preserve"> </w:t>
            </w:r>
            <w:r w:rsidR="006F45B0">
              <w:t xml:space="preserve"> </w:t>
            </w:r>
            <w:r w:rsidR="00636BBF">
              <w:t>According to various stakeholders, p</w:t>
            </w:r>
            <w:r w:rsidR="004F3250">
              <w:t xml:space="preserve">rocesses and procedures such as these ensure that dependence </w:t>
            </w:r>
            <w:r w:rsidR="00FE6BA9">
              <w:t xml:space="preserve">issues, such </w:t>
            </w:r>
            <w:r w:rsidR="004F3250">
              <w:t xml:space="preserve">as </w:t>
            </w:r>
            <w:r w:rsidR="00FE6BA9">
              <w:t xml:space="preserve">partner organisations using volunteers to </w:t>
            </w:r>
            <w:r w:rsidR="004F3250">
              <w:t>supplement</w:t>
            </w:r>
            <w:r w:rsidR="00FE6BA9">
              <w:t xml:space="preserve"> their workforce,</w:t>
            </w:r>
            <w:r w:rsidR="004F3250">
              <w:t xml:space="preserve"> </w:t>
            </w:r>
            <w:r w:rsidR="00FE6BA9">
              <w:t>are</w:t>
            </w:r>
            <w:r w:rsidR="004F3250">
              <w:t xml:space="preserve"> regularly </w:t>
            </w:r>
            <w:r w:rsidR="00FE6BA9">
              <w:t xml:space="preserve">assessed </w:t>
            </w:r>
            <w:r w:rsidR="004F3250">
              <w:t xml:space="preserve">by </w:t>
            </w:r>
            <w:r w:rsidR="00AA42BD">
              <w:t>programme manager</w:t>
            </w:r>
            <w:r w:rsidR="004F3250">
              <w:t>s</w:t>
            </w:r>
            <w:r w:rsidR="00106077">
              <w:t>.  In particular,</w:t>
            </w:r>
            <w:r w:rsidR="00636BBF">
              <w:t xml:space="preserve"> </w:t>
            </w:r>
            <w:r w:rsidR="00626DD2">
              <w:t>frequent</w:t>
            </w:r>
            <w:r w:rsidR="00626DD2" w:rsidRPr="004F3250">
              <w:t xml:space="preserve"> </w:t>
            </w:r>
            <w:r w:rsidR="00636BBF" w:rsidRPr="004F3250">
              <w:t xml:space="preserve">reminders </w:t>
            </w:r>
            <w:r w:rsidR="00B75A64">
              <w:t xml:space="preserve">are provided </w:t>
            </w:r>
            <w:r w:rsidR="00636BBF" w:rsidRPr="004F3250">
              <w:t>to volunteers about m</w:t>
            </w:r>
            <w:r w:rsidR="00FE6561">
              <w:t>aking sure the</w:t>
            </w:r>
            <w:r w:rsidR="00343C14">
              <w:t xml:space="preserve">y focus </w:t>
            </w:r>
            <w:r w:rsidR="00FE6561">
              <w:t>on</w:t>
            </w:r>
            <w:r w:rsidR="00636BBF" w:rsidRPr="004F3250">
              <w:t xml:space="preserve"> capacity building </w:t>
            </w:r>
            <w:r w:rsidR="00B75A64">
              <w:t xml:space="preserve">rather </w:t>
            </w:r>
            <w:r w:rsidR="00343C14">
              <w:t xml:space="preserve">than providing </w:t>
            </w:r>
            <w:r w:rsidR="00B75A64">
              <w:t xml:space="preserve">‘in-line’ </w:t>
            </w:r>
            <w:r w:rsidR="00343C14">
              <w:t>support.  In addition, i</w:t>
            </w:r>
            <w:r w:rsidR="00B75A64">
              <w:t xml:space="preserve">ssues related to supplementation are resolved with </w:t>
            </w:r>
            <w:r w:rsidR="00626DD2">
              <w:t xml:space="preserve">the </w:t>
            </w:r>
            <w:r w:rsidR="007E7B6A">
              <w:t>partner organisations</w:t>
            </w:r>
            <w:r w:rsidR="00B75A64">
              <w:t xml:space="preserve"> </w:t>
            </w:r>
            <w:r w:rsidR="00923D41">
              <w:t>directly</w:t>
            </w:r>
            <w:r w:rsidR="00B75A64">
              <w:t>.</w:t>
            </w:r>
          </w:p>
        </w:tc>
      </w:tr>
      <w:tr w:rsidR="0009769C" w14:paraId="3907A217" w14:textId="77777777" w:rsidTr="000E3A8A">
        <w:tc>
          <w:tcPr>
            <w:tcW w:w="1701" w:type="dxa"/>
            <w:shd w:val="clear" w:color="auto" w:fill="auto"/>
          </w:tcPr>
          <w:p w14:paraId="4F74F9EF" w14:textId="77777777" w:rsidR="0009769C" w:rsidRPr="00C07641" w:rsidRDefault="0009769C" w:rsidP="00813776">
            <w:pPr>
              <w:pStyle w:val="BodyText"/>
              <w:rPr>
                <w:b/>
                <w:i/>
              </w:rPr>
            </w:pPr>
            <w:r w:rsidRPr="00C07641">
              <w:rPr>
                <w:b/>
                <w:i/>
              </w:rPr>
              <w:lastRenderedPageBreak/>
              <w:t>Analysis</w:t>
            </w:r>
          </w:p>
        </w:tc>
        <w:tc>
          <w:tcPr>
            <w:tcW w:w="6782" w:type="dxa"/>
            <w:shd w:val="clear" w:color="auto" w:fill="auto"/>
            <w:vAlign w:val="center"/>
          </w:tcPr>
          <w:p w14:paraId="55A51446" w14:textId="77777777" w:rsidR="0009769C" w:rsidRPr="00340A00" w:rsidRDefault="00100446" w:rsidP="00813776">
            <w:pPr>
              <w:pStyle w:val="BodyText"/>
            </w:pPr>
            <w:r w:rsidRPr="001A6D29">
              <w:t>There will always be challenges associated with beneficiaries’ dependence on development assistance and use of volunteers as supplementation</w:t>
            </w:r>
            <w:r w:rsidR="00FE6561">
              <w:t xml:space="preserve">. </w:t>
            </w:r>
            <w:r w:rsidR="00730E7B">
              <w:t xml:space="preserve"> </w:t>
            </w:r>
            <w:r w:rsidR="00FE6561">
              <w:t>This is</w:t>
            </w:r>
            <w:r w:rsidRPr="001A6D29">
              <w:t xml:space="preserve"> particularly </w:t>
            </w:r>
            <w:r w:rsidR="00FE6561">
              <w:t xml:space="preserve">the case </w:t>
            </w:r>
            <w:r w:rsidRPr="001A6D29">
              <w:t>when technical or specialised skills in local regions are lacking or cannot be taught or transferred within the scope of a single assignment.</w:t>
            </w:r>
          </w:p>
        </w:tc>
      </w:tr>
      <w:tr w:rsidR="00813776" w14:paraId="46A0AE66" w14:textId="77777777" w:rsidTr="000E3A8A">
        <w:tc>
          <w:tcPr>
            <w:tcW w:w="1701" w:type="dxa"/>
            <w:shd w:val="clear" w:color="auto" w:fill="auto"/>
          </w:tcPr>
          <w:p w14:paraId="74E20BF7" w14:textId="77777777" w:rsidR="00813776" w:rsidRPr="00C07641" w:rsidRDefault="00813776" w:rsidP="00813776">
            <w:pPr>
              <w:pStyle w:val="BodyText"/>
              <w:rPr>
                <w:b/>
                <w:i/>
              </w:rPr>
            </w:pPr>
            <w:r w:rsidRPr="00C07641">
              <w:rPr>
                <w:b/>
                <w:i/>
              </w:rPr>
              <w:t>Future considerations</w:t>
            </w:r>
          </w:p>
        </w:tc>
        <w:tc>
          <w:tcPr>
            <w:tcW w:w="6782" w:type="dxa"/>
            <w:shd w:val="clear" w:color="auto" w:fill="auto"/>
            <w:vAlign w:val="center"/>
          </w:tcPr>
          <w:p w14:paraId="1EF20B1A" w14:textId="77777777" w:rsidR="00813776" w:rsidRPr="001A6D29" w:rsidRDefault="00813776" w:rsidP="00813776">
            <w:pPr>
              <w:pStyle w:val="BodyText"/>
            </w:pPr>
            <w:r>
              <w:t>D</w:t>
            </w:r>
            <w:r w:rsidRPr="001A6D29">
              <w:t xml:space="preserve">ependence on </w:t>
            </w:r>
            <w:r>
              <w:t>VSA volunteers</w:t>
            </w:r>
            <w:r w:rsidRPr="001A6D29">
              <w:t xml:space="preserve"> </w:t>
            </w:r>
            <w:r>
              <w:t>can be mitigated by a</w:t>
            </w:r>
            <w:r w:rsidRPr="001A6D29">
              <w:t xml:space="preserve"> continued focus on robust assignment management practices and engagement between </w:t>
            </w:r>
            <w:r>
              <w:t>programme manager</w:t>
            </w:r>
            <w:r w:rsidRPr="001A6D29">
              <w:t xml:space="preserve">s and </w:t>
            </w:r>
            <w:r>
              <w:t xml:space="preserve">partner organisations. </w:t>
            </w:r>
            <w:r w:rsidRPr="001A6D29">
              <w:t xml:space="preserve"> </w:t>
            </w:r>
            <w:r>
              <w:t xml:space="preserve">VSA might also consider trialling new approaches to volunteering such as introducing a programme providing opportunities for locally engaged volunteers twinned with/mentored by VSA volunteers.  The rationale for this approach is creating on the job learning opportunities, particularly for young people, within partner organisations where there is an existing relationship.  It is anticipated such an approach would </w:t>
            </w:r>
            <w:r w:rsidR="00BA7A8C">
              <w:t xml:space="preserve">lead </w:t>
            </w:r>
            <w:r>
              <w:t>to development of individual capability, develop a new cadre of skilled locals and potentially promote a local culture of volunteering that would build on the wider development objective of civil society strengthening.  It is also expected that such an approach would increase the employability of local volunteers.</w:t>
            </w:r>
          </w:p>
        </w:tc>
      </w:tr>
    </w:tbl>
    <w:p w14:paraId="1D4F639C" w14:textId="77777777" w:rsidR="00323FCD" w:rsidRPr="00826614" w:rsidRDefault="005037E0" w:rsidP="00323FCD">
      <w:pPr>
        <w:pStyle w:val="Heading3"/>
      </w:pPr>
      <w:bookmarkStart w:id="94" w:name="_Toc412553493"/>
      <w:bookmarkStart w:id="95" w:name="_Toc418510066"/>
      <w:r>
        <w:lastRenderedPageBreak/>
        <w:t>4</w:t>
      </w:r>
      <w:r w:rsidR="0044429B" w:rsidRPr="00826614">
        <w:t>.2.6</w:t>
      </w:r>
      <w:r w:rsidR="001153F2" w:rsidRPr="00826614">
        <w:tab/>
      </w:r>
      <w:r w:rsidR="00D223EE">
        <w:t>Beneficiaries and Activity support</w:t>
      </w:r>
      <w:r w:rsidR="0044429B" w:rsidRPr="00826614">
        <w:rPr>
          <w:rStyle w:val="FootnoteReference"/>
        </w:rPr>
        <w:footnoteReference w:id="28"/>
      </w:r>
      <w:bookmarkEnd w:id="94"/>
      <w:bookmarkEnd w:id="95"/>
    </w:p>
    <w:tbl>
      <w:tblPr>
        <w:tblW w:w="8505" w:type="dxa"/>
        <w:tblLayout w:type="fixed"/>
        <w:tblCellMar>
          <w:left w:w="0" w:type="dxa"/>
        </w:tblCellMar>
        <w:tblLook w:val="04A0" w:firstRow="1" w:lastRow="0" w:firstColumn="1" w:lastColumn="0" w:noHBand="0" w:noVBand="1"/>
      </w:tblPr>
      <w:tblGrid>
        <w:gridCol w:w="1701"/>
        <w:gridCol w:w="6804"/>
      </w:tblGrid>
      <w:tr w:rsidR="0044429B" w14:paraId="6C5D1CB2" w14:textId="77777777" w:rsidTr="000E3A8A">
        <w:tc>
          <w:tcPr>
            <w:tcW w:w="1701" w:type="dxa"/>
            <w:shd w:val="clear" w:color="auto" w:fill="auto"/>
          </w:tcPr>
          <w:p w14:paraId="09AD2860" w14:textId="77777777" w:rsidR="0044429B" w:rsidRPr="00F10EBE" w:rsidRDefault="0044429B" w:rsidP="00F10EBE">
            <w:pPr>
              <w:pStyle w:val="BodyText"/>
              <w:rPr>
                <w:b/>
                <w:i/>
              </w:rPr>
            </w:pPr>
            <w:r w:rsidRPr="00F10EBE">
              <w:rPr>
                <w:b/>
                <w:i/>
              </w:rPr>
              <w:t>Evidence</w:t>
            </w:r>
          </w:p>
        </w:tc>
        <w:tc>
          <w:tcPr>
            <w:tcW w:w="6804" w:type="dxa"/>
            <w:shd w:val="clear" w:color="auto" w:fill="auto"/>
            <w:vAlign w:val="center"/>
          </w:tcPr>
          <w:p w14:paraId="52F2900A" w14:textId="77777777" w:rsidR="000905A1" w:rsidRDefault="00100446" w:rsidP="00F10EBE">
            <w:pPr>
              <w:pStyle w:val="BodyText"/>
            </w:pPr>
            <w:r w:rsidRPr="000905A1">
              <w:t xml:space="preserve">The evidence </w:t>
            </w:r>
            <w:r w:rsidR="000905A1" w:rsidRPr="000905A1">
              <w:t xml:space="preserve">was </w:t>
            </w:r>
            <w:r w:rsidR="009A136A">
              <w:t>generally consistent in</w:t>
            </w:r>
            <w:r w:rsidR="000905A1" w:rsidRPr="000905A1">
              <w:t xml:space="preserve"> demonstrating how </w:t>
            </w:r>
            <w:r w:rsidR="007E7B6A">
              <w:t>partner organisations</w:t>
            </w:r>
            <w:r w:rsidR="000905A1">
              <w:t xml:space="preserve"> would have developed over time if they had not received Activity support.</w:t>
            </w:r>
          </w:p>
          <w:p w14:paraId="3E8CAD12" w14:textId="77777777" w:rsidR="00AD1EB4" w:rsidRDefault="009D54B8" w:rsidP="00F10EBE">
            <w:pPr>
              <w:pStyle w:val="BodyText"/>
            </w:pPr>
            <w:r>
              <w:rPr>
                <w:noProof/>
              </w:rPr>
              <mc:AlternateContent>
                <mc:Choice Requires="wps">
                  <w:drawing>
                    <wp:anchor distT="0" distB="0" distL="114300" distR="114300" simplePos="0" relativeHeight="251570176" behindDoc="0" locked="0" layoutInCell="1" allowOverlap="1" wp14:anchorId="6D6291BE" wp14:editId="797E1151">
                      <wp:simplePos x="0" y="0"/>
                      <wp:positionH relativeFrom="column">
                        <wp:posOffset>1640840</wp:posOffset>
                      </wp:positionH>
                      <wp:positionV relativeFrom="paragraph">
                        <wp:posOffset>582930</wp:posOffset>
                      </wp:positionV>
                      <wp:extent cx="2611120" cy="1294765"/>
                      <wp:effectExtent l="0" t="0" r="17780" b="19050"/>
                      <wp:wrapSquare wrapText="bothSides"/>
                      <wp:docPr id="60"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1120" cy="1294765"/>
                              </a:xfrm>
                              <a:prstGeom prst="rect">
                                <a:avLst/>
                              </a:prstGeom>
                              <a:solidFill>
                                <a:srgbClr val="595959"/>
                              </a:solidFill>
                              <a:ln w="9525">
                                <a:solidFill>
                                  <a:srgbClr val="595959"/>
                                </a:solidFill>
                                <a:miter lim="800000"/>
                                <a:headEnd/>
                                <a:tailEnd/>
                              </a:ln>
                              <a:extLst/>
                            </wps:spPr>
                            <wps:txbx>
                              <w:txbxContent>
                                <w:p w14:paraId="3DBC9B04" w14:textId="77777777" w:rsidR="00C1775A" w:rsidRPr="00F10EBE" w:rsidRDefault="00C1775A" w:rsidP="00F10EBE">
                                  <w:pPr>
                                    <w:spacing w:before="0" w:line="240" w:lineRule="auto"/>
                                    <w:jc w:val="center"/>
                                    <w:rPr>
                                      <w:b/>
                                      <w:color w:val="FFFFFF" w:themeColor="background1"/>
                                      <w:sz w:val="20"/>
                                      <w:szCs w:val="22"/>
                                      <w:lang w:val="en-AU"/>
                                    </w:rPr>
                                  </w:pPr>
                                  <w:r w:rsidRPr="00F10EBE">
                                    <w:rPr>
                                      <w:b/>
                                      <w:color w:val="FFFFFF" w:themeColor="background1"/>
                                      <w:sz w:val="20"/>
                                      <w:szCs w:val="22"/>
                                    </w:rPr>
                                    <w:t>Partner organisations considered VSA and volunteer support under the Activity as a pivotal and positive contributor to their organisations’ development.</w:t>
                                  </w:r>
                                </w:p>
                              </w:txbxContent>
                            </wps:txbx>
                            <wps:bodyPr rot="0" vert="horz" wrap="square" lIns="180000" tIns="180000" rIns="180000" bIns="180000" anchor="ctr" anchorCtr="0" upright="1">
                              <a:spAutoFit/>
                            </wps:bodyPr>
                          </wps:wsp>
                        </a:graphicData>
                      </a:graphic>
                      <wp14:sizeRelH relativeFrom="margin">
                        <wp14:pctWidth>0</wp14:pctWidth>
                      </wp14:sizeRelH>
                      <wp14:sizeRelV relativeFrom="margin">
                        <wp14:pctHeight>0</wp14:pctHeight>
                      </wp14:sizeRelV>
                    </wp:anchor>
                  </w:drawing>
                </mc:Choice>
                <mc:Fallback>
                  <w:pict>
                    <v:shape id="Text Box 184" o:spid="_x0000_s1041" type="#_x0000_t202" style="position:absolute;left:0;text-align:left;margin-left:129.2pt;margin-top:45.9pt;width:205.6pt;height:101.95pt;z-index:25157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" fillcolor="#595959" strokecolor="#595959">
                      <v:textbox style="mso-fit-shape-to-text:t" inset="5mm,5mm,5mm,5mm">
                        <w:txbxContent>
                          <w:p w14:paraId="3DBC9B04" w14:textId="77777777" w:rsidR="00C1775A" w:rsidRPr="00F10EBE" w:rsidRDefault="00C1775A" w:rsidP="00F10EBE">
                            <w:pPr>
                              <w:spacing w:before="0" w:line="240" w:lineRule="auto"/>
                              <w:jc w:val="center"/>
                              <w:rPr>
                                <w:b/>
                                <w:color w:val="FFFFFF" w:themeColor="background1"/>
                                <w:sz w:val="20"/>
                                <w:szCs w:val="22"/>
                                <w:lang w:val="en-AU"/>
                              </w:rPr>
                            </w:pPr>
                            <w:r w:rsidRPr="00F10EBE">
                              <w:rPr>
                                <w:b/>
                                <w:color w:val="FFFFFF" w:themeColor="background1"/>
                                <w:sz w:val="20"/>
                                <w:szCs w:val="22"/>
                              </w:rPr>
                              <w:t>Partner organisations considered VSA and volunteer support under the Activity as a pivotal and positive contributor to their organisations’ development.</w:t>
                            </w:r>
                          </w:p>
                        </w:txbxContent>
                      </v:textbox>
                      <w10:wrap type="square"/>
                    </v:shape>
                  </w:pict>
                </mc:Fallback>
              </mc:AlternateContent>
            </w:r>
            <w:r w:rsidR="009A136A">
              <w:t xml:space="preserve">Overall, </w:t>
            </w:r>
            <w:r w:rsidR="007E7B6A">
              <w:t>partner organisations</w:t>
            </w:r>
            <w:r w:rsidR="00444123" w:rsidRPr="00444123">
              <w:t xml:space="preserve"> generally viewed </w:t>
            </w:r>
            <w:r w:rsidR="000D7DDE" w:rsidRPr="00444123">
              <w:t xml:space="preserve">VSA </w:t>
            </w:r>
            <w:r w:rsidR="00444123" w:rsidRPr="00444123">
              <w:t xml:space="preserve">and volunteer support under the Activity as pivotal </w:t>
            </w:r>
            <w:r w:rsidR="000D7DDE" w:rsidRPr="00444123">
              <w:t xml:space="preserve">to </w:t>
            </w:r>
            <w:r w:rsidR="00444123" w:rsidRPr="00444123">
              <w:t>their successful development and organisational longevity.</w:t>
            </w:r>
            <w:r w:rsidR="00444123">
              <w:t xml:space="preserve"> </w:t>
            </w:r>
            <w:r w:rsidR="006F45B0">
              <w:t xml:space="preserve"> </w:t>
            </w:r>
            <w:r w:rsidR="00444123">
              <w:t>This included mention of both s</w:t>
            </w:r>
            <w:r w:rsidR="00444123" w:rsidRPr="00677669">
              <w:t xml:space="preserve">trategic partnerships between VSA and </w:t>
            </w:r>
            <w:r w:rsidR="007E7B6A">
              <w:t>partner organisations</w:t>
            </w:r>
            <w:r w:rsidR="00444123">
              <w:t xml:space="preserve"> as well as</w:t>
            </w:r>
            <w:r w:rsidR="00444123" w:rsidRPr="00677669">
              <w:t xml:space="preserve"> relation</w:t>
            </w:r>
            <w:r w:rsidR="00444123">
              <w:t xml:space="preserve">ships between volunteers and their </w:t>
            </w:r>
            <w:r w:rsidR="007E7B6A">
              <w:t>partner organisations</w:t>
            </w:r>
            <w:r w:rsidR="00444123">
              <w:t>.</w:t>
            </w:r>
            <w:r w:rsidR="00860398">
              <w:t xml:space="preserve"> </w:t>
            </w:r>
            <w:r w:rsidR="004F42F9">
              <w:t xml:space="preserve"> </w:t>
            </w:r>
            <w:r w:rsidR="00860398">
              <w:t xml:space="preserve">Several anecdotal examples were provided during interviews </w:t>
            </w:r>
            <w:r w:rsidR="004F42F9">
              <w:t>outlining</w:t>
            </w:r>
            <w:r w:rsidR="00860398">
              <w:t xml:space="preserve"> how </w:t>
            </w:r>
            <w:r w:rsidR="007E7B6A">
              <w:t>partner organisations</w:t>
            </w:r>
            <w:r w:rsidR="00860398">
              <w:t xml:space="preserve"> benefited from </w:t>
            </w:r>
            <w:r w:rsidR="00FC57F3">
              <w:t>assignments</w:t>
            </w:r>
            <w:r w:rsidR="00446F3C">
              <w:t xml:space="preserve">.  These include </w:t>
            </w:r>
            <w:r w:rsidR="00860398" w:rsidRPr="00860398">
              <w:t xml:space="preserve">volunteers’ assistance with stabilising </w:t>
            </w:r>
            <w:r w:rsidR="00A8094F">
              <w:t>organisational operations</w:t>
            </w:r>
            <w:r w:rsidR="00860398">
              <w:t xml:space="preserve"> through marketing, communications and management</w:t>
            </w:r>
            <w:r w:rsidR="009A136A">
              <w:t>, and</w:t>
            </w:r>
            <w:r w:rsidR="00860398">
              <w:t xml:space="preserve"> </w:t>
            </w:r>
            <w:r w:rsidR="00A8094F">
              <w:t>capacity building with counterparts.</w:t>
            </w:r>
          </w:p>
          <w:p w14:paraId="35D8526C" w14:textId="77777777" w:rsidR="00CC6EED" w:rsidRDefault="00AD246D" w:rsidP="00F10EBE">
            <w:pPr>
              <w:pStyle w:val="BodyText"/>
            </w:pPr>
            <w:r>
              <w:t xml:space="preserve">Results from the document review generally </w:t>
            </w:r>
            <w:r w:rsidR="00BA6C33">
              <w:t xml:space="preserve">supported the aforementioned </w:t>
            </w:r>
            <w:r w:rsidR="009C4EFE">
              <w:t>partner organisation</w:t>
            </w:r>
            <w:r w:rsidR="00BA6C33">
              <w:t xml:space="preserve"> </w:t>
            </w:r>
            <w:r>
              <w:t xml:space="preserve">perspectives. </w:t>
            </w:r>
            <w:r w:rsidR="006F45B0">
              <w:t xml:space="preserve"> </w:t>
            </w:r>
            <w:r w:rsidR="00BA6C33">
              <w:t xml:space="preserve">Various VSA annual reports </w:t>
            </w:r>
            <w:r w:rsidR="00446F3C">
              <w:t>indicate</w:t>
            </w:r>
            <w:r w:rsidR="00BA6C33">
              <w:t xml:space="preserve"> progress towards all Activity objectives</w:t>
            </w:r>
            <w:r w:rsidR="00446F3C">
              <w:t>,</w:t>
            </w:r>
            <w:r w:rsidR="00BA6C33">
              <w:t xml:space="preserve"> including achievements in training and capacity building, partnerships and relationships, </w:t>
            </w:r>
            <w:r w:rsidR="00446F3C">
              <w:t xml:space="preserve">and </w:t>
            </w:r>
            <w:r w:rsidR="00BA6C33">
              <w:t>cross-cutting issues.</w:t>
            </w:r>
            <w:r w:rsidR="00212C3F">
              <w:t xml:space="preserve"> </w:t>
            </w:r>
            <w:r w:rsidR="006F45B0">
              <w:t xml:space="preserve"> </w:t>
            </w:r>
            <w:r w:rsidR="00212C3F">
              <w:t>Further, t</w:t>
            </w:r>
            <w:r>
              <w:t>he Timor-</w:t>
            </w:r>
            <w:r w:rsidRPr="00AD246D">
              <w:t xml:space="preserve">Leste </w:t>
            </w:r>
            <w:r w:rsidR="00212C3F">
              <w:t>r</w:t>
            </w:r>
            <w:r w:rsidRPr="00AD246D">
              <w:t>eview</w:t>
            </w:r>
            <w:r w:rsidR="00212C3F">
              <w:t xml:space="preserve"> conducted in 20</w:t>
            </w:r>
            <w:r w:rsidR="002C657C">
              <w:t>1</w:t>
            </w:r>
            <w:r w:rsidR="00E26665">
              <w:t>4</w:t>
            </w:r>
            <w:r w:rsidR="00212C3F">
              <w:t xml:space="preserve"> </w:t>
            </w:r>
            <w:r>
              <w:t xml:space="preserve">indicates that the majority of </w:t>
            </w:r>
            <w:r w:rsidR="007E7B6A">
              <w:t>partner organisations</w:t>
            </w:r>
            <w:r>
              <w:t xml:space="preserve"> consulted for the review found the systems and processes (e.g. checklists, manuals, reference material) developed by volunteers useful, and indicated that these operational practices were still in u</w:t>
            </w:r>
            <w:r w:rsidR="009A5ABB">
              <w:t>se after assignment completion.</w:t>
            </w:r>
          </w:p>
          <w:p w14:paraId="46DECCA1" w14:textId="77777777" w:rsidR="000E3A8A" w:rsidRPr="00A61CD0" w:rsidRDefault="00100446" w:rsidP="00F10EBE">
            <w:pPr>
              <w:pStyle w:val="BodyText"/>
            </w:pPr>
            <w:r w:rsidRPr="001A6D29">
              <w:t xml:space="preserve">The </w:t>
            </w:r>
            <w:r w:rsidR="009A136A">
              <w:t xml:space="preserve">fieldwork </w:t>
            </w:r>
            <w:r w:rsidRPr="001A6D29">
              <w:t xml:space="preserve">interviews suggest that factors supporting continued organisational development of </w:t>
            </w:r>
            <w:r w:rsidR="007E7B6A">
              <w:t>partner organisations</w:t>
            </w:r>
            <w:r w:rsidRPr="001A6D29">
              <w:t xml:space="preserve"> in the Pacific such as individual and strategic relationship building within assignments and local contexts are critical to ensuring local ownership and achieving positive and sustainable development results.</w:t>
            </w:r>
          </w:p>
        </w:tc>
      </w:tr>
      <w:tr w:rsidR="0044429B" w14:paraId="027D4189" w14:textId="77777777" w:rsidTr="000E3A8A">
        <w:tc>
          <w:tcPr>
            <w:tcW w:w="1701" w:type="dxa"/>
            <w:shd w:val="clear" w:color="auto" w:fill="auto"/>
          </w:tcPr>
          <w:p w14:paraId="4B22BB32" w14:textId="77777777" w:rsidR="0044429B" w:rsidRPr="000E3A8A" w:rsidRDefault="00F10EBE" w:rsidP="000E3A8A">
            <w:pPr>
              <w:pStyle w:val="BodyText"/>
              <w:rPr>
                <w:b/>
                <w:i/>
              </w:rPr>
            </w:pPr>
            <w:r w:rsidRPr="000E3A8A">
              <w:rPr>
                <w:b/>
                <w:i/>
              </w:rPr>
              <w:t>Analysis</w:t>
            </w:r>
          </w:p>
        </w:tc>
        <w:tc>
          <w:tcPr>
            <w:tcW w:w="6804" w:type="dxa"/>
            <w:shd w:val="clear" w:color="auto" w:fill="auto"/>
            <w:vAlign w:val="center"/>
          </w:tcPr>
          <w:p w14:paraId="0E74419D" w14:textId="77777777" w:rsidR="00AD1EB4" w:rsidRPr="000E3A8A" w:rsidRDefault="007E7A03" w:rsidP="000E3A8A">
            <w:pPr>
              <w:pStyle w:val="BodyText"/>
            </w:pPr>
            <w:r w:rsidRPr="000E3A8A">
              <w:t xml:space="preserve">Tracking progress towards </w:t>
            </w:r>
            <w:r w:rsidR="006D4FCA" w:rsidRPr="000E3A8A">
              <w:t xml:space="preserve">development </w:t>
            </w:r>
            <w:r w:rsidR="00B326BC" w:rsidRPr="000E3A8A">
              <w:t xml:space="preserve">goals </w:t>
            </w:r>
            <w:r w:rsidRPr="000E3A8A">
              <w:t xml:space="preserve">is essential </w:t>
            </w:r>
            <w:r w:rsidR="006D4FCA" w:rsidRPr="000E3A8A">
              <w:t>for aid agencies and developing countries alike</w:t>
            </w:r>
            <w:r w:rsidRPr="000E3A8A">
              <w:t xml:space="preserve">. </w:t>
            </w:r>
            <w:r w:rsidR="00AA71D2" w:rsidRPr="000E3A8A">
              <w:t xml:space="preserve"> </w:t>
            </w:r>
            <w:r w:rsidR="006D4FCA" w:rsidRPr="000E3A8A">
              <w:t xml:space="preserve">The majority of Pacific </w:t>
            </w:r>
            <w:r w:rsidR="006D4FCA" w:rsidRPr="000E3A8A">
              <w:lastRenderedPageBreak/>
              <w:t xml:space="preserve">countries have integrated </w:t>
            </w:r>
            <w:r w:rsidR="00860715" w:rsidRPr="000E3A8A">
              <w:t xml:space="preserve">MDG </w:t>
            </w:r>
            <w:r w:rsidR="006D4FCA" w:rsidRPr="000E3A8A">
              <w:t>related targets and indicators into their national development plans</w:t>
            </w:r>
            <w:r w:rsidR="00AD1EB4" w:rsidRPr="000E3A8A">
              <w:t xml:space="preserve">. </w:t>
            </w:r>
            <w:r w:rsidR="006F45B0" w:rsidRPr="000E3A8A">
              <w:t xml:space="preserve"> </w:t>
            </w:r>
            <w:r w:rsidR="00AD1EB4" w:rsidRPr="000E3A8A">
              <w:t>However,</w:t>
            </w:r>
            <w:r w:rsidR="00850E28" w:rsidRPr="000E3A8A">
              <w:t xml:space="preserve"> </w:t>
            </w:r>
            <w:r w:rsidR="00860715" w:rsidRPr="000E3A8A">
              <w:t>progress toward these</w:t>
            </w:r>
            <w:r w:rsidR="00850E28" w:rsidRPr="000E3A8A">
              <w:t xml:space="preserve"> targets </w:t>
            </w:r>
            <w:r w:rsidR="00860715" w:rsidRPr="000E3A8A">
              <w:t xml:space="preserve">remains slow and </w:t>
            </w:r>
            <w:r w:rsidR="00850E28" w:rsidRPr="000E3A8A">
              <w:t xml:space="preserve">further </w:t>
            </w:r>
            <w:r w:rsidR="00860715" w:rsidRPr="000E3A8A">
              <w:t>investment is required</w:t>
            </w:r>
            <w:r w:rsidR="00850E28" w:rsidRPr="000E3A8A">
              <w:t>.</w:t>
            </w:r>
          </w:p>
          <w:p w14:paraId="1D05CC59" w14:textId="77777777" w:rsidR="0044429B" w:rsidRPr="000E3A8A" w:rsidRDefault="00AE5E22" w:rsidP="000E3A8A">
            <w:pPr>
              <w:pStyle w:val="BodyText"/>
            </w:pPr>
            <w:r w:rsidRPr="000E3A8A">
              <w:t xml:space="preserve">In terms of Activity-specific support, </w:t>
            </w:r>
            <w:r w:rsidR="007E7B6A" w:rsidRPr="000E3A8A">
              <w:t>partner organisations</w:t>
            </w:r>
            <w:r w:rsidR="00AD1EB4" w:rsidRPr="000E3A8A">
              <w:t xml:space="preserve">’ monitoring and reporting on medium- and long-term outcomes remains a challenge (e.g. </w:t>
            </w:r>
            <w:r w:rsidRPr="000E3A8A">
              <w:t xml:space="preserve">issues with </w:t>
            </w:r>
            <w:r w:rsidR="00AD1EB4" w:rsidRPr="000E3A8A">
              <w:t>capacity shortages, cultural factors, language barriers)</w:t>
            </w:r>
            <w:r w:rsidR="009C34BC" w:rsidRPr="000E3A8A">
              <w:t>.  Reliance on r</w:t>
            </w:r>
            <w:r w:rsidR="00AD1EB4" w:rsidRPr="000E3A8A">
              <w:t>etrospective or anecdotal accounts hinder</w:t>
            </w:r>
            <w:r w:rsidR="009C34BC" w:rsidRPr="000E3A8A">
              <w:t>s</w:t>
            </w:r>
            <w:r w:rsidR="00AD1EB4" w:rsidRPr="000E3A8A">
              <w:t xml:space="preserve"> a clear and impartial understanding of how </w:t>
            </w:r>
            <w:r w:rsidR="007E7B6A" w:rsidRPr="000E3A8A">
              <w:t>partner organisations</w:t>
            </w:r>
            <w:r w:rsidR="00AD1EB4" w:rsidRPr="000E3A8A">
              <w:t xml:space="preserve"> may or may not have progressed without support from volunteers</w:t>
            </w:r>
            <w:r w:rsidR="00860715" w:rsidRPr="000E3A8A">
              <w:t xml:space="preserve"> </w:t>
            </w:r>
            <w:r w:rsidR="00AD1EB4" w:rsidRPr="000E3A8A">
              <w:t xml:space="preserve">and </w:t>
            </w:r>
            <w:r w:rsidR="00860715" w:rsidRPr="000E3A8A">
              <w:t>engagement with VSA</w:t>
            </w:r>
            <w:r w:rsidR="00AD1EB4" w:rsidRPr="000E3A8A">
              <w:t>.</w:t>
            </w:r>
            <w:r w:rsidR="009C34BC" w:rsidRPr="000E3A8A">
              <w:t xml:space="preserve"> </w:t>
            </w:r>
            <w:r w:rsidR="00AD1EB4" w:rsidRPr="000E3A8A">
              <w:t xml:space="preserve"> Despite these challenges, </w:t>
            </w:r>
            <w:r w:rsidR="00626DD2" w:rsidRPr="000E3A8A">
              <w:t xml:space="preserve">perspectives </w:t>
            </w:r>
            <w:r w:rsidR="005F4698" w:rsidRPr="000E3A8A">
              <w:t>from</w:t>
            </w:r>
            <w:r w:rsidR="00626DD2" w:rsidRPr="000E3A8A">
              <w:t xml:space="preserve"> </w:t>
            </w:r>
            <w:r w:rsidR="007E7B6A" w:rsidRPr="000E3A8A">
              <w:t>partner organisations</w:t>
            </w:r>
            <w:r w:rsidR="00AD1EB4" w:rsidRPr="000E3A8A">
              <w:t xml:space="preserve"> make it clear that volunteer support has enabled them to </w:t>
            </w:r>
            <w:r w:rsidR="005F4681" w:rsidRPr="000E3A8A">
              <w:t>develop</w:t>
            </w:r>
            <w:r w:rsidR="00AD1EB4" w:rsidRPr="000E3A8A">
              <w:t xml:space="preserve"> </w:t>
            </w:r>
            <w:r w:rsidR="005F4681" w:rsidRPr="000E3A8A">
              <w:t xml:space="preserve">organisational and operational systems and processes </w:t>
            </w:r>
            <w:r w:rsidR="00AD1EB4" w:rsidRPr="000E3A8A">
              <w:t>in a way that would have not been as efficiently or effectively achieved had they not received Activity assistance</w:t>
            </w:r>
            <w:r w:rsidR="009C34BC" w:rsidRPr="000E3A8A">
              <w:t>.</w:t>
            </w:r>
          </w:p>
        </w:tc>
      </w:tr>
      <w:tr w:rsidR="00F10EBE" w14:paraId="4A11B2AB" w14:textId="77777777" w:rsidTr="000E3A8A">
        <w:tc>
          <w:tcPr>
            <w:tcW w:w="1701" w:type="dxa"/>
            <w:shd w:val="clear" w:color="auto" w:fill="auto"/>
          </w:tcPr>
          <w:p w14:paraId="1A47D806" w14:textId="77777777" w:rsidR="00F10EBE" w:rsidRPr="00F10EBE" w:rsidRDefault="00F10EBE" w:rsidP="00F10EBE">
            <w:pPr>
              <w:pStyle w:val="BodyText"/>
              <w:rPr>
                <w:b/>
                <w:i/>
              </w:rPr>
            </w:pPr>
            <w:r w:rsidRPr="00F10EBE">
              <w:rPr>
                <w:b/>
                <w:i/>
              </w:rPr>
              <w:lastRenderedPageBreak/>
              <w:t>Future considerations</w:t>
            </w:r>
          </w:p>
        </w:tc>
        <w:tc>
          <w:tcPr>
            <w:tcW w:w="6804" w:type="dxa"/>
            <w:shd w:val="clear" w:color="auto" w:fill="auto"/>
            <w:vAlign w:val="center"/>
          </w:tcPr>
          <w:p w14:paraId="51371AF3" w14:textId="77777777" w:rsidR="00F10EBE" w:rsidRDefault="00F10EBE" w:rsidP="00446F3C">
            <w:pPr>
              <w:pStyle w:val="BodyText"/>
            </w:pPr>
            <w:r w:rsidRPr="001A6D29">
              <w:t xml:space="preserve">In keeping with VSA’s core objective </w:t>
            </w:r>
            <w:r>
              <w:t xml:space="preserve">of </w:t>
            </w:r>
            <w:r w:rsidRPr="001A6D29">
              <w:t>provid</w:t>
            </w:r>
            <w:r>
              <w:t>ing</w:t>
            </w:r>
            <w:r w:rsidRPr="001A6D29">
              <w:t xml:space="preserve"> technical assistance and develop</w:t>
            </w:r>
            <w:r>
              <w:t>ing</w:t>
            </w:r>
            <w:r w:rsidRPr="001A6D29">
              <w:t xml:space="preserve"> capacity in the wider Pacific region, it </w:t>
            </w:r>
            <w:r>
              <w:t>is</w:t>
            </w:r>
            <w:r w:rsidRPr="001A6D29">
              <w:t xml:space="preserve"> critical to </w:t>
            </w:r>
            <w:r>
              <w:t>maintain a focus</w:t>
            </w:r>
            <w:r w:rsidRPr="001A6D29">
              <w:t xml:space="preserve"> on local ownership and strategic </w:t>
            </w:r>
            <w:r>
              <w:t>management to ensure volunteer assignments</w:t>
            </w:r>
            <w:r w:rsidRPr="001A6D29">
              <w:t xml:space="preserve"> targe</w:t>
            </w:r>
            <w:r>
              <w:t>t organisational development</w:t>
            </w:r>
            <w:r w:rsidRPr="001A6D29">
              <w:t>.</w:t>
            </w:r>
            <w:r>
              <w:t xml:space="preserve"> </w:t>
            </w:r>
            <w:r w:rsidRPr="001A6D29">
              <w:t xml:space="preserve"> </w:t>
            </w:r>
            <w:r>
              <w:t>Further s</w:t>
            </w:r>
            <w:r w:rsidRPr="001A6D29">
              <w:t>upport for a range</w:t>
            </w:r>
            <w:r>
              <w:t xml:space="preserve"> of partnerships is encouraged (i.e. </w:t>
            </w:r>
            <w:r w:rsidRPr="001A6D29">
              <w:t>private partnership agreements</w:t>
            </w:r>
            <w:r>
              <w:t>)</w:t>
            </w:r>
            <w:r w:rsidRPr="001A6D29">
              <w:t xml:space="preserve">. </w:t>
            </w:r>
            <w:r>
              <w:t xml:space="preserve"> </w:t>
            </w:r>
            <w:r w:rsidR="00446F3C">
              <w:t>C</w:t>
            </w:r>
            <w:r w:rsidRPr="001A6D29">
              <w:t xml:space="preserve">oncentrated efforts and a strong focus on the measurement and assessment of </w:t>
            </w:r>
            <w:r>
              <w:t xml:space="preserve">how assignment outcomes are sustained </w:t>
            </w:r>
            <w:r w:rsidRPr="001A6D29">
              <w:t>will go some way in determining how beneficiaries</w:t>
            </w:r>
            <w:r>
              <w:t xml:space="preserve"> experience Activity results.</w:t>
            </w:r>
          </w:p>
        </w:tc>
      </w:tr>
    </w:tbl>
    <w:p w14:paraId="24003485" w14:textId="77777777" w:rsidR="00265176" w:rsidRDefault="00265176" w:rsidP="009A1F57">
      <w:pPr>
        <w:pStyle w:val="Heading2Evaluation"/>
        <w:rPr>
          <w:lang w:val="en-AU"/>
        </w:rPr>
      </w:pPr>
    </w:p>
    <w:p w14:paraId="36EBA975" w14:textId="77777777" w:rsidR="005440E0" w:rsidRPr="005440E0" w:rsidRDefault="005037E0" w:rsidP="005440E0">
      <w:pPr>
        <w:pStyle w:val="Heading2Evaluation"/>
        <w:outlineLvl w:val="1"/>
        <w:rPr>
          <w:color w:val="auto"/>
          <w:lang w:val="en-AU"/>
        </w:rPr>
      </w:pPr>
      <w:bookmarkStart w:id="96" w:name="_Toc418510067"/>
      <w:r w:rsidRPr="00161150">
        <w:rPr>
          <w:rStyle w:val="Heading2Char"/>
        </w:rPr>
        <w:t>4</w:t>
      </w:r>
      <w:r w:rsidR="000F7597" w:rsidRPr="00161150">
        <w:rPr>
          <w:rStyle w:val="Heading2Char"/>
        </w:rPr>
        <w:t>.3</w:t>
      </w:r>
      <w:r w:rsidR="00161150" w:rsidRPr="00161150">
        <w:rPr>
          <w:rStyle w:val="Heading2Char"/>
        </w:rPr>
        <w:tab/>
      </w:r>
      <w:r w:rsidR="000F7597" w:rsidRPr="00161150">
        <w:rPr>
          <w:rStyle w:val="Heading2Char"/>
        </w:rPr>
        <w:t xml:space="preserve">Activity </w:t>
      </w:r>
      <w:r w:rsidR="004457CD" w:rsidRPr="00161150">
        <w:rPr>
          <w:rStyle w:val="Heading2Char"/>
        </w:rPr>
        <w:t>results</w:t>
      </w:r>
      <w:r w:rsidR="004457CD" w:rsidRPr="00446F3C">
        <w:rPr>
          <w:rStyle w:val="FootnoteReference"/>
          <w:b/>
          <w:color w:val="auto"/>
          <w:sz w:val="22"/>
          <w:szCs w:val="22"/>
        </w:rPr>
        <w:footnoteReference w:id="29"/>
      </w:r>
      <w:bookmarkEnd w:id="96"/>
    </w:p>
    <w:p w14:paraId="09D0D0DD" w14:textId="77777777" w:rsidR="00677669" w:rsidRDefault="005037E0" w:rsidP="00677669">
      <w:pPr>
        <w:pStyle w:val="Heading3"/>
      </w:pPr>
      <w:bookmarkStart w:id="97" w:name="_Toc412553494"/>
      <w:bookmarkStart w:id="98" w:name="_Toc418510068"/>
      <w:r>
        <w:t>4</w:t>
      </w:r>
      <w:r w:rsidR="00635FF0">
        <w:t>.3.1</w:t>
      </w:r>
      <w:r w:rsidR="00835B6E">
        <w:tab/>
      </w:r>
      <w:r w:rsidR="004F66F5">
        <w:t>Volunteers’ contributions to development outcomes</w:t>
      </w:r>
      <w:r w:rsidR="00677669">
        <w:rPr>
          <w:rStyle w:val="FootnoteReference"/>
        </w:rPr>
        <w:footnoteReference w:id="30"/>
      </w:r>
      <w:bookmarkEnd w:id="97"/>
      <w:bookmarkEnd w:id="98"/>
    </w:p>
    <w:tbl>
      <w:tblPr>
        <w:tblW w:w="8505" w:type="dxa"/>
        <w:tblLayout w:type="fixed"/>
        <w:tblCellMar>
          <w:left w:w="0" w:type="dxa"/>
        </w:tblCellMar>
        <w:tblLook w:val="04A0" w:firstRow="1" w:lastRow="0" w:firstColumn="1" w:lastColumn="0" w:noHBand="0" w:noVBand="1"/>
      </w:tblPr>
      <w:tblGrid>
        <w:gridCol w:w="1701"/>
        <w:gridCol w:w="6804"/>
      </w:tblGrid>
      <w:tr w:rsidR="00677669" w14:paraId="165B78DD" w14:textId="77777777" w:rsidTr="00A5554C">
        <w:tc>
          <w:tcPr>
            <w:tcW w:w="1701" w:type="dxa"/>
            <w:shd w:val="clear" w:color="auto" w:fill="auto"/>
          </w:tcPr>
          <w:p w14:paraId="2AE95C38" w14:textId="77777777" w:rsidR="00677669" w:rsidRPr="00495B47" w:rsidRDefault="00677669" w:rsidP="00495B47">
            <w:pPr>
              <w:pStyle w:val="BodyText"/>
              <w:rPr>
                <w:b/>
                <w:i/>
              </w:rPr>
            </w:pPr>
            <w:r w:rsidRPr="00495B47">
              <w:rPr>
                <w:b/>
                <w:i/>
              </w:rPr>
              <w:t>Evidence</w:t>
            </w:r>
          </w:p>
        </w:tc>
        <w:tc>
          <w:tcPr>
            <w:tcW w:w="6804" w:type="dxa"/>
            <w:shd w:val="clear" w:color="auto" w:fill="auto"/>
            <w:vAlign w:val="center"/>
          </w:tcPr>
          <w:p w14:paraId="55839115" w14:textId="77777777" w:rsidR="0008548E" w:rsidRDefault="00635FF0" w:rsidP="00495B47">
            <w:pPr>
              <w:pStyle w:val="BodyText"/>
            </w:pPr>
            <w:r>
              <w:t xml:space="preserve">VSA volunteers </w:t>
            </w:r>
            <w:r w:rsidR="00100446">
              <w:t>are highly</w:t>
            </w:r>
            <w:r w:rsidR="00266D98">
              <w:t xml:space="preserve"> skilled individuals </w:t>
            </w:r>
            <w:r w:rsidR="00446F3C">
              <w:t xml:space="preserve">who use their own </w:t>
            </w:r>
            <w:r w:rsidR="00266D98">
              <w:t xml:space="preserve">personal </w:t>
            </w:r>
            <w:r w:rsidR="00446F3C">
              <w:t>approaches</w:t>
            </w:r>
            <w:r w:rsidR="00266D98">
              <w:t xml:space="preserve"> </w:t>
            </w:r>
            <w:r w:rsidR="00C01F41">
              <w:t xml:space="preserve">to </w:t>
            </w:r>
            <w:r w:rsidR="00446F3C">
              <w:t xml:space="preserve">support </w:t>
            </w:r>
            <w:r w:rsidR="00C01F41">
              <w:t>assignment success.</w:t>
            </w:r>
            <w:r w:rsidR="0079669D">
              <w:t xml:space="preserve"> </w:t>
            </w:r>
            <w:r w:rsidR="009A57EB">
              <w:t xml:space="preserve"> </w:t>
            </w:r>
            <w:r w:rsidR="0079669D">
              <w:t xml:space="preserve">Volunteers interviewed described a range of </w:t>
            </w:r>
            <w:r w:rsidR="00C01F41">
              <w:t xml:space="preserve">unique </w:t>
            </w:r>
            <w:r w:rsidR="0079669D">
              <w:t xml:space="preserve">approaches taken to </w:t>
            </w:r>
            <w:r w:rsidR="00C71DF2">
              <w:t xml:space="preserve">contribute to development outcomes for their </w:t>
            </w:r>
            <w:r w:rsidR="007E7B6A">
              <w:t>partner organisations</w:t>
            </w:r>
            <w:r w:rsidR="00C71DF2">
              <w:t xml:space="preserve"> and local</w:t>
            </w:r>
            <w:r w:rsidR="00266D98">
              <w:t xml:space="preserve"> communities</w:t>
            </w:r>
            <w:r w:rsidR="009A57EB">
              <w:t>.</w:t>
            </w:r>
          </w:p>
          <w:p w14:paraId="3361AA12" w14:textId="77777777" w:rsidR="00D91E1B" w:rsidRDefault="009D54B8" w:rsidP="00495B47">
            <w:pPr>
              <w:pStyle w:val="BodyText"/>
            </w:pPr>
            <w:r>
              <w:rPr>
                <w:noProof/>
              </w:rPr>
              <w:lastRenderedPageBreak/>
              <mc:AlternateContent>
                <mc:Choice Requires="wps">
                  <w:drawing>
                    <wp:anchor distT="0" distB="0" distL="114300" distR="114300" simplePos="0" relativeHeight="251625472" behindDoc="1" locked="0" layoutInCell="1" allowOverlap="1" wp14:anchorId="746B54D2" wp14:editId="54A1FAFE">
                      <wp:simplePos x="0" y="0"/>
                      <wp:positionH relativeFrom="column">
                        <wp:posOffset>1569720</wp:posOffset>
                      </wp:positionH>
                      <wp:positionV relativeFrom="paragraph">
                        <wp:posOffset>48895</wp:posOffset>
                      </wp:positionV>
                      <wp:extent cx="2684145" cy="1140460"/>
                      <wp:effectExtent l="0" t="0" r="20955" b="20955"/>
                      <wp:wrapTight wrapText="bothSides">
                        <wp:wrapPolygon edited="0">
                          <wp:start x="0" y="0"/>
                          <wp:lineTo x="0" y="21636"/>
                          <wp:lineTo x="21615" y="21636"/>
                          <wp:lineTo x="21615" y="0"/>
                          <wp:lineTo x="0" y="0"/>
                        </wp:wrapPolygon>
                      </wp:wrapTight>
                      <wp:docPr id="58"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4145" cy="1140460"/>
                              </a:xfrm>
                              <a:prstGeom prst="rect">
                                <a:avLst/>
                              </a:prstGeom>
                              <a:solidFill>
                                <a:srgbClr val="595959"/>
                              </a:solidFill>
                              <a:ln w="9525">
                                <a:solidFill>
                                  <a:srgbClr val="595959"/>
                                </a:solidFill>
                                <a:miter lim="800000"/>
                                <a:headEnd/>
                                <a:tailEnd/>
                              </a:ln>
                              <a:extLst/>
                            </wps:spPr>
                            <wps:txbx>
                              <w:txbxContent>
                                <w:p w14:paraId="4B2FA1CE" w14:textId="77777777" w:rsidR="00C1775A" w:rsidRPr="00495B47" w:rsidRDefault="00C1775A" w:rsidP="00495B47">
                                  <w:pPr>
                                    <w:spacing w:before="0" w:line="240" w:lineRule="auto"/>
                                    <w:jc w:val="center"/>
                                    <w:rPr>
                                      <w:b/>
                                      <w:color w:val="FFFFFF" w:themeColor="background1"/>
                                      <w:sz w:val="20"/>
                                      <w:szCs w:val="22"/>
                                      <w:lang w:val="en-AU"/>
                                    </w:rPr>
                                  </w:pPr>
                                  <w:r w:rsidRPr="00495B47">
                                    <w:rPr>
                                      <w:b/>
                                      <w:color w:val="FFFFFF" w:themeColor="background1"/>
                                      <w:sz w:val="20"/>
                                      <w:szCs w:val="22"/>
                                    </w:rPr>
                                    <w:t>VSA volunteers are highly skilled and develop local solutions with communities to bring unique value to development activities.</w:t>
                                  </w:r>
                                </w:p>
                              </w:txbxContent>
                            </wps:txbx>
                            <wps:bodyPr rot="0" vert="horz" wrap="square" lIns="180000" tIns="180000" rIns="180000" bIns="180000" anchor="ctr" anchorCtr="0" upright="1">
                              <a:spAutoFit/>
                            </wps:bodyPr>
                          </wps:wsp>
                        </a:graphicData>
                      </a:graphic>
                      <wp14:sizeRelH relativeFrom="margin">
                        <wp14:pctWidth>0</wp14:pctWidth>
                      </wp14:sizeRelH>
                      <wp14:sizeRelV relativeFrom="margin">
                        <wp14:pctHeight>0</wp14:pctHeight>
                      </wp14:sizeRelV>
                    </wp:anchor>
                  </w:drawing>
                </mc:Choice>
                <mc:Fallback>
                  <w:pict>
                    <v:shape id="Text Box 185" o:spid="_x0000_s1042" type="#_x0000_t202" style="position:absolute;left:0;text-align:left;margin-left:123.6pt;margin-top:3.85pt;width:211.35pt;height:89.8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" fillcolor="#595959" strokecolor="#595959">
                      <v:textbox style="mso-fit-shape-to-text:t" inset="5mm,5mm,5mm,5mm">
                        <w:txbxContent>
                          <w:p w14:paraId="4B2FA1CE" w14:textId="77777777" w:rsidR="00C1775A" w:rsidRPr="00495B47" w:rsidRDefault="00C1775A" w:rsidP="00495B47">
                            <w:pPr>
                              <w:spacing w:before="0" w:line="240" w:lineRule="auto"/>
                              <w:jc w:val="center"/>
                              <w:rPr>
                                <w:b/>
                                <w:color w:val="FFFFFF" w:themeColor="background1"/>
                                <w:sz w:val="20"/>
                                <w:szCs w:val="22"/>
                                <w:lang w:val="en-AU"/>
                              </w:rPr>
                            </w:pPr>
                            <w:r w:rsidRPr="00495B47">
                              <w:rPr>
                                <w:b/>
                                <w:color w:val="FFFFFF" w:themeColor="background1"/>
                                <w:sz w:val="20"/>
                                <w:szCs w:val="22"/>
                              </w:rPr>
                              <w:t>VSA volunteers are highly skilled and develop local solutions with communities to bring unique value to development activities.</w:t>
                            </w:r>
                          </w:p>
                        </w:txbxContent>
                      </v:textbox>
                      <w10:wrap type="tight"/>
                    </v:shape>
                  </w:pict>
                </mc:Fallback>
              </mc:AlternateContent>
            </w:r>
            <w:r w:rsidR="00626DD2">
              <w:t>P</w:t>
            </w:r>
            <w:r w:rsidR="007E7B6A">
              <w:t>artner organisations</w:t>
            </w:r>
            <w:r w:rsidR="00201E86">
              <w:t xml:space="preserve"> interviewed reflected this perspective</w:t>
            </w:r>
            <w:r w:rsidR="00100446">
              <w:t xml:space="preserve">, </w:t>
            </w:r>
            <w:r w:rsidR="00201E86">
              <w:t>with</w:t>
            </w:r>
            <w:r w:rsidR="00100446">
              <w:t xml:space="preserve"> the</w:t>
            </w:r>
            <w:r w:rsidR="00B645E0">
              <w:t xml:space="preserve"> vast majority </w:t>
            </w:r>
            <w:r w:rsidR="00201E86">
              <w:t xml:space="preserve">viewing </w:t>
            </w:r>
            <w:r w:rsidR="00635FF0" w:rsidRPr="00EA3B63">
              <w:t>kiwi volunteers positively</w:t>
            </w:r>
            <w:r w:rsidR="003E22E7">
              <w:t xml:space="preserve">. </w:t>
            </w:r>
            <w:r w:rsidR="006F45B0">
              <w:t xml:space="preserve"> </w:t>
            </w:r>
            <w:r w:rsidR="00B645E0">
              <w:t>V</w:t>
            </w:r>
            <w:r w:rsidR="003E22E7">
              <w:t xml:space="preserve">olunteers </w:t>
            </w:r>
            <w:r w:rsidR="00B645E0">
              <w:t xml:space="preserve">were seen </w:t>
            </w:r>
            <w:r w:rsidR="00635FF0" w:rsidRPr="00EA3B63">
              <w:t xml:space="preserve">as </w:t>
            </w:r>
            <w:r w:rsidR="00AD237E">
              <w:t xml:space="preserve">mature with </w:t>
            </w:r>
            <w:r w:rsidR="00635FF0">
              <w:t>specialist technical skill</w:t>
            </w:r>
            <w:r w:rsidR="003E22E7">
              <w:t>s and</w:t>
            </w:r>
            <w:r w:rsidR="006A31D8">
              <w:t xml:space="preserve"> genuine </w:t>
            </w:r>
            <w:r w:rsidR="003E22E7">
              <w:t xml:space="preserve">goodwill </w:t>
            </w:r>
            <w:r w:rsidR="00201E86">
              <w:t xml:space="preserve">and </w:t>
            </w:r>
            <w:r w:rsidR="006A31D8">
              <w:t>willingness to</w:t>
            </w:r>
            <w:r w:rsidR="003E22E7">
              <w:t xml:space="preserve"> </w:t>
            </w:r>
            <w:r w:rsidR="00201E86">
              <w:t>engaging</w:t>
            </w:r>
            <w:r w:rsidR="00635FF0" w:rsidRPr="00EA3B63">
              <w:t xml:space="preserve"> with local communities</w:t>
            </w:r>
            <w:r w:rsidR="00635FF0">
              <w:t>.</w:t>
            </w:r>
            <w:r w:rsidR="0008548E">
              <w:t xml:space="preserve"> </w:t>
            </w:r>
            <w:r w:rsidR="006F45B0">
              <w:t xml:space="preserve"> </w:t>
            </w:r>
            <w:r w:rsidR="00D91E1B">
              <w:t>Many</w:t>
            </w:r>
            <w:r w:rsidR="00D91E1B" w:rsidRPr="00EA3B63">
              <w:t xml:space="preserve"> </w:t>
            </w:r>
            <w:r w:rsidR="007E7B6A">
              <w:t>partner organisations</w:t>
            </w:r>
            <w:r w:rsidR="00D91E1B" w:rsidRPr="00EA3B63">
              <w:t xml:space="preserve"> </w:t>
            </w:r>
            <w:r w:rsidR="005D7F81">
              <w:t xml:space="preserve">noted </w:t>
            </w:r>
            <w:r w:rsidR="00D91E1B" w:rsidRPr="00EA3B63">
              <w:t>that they valued the distinctive</w:t>
            </w:r>
            <w:r w:rsidR="00564B66">
              <w:t>, innovative</w:t>
            </w:r>
            <w:r w:rsidR="00D91E1B" w:rsidRPr="00EA3B63">
              <w:t xml:space="preserve"> approach of </w:t>
            </w:r>
            <w:r w:rsidR="00D91E1B">
              <w:t>VSA</w:t>
            </w:r>
            <w:r w:rsidR="00D91E1B" w:rsidRPr="00EA3B63">
              <w:t xml:space="preserve"> volunteers</w:t>
            </w:r>
            <w:r w:rsidR="00D91E1B">
              <w:t xml:space="preserve"> and </w:t>
            </w:r>
            <w:r w:rsidR="00564B66">
              <w:t xml:space="preserve">their </w:t>
            </w:r>
            <w:r w:rsidR="00D91E1B">
              <w:t xml:space="preserve">willingness to build relationships and develop </w:t>
            </w:r>
            <w:r w:rsidR="006A31D8">
              <w:t xml:space="preserve">effective </w:t>
            </w:r>
            <w:r w:rsidR="00D91E1B">
              <w:t xml:space="preserve">solutions </w:t>
            </w:r>
            <w:r w:rsidR="006A31D8">
              <w:t>for local problems</w:t>
            </w:r>
            <w:r w:rsidR="009A57EB">
              <w:t>.</w:t>
            </w:r>
          </w:p>
          <w:p w14:paraId="44C64D67" w14:textId="77777777" w:rsidR="00635FF0" w:rsidRPr="00EA3B63" w:rsidRDefault="0008548E" w:rsidP="00495B47">
            <w:pPr>
              <w:pStyle w:val="BodyText"/>
            </w:pPr>
            <w:r>
              <w:t>S</w:t>
            </w:r>
            <w:r w:rsidR="003E22E7">
              <w:t xml:space="preserve">imilarly, many </w:t>
            </w:r>
            <w:r>
              <w:t xml:space="preserve">volunteers </w:t>
            </w:r>
            <w:r w:rsidR="009044C5">
              <w:t>described their</w:t>
            </w:r>
            <w:r>
              <w:t xml:space="preserve"> technical skill</w:t>
            </w:r>
            <w:r w:rsidR="008F470D">
              <w:t>-</w:t>
            </w:r>
            <w:r>
              <w:t>s</w:t>
            </w:r>
            <w:r w:rsidR="003E22E7">
              <w:t>et</w:t>
            </w:r>
            <w:r w:rsidR="00C61068">
              <w:t xml:space="preserve">s (i.e. lawyer, clinical counsellor, </w:t>
            </w:r>
            <w:r w:rsidR="005E3B73">
              <w:t>database adviser</w:t>
            </w:r>
            <w:r w:rsidR="00C61068">
              <w:t>)</w:t>
            </w:r>
            <w:r w:rsidR="000F4460">
              <w:t xml:space="preserve">, </w:t>
            </w:r>
            <w:r>
              <w:t>a</w:t>
            </w:r>
            <w:r w:rsidR="002F7D59">
              <w:t xml:space="preserve">nd </w:t>
            </w:r>
            <w:r>
              <w:t xml:space="preserve">willingness </w:t>
            </w:r>
            <w:r w:rsidR="003E22E7">
              <w:t xml:space="preserve">to work </w:t>
            </w:r>
            <w:r w:rsidR="000F4460">
              <w:t>along-side</w:t>
            </w:r>
            <w:r w:rsidR="003E22E7">
              <w:t xml:space="preserve"> </w:t>
            </w:r>
            <w:r w:rsidR="007E7B6A">
              <w:t>partner organisations</w:t>
            </w:r>
            <w:r w:rsidR="003E22E7">
              <w:t xml:space="preserve"> </w:t>
            </w:r>
            <w:r w:rsidR="002F7D59">
              <w:t xml:space="preserve">and </w:t>
            </w:r>
            <w:r>
              <w:t>live within the communities</w:t>
            </w:r>
            <w:r w:rsidR="00B645E0">
              <w:t xml:space="preserve">. </w:t>
            </w:r>
            <w:r w:rsidR="006F45B0">
              <w:t xml:space="preserve"> </w:t>
            </w:r>
            <w:r w:rsidR="00794A08">
              <w:t>Furthermore, t</w:t>
            </w:r>
            <w:r w:rsidR="00B645E0">
              <w:t xml:space="preserve">hey often reported </w:t>
            </w:r>
            <w:r w:rsidR="003E22E7">
              <w:t>v</w:t>
            </w:r>
            <w:r w:rsidR="00B645E0">
              <w:t>iewing</w:t>
            </w:r>
            <w:r>
              <w:t xml:space="preserve"> </w:t>
            </w:r>
            <w:r w:rsidR="000F4460">
              <w:t xml:space="preserve">themselves as a </w:t>
            </w:r>
            <w:r w:rsidR="006A31D8">
              <w:t xml:space="preserve">low </w:t>
            </w:r>
            <w:r w:rsidR="003E22E7">
              <w:t xml:space="preserve">cost </w:t>
            </w:r>
            <w:r w:rsidR="000F4460">
              <w:t xml:space="preserve">resource in </w:t>
            </w:r>
            <w:r w:rsidR="006A31D8">
              <w:t>contrast</w:t>
            </w:r>
            <w:r w:rsidR="000F4460">
              <w:t xml:space="preserve"> to other</w:t>
            </w:r>
            <w:r w:rsidR="00B645E0">
              <w:t xml:space="preserve"> agencies’</w:t>
            </w:r>
            <w:r w:rsidR="000F4460">
              <w:t xml:space="preserve"> </w:t>
            </w:r>
            <w:r w:rsidR="006A31D8">
              <w:t>similarly</w:t>
            </w:r>
            <w:r w:rsidR="003E22E7">
              <w:t xml:space="preserve"> </w:t>
            </w:r>
            <w:r w:rsidR="000F4460">
              <w:t>skilled technical advisors.</w:t>
            </w:r>
            <w:r w:rsidR="00794A08">
              <w:t xml:space="preserve"> </w:t>
            </w:r>
            <w:r w:rsidR="006F45B0">
              <w:t xml:space="preserve"> </w:t>
            </w:r>
            <w:r w:rsidR="006A31D8">
              <w:t>Many</w:t>
            </w:r>
            <w:r w:rsidR="00794A08">
              <w:t xml:space="preserve"> volunteers reflected that VSA volunteers develop local capabilities to do what is required and appropriate in the local context with a focus on developing relationships</w:t>
            </w:r>
            <w:r w:rsidR="006A31D8">
              <w:t xml:space="preserve">. </w:t>
            </w:r>
            <w:r w:rsidR="00084EE8">
              <w:t xml:space="preserve"> </w:t>
            </w:r>
            <w:r w:rsidR="006A31D8">
              <w:t>T</w:t>
            </w:r>
            <w:r w:rsidR="00794A08">
              <w:t xml:space="preserve">hey viewed this approach as unique </w:t>
            </w:r>
            <w:r w:rsidR="006A31D8">
              <w:t xml:space="preserve">when compared to </w:t>
            </w:r>
            <w:r w:rsidR="00794A08">
              <w:t>some other agencies, which were seen as service providers rather than capability developers.</w:t>
            </w:r>
          </w:p>
          <w:p w14:paraId="06945298" w14:textId="77777777" w:rsidR="00D55227" w:rsidRDefault="00B2088A" w:rsidP="00495B47">
            <w:pPr>
              <w:pStyle w:val="BodyText"/>
            </w:pPr>
            <w:r>
              <w:t xml:space="preserve">The </w:t>
            </w:r>
            <w:r w:rsidR="00136E70">
              <w:t xml:space="preserve">value of the </w:t>
            </w:r>
            <w:r>
              <w:t xml:space="preserve">technical expertise and community engagement VSA volunteers bring to their assignments is also highlighted across various VSA reports, reviews and other documentation. </w:t>
            </w:r>
            <w:r w:rsidR="00622945">
              <w:t xml:space="preserve"> </w:t>
            </w:r>
            <w:r w:rsidR="002F7D59">
              <w:t>VSA</w:t>
            </w:r>
            <w:r w:rsidR="006574BC">
              <w:t>’s</w:t>
            </w:r>
            <w:r w:rsidR="002F7D59">
              <w:t xml:space="preserve"> </w:t>
            </w:r>
            <w:r w:rsidR="00FF6953">
              <w:t xml:space="preserve">2013-14 </w:t>
            </w:r>
            <w:r w:rsidR="006574BC">
              <w:t>A</w:t>
            </w:r>
            <w:r w:rsidR="002F7D59">
              <w:t xml:space="preserve">nnual </w:t>
            </w:r>
            <w:r w:rsidR="006574BC">
              <w:t>R</w:t>
            </w:r>
            <w:r w:rsidR="002F7D59">
              <w:t>eport cites</w:t>
            </w:r>
            <w:r w:rsidR="008B0DEB">
              <w:t xml:space="preserve"> several examples of </w:t>
            </w:r>
            <w:r w:rsidR="009A1F57">
              <w:t>partner organisation</w:t>
            </w:r>
            <w:r w:rsidR="009A1F57" w:rsidRPr="00917A73">
              <w:t xml:space="preserve"> </w:t>
            </w:r>
            <w:r w:rsidR="008B0DEB">
              <w:t xml:space="preserve">representatives being impressed with both </w:t>
            </w:r>
            <w:r w:rsidR="008F470D">
              <w:t xml:space="preserve">the </w:t>
            </w:r>
            <w:r w:rsidR="008B0DEB">
              <w:t xml:space="preserve">volunteers’ technical </w:t>
            </w:r>
            <w:r w:rsidR="00622945">
              <w:t>skills</w:t>
            </w:r>
            <w:r w:rsidR="008B0DEB">
              <w:t xml:space="preserve"> and their ability </w:t>
            </w:r>
            <w:r w:rsidR="002F7D59">
              <w:t xml:space="preserve">to fit into the organisational culture, the nature of the work, and the culture of the </w:t>
            </w:r>
            <w:r w:rsidR="008B0DEB">
              <w:t>region</w:t>
            </w:r>
            <w:r w:rsidR="0091411E">
              <w:t xml:space="preserve">. </w:t>
            </w:r>
            <w:r w:rsidR="006F45B0">
              <w:t xml:space="preserve"> </w:t>
            </w:r>
            <w:r w:rsidR="0091411E">
              <w:t>In addition, VSA</w:t>
            </w:r>
            <w:r w:rsidR="006574BC">
              <w:t>’s</w:t>
            </w:r>
            <w:r w:rsidR="0091411E">
              <w:t xml:space="preserve"> Beyond Assignments Report suggests that </w:t>
            </w:r>
            <w:r w:rsidR="005720C3">
              <w:t xml:space="preserve">81 out of 129 interviewed volunteers </w:t>
            </w:r>
            <w:r w:rsidR="0091411E">
              <w:t>spent their ‘free</w:t>
            </w:r>
            <w:r w:rsidR="00761B38">
              <w:t xml:space="preserve"> </w:t>
            </w:r>
            <w:r w:rsidR="0091411E">
              <w:t xml:space="preserve">time’ (e.g. </w:t>
            </w:r>
            <w:r w:rsidR="0092305F">
              <w:t xml:space="preserve">time spent </w:t>
            </w:r>
            <w:r w:rsidR="0091411E">
              <w:t>outside of fulltime work hours)</w:t>
            </w:r>
            <w:r w:rsidR="005720C3">
              <w:t xml:space="preserve"> engaged in activities with ‘impact value’</w:t>
            </w:r>
            <w:r w:rsidR="0092305F">
              <w:t xml:space="preserve"> or that </w:t>
            </w:r>
            <w:r w:rsidR="005720C3">
              <w:t>contribut</w:t>
            </w:r>
            <w:r w:rsidR="0092305F">
              <w:t>ed</w:t>
            </w:r>
            <w:r w:rsidR="005720C3">
              <w:t xml:space="preserve"> to the needs of </w:t>
            </w:r>
            <w:r w:rsidR="009A1F57">
              <w:t xml:space="preserve">partner </w:t>
            </w:r>
            <w:r w:rsidR="005720C3">
              <w:t>organisation</w:t>
            </w:r>
            <w:r w:rsidR="009A1F57">
              <w:t>s</w:t>
            </w:r>
            <w:r w:rsidR="005720C3">
              <w:t xml:space="preserve"> or the local community.</w:t>
            </w:r>
            <w:r w:rsidR="0092305F">
              <w:t xml:space="preserve"> </w:t>
            </w:r>
            <w:r w:rsidR="006F45B0">
              <w:t xml:space="preserve"> </w:t>
            </w:r>
            <w:r w:rsidR="0092305F">
              <w:t xml:space="preserve">These included </w:t>
            </w:r>
            <w:r w:rsidR="0091411E">
              <w:t>teaching English, attending church (regardless of religious denomination)</w:t>
            </w:r>
            <w:r w:rsidR="00FE36B8">
              <w:t>, organising or attending information communications technology activities</w:t>
            </w:r>
            <w:r w:rsidR="0092305F">
              <w:t>, and participating in sports</w:t>
            </w:r>
            <w:r w:rsidR="00FE36B8">
              <w:t xml:space="preserve"> </w:t>
            </w:r>
            <w:r w:rsidR="0092305F">
              <w:t>with local communities.</w:t>
            </w:r>
          </w:p>
          <w:p w14:paraId="03315376" w14:textId="77777777" w:rsidR="00EA3B63" w:rsidRPr="00A61CD0" w:rsidRDefault="00E57D11" w:rsidP="00495B47">
            <w:pPr>
              <w:pStyle w:val="BodyText"/>
            </w:pPr>
            <w:r>
              <w:t xml:space="preserve">In general, </w:t>
            </w:r>
            <w:r w:rsidR="009F4EB7">
              <w:t>stakeholders regularly attributed the positive results and outcomes of V</w:t>
            </w:r>
            <w:r w:rsidR="00635FF0">
              <w:t>SA volunteers to th</w:t>
            </w:r>
            <w:r w:rsidR="009F4EB7">
              <w:t>eir technical abilities and</w:t>
            </w:r>
            <w:r w:rsidR="00635FF0">
              <w:t xml:space="preserve"> </w:t>
            </w:r>
            <w:r w:rsidR="006A31D8">
              <w:t xml:space="preserve">a </w:t>
            </w:r>
            <w:r w:rsidR="00635FF0">
              <w:t xml:space="preserve">working </w:t>
            </w:r>
            <w:r w:rsidR="006A31D8">
              <w:t>style</w:t>
            </w:r>
            <w:r w:rsidR="009F4EB7">
              <w:t xml:space="preserve"> that </w:t>
            </w:r>
            <w:r w:rsidR="00635FF0">
              <w:t>prioritises building relationships and developing local solutions</w:t>
            </w:r>
            <w:r w:rsidR="004C1548">
              <w:t xml:space="preserve"> (c.f. </w:t>
            </w:r>
            <w:r w:rsidR="000C529E">
              <w:t xml:space="preserve">Section </w:t>
            </w:r>
            <w:r w:rsidR="004C1548">
              <w:t>4.3.3)</w:t>
            </w:r>
            <w:r w:rsidR="00635FF0">
              <w:t xml:space="preserve">. </w:t>
            </w:r>
            <w:r w:rsidR="00D51B09">
              <w:t xml:space="preserve"> </w:t>
            </w:r>
            <w:r w:rsidR="00635FF0">
              <w:t>Because of this, t</w:t>
            </w:r>
            <w:r w:rsidR="00635FF0" w:rsidRPr="00635FF0">
              <w:t xml:space="preserve">he Activity </w:t>
            </w:r>
            <w:r w:rsidR="00635FF0">
              <w:t>maintains and further develops</w:t>
            </w:r>
            <w:r w:rsidR="00635FF0" w:rsidRPr="00635FF0">
              <w:t xml:space="preserve"> New Zealand</w:t>
            </w:r>
            <w:r w:rsidR="00635FF0">
              <w:t>’s posi</w:t>
            </w:r>
            <w:r w:rsidR="00D51B09">
              <w:t>tive reputation in the Pacific.</w:t>
            </w:r>
          </w:p>
        </w:tc>
      </w:tr>
      <w:tr w:rsidR="00677669" w14:paraId="4AA93602" w14:textId="77777777" w:rsidTr="00A5554C">
        <w:tc>
          <w:tcPr>
            <w:tcW w:w="1701" w:type="dxa"/>
            <w:shd w:val="clear" w:color="auto" w:fill="auto"/>
          </w:tcPr>
          <w:p w14:paraId="4E386318" w14:textId="77777777" w:rsidR="00677669" w:rsidRPr="00495B47" w:rsidRDefault="00635FF0" w:rsidP="00495B47">
            <w:pPr>
              <w:pStyle w:val="BodyText"/>
              <w:rPr>
                <w:b/>
                <w:i/>
              </w:rPr>
            </w:pPr>
            <w:r w:rsidRPr="00495B47">
              <w:rPr>
                <w:b/>
                <w:i/>
              </w:rPr>
              <w:lastRenderedPageBreak/>
              <w:t>Analysis</w:t>
            </w:r>
          </w:p>
        </w:tc>
        <w:tc>
          <w:tcPr>
            <w:tcW w:w="6804" w:type="dxa"/>
            <w:shd w:val="clear" w:color="auto" w:fill="auto"/>
            <w:vAlign w:val="center"/>
          </w:tcPr>
          <w:p w14:paraId="643E7206" w14:textId="77777777" w:rsidR="00677669" w:rsidRPr="00340A00" w:rsidRDefault="00E94F04" w:rsidP="00495B47">
            <w:pPr>
              <w:pStyle w:val="BodyText"/>
            </w:pPr>
            <w:r>
              <w:t xml:space="preserve">VSA acknowledges recruitment difficulties in placing long-term senior technical roles, particularly in higher-risk and more remote areas such as Bougainville and the Solomon Islands. </w:t>
            </w:r>
            <w:r w:rsidR="006F45B0">
              <w:t xml:space="preserve"> </w:t>
            </w:r>
            <w:r w:rsidR="002623ED">
              <w:t xml:space="preserve">These assignments not only </w:t>
            </w:r>
            <w:r w:rsidR="002623ED">
              <w:lastRenderedPageBreak/>
              <w:t>require technical expertise, but a specific set of personal attributes</w:t>
            </w:r>
            <w:r w:rsidR="00BD726D">
              <w:t xml:space="preserve"> including adaptability, </w:t>
            </w:r>
            <w:r w:rsidR="00A45BCE">
              <w:t xml:space="preserve">resilience, </w:t>
            </w:r>
            <w:r w:rsidR="00BD726D">
              <w:t xml:space="preserve">and the ability to </w:t>
            </w:r>
            <w:r w:rsidR="000B5874">
              <w:t xml:space="preserve">be </w:t>
            </w:r>
            <w:r w:rsidR="00BD726D">
              <w:t>innovati</w:t>
            </w:r>
            <w:r w:rsidR="006F45B0">
              <w:t>ve</w:t>
            </w:r>
            <w:r w:rsidR="003A5A46">
              <w:t xml:space="preserve"> </w:t>
            </w:r>
            <w:r w:rsidR="00BD726D">
              <w:t xml:space="preserve">when working with local communities. </w:t>
            </w:r>
            <w:r w:rsidR="00F66E89">
              <w:t xml:space="preserve"> </w:t>
            </w:r>
            <w:r w:rsidR="005E52AC">
              <w:t xml:space="preserve">Despite these challenges, VSA </w:t>
            </w:r>
            <w:r w:rsidR="00AD0AA7">
              <w:t xml:space="preserve">is seen to be achieving </w:t>
            </w:r>
            <w:r w:rsidR="005E52AC">
              <w:t>successful partnerships through their ‘right place, right people, right time’ approach</w:t>
            </w:r>
            <w:r w:rsidR="00AD0AA7">
              <w:t xml:space="preserve">, </w:t>
            </w:r>
            <w:r w:rsidR="005E52AC">
              <w:t>allow</w:t>
            </w:r>
            <w:r w:rsidR="00AD0AA7">
              <w:t>ing</w:t>
            </w:r>
            <w:r w:rsidR="005E52AC">
              <w:t xml:space="preserve"> highly skilled individuals to provide</w:t>
            </w:r>
            <w:r w:rsidR="00AD0AA7">
              <w:t xml:space="preserve"> their</w:t>
            </w:r>
            <w:r w:rsidR="005E52AC">
              <w:t xml:space="preserve"> unique and personalised approaches to successful relation</w:t>
            </w:r>
            <w:r w:rsidR="00AD0AA7">
              <w:t>ship development</w:t>
            </w:r>
            <w:r w:rsidR="005E52AC">
              <w:t xml:space="preserve"> both within their </w:t>
            </w:r>
            <w:r w:rsidR="007E7B6A">
              <w:t>partner organisations</w:t>
            </w:r>
            <w:r w:rsidR="005E52AC">
              <w:t xml:space="preserve"> and communities</w:t>
            </w:r>
            <w:r w:rsidR="00AD0AA7">
              <w:t>.</w:t>
            </w:r>
          </w:p>
        </w:tc>
      </w:tr>
      <w:tr w:rsidR="00495B47" w14:paraId="62201623" w14:textId="77777777" w:rsidTr="00A5554C">
        <w:tc>
          <w:tcPr>
            <w:tcW w:w="1701" w:type="dxa"/>
            <w:shd w:val="clear" w:color="auto" w:fill="auto"/>
          </w:tcPr>
          <w:p w14:paraId="5889BECC" w14:textId="77777777" w:rsidR="00495B47" w:rsidRPr="00495B47" w:rsidRDefault="00495B47" w:rsidP="00495B47">
            <w:pPr>
              <w:pStyle w:val="BodyText"/>
              <w:rPr>
                <w:b/>
                <w:i/>
              </w:rPr>
            </w:pPr>
            <w:r w:rsidRPr="00495B47">
              <w:rPr>
                <w:b/>
                <w:i/>
              </w:rPr>
              <w:lastRenderedPageBreak/>
              <w:t>Future considerations</w:t>
            </w:r>
          </w:p>
        </w:tc>
        <w:tc>
          <w:tcPr>
            <w:tcW w:w="6804" w:type="dxa"/>
            <w:shd w:val="clear" w:color="auto" w:fill="auto"/>
            <w:vAlign w:val="center"/>
          </w:tcPr>
          <w:p w14:paraId="37696A4E" w14:textId="77777777" w:rsidR="00495B47" w:rsidRDefault="00495B47" w:rsidP="00B81991">
            <w:pPr>
              <w:pStyle w:val="BodyText"/>
            </w:pPr>
            <w:r w:rsidRPr="000C529E">
              <w:t xml:space="preserve">It will be important to ensure volunteer recruitment processes continue to support identification and selection of skilled volunteers </w:t>
            </w:r>
            <w:r w:rsidR="00B81991" w:rsidRPr="000C529E">
              <w:t xml:space="preserve">whose qualities </w:t>
            </w:r>
            <w:r w:rsidRPr="000C529E">
              <w:t xml:space="preserve">and enthusiasm </w:t>
            </w:r>
            <w:r w:rsidR="00B81991" w:rsidRPr="000C529E">
              <w:t>bring value to</w:t>
            </w:r>
            <w:r w:rsidRPr="000C529E">
              <w:t xml:space="preserve"> </w:t>
            </w:r>
            <w:r w:rsidR="00B81991" w:rsidRPr="000C529E">
              <w:t>development activities in the Pacific.</w:t>
            </w:r>
          </w:p>
        </w:tc>
      </w:tr>
    </w:tbl>
    <w:p w14:paraId="03FE3AD3" w14:textId="77777777" w:rsidR="00677669" w:rsidRDefault="005037E0" w:rsidP="00926598">
      <w:pPr>
        <w:pStyle w:val="Heading3"/>
        <w:spacing w:line="240" w:lineRule="auto"/>
      </w:pPr>
      <w:bookmarkStart w:id="99" w:name="_Toc412553495"/>
      <w:bookmarkStart w:id="100" w:name="_Toc418510069"/>
      <w:r>
        <w:t>4</w:t>
      </w:r>
      <w:r w:rsidR="00677669">
        <w:t>.3.</w:t>
      </w:r>
      <w:r w:rsidR="00C72706">
        <w:t>2</w:t>
      </w:r>
      <w:r w:rsidR="00835B6E">
        <w:tab/>
      </w:r>
      <w:r w:rsidR="004F66F5">
        <w:t>Enablers and barriers to Activity achievements</w:t>
      </w:r>
      <w:r w:rsidR="00677669">
        <w:rPr>
          <w:rStyle w:val="FootnoteReference"/>
        </w:rPr>
        <w:footnoteReference w:id="31"/>
      </w:r>
      <w:bookmarkEnd w:id="99"/>
      <w:bookmarkEnd w:id="100"/>
    </w:p>
    <w:tbl>
      <w:tblPr>
        <w:tblW w:w="8505" w:type="dxa"/>
        <w:tblLayout w:type="fixed"/>
        <w:tblCellMar>
          <w:left w:w="0" w:type="dxa"/>
        </w:tblCellMar>
        <w:tblLook w:val="04A0" w:firstRow="1" w:lastRow="0" w:firstColumn="1" w:lastColumn="0" w:noHBand="0" w:noVBand="1"/>
      </w:tblPr>
      <w:tblGrid>
        <w:gridCol w:w="1701"/>
        <w:gridCol w:w="6804"/>
      </w:tblGrid>
      <w:tr w:rsidR="00677669" w14:paraId="14F7E6DF" w14:textId="77777777" w:rsidTr="00AC5887">
        <w:tc>
          <w:tcPr>
            <w:tcW w:w="1701" w:type="dxa"/>
            <w:shd w:val="clear" w:color="auto" w:fill="auto"/>
          </w:tcPr>
          <w:p w14:paraId="4B2358AA" w14:textId="77777777" w:rsidR="00677669" w:rsidRPr="00AC15CA" w:rsidRDefault="00677669" w:rsidP="00AC15CA">
            <w:pPr>
              <w:pStyle w:val="BodyText"/>
              <w:rPr>
                <w:b/>
                <w:i/>
              </w:rPr>
            </w:pPr>
            <w:r w:rsidRPr="00AC15CA">
              <w:rPr>
                <w:b/>
                <w:i/>
              </w:rPr>
              <w:t>Evidence</w:t>
            </w:r>
          </w:p>
        </w:tc>
        <w:tc>
          <w:tcPr>
            <w:tcW w:w="6804" w:type="dxa"/>
            <w:shd w:val="clear" w:color="auto" w:fill="auto"/>
            <w:vAlign w:val="center"/>
          </w:tcPr>
          <w:p w14:paraId="260D4B73" w14:textId="77777777" w:rsidR="002C405A" w:rsidRDefault="009D54B8" w:rsidP="00AC15CA">
            <w:pPr>
              <w:pStyle w:val="BodyText"/>
            </w:pPr>
            <w:r>
              <w:rPr>
                <w:noProof/>
              </w:rPr>
              <mc:AlternateContent>
                <mc:Choice Requires="wps">
                  <w:drawing>
                    <wp:anchor distT="0" distB="0" distL="114300" distR="114300" simplePos="0" relativeHeight="251635712" behindDoc="0" locked="0" layoutInCell="1" allowOverlap="1" wp14:anchorId="6526C21B" wp14:editId="1AF16BDD">
                      <wp:simplePos x="0" y="0"/>
                      <wp:positionH relativeFrom="column">
                        <wp:posOffset>1459230</wp:posOffset>
                      </wp:positionH>
                      <wp:positionV relativeFrom="paragraph">
                        <wp:posOffset>187325</wp:posOffset>
                      </wp:positionV>
                      <wp:extent cx="2760345" cy="1140460"/>
                      <wp:effectExtent l="0" t="0" r="20955" b="20955"/>
                      <wp:wrapSquare wrapText="bothSides"/>
                      <wp:docPr id="57"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0345" cy="1140460"/>
                              </a:xfrm>
                              <a:prstGeom prst="rect">
                                <a:avLst/>
                              </a:prstGeom>
                              <a:solidFill>
                                <a:srgbClr val="595959"/>
                              </a:solidFill>
                              <a:ln w="9525">
                                <a:solidFill>
                                  <a:srgbClr val="595959"/>
                                </a:solidFill>
                                <a:miter lim="800000"/>
                                <a:headEnd/>
                                <a:tailEnd/>
                              </a:ln>
                              <a:extLst/>
                            </wps:spPr>
                            <wps:txbx>
                              <w:txbxContent>
                                <w:p w14:paraId="4910DA38" w14:textId="77777777" w:rsidR="00C1775A" w:rsidRPr="00AC15CA" w:rsidRDefault="00C1775A" w:rsidP="00AC15CA">
                                  <w:pPr>
                                    <w:spacing w:before="0" w:line="240" w:lineRule="auto"/>
                                    <w:jc w:val="center"/>
                                    <w:rPr>
                                      <w:b/>
                                      <w:color w:val="FFFFFF" w:themeColor="background1"/>
                                      <w:sz w:val="20"/>
                                      <w:szCs w:val="22"/>
                                      <w:lang w:val="en-AU"/>
                                    </w:rPr>
                                  </w:pPr>
                                  <w:r w:rsidRPr="00AC15CA">
                                    <w:rPr>
                                      <w:b/>
                                      <w:color w:val="FFFFFF" w:themeColor="background1"/>
                                      <w:sz w:val="20"/>
                                      <w:szCs w:val="22"/>
                                    </w:rPr>
                                    <w:t>Trust, respect and relevant knowledge are foundations to assignment success, supporting contextually appropriate solutions, learning and buy-in.</w:t>
                                  </w:r>
                                </w:p>
                              </w:txbxContent>
                            </wps:txbx>
                            <wps:bodyPr rot="0" vert="horz" wrap="square" lIns="180000" tIns="180000" rIns="180000" bIns="180000" anchor="ctr" anchorCtr="0" upright="1">
                              <a:spAutoFit/>
                            </wps:bodyPr>
                          </wps:wsp>
                        </a:graphicData>
                      </a:graphic>
                      <wp14:sizeRelH relativeFrom="margin">
                        <wp14:pctWidth>0</wp14:pctWidth>
                      </wp14:sizeRelH>
                      <wp14:sizeRelV relativeFrom="margin">
                        <wp14:pctHeight>0</wp14:pctHeight>
                      </wp14:sizeRelV>
                    </wp:anchor>
                  </w:drawing>
                </mc:Choice>
                <mc:Fallback>
                  <w:pict>
                    <v:shape id="Text Box 186" o:spid="_x0000_s1043" type="#_x0000_t202" style="position:absolute;left:0;text-align:left;margin-left:114.9pt;margin-top:14.75pt;width:217.35pt;height:89.8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" fillcolor="#595959" strokecolor="#595959">
                      <v:textbox style="mso-fit-shape-to-text:t" inset="5mm,5mm,5mm,5mm">
                        <w:txbxContent>
                          <w:p w14:paraId="4910DA38" w14:textId="77777777" w:rsidR="00C1775A" w:rsidRPr="00AC15CA" w:rsidRDefault="00C1775A" w:rsidP="00AC15CA">
                            <w:pPr>
                              <w:spacing w:before="0" w:line="240" w:lineRule="auto"/>
                              <w:jc w:val="center"/>
                              <w:rPr>
                                <w:b/>
                                <w:color w:val="FFFFFF" w:themeColor="background1"/>
                                <w:sz w:val="20"/>
                                <w:szCs w:val="22"/>
                                <w:lang w:val="en-AU"/>
                              </w:rPr>
                            </w:pPr>
                            <w:r w:rsidRPr="00AC15CA">
                              <w:rPr>
                                <w:b/>
                                <w:color w:val="FFFFFF" w:themeColor="background1"/>
                                <w:sz w:val="20"/>
                                <w:szCs w:val="22"/>
                              </w:rPr>
                              <w:t>Trust, respect and relevant knowledge are foundations to assignment success, supporting contextually appropriate solutions, learning and buy-in.</w:t>
                            </w:r>
                          </w:p>
                        </w:txbxContent>
                      </v:textbox>
                      <w10:wrap type="square"/>
                    </v:shape>
                  </w:pict>
                </mc:Fallback>
              </mc:AlternateContent>
            </w:r>
            <w:r w:rsidR="00EF5096">
              <w:t xml:space="preserve">The evidence </w:t>
            </w:r>
            <w:r w:rsidR="00136E70">
              <w:t>was</w:t>
            </w:r>
            <w:r w:rsidR="00EF5096">
              <w:t xml:space="preserve"> consistent</w:t>
            </w:r>
            <w:r w:rsidR="00136E70">
              <w:t xml:space="preserve">: </w:t>
            </w:r>
            <w:r w:rsidR="00C3491D">
              <w:t>g</w:t>
            </w:r>
            <w:r w:rsidR="002C405A" w:rsidRPr="006F2CA4">
              <w:t>ood</w:t>
            </w:r>
            <w:r w:rsidR="002C405A" w:rsidRPr="0037011E">
              <w:t xml:space="preserve"> results </w:t>
            </w:r>
            <w:r w:rsidR="008000A1">
              <w:t>are</w:t>
            </w:r>
            <w:r w:rsidR="002C405A" w:rsidRPr="0037011E">
              <w:t xml:space="preserve"> achieved where </w:t>
            </w:r>
            <w:r w:rsidR="002C405A">
              <w:t>there is trust between the staff and volunteer</w:t>
            </w:r>
            <w:r w:rsidR="00136E70">
              <w:t xml:space="preserve">; </w:t>
            </w:r>
            <w:r w:rsidR="002C405A">
              <w:t xml:space="preserve">mutual respect for the volunteer’s expertise and local knowledge; and </w:t>
            </w:r>
            <w:r w:rsidR="00136E70">
              <w:t xml:space="preserve">when </w:t>
            </w:r>
            <w:r w:rsidR="002C405A">
              <w:t>solutions are developed incorporat</w:t>
            </w:r>
            <w:r w:rsidR="004867E6">
              <w:t xml:space="preserve">ing </w:t>
            </w:r>
            <w:r w:rsidR="002C405A">
              <w:t xml:space="preserve">technical knowledge with an understanding of what works in the </w:t>
            </w:r>
            <w:r w:rsidR="00100446" w:rsidRPr="001A6D29">
              <w:t>given context</w:t>
            </w:r>
            <w:r w:rsidR="002C405A">
              <w:t>.</w:t>
            </w:r>
          </w:p>
          <w:p w14:paraId="67143E83" w14:textId="77777777" w:rsidR="00D04950" w:rsidRDefault="00EF5096" w:rsidP="00AC15CA">
            <w:pPr>
              <w:pStyle w:val="BodyText"/>
            </w:pPr>
            <w:r>
              <w:t xml:space="preserve">Interviews with </w:t>
            </w:r>
            <w:r w:rsidR="005C39C4">
              <w:t xml:space="preserve">several </w:t>
            </w:r>
            <w:r w:rsidR="007E7B6A">
              <w:t>partner organisations</w:t>
            </w:r>
            <w:r w:rsidR="00D04950">
              <w:t xml:space="preserve"> </w:t>
            </w:r>
            <w:r>
              <w:t xml:space="preserve">provided </w:t>
            </w:r>
            <w:r w:rsidR="002C405A">
              <w:t xml:space="preserve">evidence </w:t>
            </w:r>
            <w:r w:rsidR="009355B9">
              <w:t>regarding</w:t>
            </w:r>
            <w:r w:rsidR="002C405A">
              <w:t xml:space="preserve"> enable</w:t>
            </w:r>
            <w:r w:rsidR="00C3491D">
              <w:t>r</w:t>
            </w:r>
            <w:r w:rsidR="002C405A">
              <w:t>s</w:t>
            </w:r>
            <w:r w:rsidR="00C3491D">
              <w:t xml:space="preserve"> of</w:t>
            </w:r>
            <w:r w:rsidR="002C405A">
              <w:t xml:space="preserve"> success. </w:t>
            </w:r>
            <w:r w:rsidR="006F45B0">
              <w:t xml:space="preserve"> </w:t>
            </w:r>
            <w:r w:rsidR="002C405A">
              <w:t>T</w:t>
            </w:r>
            <w:r>
              <w:t xml:space="preserve">hese included </w:t>
            </w:r>
            <w:r w:rsidR="00D04950">
              <w:t xml:space="preserve">volunteer flexibility </w:t>
            </w:r>
            <w:r w:rsidR="00261EC7">
              <w:t>towards the</w:t>
            </w:r>
            <w:r w:rsidR="00D04950">
              <w:t xml:space="preserve"> </w:t>
            </w:r>
            <w:r w:rsidR="00C3491D">
              <w:t>assignment</w:t>
            </w:r>
            <w:r w:rsidR="00D04950">
              <w:t xml:space="preserve">, </w:t>
            </w:r>
            <w:r w:rsidR="0037011E" w:rsidRPr="0037011E">
              <w:t>the ability of vo</w:t>
            </w:r>
            <w:r w:rsidR="00D04950">
              <w:t>lunteers to build relationships</w:t>
            </w:r>
            <w:r w:rsidR="0037011E" w:rsidRPr="0037011E">
              <w:t xml:space="preserve"> and trust </w:t>
            </w:r>
            <w:r w:rsidR="00261EC7">
              <w:t>with</w:t>
            </w:r>
            <w:r w:rsidR="00A34EE0">
              <w:t xml:space="preserve"> the partner organisation</w:t>
            </w:r>
            <w:r w:rsidR="0037011E" w:rsidRPr="0037011E">
              <w:t xml:space="preserve">, and to understand and be adaptive to ‘Pacific ways’.  </w:t>
            </w:r>
            <w:r w:rsidR="00D04950">
              <w:t xml:space="preserve">In addition to personal characteristics, </w:t>
            </w:r>
            <w:r w:rsidR="00D97BC2">
              <w:t>volunteer</w:t>
            </w:r>
            <w:r w:rsidR="00D04950">
              <w:t xml:space="preserve"> expertise w</w:t>
            </w:r>
            <w:r w:rsidR="00DF26C3">
              <w:t>as</w:t>
            </w:r>
            <w:r w:rsidR="00D04950">
              <w:t xml:space="preserve"> seen as </w:t>
            </w:r>
            <w:r w:rsidR="00DF26C3">
              <w:t>a significant enabler</w:t>
            </w:r>
            <w:r w:rsidR="00D04950">
              <w:t xml:space="preserve"> </w:t>
            </w:r>
            <w:r w:rsidR="00A85FD6">
              <w:t xml:space="preserve">to </w:t>
            </w:r>
            <w:r w:rsidR="00D04950">
              <w:t>assignment success</w:t>
            </w:r>
            <w:r w:rsidR="0066720C">
              <w:t xml:space="preserve"> (see also Section 4</w:t>
            </w:r>
            <w:r w:rsidR="002F3D8D">
              <w:t>.3.1)</w:t>
            </w:r>
            <w:r w:rsidR="00D04950">
              <w:t xml:space="preserve">. </w:t>
            </w:r>
            <w:r w:rsidR="006F45B0">
              <w:t xml:space="preserve"> </w:t>
            </w:r>
            <w:r w:rsidR="00A85FD6">
              <w:t xml:space="preserve">Expertise ranged from assignment </w:t>
            </w:r>
            <w:r w:rsidR="000B7F8C">
              <w:t xml:space="preserve">specific to </w:t>
            </w:r>
            <w:r w:rsidR="00A85FD6">
              <w:t xml:space="preserve">more general </w:t>
            </w:r>
            <w:r w:rsidR="000B7F8C">
              <w:t xml:space="preserve">knowledge </w:t>
            </w:r>
            <w:r w:rsidR="00A85FD6">
              <w:t xml:space="preserve">broadly applicable across a range of contexts and settings </w:t>
            </w:r>
            <w:r w:rsidR="000B7F8C">
              <w:t>such as computer and internet literacy.</w:t>
            </w:r>
          </w:p>
          <w:p w14:paraId="0EAF093A" w14:textId="77777777" w:rsidR="00425037" w:rsidRDefault="000B7F8C" w:rsidP="00AC15CA">
            <w:pPr>
              <w:pStyle w:val="BodyText"/>
            </w:pPr>
            <w:r>
              <w:t xml:space="preserve">Volunteers </w:t>
            </w:r>
            <w:r w:rsidR="00BF1EDA">
              <w:t>corroborated</w:t>
            </w:r>
            <w:r>
              <w:t xml:space="preserve"> </w:t>
            </w:r>
            <w:r w:rsidR="008F470D">
              <w:t>the view</w:t>
            </w:r>
            <w:r w:rsidR="00E449AD">
              <w:t>s</w:t>
            </w:r>
            <w:r w:rsidR="008F470D">
              <w:t xml:space="preserve"> of </w:t>
            </w:r>
            <w:r w:rsidR="007E7B6A">
              <w:t>partner organisations</w:t>
            </w:r>
            <w:r>
              <w:t xml:space="preserve">. </w:t>
            </w:r>
            <w:r w:rsidR="006F45B0">
              <w:t xml:space="preserve"> </w:t>
            </w:r>
            <w:r>
              <w:t xml:space="preserve">Building relationships was consistently noted as key to the success of the assignments, </w:t>
            </w:r>
            <w:r w:rsidR="00F84D6A">
              <w:t>essential to</w:t>
            </w:r>
            <w:r>
              <w:t xml:space="preserve"> build</w:t>
            </w:r>
            <w:r w:rsidR="00F84D6A">
              <w:t>ing</w:t>
            </w:r>
            <w:r>
              <w:t xml:space="preserve"> trust and understanding, and ultimately </w:t>
            </w:r>
            <w:r w:rsidR="002F3D8D">
              <w:t>as a</w:t>
            </w:r>
            <w:r w:rsidR="00F84D6A">
              <w:t>n effective</w:t>
            </w:r>
            <w:r w:rsidR="002F3D8D">
              <w:t xml:space="preserve"> way to </w:t>
            </w:r>
            <w:r>
              <w:t>support</w:t>
            </w:r>
            <w:r w:rsidR="008F470D">
              <w:t xml:space="preserve"> the achievements of</w:t>
            </w:r>
            <w:r>
              <w:t xml:space="preserve"> </w:t>
            </w:r>
            <w:r w:rsidR="007E7B6A">
              <w:t>partner organisations</w:t>
            </w:r>
            <w:r>
              <w:t xml:space="preserve">. </w:t>
            </w:r>
            <w:r w:rsidR="006F45B0">
              <w:t xml:space="preserve"> </w:t>
            </w:r>
            <w:r>
              <w:t xml:space="preserve">Building relationships </w:t>
            </w:r>
            <w:r w:rsidR="00F84D6A">
              <w:t>with</w:t>
            </w:r>
            <w:r>
              <w:t xml:space="preserve"> the community</w:t>
            </w:r>
            <w:r w:rsidR="00AD1160">
              <w:t xml:space="preserve"> was also </w:t>
            </w:r>
            <w:r w:rsidR="00AD1160">
              <w:lastRenderedPageBreak/>
              <w:t>important; volunteers suggested that</w:t>
            </w:r>
            <w:r>
              <w:t xml:space="preserve"> networking open</w:t>
            </w:r>
            <w:r w:rsidR="00AD1160">
              <w:t>ed</w:t>
            </w:r>
            <w:r>
              <w:t xml:space="preserve"> up opportunities that would not have otherwise existed. </w:t>
            </w:r>
            <w:r w:rsidR="006F45B0">
              <w:t xml:space="preserve"> </w:t>
            </w:r>
            <w:r w:rsidR="00425037">
              <w:t xml:space="preserve">Adaptability was also viewed as important by volunteers, as circumstances and contexts can change quickly. </w:t>
            </w:r>
            <w:r w:rsidR="006F45B0">
              <w:t xml:space="preserve"> </w:t>
            </w:r>
            <w:r w:rsidR="00BF1EDA">
              <w:t>Conversely</w:t>
            </w:r>
            <w:r w:rsidR="00100446" w:rsidRPr="001A6D29">
              <w:t xml:space="preserve">, the need for flexibility was a concern for some volunteers (as noted in </w:t>
            </w:r>
            <w:r w:rsidR="00F84D6A" w:rsidRPr="00A85FD6">
              <w:t xml:space="preserve">Section </w:t>
            </w:r>
            <w:r w:rsidR="0066720C">
              <w:t>4</w:t>
            </w:r>
            <w:r w:rsidR="00F84D6A" w:rsidRPr="00A85FD6">
              <w:t>.2.5</w:t>
            </w:r>
            <w:r w:rsidR="00100446" w:rsidRPr="00A85FD6">
              <w:t>),</w:t>
            </w:r>
            <w:r w:rsidR="00100446" w:rsidRPr="001A6D29">
              <w:t xml:space="preserve"> </w:t>
            </w:r>
            <w:r w:rsidR="00425037">
              <w:t>particularly in circumstances when tasks moved a</w:t>
            </w:r>
            <w:r w:rsidR="00523DDB">
              <w:t>way from assignment objectives.</w:t>
            </w:r>
          </w:p>
          <w:p w14:paraId="6C019D2E" w14:textId="77777777" w:rsidR="00C825D3" w:rsidRPr="00A61CD0" w:rsidRDefault="00523DDB" w:rsidP="00894072">
            <w:pPr>
              <w:pStyle w:val="BodyText"/>
            </w:pPr>
            <w:r>
              <w:t>Evidence from VSA d</w:t>
            </w:r>
            <w:r w:rsidR="00BF1EDA">
              <w:t xml:space="preserve">ocumentation indicates identifying </w:t>
            </w:r>
            <w:r>
              <w:t>local need and support</w:t>
            </w:r>
            <w:r w:rsidR="00BF1EDA">
              <w:t xml:space="preserve">ing </w:t>
            </w:r>
            <w:r w:rsidRPr="00523DDB">
              <w:t>contextually appropriate solutions</w:t>
            </w:r>
            <w:r>
              <w:t xml:space="preserve"> </w:t>
            </w:r>
            <w:r w:rsidR="00BF1EDA">
              <w:t>are</w:t>
            </w:r>
            <w:r>
              <w:t xml:space="preserve"> enablers of </w:t>
            </w:r>
            <w:r w:rsidR="00A85FD6">
              <w:t>assignment success</w:t>
            </w:r>
            <w:r>
              <w:t xml:space="preserve">. </w:t>
            </w:r>
            <w:r w:rsidR="006F45B0">
              <w:t xml:space="preserve"> </w:t>
            </w:r>
            <w:r w:rsidR="00100446" w:rsidRPr="001A6D29">
              <w:t xml:space="preserve">According to VSA’s </w:t>
            </w:r>
            <w:r w:rsidR="00BF1EDA" w:rsidRPr="001A6D29">
              <w:t>2011-15</w:t>
            </w:r>
            <w:r w:rsidR="00BF1EDA">
              <w:t xml:space="preserve"> </w:t>
            </w:r>
            <w:r w:rsidR="00100446" w:rsidRPr="001A6D29">
              <w:t>Strategic Intent, for example, the Activity responds to locally identified needs in addition to being delivered within the context of local and national developme</w:t>
            </w:r>
            <w:r w:rsidR="00DB2D1F">
              <w:t>nt plans.  Further, VSA has a Mo</w:t>
            </w:r>
            <w:r w:rsidR="005268E4">
              <w:t>U</w:t>
            </w:r>
            <w:r w:rsidR="00100446" w:rsidRPr="001A6D29">
              <w:t xml:space="preserve"> with each partner government in the countries wher</w:t>
            </w:r>
            <w:r w:rsidR="00DB2D1F">
              <w:t>e volunteers are placed.  The Mo</w:t>
            </w:r>
            <w:r w:rsidR="00100446" w:rsidRPr="001A6D29">
              <w:t>U underpins all in-country activity and ensures VSA assignments are undertaken as part of a legitimate operation with logistical support in place, and aligns with the development priorities of the partner countries.  MFAT posts support the process for</w:t>
            </w:r>
            <w:r w:rsidR="00E449AD">
              <w:t xml:space="preserve"> </w:t>
            </w:r>
            <w:r w:rsidR="00100446" w:rsidRPr="001A6D29">
              <w:t>development and agreement of M</w:t>
            </w:r>
            <w:r w:rsidR="00DB2D1F">
              <w:t>o</w:t>
            </w:r>
            <w:r w:rsidR="00100446" w:rsidRPr="001A6D29">
              <w:t>Us.</w:t>
            </w:r>
            <w:r w:rsidR="00B653D8">
              <w:t xml:space="preserve"> </w:t>
            </w:r>
            <w:r w:rsidR="006B0DD9">
              <w:t xml:space="preserve">Some barriers to assignment success were </w:t>
            </w:r>
            <w:r w:rsidR="001F4D21">
              <w:t>described</w:t>
            </w:r>
            <w:r w:rsidR="006B0DD9">
              <w:t xml:space="preserve"> by </w:t>
            </w:r>
            <w:r w:rsidR="007E7B6A">
              <w:t>partner organisations</w:t>
            </w:r>
            <w:r w:rsidR="006B0DD9">
              <w:t xml:space="preserve"> and volunteers. </w:t>
            </w:r>
            <w:r w:rsidR="006F45B0">
              <w:t xml:space="preserve"> </w:t>
            </w:r>
            <w:r w:rsidR="006B0DD9">
              <w:t>These included sometimes volatile political contexts (e.g. changes in government or legislation prior to or during volunteer assignments), lack of counterparts</w:t>
            </w:r>
            <w:r w:rsidR="004E4560">
              <w:t xml:space="preserve"> or partner organisation </w:t>
            </w:r>
            <w:r w:rsidR="00A85FD6">
              <w:t>p</w:t>
            </w:r>
            <w:r w:rsidR="004E4560">
              <w:t>reparedness</w:t>
            </w:r>
            <w:r w:rsidR="006B0DD9">
              <w:t>,</w:t>
            </w:r>
            <w:r w:rsidR="001F4D21">
              <w:t xml:space="preserve"> and</w:t>
            </w:r>
            <w:r w:rsidR="006B0DD9">
              <w:t xml:space="preserve"> </w:t>
            </w:r>
            <w:r w:rsidR="004E4560" w:rsidRPr="004E4560">
              <w:t>mis</w:t>
            </w:r>
            <w:r w:rsidR="00A85FD6">
              <w:t xml:space="preserve">matched </w:t>
            </w:r>
            <w:r w:rsidR="004E4560" w:rsidRPr="004E4560">
              <w:t>expectations between volunteers and partners</w:t>
            </w:r>
            <w:r w:rsidR="004E4560">
              <w:t xml:space="preserve">, </w:t>
            </w:r>
            <w:r w:rsidR="009A1F57">
              <w:t>partner organisation</w:t>
            </w:r>
            <w:r w:rsidR="006B0DD9">
              <w:t xml:space="preserve"> governance and leadership challenges</w:t>
            </w:r>
            <w:r w:rsidR="001F4D21">
              <w:t xml:space="preserve">. </w:t>
            </w:r>
            <w:r w:rsidR="006B0DD9">
              <w:t xml:space="preserve"> </w:t>
            </w:r>
            <w:r w:rsidR="001F4D21">
              <w:t xml:space="preserve">Some volunteers also cited </w:t>
            </w:r>
            <w:r w:rsidR="006B0DD9">
              <w:t xml:space="preserve">insufficient support or resources e.g. specific software, money for volunteer </w:t>
            </w:r>
            <w:r w:rsidR="006B0DD9" w:rsidRPr="001F4D21">
              <w:t>travel to sites</w:t>
            </w:r>
            <w:r w:rsidR="001F4D21" w:rsidRPr="001F4D21">
              <w:t xml:space="preserve"> as a barrier to success.  However, volunteers can apply to </w:t>
            </w:r>
            <w:r w:rsidR="006B0DD9" w:rsidRPr="001F4D21">
              <w:t xml:space="preserve">VSA </w:t>
            </w:r>
            <w:r w:rsidR="001F4D21" w:rsidRPr="001F4D21">
              <w:t>for additional f</w:t>
            </w:r>
            <w:r w:rsidR="006B0DD9" w:rsidRPr="001F4D21">
              <w:t>und</w:t>
            </w:r>
            <w:r w:rsidR="001F4D21" w:rsidRPr="001F4D21">
              <w:t>s</w:t>
            </w:r>
            <w:r w:rsidR="006B0DD9" w:rsidRPr="001F4D21">
              <w:t xml:space="preserve"> to support assignment </w:t>
            </w:r>
            <w:r w:rsidR="001F4D21" w:rsidRPr="001F4D21">
              <w:t xml:space="preserve">related </w:t>
            </w:r>
            <w:r w:rsidR="006B0DD9" w:rsidRPr="001F4D21">
              <w:t xml:space="preserve">activities, and </w:t>
            </w:r>
            <w:r w:rsidR="00AA42BD" w:rsidRPr="001F4D21">
              <w:t>programme manager</w:t>
            </w:r>
            <w:r w:rsidR="006B0DD9" w:rsidRPr="001F4D21">
              <w:t xml:space="preserve">s ensure, as part of the </w:t>
            </w:r>
            <w:r w:rsidR="001F4D21" w:rsidRPr="001F4D21">
              <w:t xml:space="preserve">assignment </w:t>
            </w:r>
            <w:r w:rsidR="006B0DD9" w:rsidRPr="001F4D21">
              <w:t>selection criteria, that the volunteer</w:t>
            </w:r>
            <w:r w:rsidR="001F4D21" w:rsidRPr="001F4D21">
              <w:t>s</w:t>
            </w:r>
            <w:r w:rsidR="006B0DD9" w:rsidRPr="001F4D21">
              <w:t xml:space="preserve"> </w:t>
            </w:r>
            <w:r w:rsidR="001F4D21" w:rsidRPr="001F4D21">
              <w:t>will be adequately supported by VSA</w:t>
            </w:r>
            <w:r w:rsidR="006B0DD9" w:rsidRPr="001F4D21">
              <w:t xml:space="preserve">, the </w:t>
            </w:r>
            <w:r w:rsidR="009A1F57" w:rsidRPr="001F4D21">
              <w:t xml:space="preserve">partner organisation </w:t>
            </w:r>
            <w:r w:rsidR="006B0DD9" w:rsidRPr="001F4D21">
              <w:t>and/or the community.</w:t>
            </w:r>
          </w:p>
        </w:tc>
      </w:tr>
      <w:tr w:rsidR="00677669" w14:paraId="3902A800" w14:textId="77777777" w:rsidTr="00AC5887">
        <w:tc>
          <w:tcPr>
            <w:tcW w:w="1701" w:type="dxa"/>
            <w:shd w:val="clear" w:color="auto" w:fill="auto"/>
          </w:tcPr>
          <w:p w14:paraId="0560C7EA" w14:textId="77777777" w:rsidR="00677669" w:rsidRPr="00AC15CA" w:rsidRDefault="00677669" w:rsidP="00AC15CA">
            <w:pPr>
              <w:pStyle w:val="BodyText"/>
              <w:rPr>
                <w:b/>
                <w:i/>
              </w:rPr>
            </w:pPr>
            <w:r w:rsidRPr="00AC15CA">
              <w:rPr>
                <w:b/>
                <w:i/>
              </w:rPr>
              <w:lastRenderedPageBreak/>
              <w:t>Analysis</w:t>
            </w:r>
          </w:p>
        </w:tc>
        <w:tc>
          <w:tcPr>
            <w:tcW w:w="6804" w:type="dxa"/>
            <w:shd w:val="clear" w:color="auto" w:fill="auto"/>
            <w:vAlign w:val="center"/>
          </w:tcPr>
          <w:p w14:paraId="6CE219BF" w14:textId="77777777" w:rsidR="005F39D7" w:rsidRPr="00100446" w:rsidRDefault="00A967F1" w:rsidP="00AC15CA">
            <w:pPr>
              <w:pStyle w:val="BodyText"/>
            </w:pPr>
            <w:r>
              <w:t xml:space="preserve">Challenging, </w:t>
            </w:r>
            <w:r w:rsidR="006F2CA4">
              <w:t>changing context</w:t>
            </w:r>
            <w:r>
              <w:t>s</w:t>
            </w:r>
            <w:r w:rsidR="006F2CA4">
              <w:t xml:space="preserve"> </w:t>
            </w:r>
            <w:r w:rsidR="001E4256">
              <w:t xml:space="preserve">and inadequate resources </w:t>
            </w:r>
            <w:r w:rsidR="006F2CA4">
              <w:t xml:space="preserve">are expected to </w:t>
            </w:r>
            <w:r w:rsidR="001F4D21">
              <w:t xml:space="preserve">remain as barriers to development across </w:t>
            </w:r>
            <w:r w:rsidR="001E4256">
              <w:t xml:space="preserve">the </w:t>
            </w:r>
            <w:r w:rsidR="001F4D21">
              <w:t xml:space="preserve">wider </w:t>
            </w:r>
            <w:r w:rsidR="001E4256">
              <w:t>Pacific</w:t>
            </w:r>
            <w:r w:rsidR="001F4D21">
              <w:t xml:space="preserve"> Region</w:t>
            </w:r>
            <w:r w:rsidR="006F2CA4">
              <w:t>.</w:t>
            </w:r>
            <w:r w:rsidR="001F4D21">
              <w:t xml:space="preserve"> </w:t>
            </w:r>
            <w:r w:rsidR="006F2CA4">
              <w:t xml:space="preserve"> </w:t>
            </w:r>
            <w:r w:rsidR="00E449AD">
              <w:t xml:space="preserve">Frequent changes of government, challenges associated with effective governance, shifting political alliances and vulnerable public institutions </w:t>
            </w:r>
            <w:r w:rsidR="00C34EB4">
              <w:t>all contribute to political instability and volatility in the region.</w:t>
            </w:r>
          </w:p>
        </w:tc>
      </w:tr>
      <w:tr w:rsidR="00AC15CA" w14:paraId="40F78260" w14:textId="77777777" w:rsidTr="00AC5887">
        <w:tc>
          <w:tcPr>
            <w:tcW w:w="1701" w:type="dxa"/>
            <w:shd w:val="clear" w:color="auto" w:fill="auto"/>
          </w:tcPr>
          <w:p w14:paraId="35F3EC54" w14:textId="77777777" w:rsidR="00AC15CA" w:rsidRPr="00AC15CA" w:rsidRDefault="00AC15CA" w:rsidP="00AC15CA">
            <w:pPr>
              <w:pStyle w:val="BodyText"/>
              <w:rPr>
                <w:b/>
                <w:i/>
              </w:rPr>
            </w:pPr>
            <w:r w:rsidRPr="00AC15CA">
              <w:rPr>
                <w:b/>
                <w:i/>
              </w:rPr>
              <w:t>Future considerations</w:t>
            </w:r>
          </w:p>
        </w:tc>
        <w:tc>
          <w:tcPr>
            <w:tcW w:w="6804" w:type="dxa"/>
            <w:shd w:val="clear" w:color="auto" w:fill="auto"/>
            <w:vAlign w:val="center"/>
          </w:tcPr>
          <w:p w14:paraId="69BE34AB" w14:textId="77777777" w:rsidR="00AC15CA" w:rsidRDefault="00AC15CA" w:rsidP="002C5863">
            <w:pPr>
              <w:pStyle w:val="BodyText"/>
            </w:pPr>
            <w:r>
              <w:t xml:space="preserve">In more challenging </w:t>
            </w:r>
            <w:r w:rsidRPr="0066720C">
              <w:t xml:space="preserve">settings, the need to develop strong relationships may be a barrier to the success of short-term assignments.  There is also likely to be challenges for assignment success when working on tasks in certain sectors (e.g. public sector and institutional strengthening). </w:t>
            </w:r>
            <w:r>
              <w:t xml:space="preserve"> </w:t>
            </w:r>
            <w:r w:rsidRPr="0066720C">
              <w:t xml:space="preserve">It may be beneficial for VSA to </w:t>
            </w:r>
            <w:r>
              <w:t xml:space="preserve">undertake further analysis and trial different types of engagement with partner organisations to test success.  For example, targeting </w:t>
            </w:r>
            <w:r w:rsidRPr="0066720C">
              <w:t xml:space="preserve">short-term assignments </w:t>
            </w:r>
            <w:r>
              <w:t xml:space="preserve">toward discreet activity based outcomes paired with longer assignments providing ongoing capacity development and mentoring. </w:t>
            </w:r>
            <w:r w:rsidRPr="0066720C">
              <w:t xml:space="preserve"> Further</w:t>
            </w:r>
            <w:r>
              <w:t>,</w:t>
            </w:r>
            <w:r w:rsidRPr="0066720C">
              <w:t xml:space="preserve"> relevant knowledge and contextually appropriate approaches to development activities could be </w:t>
            </w:r>
            <w:r w:rsidRPr="0066720C">
              <w:lastRenderedPageBreak/>
              <w:t>further strengthened through continued focus on support mechanisms for volunteers both pre- and during volunteer assignments (e.g. returned volunteer forums, support networks).</w:t>
            </w:r>
          </w:p>
        </w:tc>
      </w:tr>
    </w:tbl>
    <w:p w14:paraId="7251792F" w14:textId="77777777" w:rsidR="00C72706" w:rsidRDefault="005037E0" w:rsidP="004F66F5">
      <w:pPr>
        <w:pStyle w:val="Heading3"/>
        <w:ind w:left="0" w:firstLine="0"/>
      </w:pPr>
      <w:bookmarkStart w:id="101" w:name="_Toc412553496"/>
      <w:bookmarkStart w:id="102" w:name="_Toc418510070"/>
      <w:r>
        <w:lastRenderedPageBreak/>
        <w:t>4</w:t>
      </w:r>
      <w:r w:rsidR="00C72706">
        <w:t>.3.3</w:t>
      </w:r>
      <w:r w:rsidR="00835B6E">
        <w:tab/>
      </w:r>
      <w:r w:rsidR="004F66F5">
        <w:t>Activity results</w:t>
      </w:r>
      <w:r w:rsidR="00C72706">
        <w:rPr>
          <w:rStyle w:val="FootnoteReference"/>
        </w:rPr>
        <w:footnoteReference w:id="32"/>
      </w:r>
      <w:bookmarkEnd w:id="101"/>
      <w:bookmarkEnd w:id="102"/>
    </w:p>
    <w:tbl>
      <w:tblPr>
        <w:tblW w:w="8505" w:type="dxa"/>
        <w:tblLayout w:type="fixed"/>
        <w:tblCellMar>
          <w:left w:w="0" w:type="dxa"/>
        </w:tblCellMar>
        <w:tblLook w:val="04A0" w:firstRow="1" w:lastRow="0" w:firstColumn="1" w:lastColumn="0" w:noHBand="0" w:noVBand="1"/>
      </w:tblPr>
      <w:tblGrid>
        <w:gridCol w:w="1701"/>
        <w:gridCol w:w="6804"/>
      </w:tblGrid>
      <w:tr w:rsidR="00C72706" w14:paraId="2AE9BC76" w14:textId="77777777" w:rsidTr="00A5554C">
        <w:tc>
          <w:tcPr>
            <w:tcW w:w="1701" w:type="dxa"/>
            <w:shd w:val="clear" w:color="auto" w:fill="auto"/>
          </w:tcPr>
          <w:p w14:paraId="3AA2F7E3" w14:textId="77777777" w:rsidR="00C72706" w:rsidRPr="00AC15CA" w:rsidRDefault="00C72706" w:rsidP="00AC15CA">
            <w:pPr>
              <w:pStyle w:val="BodyText"/>
              <w:rPr>
                <w:b/>
                <w:i/>
              </w:rPr>
            </w:pPr>
            <w:r w:rsidRPr="00AC15CA">
              <w:rPr>
                <w:b/>
                <w:i/>
              </w:rPr>
              <w:t>Evidence</w:t>
            </w:r>
          </w:p>
        </w:tc>
        <w:tc>
          <w:tcPr>
            <w:tcW w:w="6804" w:type="dxa"/>
            <w:shd w:val="clear" w:color="auto" w:fill="auto"/>
            <w:vAlign w:val="center"/>
          </w:tcPr>
          <w:p w14:paraId="190C8407" w14:textId="77777777" w:rsidR="00F9573C" w:rsidRPr="00AC15CA" w:rsidRDefault="004C285C" w:rsidP="00AC15CA">
            <w:pPr>
              <w:pStyle w:val="BodyText"/>
            </w:pPr>
            <w:r w:rsidRPr="00AC15CA">
              <w:t>Findings suggest a wide variety</w:t>
            </w:r>
            <w:r w:rsidR="007C2763" w:rsidRPr="00AC15CA">
              <w:t xml:space="preserve"> of positive intended and unintended outcomes </w:t>
            </w:r>
            <w:r w:rsidRPr="00AC15CA">
              <w:t>supporting Activity results.</w:t>
            </w:r>
          </w:p>
          <w:p w14:paraId="1031BBBD" w14:textId="77777777" w:rsidR="00F9573C" w:rsidRPr="00AC15CA" w:rsidRDefault="009D54B8" w:rsidP="00AC15CA">
            <w:pPr>
              <w:pStyle w:val="BodyText"/>
            </w:pPr>
            <w:r>
              <w:rPr>
                <w:noProof/>
              </w:rPr>
              <mc:AlternateContent>
                <mc:Choice Requires="wps">
                  <w:drawing>
                    <wp:anchor distT="0" distB="0" distL="114300" distR="114300" simplePos="0" relativeHeight="251645952" behindDoc="0" locked="0" layoutInCell="1" allowOverlap="1" wp14:anchorId="3AC3BFE6" wp14:editId="02A5A064">
                      <wp:simplePos x="0" y="0"/>
                      <wp:positionH relativeFrom="column">
                        <wp:posOffset>1113790</wp:posOffset>
                      </wp:positionH>
                      <wp:positionV relativeFrom="paragraph">
                        <wp:posOffset>887730</wp:posOffset>
                      </wp:positionV>
                      <wp:extent cx="3139440" cy="1140460"/>
                      <wp:effectExtent l="0" t="0" r="22860" b="20955"/>
                      <wp:wrapSquare wrapText="bothSides"/>
                      <wp:docPr id="56"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9440" cy="1140460"/>
                              </a:xfrm>
                              <a:prstGeom prst="rect">
                                <a:avLst/>
                              </a:prstGeom>
                              <a:solidFill>
                                <a:srgbClr val="595959"/>
                              </a:solidFill>
                              <a:ln w="9525">
                                <a:solidFill>
                                  <a:srgbClr val="595959"/>
                                </a:solidFill>
                                <a:miter lim="800000"/>
                                <a:headEnd/>
                                <a:tailEnd/>
                              </a:ln>
                              <a:extLst/>
                            </wps:spPr>
                            <wps:txbx>
                              <w:txbxContent>
                                <w:p w14:paraId="0BCB282B" w14:textId="77777777" w:rsidR="00C1775A" w:rsidRPr="00AC15CA" w:rsidRDefault="00C1775A" w:rsidP="00AC15CA">
                                  <w:pPr>
                                    <w:spacing w:before="0" w:line="240" w:lineRule="auto"/>
                                    <w:jc w:val="center"/>
                                    <w:rPr>
                                      <w:b/>
                                      <w:color w:val="FFFFFF" w:themeColor="background1"/>
                                      <w:sz w:val="20"/>
                                      <w:szCs w:val="22"/>
                                      <w:lang w:val="en-AU"/>
                                    </w:rPr>
                                  </w:pPr>
                                  <w:r w:rsidRPr="00AC15CA">
                                    <w:rPr>
                                      <w:b/>
                                      <w:color w:val="FFFFFF" w:themeColor="background1"/>
                                      <w:sz w:val="20"/>
                                      <w:szCs w:val="22"/>
                                    </w:rPr>
                                    <w:t>A range of positive intended and unintended outcomes support Activity results, particularly the unique value, engagement and networking opportunities Kiwi volunteers add.</w:t>
                                  </w:r>
                                </w:p>
                              </w:txbxContent>
                            </wps:txbx>
                            <wps:bodyPr rot="0" vert="horz" wrap="square" lIns="180000" tIns="180000" rIns="180000" bIns="180000" anchor="ctr" anchorCtr="0" upright="1">
                              <a:spAutoFit/>
                            </wps:bodyPr>
                          </wps:wsp>
                        </a:graphicData>
                      </a:graphic>
                      <wp14:sizeRelH relativeFrom="margin">
                        <wp14:pctWidth>0</wp14:pctWidth>
                      </wp14:sizeRelH>
                      <wp14:sizeRelV relativeFrom="margin">
                        <wp14:pctHeight>0</wp14:pctHeight>
                      </wp14:sizeRelV>
                    </wp:anchor>
                  </w:drawing>
                </mc:Choice>
                <mc:Fallback>
                  <w:pict>
                    <v:shape id="Text Box 187" o:spid="_x0000_s1044" type="#_x0000_t202" style="position:absolute;left:0;text-align:left;margin-left:87.7pt;margin-top:69.9pt;width:247.2pt;height:89.8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" fillcolor="#595959" strokecolor="#595959">
                      <v:textbox style="mso-fit-shape-to-text:t" inset="5mm,5mm,5mm,5mm">
                        <w:txbxContent>
                          <w:p w14:paraId="0BCB282B" w14:textId="77777777" w:rsidR="00C1775A" w:rsidRPr="00AC15CA" w:rsidRDefault="00C1775A" w:rsidP="00AC15CA">
                            <w:pPr>
                              <w:spacing w:before="0" w:line="240" w:lineRule="auto"/>
                              <w:jc w:val="center"/>
                              <w:rPr>
                                <w:b/>
                                <w:color w:val="FFFFFF" w:themeColor="background1"/>
                                <w:sz w:val="20"/>
                                <w:szCs w:val="22"/>
                                <w:lang w:val="en-AU"/>
                              </w:rPr>
                            </w:pPr>
                            <w:r w:rsidRPr="00AC15CA">
                              <w:rPr>
                                <w:b/>
                                <w:color w:val="FFFFFF" w:themeColor="background1"/>
                                <w:sz w:val="20"/>
                                <w:szCs w:val="22"/>
                              </w:rPr>
                              <w:t>A range of positive intended and unintended outcomes support Activity results, particularly the unique value, engagement and networking opportunities Kiwi volunteers add.</w:t>
                            </w:r>
                          </w:p>
                        </w:txbxContent>
                      </v:textbox>
                      <w10:wrap type="square"/>
                    </v:shape>
                  </w:pict>
                </mc:Fallback>
              </mc:AlternateContent>
            </w:r>
            <w:r w:rsidR="000C0613" w:rsidRPr="00AC15CA">
              <w:t>The GFA describes the Activity’s intended results as those that contribute to sustainable develo</w:t>
            </w:r>
            <w:r w:rsidR="00B0554E" w:rsidRPr="00AC15CA">
              <w:t>pment and improvement of</w:t>
            </w:r>
            <w:r w:rsidR="000C0613" w:rsidRPr="00AC15CA">
              <w:t xml:space="preserve"> the quality of life in developing countries. </w:t>
            </w:r>
            <w:r w:rsidR="00FA0CEA" w:rsidRPr="00AC15CA">
              <w:t xml:space="preserve"> </w:t>
            </w:r>
            <w:r w:rsidR="000C0613" w:rsidRPr="00AC15CA">
              <w:t>According to various VSA documents</w:t>
            </w:r>
            <w:r w:rsidR="00F45341" w:rsidRPr="00AC15CA">
              <w:t xml:space="preserve"> (e.g. annual reports)</w:t>
            </w:r>
            <w:r w:rsidR="000C0613" w:rsidRPr="00AC15CA">
              <w:t xml:space="preserve">, post-refocus efforts </w:t>
            </w:r>
            <w:r w:rsidR="00676C4C" w:rsidRPr="00AC15CA">
              <w:t xml:space="preserve">contributing to these </w:t>
            </w:r>
            <w:r w:rsidR="00B0554E" w:rsidRPr="00AC15CA">
              <w:t>objectives</w:t>
            </w:r>
            <w:r w:rsidR="00676C4C" w:rsidRPr="00AC15CA">
              <w:t xml:space="preserve"> </w:t>
            </w:r>
            <w:r w:rsidR="00B0554E" w:rsidRPr="00AC15CA">
              <w:t>include</w:t>
            </w:r>
            <w:r w:rsidR="000C0613" w:rsidRPr="00AC15CA">
              <w:t xml:space="preserve"> intensification of strategic </w:t>
            </w:r>
            <w:r w:rsidR="00F45341" w:rsidRPr="00AC15CA">
              <w:t xml:space="preserve">partnership efforts </w:t>
            </w:r>
            <w:r w:rsidR="000C0613" w:rsidRPr="00AC15CA">
              <w:t>in the wider Pacific</w:t>
            </w:r>
            <w:r w:rsidR="003C14A3" w:rsidRPr="00AC15CA">
              <w:t xml:space="preserve">. </w:t>
            </w:r>
            <w:r w:rsidR="002466D7" w:rsidRPr="00AC15CA">
              <w:t xml:space="preserve"> </w:t>
            </w:r>
            <w:r w:rsidR="003C14A3" w:rsidRPr="00AC15CA">
              <w:t xml:space="preserve">In addition, </w:t>
            </w:r>
            <w:r w:rsidR="00676C4C" w:rsidRPr="00AC15CA">
              <w:t xml:space="preserve">development of </w:t>
            </w:r>
            <w:r w:rsidR="003C14A3" w:rsidRPr="00AC15CA">
              <w:t xml:space="preserve">a series of </w:t>
            </w:r>
            <w:r w:rsidR="00F45341" w:rsidRPr="00AC15CA">
              <w:t xml:space="preserve">new processes and guidelines </w:t>
            </w:r>
            <w:r w:rsidR="00676C4C" w:rsidRPr="00AC15CA">
              <w:t xml:space="preserve">are believed to have </w:t>
            </w:r>
            <w:r w:rsidR="003C14A3" w:rsidRPr="00AC15CA">
              <w:t>contributed to</w:t>
            </w:r>
            <w:r w:rsidR="00B0554E" w:rsidRPr="00AC15CA">
              <w:t xml:space="preserve"> an increase in </w:t>
            </w:r>
            <w:r w:rsidR="008F470D" w:rsidRPr="00AC15CA">
              <w:t xml:space="preserve">the </w:t>
            </w:r>
            <w:r w:rsidR="003C14A3" w:rsidRPr="00AC15CA">
              <w:t xml:space="preserve">number and diversity of volunteer assignments. </w:t>
            </w:r>
            <w:r w:rsidR="002466D7" w:rsidRPr="00AC15CA">
              <w:t xml:space="preserve"> </w:t>
            </w:r>
            <w:r w:rsidR="003C14A3" w:rsidRPr="00AC15CA">
              <w:t>C</w:t>
            </w:r>
            <w:r w:rsidR="00B0554E" w:rsidRPr="00AC15CA">
              <w:t xml:space="preserve">apacity building </w:t>
            </w:r>
            <w:r w:rsidR="003C14A3" w:rsidRPr="00AC15CA">
              <w:t xml:space="preserve">initiatives have increased </w:t>
            </w:r>
            <w:r w:rsidR="00B0554E" w:rsidRPr="00AC15CA">
              <w:t>across specific development sectors (i.e. infrastructure development)</w:t>
            </w:r>
            <w:r w:rsidR="003C14A3" w:rsidRPr="00AC15CA">
              <w:t xml:space="preserve"> </w:t>
            </w:r>
            <w:r w:rsidR="00B0554E" w:rsidRPr="00AC15CA">
              <w:t>and assignment</w:t>
            </w:r>
            <w:r w:rsidR="003C14A3" w:rsidRPr="00AC15CA">
              <w:t>s are</w:t>
            </w:r>
            <w:r w:rsidR="00B0554E" w:rsidRPr="00AC15CA">
              <w:t xml:space="preserve"> targeting the </w:t>
            </w:r>
            <w:r w:rsidR="003C14A3" w:rsidRPr="00AC15CA">
              <w:t xml:space="preserve">priorities of </w:t>
            </w:r>
            <w:r w:rsidR="00B0554E" w:rsidRPr="00AC15CA">
              <w:t>economic, civil society and public sector</w:t>
            </w:r>
            <w:r w:rsidR="003C14A3" w:rsidRPr="00AC15CA">
              <w:t xml:space="preserve"> development</w:t>
            </w:r>
            <w:r w:rsidR="00B0554E" w:rsidRPr="00AC15CA">
              <w:t xml:space="preserve">. </w:t>
            </w:r>
            <w:r w:rsidR="00FA0CEA" w:rsidRPr="00AC15CA">
              <w:t xml:space="preserve"> </w:t>
            </w:r>
            <w:r w:rsidR="00B27886" w:rsidRPr="00AC15CA">
              <w:t xml:space="preserve">Interviews with stakeholders consistently supported the view that VSA has met these intended outcomes (see </w:t>
            </w:r>
            <w:r w:rsidR="00E00317" w:rsidRPr="00AC15CA">
              <w:t xml:space="preserve">also </w:t>
            </w:r>
            <w:r w:rsidR="0066720C" w:rsidRPr="00AC15CA">
              <w:t>S</w:t>
            </w:r>
            <w:r w:rsidR="00B27886" w:rsidRPr="00AC15CA">
              <w:t>ection</w:t>
            </w:r>
            <w:r w:rsidR="00E00317" w:rsidRPr="00AC15CA">
              <w:t>s</w:t>
            </w:r>
            <w:r w:rsidR="00B27886" w:rsidRPr="00AC15CA">
              <w:t xml:space="preserve"> </w:t>
            </w:r>
            <w:r w:rsidR="0066720C" w:rsidRPr="00AC15CA">
              <w:t>4</w:t>
            </w:r>
            <w:r w:rsidR="0051286A" w:rsidRPr="00AC15CA">
              <w:t xml:space="preserve">.1.1 and </w:t>
            </w:r>
            <w:r w:rsidR="0066720C" w:rsidRPr="00AC15CA">
              <w:t>4</w:t>
            </w:r>
            <w:r w:rsidR="0051286A" w:rsidRPr="00AC15CA">
              <w:t>.1.3).</w:t>
            </w:r>
          </w:p>
          <w:p w14:paraId="5EFC082B" w14:textId="77777777" w:rsidR="00F9573C" w:rsidRPr="00AC15CA" w:rsidRDefault="00904CCA" w:rsidP="00AC15CA">
            <w:pPr>
              <w:pStyle w:val="BodyText"/>
            </w:pPr>
            <w:r w:rsidRPr="00AC15CA">
              <w:t>T</w:t>
            </w:r>
            <w:r w:rsidR="004458CE" w:rsidRPr="00AC15CA">
              <w:t xml:space="preserve">he </w:t>
            </w:r>
            <w:r w:rsidRPr="00AC15CA">
              <w:t xml:space="preserve">high </w:t>
            </w:r>
            <w:r w:rsidR="003C14A3" w:rsidRPr="00AC15CA">
              <w:t>quality of</w:t>
            </w:r>
            <w:r w:rsidR="004458CE" w:rsidRPr="00AC15CA">
              <w:t xml:space="preserve"> engagement and networking </w:t>
            </w:r>
            <w:r w:rsidR="008F470D" w:rsidRPr="00AC15CA">
              <w:t xml:space="preserve">VSA </w:t>
            </w:r>
            <w:r w:rsidR="004458CE" w:rsidRPr="00AC15CA">
              <w:t xml:space="preserve">volunteers </w:t>
            </w:r>
            <w:r w:rsidRPr="00AC15CA">
              <w:t xml:space="preserve">provided to development activities were seen as positive unintended (unanticipated) results of the Activity </w:t>
            </w:r>
            <w:r w:rsidR="003C14A3" w:rsidRPr="00AC15CA">
              <w:t xml:space="preserve">(see </w:t>
            </w:r>
            <w:r w:rsidR="0066720C" w:rsidRPr="00AC15CA">
              <w:t>S</w:t>
            </w:r>
            <w:r w:rsidR="003C14A3" w:rsidRPr="00AC15CA">
              <w:t xml:space="preserve">ection </w:t>
            </w:r>
            <w:r w:rsidR="0066720C" w:rsidRPr="00AC15CA">
              <w:t>4</w:t>
            </w:r>
            <w:r w:rsidR="003C14A3" w:rsidRPr="00AC15CA">
              <w:t>.3.1)</w:t>
            </w:r>
            <w:r w:rsidR="004458CE" w:rsidRPr="00AC15CA">
              <w:t>.</w:t>
            </w:r>
            <w:r w:rsidR="000630CB" w:rsidRPr="00AC15CA">
              <w:t xml:space="preserve"> </w:t>
            </w:r>
            <w:r w:rsidR="00FA0CEA" w:rsidRPr="00AC15CA">
              <w:t xml:space="preserve"> </w:t>
            </w:r>
            <w:r w:rsidR="000630CB" w:rsidRPr="00AC15CA">
              <w:t>Anecdotal evidence from VSA</w:t>
            </w:r>
            <w:r w:rsidR="006574BC" w:rsidRPr="00AC15CA">
              <w:t>’s</w:t>
            </w:r>
            <w:r w:rsidR="000630CB" w:rsidRPr="00AC15CA">
              <w:t xml:space="preserve"> </w:t>
            </w:r>
            <w:r w:rsidRPr="00AC15CA">
              <w:t xml:space="preserve">2013-14 </w:t>
            </w:r>
            <w:r w:rsidR="006574BC" w:rsidRPr="00AC15CA">
              <w:t>A</w:t>
            </w:r>
            <w:r w:rsidR="000630CB" w:rsidRPr="00AC15CA">
              <w:t xml:space="preserve">nnual </w:t>
            </w:r>
            <w:r w:rsidR="006574BC" w:rsidRPr="00AC15CA">
              <w:t>R</w:t>
            </w:r>
            <w:r w:rsidR="000630CB" w:rsidRPr="00AC15CA">
              <w:t>eport suggests</w:t>
            </w:r>
            <w:r w:rsidR="0027666E" w:rsidRPr="00AC15CA">
              <w:t xml:space="preserve"> </w:t>
            </w:r>
            <w:r w:rsidR="000630CB" w:rsidRPr="00AC15CA">
              <w:t xml:space="preserve">that VSA </w:t>
            </w:r>
            <w:r w:rsidR="00965F39" w:rsidRPr="00AC15CA">
              <w:t xml:space="preserve">volunteers </w:t>
            </w:r>
            <w:r w:rsidR="000630CB" w:rsidRPr="00AC15CA">
              <w:t>act as good role models and provide mentor</w:t>
            </w:r>
            <w:r w:rsidR="00965F39" w:rsidRPr="00AC15CA">
              <w:t>ing s</w:t>
            </w:r>
            <w:r w:rsidR="000630CB" w:rsidRPr="00AC15CA">
              <w:t>upport</w:t>
            </w:r>
            <w:r w:rsidR="00965F39" w:rsidRPr="00AC15CA">
              <w:t xml:space="preserve"> towards changing individual performance and attitudes.</w:t>
            </w:r>
            <w:r w:rsidR="00EE4DB7" w:rsidRPr="00AC15CA">
              <w:t xml:space="preserve"> </w:t>
            </w:r>
            <w:r w:rsidR="00E55028" w:rsidRPr="00AC15CA">
              <w:t xml:space="preserve"> </w:t>
            </w:r>
            <w:r w:rsidR="00EE4DB7" w:rsidRPr="00AC15CA">
              <w:t xml:space="preserve">This perspective was also reflected by the majority of </w:t>
            </w:r>
            <w:r w:rsidR="007E7B6A" w:rsidRPr="00AC15CA">
              <w:t>partner organisations</w:t>
            </w:r>
            <w:r w:rsidR="00EE4DB7" w:rsidRPr="00AC15CA">
              <w:t xml:space="preserve">, who attributed positive results in their organisations and communities to the adaptability of </w:t>
            </w:r>
            <w:r w:rsidR="003C14A3" w:rsidRPr="00AC15CA">
              <w:t>the</w:t>
            </w:r>
            <w:r w:rsidR="00EE4DB7" w:rsidRPr="00AC15CA">
              <w:t xml:space="preserve"> volunteers and their effective engagement approaches with organisations and their respective communities. </w:t>
            </w:r>
            <w:r w:rsidR="00FA0CEA" w:rsidRPr="00AC15CA">
              <w:t xml:space="preserve"> </w:t>
            </w:r>
            <w:r w:rsidR="00EE4DB7" w:rsidRPr="00AC15CA">
              <w:t xml:space="preserve">Stakeholders often mentioned valuing volunteers’ cultural awareness and diplomacy, </w:t>
            </w:r>
            <w:r w:rsidR="002C5863">
              <w:t>interpersonal style</w:t>
            </w:r>
            <w:r w:rsidR="00EE4DB7" w:rsidRPr="00AC15CA">
              <w:t>, inclusiveness</w:t>
            </w:r>
            <w:r w:rsidR="0068508C" w:rsidRPr="00AC15CA">
              <w:t xml:space="preserve">, ability </w:t>
            </w:r>
            <w:r w:rsidR="00E55028" w:rsidRPr="00AC15CA">
              <w:t>to innovate</w:t>
            </w:r>
            <w:r w:rsidR="002C5863">
              <w:t xml:space="preserve"> and </w:t>
            </w:r>
            <w:r w:rsidR="0068508C" w:rsidRPr="00AC15CA">
              <w:t>build networks,</w:t>
            </w:r>
            <w:r w:rsidR="00EE4DB7" w:rsidRPr="00AC15CA">
              <w:t xml:space="preserve"> and respect in supporting development efforts.</w:t>
            </w:r>
          </w:p>
          <w:p w14:paraId="05D2308B" w14:textId="77777777" w:rsidR="00064264" w:rsidRPr="00AC15CA" w:rsidRDefault="00113959" w:rsidP="00AC15CA">
            <w:pPr>
              <w:pStyle w:val="BodyText"/>
            </w:pPr>
            <w:r w:rsidRPr="00AC15CA">
              <w:lastRenderedPageBreak/>
              <w:t>These findings are also corroborated by VSA’s Beyond Assignments Report, which suggests that</w:t>
            </w:r>
            <w:r w:rsidR="00064264" w:rsidRPr="00AC15CA">
              <w:t xml:space="preserve">: </w:t>
            </w:r>
          </w:p>
          <w:p w14:paraId="6B9CEC95" w14:textId="77777777" w:rsidR="00064264" w:rsidRPr="00A45012" w:rsidRDefault="00113959" w:rsidP="00AC15CA">
            <w:pPr>
              <w:pStyle w:val="BodyText"/>
              <w:ind w:left="567" w:right="742"/>
              <w:rPr>
                <w:i/>
              </w:rPr>
            </w:pPr>
            <w:r w:rsidRPr="00A45012">
              <w:rPr>
                <w:i/>
              </w:rPr>
              <w:t xml:space="preserve">“while some volunteers built on assignment-related skills, many contributed ‘beyond assignment’ activities in diverse ways that assignments would not predict. </w:t>
            </w:r>
            <w:r w:rsidR="00064264" w:rsidRPr="00A45012">
              <w:rPr>
                <w:i/>
              </w:rPr>
              <w:t xml:space="preserve"> </w:t>
            </w:r>
            <w:r w:rsidRPr="00A45012">
              <w:rPr>
                <w:i/>
              </w:rPr>
              <w:t>Several … activities were initiated by the volunteer, but most supported existing local initiatives.</w:t>
            </w:r>
            <w:r w:rsidR="00064264" w:rsidRPr="00A45012">
              <w:rPr>
                <w:i/>
              </w:rPr>
              <w:t xml:space="preserve"> </w:t>
            </w:r>
            <w:r w:rsidRPr="00A45012">
              <w:rPr>
                <w:i/>
              </w:rPr>
              <w:t xml:space="preserve"> This demonstrates volunteers’ unique ability to recognise and serve the strengths, needs, and intere</w:t>
            </w:r>
            <w:r w:rsidR="0073556B" w:rsidRPr="00A45012">
              <w:rPr>
                <w:i/>
              </w:rPr>
              <w:t>sts of their host communities.”</w:t>
            </w:r>
          </w:p>
          <w:p w14:paraId="7E2CF0C8" w14:textId="77777777" w:rsidR="00F9573C" w:rsidRPr="00F25A45" w:rsidRDefault="00EE247F" w:rsidP="00E709E9">
            <w:pPr>
              <w:pStyle w:val="BodyText"/>
            </w:pPr>
            <w:r>
              <w:t xml:space="preserve">Various VSA </w:t>
            </w:r>
            <w:r w:rsidR="000C529E" w:rsidRPr="000C529E">
              <w:t>documents</w:t>
            </w:r>
            <w:r>
              <w:t xml:space="preserve"> suggest that one of the organisation’s </w:t>
            </w:r>
            <w:r w:rsidR="000C529E" w:rsidRPr="000C529E">
              <w:t xml:space="preserve">comparative advantages </w:t>
            </w:r>
            <w:r>
              <w:t>lies with</w:t>
            </w:r>
            <w:r w:rsidR="000C529E">
              <w:t xml:space="preserve"> </w:t>
            </w:r>
            <w:r w:rsidR="002C5863" w:rsidRPr="000C529E">
              <w:t>New Zealand</w:t>
            </w:r>
            <w:r>
              <w:t>’s positive reputation in the Pacific</w:t>
            </w:r>
            <w:r w:rsidR="002C5863" w:rsidRPr="000C529E">
              <w:t>.  This</w:t>
            </w:r>
            <w:r w:rsidR="002C5863">
              <w:t xml:space="preserve"> </w:t>
            </w:r>
            <w:r w:rsidR="00823375" w:rsidRPr="00F25A45">
              <w:t xml:space="preserve">positive reputation </w:t>
            </w:r>
            <w:r w:rsidR="00F43DBC">
              <w:t xml:space="preserve">was seen to be </w:t>
            </w:r>
            <w:r w:rsidR="00823375" w:rsidRPr="00F25A45">
              <w:t xml:space="preserve">partly attributable to the </w:t>
            </w:r>
            <w:r w:rsidR="00113959" w:rsidRPr="00F25A45">
              <w:t xml:space="preserve">genuine, long-term and respectful relationships </w:t>
            </w:r>
            <w:r w:rsidR="00823375" w:rsidRPr="00F25A45">
              <w:t xml:space="preserve">established between </w:t>
            </w:r>
            <w:r w:rsidR="00113959" w:rsidRPr="00F25A45">
              <w:t xml:space="preserve">professional volunteers </w:t>
            </w:r>
            <w:r w:rsidR="003C14A3" w:rsidRPr="00F25A45">
              <w:t>and</w:t>
            </w:r>
            <w:r w:rsidR="00113959" w:rsidRPr="00F25A45">
              <w:t xml:space="preserve"> </w:t>
            </w:r>
            <w:r w:rsidR="007E7B6A">
              <w:t>partner organisations</w:t>
            </w:r>
            <w:r w:rsidR="00113959" w:rsidRPr="00F25A45">
              <w:t>.</w:t>
            </w:r>
          </w:p>
          <w:p w14:paraId="1D1E3526" w14:textId="77777777" w:rsidR="00E709E9" w:rsidRPr="00DA0724" w:rsidRDefault="006B4027" w:rsidP="00995223">
            <w:pPr>
              <w:pStyle w:val="BodyText"/>
            </w:pPr>
            <w:r w:rsidRPr="00F25A45">
              <w:t xml:space="preserve">Specific </w:t>
            </w:r>
            <w:r w:rsidR="00F82BA3" w:rsidRPr="00F25A45">
              <w:t xml:space="preserve">intended and </w:t>
            </w:r>
            <w:r w:rsidRPr="00F25A45">
              <w:t xml:space="preserve">unintended results of volunteers’ unique engagement approach </w:t>
            </w:r>
            <w:r w:rsidR="00696343" w:rsidRPr="00F25A45">
              <w:t>were seen to span</w:t>
            </w:r>
            <w:r w:rsidR="0082485E" w:rsidRPr="00F25A45">
              <w:t xml:space="preserve"> across social, economic, cultural and environmental Activity objectives</w:t>
            </w:r>
            <w:r w:rsidR="00E93960" w:rsidRPr="00F25A45">
              <w:t xml:space="preserve">. </w:t>
            </w:r>
            <w:r w:rsidR="00FA0CEA" w:rsidRPr="00F25A45">
              <w:t xml:space="preserve"> </w:t>
            </w:r>
            <w:r w:rsidR="00F73899" w:rsidRPr="00F25A45">
              <w:t>As outlined in VSA documentation v</w:t>
            </w:r>
            <w:r w:rsidR="00D7631A" w:rsidRPr="00F25A45">
              <w:t xml:space="preserve">olunteers </w:t>
            </w:r>
            <w:r w:rsidR="00F73899" w:rsidRPr="00F25A45">
              <w:t xml:space="preserve">are </w:t>
            </w:r>
            <w:r w:rsidR="00D7631A" w:rsidRPr="00F25A45">
              <w:t>successful in achieving individual assignment objectives such as training a</w:t>
            </w:r>
            <w:r w:rsidR="00F73899" w:rsidRPr="00F25A45">
              <w:t xml:space="preserve">nd capacity building </w:t>
            </w:r>
            <w:r w:rsidR="00152EAB" w:rsidRPr="00F25A45">
              <w:t xml:space="preserve">(e.g. </w:t>
            </w:r>
            <w:r w:rsidR="005E295A">
              <w:t>SED</w:t>
            </w:r>
            <w:r w:rsidR="00152EAB" w:rsidRPr="00F25A45">
              <w:t xml:space="preserve"> </w:t>
            </w:r>
            <w:r w:rsidR="00F73899" w:rsidRPr="00F25A45">
              <w:t>activities</w:t>
            </w:r>
            <w:r w:rsidR="00152EAB" w:rsidRPr="00F25A45">
              <w:t>)</w:t>
            </w:r>
            <w:r w:rsidR="00F73899" w:rsidRPr="00F25A45">
              <w:t>.</w:t>
            </w:r>
            <w:r w:rsidR="00995223">
              <w:t xml:space="preserve"> </w:t>
            </w:r>
            <w:r w:rsidR="00D7631A" w:rsidRPr="00F25A45">
              <w:t xml:space="preserve"> </w:t>
            </w:r>
            <w:r w:rsidR="00F73899" w:rsidRPr="00F25A45">
              <w:t xml:space="preserve">Examples of volunteer contributions beyond assignment objectives cited by </w:t>
            </w:r>
            <w:r w:rsidR="00674137" w:rsidRPr="00F25A45">
              <w:t xml:space="preserve">stakeholders </w:t>
            </w:r>
            <w:r w:rsidR="00F73899" w:rsidRPr="00F25A45">
              <w:t>included assisting c</w:t>
            </w:r>
            <w:r w:rsidRPr="00F25A45">
              <w:t xml:space="preserve">ounterparts </w:t>
            </w:r>
            <w:r w:rsidR="00995223">
              <w:t xml:space="preserve">to </w:t>
            </w:r>
            <w:r w:rsidRPr="00F25A45">
              <w:t xml:space="preserve">acknowledge </w:t>
            </w:r>
            <w:r w:rsidR="00F73899" w:rsidRPr="00F25A45">
              <w:t xml:space="preserve">and revive </w:t>
            </w:r>
            <w:r w:rsidRPr="00F25A45">
              <w:t>their local culture through tourism activities</w:t>
            </w:r>
            <w:r w:rsidR="00F73899" w:rsidRPr="00F25A45">
              <w:t>;</w:t>
            </w:r>
            <w:r w:rsidRPr="00F25A45">
              <w:t xml:space="preserve"> and</w:t>
            </w:r>
            <w:r w:rsidR="00E709E9" w:rsidRPr="00F25A45">
              <w:t xml:space="preserve"> offering</w:t>
            </w:r>
            <w:r w:rsidRPr="00F25A45">
              <w:t xml:space="preserve"> </w:t>
            </w:r>
            <w:r w:rsidR="00E709E9" w:rsidRPr="00F25A45">
              <w:t>support</w:t>
            </w:r>
            <w:r w:rsidRPr="00F25A45">
              <w:t xml:space="preserve"> during </w:t>
            </w:r>
            <w:r w:rsidR="00995223" w:rsidRPr="00F25A45">
              <w:t>critical</w:t>
            </w:r>
            <w:r w:rsidR="00995223">
              <w:t xml:space="preserve"> </w:t>
            </w:r>
            <w:r w:rsidR="00995223" w:rsidRPr="00F25A45">
              <w:t>recovery periods</w:t>
            </w:r>
            <w:r w:rsidR="00995223">
              <w:t xml:space="preserve"> after</w:t>
            </w:r>
            <w:r w:rsidR="00995223" w:rsidRPr="00F25A45">
              <w:t xml:space="preserve"> </w:t>
            </w:r>
            <w:r w:rsidRPr="00F25A45">
              <w:t>natural disaster</w:t>
            </w:r>
            <w:r w:rsidR="00995223">
              <w:t>s</w:t>
            </w:r>
            <w:r w:rsidR="00E709E9" w:rsidRPr="00F25A45">
              <w:t>.</w:t>
            </w:r>
          </w:p>
        </w:tc>
      </w:tr>
      <w:tr w:rsidR="00C72706" w14:paraId="743A7706" w14:textId="77777777" w:rsidTr="00A5554C">
        <w:tc>
          <w:tcPr>
            <w:tcW w:w="1701" w:type="dxa"/>
            <w:shd w:val="clear" w:color="auto" w:fill="auto"/>
          </w:tcPr>
          <w:p w14:paraId="63EFC38C" w14:textId="77777777" w:rsidR="00C72706" w:rsidRPr="00AC15CA" w:rsidRDefault="00AC15CA" w:rsidP="00AC15CA">
            <w:pPr>
              <w:pStyle w:val="BodyText"/>
              <w:rPr>
                <w:b/>
                <w:i/>
              </w:rPr>
            </w:pPr>
            <w:r w:rsidRPr="00AC15CA">
              <w:rPr>
                <w:b/>
                <w:i/>
              </w:rPr>
              <w:lastRenderedPageBreak/>
              <w:t>Analysis</w:t>
            </w:r>
          </w:p>
        </w:tc>
        <w:tc>
          <w:tcPr>
            <w:tcW w:w="6804" w:type="dxa"/>
            <w:shd w:val="clear" w:color="auto" w:fill="auto"/>
            <w:vAlign w:val="center"/>
          </w:tcPr>
          <w:p w14:paraId="002DB30C" w14:textId="77777777" w:rsidR="00E52CDE" w:rsidRPr="00F9573C" w:rsidRDefault="0028208C" w:rsidP="00AC15CA">
            <w:pPr>
              <w:pStyle w:val="BodyText"/>
              <w:rPr>
                <w:lang w:bidi="ar-DZ"/>
              </w:rPr>
            </w:pPr>
            <w:r>
              <w:t xml:space="preserve">VSA volunteers’ effective approaches to capacity building at the individual, organisational and community levels are directly beneficial to New Zealand development efforts. </w:t>
            </w:r>
            <w:r w:rsidR="00FA0CEA">
              <w:t xml:space="preserve"> </w:t>
            </w:r>
            <w:r>
              <w:t xml:space="preserve">However, without </w:t>
            </w:r>
            <w:r w:rsidRPr="00E709E9">
              <w:t xml:space="preserve">local ownership and strategic management, </w:t>
            </w:r>
            <w:r w:rsidRPr="001A6D29">
              <w:t xml:space="preserve">technical co-operation from donors risks being too fragmented to create sustainable </w:t>
            </w:r>
            <w:r w:rsidR="003F05D5">
              <w:t xml:space="preserve">outcomes and increased </w:t>
            </w:r>
            <w:r w:rsidRPr="001A6D29">
              <w:t>capacities in developing countries</w:t>
            </w:r>
            <w:r w:rsidR="003F05D5">
              <w:t xml:space="preserve">. </w:t>
            </w:r>
            <w:r w:rsidR="00150015">
              <w:t xml:space="preserve"> </w:t>
            </w:r>
            <w:r w:rsidR="003F05D5">
              <w:t xml:space="preserve">In fact, lack of local ownership </w:t>
            </w:r>
            <w:r w:rsidRPr="001A6D29">
              <w:t xml:space="preserve">may even prevent </w:t>
            </w:r>
            <w:r w:rsidR="00150015">
              <w:t>achievement of development outcomes</w:t>
            </w:r>
            <w:r w:rsidRPr="001A6D29">
              <w:t>.</w:t>
            </w:r>
          </w:p>
        </w:tc>
      </w:tr>
      <w:tr w:rsidR="00AC15CA" w14:paraId="494FBA0A" w14:textId="77777777" w:rsidTr="00A5554C">
        <w:tc>
          <w:tcPr>
            <w:tcW w:w="1701" w:type="dxa"/>
            <w:shd w:val="clear" w:color="auto" w:fill="auto"/>
          </w:tcPr>
          <w:p w14:paraId="01F50CB5" w14:textId="77777777" w:rsidR="00AC15CA" w:rsidRPr="00AC15CA" w:rsidRDefault="00AC15CA" w:rsidP="00AC15CA">
            <w:pPr>
              <w:pStyle w:val="BodyText"/>
              <w:rPr>
                <w:b/>
                <w:i/>
              </w:rPr>
            </w:pPr>
            <w:r w:rsidRPr="00AC15CA">
              <w:rPr>
                <w:b/>
                <w:i/>
              </w:rPr>
              <w:t>Future considerations</w:t>
            </w:r>
          </w:p>
        </w:tc>
        <w:tc>
          <w:tcPr>
            <w:tcW w:w="6804" w:type="dxa"/>
            <w:shd w:val="clear" w:color="auto" w:fill="auto"/>
            <w:vAlign w:val="center"/>
          </w:tcPr>
          <w:p w14:paraId="30F5306E" w14:textId="77777777" w:rsidR="00AC15CA" w:rsidRDefault="00AC15CA" w:rsidP="00AC15CA">
            <w:pPr>
              <w:pStyle w:val="BodyText"/>
            </w:pPr>
            <w:r w:rsidRPr="001A6D29">
              <w:t>For continued Activity success, it is suggested VSA further focus</w:t>
            </w:r>
            <w:r>
              <w:t>es</w:t>
            </w:r>
            <w:r w:rsidRPr="001A6D29">
              <w:t xml:space="preserve"> its efforts on its </w:t>
            </w:r>
            <w:r>
              <w:t>more</w:t>
            </w:r>
            <w:r w:rsidRPr="001A6D29">
              <w:t xml:space="preserve"> strategic relationship</w:t>
            </w:r>
            <w:r>
              <w:t>s</w:t>
            </w:r>
            <w:r w:rsidRPr="001A6D29">
              <w:t xml:space="preserve"> at organisational and individual volunteer levels. </w:t>
            </w:r>
            <w:r>
              <w:t xml:space="preserve"> G</w:t>
            </w:r>
            <w:r w:rsidRPr="001A6D29">
              <w:t xml:space="preserve">athering non-anecdotal evidence </w:t>
            </w:r>
            <w:r>
              <w:t xml:space="preserve">for </w:t>
            </w:r>
            <w:r w:rsidRPr="001A6D29">
              <w:t>intended and unintended results of the Activity also remains a challenge</w:t>
            </w:r>
            <w:r>
              <w:t xml:space="preserve"> but could be improved v</w:t>
            </w:r>
            <w:r w:rsidRPr="001A6D29">
              <w:t xml:space="preserve">ia </w:t>
            </w:r>
            <w:r>
              <w:t>strengthened</w:t>
            </w:r>
            <w:r w:rsidRPr="001A6D29">
              <w:t xml:space="preserve"> monitoring processes</w:t>
            </w:r>
            <w:r>
              <w:t>.  These should be</w:t>
            </w:r>
            <w:r w:rsidRPr="001A6D29">
              <w:t xml:space="preserve"> aligned with GFA objectives, MFAT monitoring processes such as the Activity Monitoring Assessment, and results</w:t>
            </w:r>
            <w:r w:rsidRPr="00F9573C">
              <w:rPr>
                <w:lang w:bidi="ar-DZ"/>
              </w:rPr>
              <w:t xml:space="preserve"> management and measurement operations will help better ascertain medium- and long-term Activity outcomes. </w:t>
            </w:r>
            <w:r>
              <w:rPr>
                <w:lang w:bidi="ar-DZ"/>
              </w:rPr>
              <w:t xml:space="preserve"> </w:t>
            </w:r>
            <w:r w:rsidRPr="00F9573C">
              <w:rPr>
                <w:lang w:bidi="ar-DZ"/>
              </w:rPr>
              <w:t xml:space="preserve">Last, strategic approaches to improving development outcomes can be strengthened by increased in-country relationship building efforts </w:t>
            </w:r>
            <w:r w:rsidRPr="00F17943">
              <w:rPr>
                <w:lang w:bidi="ar-DZ"/>
              </w:rPr>
              <w:t>focus</w:t>
            </w:r>
            <w:r w:rsidRPr="00F9573C">
              <w:rPr>
                <w:lang w:bidi="ar-DZ"/>
              </w:rPr>
              <w:t>ed</w:t>
            </w:r>
            <w:r w:rsidRPr="00F17943">
              <w:rPr>
                <w:lang w:bidi="ar-DZ"/>
              </w:rPr>
              <w:t xml:space="preserve"> on long-term partner collaboration for assignment planning</w:t>
            </w:r>
            <w:r w:rsidRPr="00F9573C">
              <w:rPr>
                <w:lang w:bidi="ar-DZ"/>
              </w:rPr>
              <w:t>.</w:t>
            </w:r>
          </w:p>
        </w:tc>
      </w:tr>
    </w:tbl>
    <w:p w14:paraId="12A0E674" w14:textId="77777777" w:rsidR="00C85200" w:rsidRPr="00C85200" w:rsidRDefault="005037E0" w:rsidP="00400001">
      <w:pPr>
        <w:pStyle w:val="Heading3"/>
      </w:pPr>
      <w:bookmarkStart w:id="103" w:name="_Toc412553497"/>
      <w:bookmarkStart w:id="104" w:name="_Toc418510071"/>
      <w:r>
        <w:lastRenderedPageBreak/>
        <w:t>4</w:t>
      </w:r>
      <w:r w:rsidR="00677669">
        <w:t>.3.4</w:t>
      </w:r>
      <w:r w:rsidR="00835B6E">
        <w:tab/>
      </w:r>
      <w:r w:rsidR="004F66F5">
        <w:t>Volunteer month targets</w:t>
      </w:r>
      <w:r w:rsidR="00677669">
        <w:rPr>
          <w:rStyle w:val="FootnoteReference"/>
        </w:rPr>
        <w:footnoteReference w:id="33"/>
      </w:r>
      <w:bookmarkEnd w:id="103"/>
      <w:bookmarkEnd w:id="104"/>
    </w:p>
    <w:tbl>
      <w:tblPr>
        <w:tblW w:w="8505" w:type="dxa"/>
        <w:shd w:val="clear" w:color="auto" w:fill="FFFFFF"/>
        <w:tblLayout w:type="fixed"/>
        <w:tblCellMar>
          <w:left w:w="0" w:type="dxa"/>
        </w:tblCellMar>
        <w:tblLook w:val="04A0" w:firstRow="1" w:lastRow="0" w:firstColumn="1" w:lastColumn="0" w:noHBand="0" w:noVBand="1"/>
      </w:tblPr>
      <w:tblGrid>
        <w:gridCol w:w="1701"/>
        <w:gridCol w:w="6804"/>
      </w:tblGrid>
      <w:tr w:rsidR="0037011E" w14:paraId="7529B025" w14:textId="77777777" w:rsidTr="00A5554C">
        <w:tc>
          <w:tcPr>
            <w:tcW w:w="1701" w:type="dxa"/>
            <w:shd w:val="clear" w:color="auto" w:fill="FFFFFF"/>
          </w:tcPr>
          <w:p w14:paraId="41B5BB4B" w14:textId="77777777" w:rsidR="0037011E" w:rsidRPr="0029419D" w:rsidRDefault="00755FEA" w:rsidP="0029419D">
            <w:pPr>
              <w:pStyle w:val="BodyText"/>
              <w:rPr>
                <w:b/>
                <w:i/>
              </w:rPr>
            </w:pPr>
            <w:r w:rsidRPr="0029419D">
              <w:rPr>
                <w:b/>
                <w:i/>
              </w:rPr>
              <w:t>Evidence</w:t>
            </w:r>
          </w:p>
        </w:tc>
        <w:tc>
          <w:tcPr>
            <w:tcW w:w="6804" w:type="dxa"/>
            <w:shd w:val="clear" w:color="auto" w:fill="FFFFFF"/>
            <w:vAlign w:val="center"/>
          </w:tcPr>
          <w:p w14:paraId="73DF0D33" w14:textId="77777777" w:rsidR="00835EC4" w:rsidRPr="00293CA5" w:rsidRDefault="00835EC4" w:rsidP="0029419D">
            <w:pPr>
              <w:pStyle w:val="BodyText"/>
              <w:rPr>
                <w:lang w:bidi="ar-DZ"/>
              </w:rPr>
            </w:pPr>
            <w:r w:rsidRPr="00A32BBE">
              <w:t xml:space="preserve">Findings suggest that the current Activity’s focus on achieving a stated number of volunteer months </w:t>
            </w:r>
            <w:r w:rsidR="00A32BBE" w:rsidRPr="00A32BBE">
              <w:t>may</w:t>
            </w:r>
            <w:r w:rsidR="00A32BBE">
              <w:t xml:space="preserve"> not be appropriate</w:t>
            </w:r>
            <w:r w:rsidR="00A515D8" w:rsidRPr="00293CA5">
              <w:t xml:space="preserve">. </w:t>
            </w:r>
            <w:r w:rsidR="00FA0CEA" w:rsidRPr="00293CA5">
              <w:t xml:space="preserve"> </w:t>
            </w:r>
            <w:r w:rsidR="00E91B19" w:rsidRPr="00293CA5">
              <w:t xml:space="preserve">Further, it appears </w:t>
            </w:r>
            <w:r w:rsidR="00827A68" w:rsidRPr="00293CA5">
              <w:t xml:space="preserve">that </w:t>
            </w:r>
            <w:r w:rsidR="00E91B19" w:rsidRPr="00293CA5">
              <w:t xml:space="preserve">basing </w:t>
            </w:r>
            <w:r w:rsidR="00827A68" w:rsidRPr="00293CA5">
              <w:t>VSA’s</w:t>
            </w:r>
            <w:r w:rsidR="00E91B19" w:rsidRPr="00293CA5">
              <w:t xml:space="preserve"> costed work</w:t>
            </w:r>
            <w:r w:rsidR="00755FEA" w:rsidRPr="00293CA5">
              <w:t xml:space="preserve"> </w:t>
            </w:r>
            <w:r w:rsidR="00E91B19" w:rsidRPr="00293CA5">
              <w:t xml:space="preserve">plan on an annual average of volunteer months has </w:t>
            </w:r>
            <w:r w:rsidRPr="00293CA5">
              <w:t>negative effect</w:t>
            </w:r>
            <w:r w:rsidR="0037079A" w:rsidRPr="00293CA5">
              <w:t>s</w:t>
            </w:r>
            <w:r w:rsidRPr="00293CA5">
              <w:t xml:space="preserve"> on </w:t>
            </w:r>
            <w:r w:rsidR="00827A68" w:rsidRPr="00293CA5">
              <w:t xml:space="preserve">its </w:t>
            </w:r>
            <w:r w:rsidRPr="00293CA5">
              <w:t>financial planning.</w:t>
            </w:r>
          </w:p>
          <w:p w14:paraId="4F0A5F61" w14:textId="77777777" w:rsidR="0071590F" w:rsidRPr="00293CA5" w:rsidRDefault="00F9573C" w:rsidP="0029419D">
            <w:pPr>
              <w:pStyle w:val="BodyText"/>
            </w:pPr>
            <w:r w:rsidRPr="00293CA5">
              <w:t xml:space="preserve">The </w:t>
            </w:r>
            <w:r w:rsidR="00775800" w:rsidRPr="00293CA5">
              <w:t xml:space="preserve">current 2012-15 </w:t>
            </w:r>
            <w:r w:rsidRPr="00293CA5">
              <w:t xml:space="preserve">GFA includes </w:t>
            </w:r>
            <w:r w:rsidR="00B8376A" w:rsidRPr="00293CA5">
              <w:t xml:space="preserve">cumulative </w:t>
            </w:r>
            <w:r w:rsidR="0037079A" w:rsidRPr="00293CA5">
              <w:t xml:space="preserve">(i.e. </w:t>
            </w:r>
            <w:r w:rsidR="0071590F" w:rsidRPr="00293CA5">
              <w:t>three-year</w:t>
            </w:r>
            <w:r w:rsidR="0037079A" w:rsidRPr="00293CA5">
              <w:t>)</w:t>
            </w:r>
            <w:r w:rsidR="0071590F" w:rsidRPr="00293CA5">
              <w:t xml:space="preserve"> targets for:</w:t>
            </w:r>
          </w:p>
          <w:p w14:paraId="5BF9DDD5" w14:textId="77777777" w:rsidR="0071590F" w:rsidRPr="00293CA5" w:rsidRDefault="00871462" w:rsidP="00A5554C">
            <w:pPr>
              <w:pStyle w:val="BulletpointsindentMFAT"/>
            </w:pPr>
            <w:r w:rsidRPr="00293CA5">
              <w:t>o</w:t>
            </w:r>
            <w:r w:rsidR="00775800" w:rsidRPr="00293CA5">
              <w:t xml:space="preserve">verall </w:t>
            </w:r>
            <w:r w:rsidR="00F9573C" w:rsidRPr="00293CA5">
              <w:t xml:space="preserve">number of </w:t>
            </w:r>
            <w:r w:rsidR="00D862F5" w:rsidRPr="00293CA5">
              <w:t xml:space="preserve">VSA </w:t>
            </w:r>
            <w:r w:rsidR="00F9573C" w:rsidRPr="00293CA5">
              <w:t>assignments (</w:t>
            </w:r>
            <w:r w:rsidR="0037079A" w:rsidRPr="00293CA5">
              <w:t xml:space="preserve">N = </w:t>
            </w:r>
            <w:r w:rsidR="00F9573C" w:rsidRPr="00293CA5">
              <w:t>507)</w:t>
            </w:r>
          </w:p>
          <w:p w14:paraId="1BC02D2A" w14:textId="77777777" w:rsidR="0071590F" w:rsidRPr="00293CA5" w:rsidRDefault="00871462" w:rsidP="00A5554C">
            <w:pPr>
              <w:pStyle w:val="BulletpointsindentMFAT"/>
            </w:pPr>
            <w:r w:rsidRPr="00293CA5">
              <w:t>o</w:t>
            </w:r>
            <w:r w:rsidR="00775800" w:rsidRPr="00293CA5">
              <w:t xml:space="preserve">verall </w:t>
            </w:r>
            <w:r w:rsidR="00791348" w:rsidRPr="00293CA5">
              <w:t>percentage of</w:t>
            </w:r>
            <w:r w:rsidR="00D862F5" w:rsidRPr="00293CA5">
              <w:t xml:space="preserve"> standard assignments (65 percent) and short-term assignments (35 percent)</w:t>
            </w:r>
            <w:r w:rsidRPr="00293CA5">
              <w:t>; and</w:t>
            </w:r>
          </w:p>
          <w:p w14:paraId="3691769B" w14:textId="77777777" w:rsidR="0071590F" w:rsidRPr="00293CA5" w:rsidRDefault="00871462" w:rsidP="00A5554C">
            <w:pPr>
              <w:pStyle w:val="BulletpointsindentMFAT"/>
            </w:pPr>
            <w:r w:rsidRPr="00293CA5">
              <w:t>o</w:t>
            </w:r>
            <w:r w:rsidR="00775800" w:rsidRPr="00293CA5">
              <w:t xml:space="preserve">verall </w:t>
            </w:r>
            <w:r w:rsidR="00791348" w:rsidRPr="00293CA5">
              <w:t xml:space="preserve">number of </w:t>
            </w:r>
            <w:r w:rsidR="00F9573C" w:rsidRPr="00293CA5">
              <w:t>volunteer months (</w:t>
            </w:r>
            <w:r w:rsidR="0037079A" w:rsidRPr="00293CA5">
              <w:t xml:space="preserve">N = </w:t>
            </w:r>
            <w:r w:rsidR="00F9573C" w:rsidRPr="00293CA5">
              <w:t>3,</w:t>
            </w:r>
            <w:r w:rsidR="0071590F" w:rsidRPr="00293CA5">
              <w:t>861)</w:t>
            </w:r>
            <w:r w:rsidRPr="00293CA5">
              <w:t>.</w:t>
            </w:r>
          </w:p>
          <w:p w14:paraId="057FE3B1" w14:textId="77777777" w:rsidR="00E91B19" w:rsidRPr="00293CA5" w:rsidRDefault="005C1D94" w:rsidP="0029419D">
            <w:pPr>
              <w:pStyle w:val="BodyText"/>
            </w:pPr>
            <w:r w:rsidRPr="00293CA5">
              <w:t>The</w:t>
            </w:r>
            <w:r w:rsidR="00791348" w:rsidRPr="00293CA5">
              <w:t xml:space="preserve"> costed outputs table (pg. 7) </w:t>
            </w:r>
            <w:r w:rsidR="0037079A" w:rsidRPr="00293CA5">
              <w:t>in the GFA lists the</w:t>
            </w:r>
            <w:r w:rsidR="008A088A" w:rsidRPr="00293CA5">
              <w:t xml:space="preserve"> target of 3,861 </w:t>
            </w:r>
            <w:r w:rsidR="0037079A" w:rsidRPr="00293CA5">
              <w:t xml:space="preserve">volunteer months </w:t>
            </w:r>
            <w:r w:rsidR="0009748B" w:rsidRPr="00293CA5">
              <w:t xml:space="preserve">as </w:t>
            </w:r>
            <w:r w:rsidR="0037079A" w:rsidRPr="00293CA5">
              <w:t xml:space="preserve">one of the three </w:t>
            </w:r>
            <w:r w:rsidR="0009748B" w:rsidRPr="00293CA5">
              <w:t>output</w:t>
            </w:r>
            <w:r w:rsidR="0037079A" w:rsidRPr="00293CA5">
              <w:t>s</w:t>
            </w:r>
            <w:r w:rsidR="0009748B" w:rsidRPr="00293CA5">
              <w:t xml:space="preserve"> </w:t>
            </w:r>
            <w:r w:rsidR="0037079A" w:rsidRPr="00293CA5">
              <w:t xml:space="preserve">for </w:t>
            </w:r>
            <w:r w:rsidR="00225ED4">
              <w:t>the funding period</w:t>
            </w:r>
            <w:r w:rsidR="0037079A" w:rsidRPr="00293CA5">
              <w:t xml:space="preserve"> listed against total and annual indicative output costs</w:t>
            </w:r>
            <w:r w:rsidR="00A515D8" w:rsidRPr="00293CA5">
              <w:t xml:space="preserve">. </w:t>
            </w:r>
            <w:r w:rsidR="00FA0CEA" w:rsidRPr="00293CA5">
              <w:t xml:space="preserve"> </w:t>
            </w:r>
            <w:r w:rsidR="00A515D8" w:rsidRPr="00293CA5">
              <w:t>However, th</w:t>
            </w:r>
            <w:r w:rsidR="006E2C3A" w:rsidRPr="00293CA5">
              <w:t xml:space="preserve">e GFA does not </w:t>
            </w:r>
            <w:r w:rsidR="00F3045B" w:rsidRPr="00293CA5">
              <w:t xml:space="preserve">clearly stipulate </w:t>
            </w:r>
            <w:r w:rsidR="00EE0D0F" w:rsidRPr="00293CA5">
              <w:t>that</w:t>
            </w:r>
            <w:r w:rsidR="00F3045B" w:rsidRPr="00293CA5">
              <w:t xml:space="preserve"> VSA consider </w:t>
            </w:r>
            <w:r w:rsidR="006E2C3A" w:rsidRPr="00293CA5">
              <w:t>volunteer month</w:t>
            </w:r>
            <w:r w:rsidR="0037079A" w:rsidRPr="00293CA5">
              <w:t xml:space="preserve"> outputs</w:t>
            </w:r>
            <w:r w:rsidR="006E2C3A" w:rsidRPr="00293CA5">
              <w:t xml:space="preserve"> </w:t>
            </w:r>
            <w:r w:rsidR="0071590F" w:rsidRPr="00293CA5">
              <w:t>annually</w:t>
            </w:r>
            <w:r w:rsidR="00EE0D0F" w:rsidRPr="00293CA5">
              <w:t xml:space="preserve"> against annual costs (i.e. </w:t>
            </w:r>
            <w:r w:rsidR="0071590F" w:rsidRPr="00293CA5">
              <w:t>a yearly</w:t>
            </w:r>
            <w:r w:rsidR="0037079A" w:rsidRPr="00293CA5">
              <w:t>, averaged</w:t>
            </w:r>
            <w:r w:rsidR="006E2C3A" w:rsidRPr="00293CA5">
              <w:t xml:space="preserve"> target of 1,287</w:t>
            </w:r>
            <w:r w:rsidR="00EE0D0F" w:rsidRPr="00293CA5">
              <w:t>).</w:t>
            </w:r>
            <w:r w:rsidR="00D251B8" w:rsidRPr="00293CA5">
              <w:t xml:space="preserve"> </w:t>
            </w:r>
            <w:r w:rsidR="0066720C">
              <w:t xml:space="preserve"> </w:t>
            </w:r>
            <w:r w:rsidR="00D251B8" w:rsidRPr="00293CA5">
              <w:t>This lack of clarity appears to negatively affect VSA’s financial planning for the following reasons.</w:t>
            </w:r>
          </w:p>
          <w:p w14:paraId="164EA670" w14:textId="77777777" w:rsidR="00935C74" w:rsidRPr="00293CA5" w:rsidRDefault="009D54B8" w:rsidP="0029419D">
            <w:pPr>
              <w:pStyle w:val="BodyText"/>
            </w:pPr>
            <w:r>
              <w:rPr>
                <w:noProof/>
              </w:rPr>
              <mc:AlternateContent>
                <mc:Choice Requires="wps">
                  <w:drawing>
                    <wp:anchor distT="0" distB="0" distL="114300" distR="114300" simplePos="0" relativeHeight="251660288" behindDoc="0" locked="0" layoutInCell="1" allowOverlap="1" wp14:anchorId="2706DAE5" wp14:editId="4D08505F">
                      <wp:simplePos x="0" y="0"/>
                      <wp:positionH relativeFrom="column">
                        <wp:posOffset>1868805</wp:posOffset>
                      </wp:positionH>
                      <wp:positionV relativeFrom="paragraph">
                        <wp:posOffset>108585</wp:posOffset>
                      </wp:positionV>
                      <wp:extent cx="2364740" cy="1449070"/>
                      <wp:effectExtent l="0" t="0" r="16510" b="17145"/>
                      <wp:wrapSquare wrapText="bothSides"/>
                      <wp:docPr id="55" name="Text 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4740" cy="1449070"/>
                              </a:xfrm>
                              <a:prstGeom prst="rect">
                                <a:avLst/>
                              </a:prstGeom>
                              <a:solidFill>
                                <a:srgbClr val="595959"/>
                              </a:solidFill>
                              <a:ln w="9525">
                                <a:solidFill>
                                  <a:srgbClr val="595959"/>
                                </a:solidFill>
                                <a:miter lim="800000"/>
                                <a:headEnd/>
                                <a:tailEnd/>
                              </a:ln>
                              <a:extLst/>
                            </wps:spPr>
                            <wps:txbx>
                              <w:txbxContent>
                                <w:p w14:paraId="5E2EB988" w14:textId="77777777" w:rsidR="00C1775A" w:rsidRPr="0029419D" w:rsidRDefault="00C1775A" w:rsidP="0029419D">
                                  <w:pPr>
                                    <w:spacing w:before="0" w:line="240" w:lineRule="auto"/>
                                    <w:jc w:val="center"/>
                                    <w:rPr>
                                      <w:b/>
                                      <w:color w:val="FFFFFF" w:themeColor="background1"/>
                                      <w:sz w:val="20"/>
                                      <w:szCs w:val="22"/>
                                      <w:lang w:val="en-AU"/>
                                    </w:rPr>
                                  </w:pPr>
                                  <w:r w:rsidRPr="0029419D">
                                    <w:rPr>
                                      <w:b/>
                                      <w:color w:val="FFFFFF" w:themeColor="background1"/>
                                      <w:sz w:val="20"/>
                                      <w:szCs w:val="22"/>
                                    </w:rPr>
                                    <w:t>The value of the current Activity’s focus on achieving a stated number of volunteer months is not appropriate and appears to negatively affect VSA’s financial planning.</w:t>
                                  </w:r>
                                </w:p>
                              </w:txbxContent>
                            </wps:txbx>
                            <wps:bodyPr rot="0" vert="horz" wrap="square" lIns="180000" tIns="180000" rIns="180000" bIns="180000" anchor="ctr" anchorCtr="0" upright="1">
                              <a:spAutoFit/>
                            </wps:bodyPr>
                          </wps:wsp>
                        </a:graphicData>
                      </a:graphic>
                      <wp14:sizeRelH relativeFrom="margin">
                        <wp14:pctWidth>0</wp14:pctWidth>
                      </wp14:sizeRelH>
                      <wp14:sizeRelV relativeFrom="margin">
                        <wp14:pctHeight>0</wp14:pctHeight>
                      </wp14:sizeRelV>
                    </wp:anchor>
                  </w:drawing>
                </mc:Choice>
                <mc:Fallback>
                  <w:pict>
                    <v:shape id="Text Box 188" o:spid="_x0000_s1045" type="#_x0000_t202" style="position:absolute;left:0;text-align:left;margin-left:147.15pt;margin-top:8.55pt;width:186.2pt;height:114.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" fillcolor="#595959" strokecolor="#595959">
                      <v:textbox style="mso-fit-shape-to-text:t" inset="5mm,5mm,5mm,5mm">
                        <w:txbxContent>
                          <w:p w14:paraId="5E2EB988" w14:textId="77777777" w:rsidR="00C1775A" w:rsidRPr="0029419D" w:rsidRDefault="00C1775A" w:rsidP="0029419D">
                            <w:pPr>
                              <w:spacing w:before="0" w:line="240" w:lineRule="auto"/>
                              <w:jc w:val="center"/>
                              <w:rPr>
                                <w:b/>
                                <w:color w:val="FFFFFF" w:themeColor="background1"/>
                                <w:sz w:val="20"/>
                                <w:szCs w:val="22"/>
                                <w:lang w:val="en-AU"/>
                              </w:rPr>
                            </w:pPr>
                            <w:r w:rsidRPr="0029419D">
                              <w:rPr>
                                <w:b/>
                                <w:color w:val="FFFFFF" w:themeColor="background1"/>
                                <w:sz w:val="20"/>
                                <w:szCs w:val="22"/>
                              </w:rPr>
                              <w:t>The value of the current Activity’s focus on achieving a stated number of volunteer months is not appropriate and appears to negatively affect VSA’s financial planning.</w:t>
                            </w:r>
                          </w:p>
                        </w:txbxContent>
                      </v:textbox>
                      <w10:wrap type="square"/>
                    </v:shape>
                  </w:pict>
                </mc:Fallback>
              </mc:AlternateContent>
            </w:r>
            <w:r w:rsidR="00B80B17" w:rsidRPr="00293CA5">
              <w:t xml:space="preserve">According to stakeholders, </w:t>
            </w:r>
            <w:r w:rsidR="00935C74" w:rsidRPr="00293CA5">
              <w:t xml:space="preserve">VSA </w:t>
            </w:r>
            <w:r w:rsidR="007C64C5" w:rsidRPr="00293CA5">
              <w:t>first</w:t>
            </w:r>
            <w:r w:rsidR="00935C74" w:rsidRPr="00293CA5">
              <w:t xml:space="preserve"> develops its annual costed work plan around number of assignments per country, and then calculates the number of planned and actual volunteer months as an output measure for the funder. </w:t>
            </w:r>
            <w:r w:rsidR="00FA0CEA" w:rsidRPr="00293CA5">
              <w:t xml:space="preserve"> </w:t>
            </w:r>
            <w:r w:rsidR="00935C74" w:rsidRPr="00293CA5">
              <w:t>Based on this current method of averaging volunteer months annually</w:t>
            </w:r>
            <w:r w:rsidR="00D251B8" w:rsidRPr="00293CA5">
              <w:t xml:space="preserve"> across the funding period</w:t>
            </w:r>
            <w:r w:rsidR="00DF3DDF">
              <w:t xml:space="preserve">, financial indicators (e.g. </w:t>
            </w:r>
            <w:r w:rsidR="0001159B">
              <w:t>VSA 2013-14 A</w:t>
            </w:r>
            <w:r w:rsidR="00B80B17" w:rsidRPr="00293CA5">
              <w:t xml:space="preserve">nnual </w:t>
            </w:r>
            <w:r w:rsidR="0001159B">
              <w:t>R</w:t>
            </w:r>
            <w:r w:rsidR="00B80B17" w:rsidRPr="00293CA5">
              <w:t>eport</w:t>
            </w:r>
            <w:r w:rsidR="00DF3DDF">
              <w:t>)</w:t>
            </w:r>
            <w:r w:rsidR="00B80B17" w:rsidRPr="00293CA5">
              <w:t xml:space="preserve"> </w:t>
            </w:r>
            <w:r w:rsidR="00DF3DDF">
              <w:t xml:space="preserve">show </w:t>
            </w:r>
            <w:r w:rsidR="00935C74" w:rsidRPr="00293CA5">
              <w:t xml:space="preserve">that </w:t>
            </w:r>
            <w:r w:rsidR="00D251B8" w:rsidRPr="00293CA5">
              <w:t xml:space="preserve">VSA’s </w:t>
            </w:r>
            <w:r w:rsidR="00D23C11" w:rsidRPr="00293CA5">
              <w:t>annual</w:t>
            </w:r>
            <w:r w:rsidR="00E91B19" w:rsidRPr="00293CA5">
              <w:t xml:space="preserve"> target </w:t>
            </w:r>
            <w:r w:rsidR="00D251B8" w:rsidRPr="00293CA5">
              <w:t xml:space="preserve">of </w:t>
            </w:r>
            <w:r w:rsidR="00E91B19" w:rsidRPr="00293CA5">
              <w:t xml:space="preserve">volunteer months in the field has not been met. </w:t>
            </w:r>
            <w:r w:rsidR="00FA0CEA" w:rsidRPr="00293CA5">
              <w:t xml:space="preserve"> </w:t>
            </w:r>
            <w:r w:rsidR="00E91B19" w:rsidRPr="00293CA5">
              <w:t xml:space="preserve">For example, the total number of VSA assignments in 2013-14 covered 1,077.5 months, reaching 83.7 percent of the </w:t>
            </w:r>
            <w:r w:rsidR="00D23C11" w:rsidRPr="00293CA5">
              <w:t xml:space="preserve">1,287 month target. </w:t>
            </w:r>
            <w:r w:rsidR="00FA0CEA" w:rsidRPr="00293CA5">
              <w:t xml:space="preserve"> </w:t>
            </w:r>
            <w:r w:rsidR="00E91B19" w:rsidRPr="00293CA5">
              <w:t xml:space="preserve">This </w:t>
            </w:r>
            <w:r w:rsidR="001D14F4" w:rsidRPr="00293CA5">
              <w:t xml:space="preserve">percentage </w:t>
            </w:r>
            <w:r w:rsidR="000A6AC7" w:rsidRPr="00293CA5">
              <w:t>was</w:t>
            </w:r>
            <w:r w:rsidR="00E91B19" w:rsidRPr="00293CA5">
              <w:t xml:space="preserve"> an increase from 71.2 percent in 2012-13 (916.5 months) and 68.3 percent in 2011-12 (879 months).</w:t>
            </w:r>
          </w:p>
          <w:p w14:paraId="6253E5CF" w14:textId="77777777" w:rsidR="000B304F" w:rsidRPr="00293CA5" w:rsidRDefault="001D7B42" w:rsidP="0029419D">
            <w:pPr>
              <w:pStyle w:val="BodyText"/>
            </w:pPr>
            <w:r w:rsidRPr="00293CA5">
              <w:t>As indicated above</w:t>
            </w:r>
            <w:r w:rsidR="000B304F" w:rsidRPr="00293CA5">
              <w:t xml:space="preserve">, </w:t>
            </w:r>
            <w:r w:rsidR="0023699F" w:rsidRPr="00293CA5">
              <w:t xml:space="preserve">VSA </w:t>
            </w:r>
            <w:r w:rsidR="00B80B17" w:rsidRPr="00293CA5">
              <w:t xml:space="preserve">stakeholders attributed unmet </w:t>
            </w:r>
            <w:r w:rsidR="000B304F" w:rsidRPr="00293CA5">
              <w:t>volunteer months</w:t>
            </w:r>
            <w:r w:rsidRPr="00293CA5">
              <w:t xml:space="preserve"> </w:t>
            </w:r>
            <w:r w:rsidR="00B80B17" w:rsidRPr="00293CA5">
              <w:t xml:space="preserve">targets </w:t>
            </w:r>
            <w:r w:rsidR="007634EC" w:rsidRPr="00293CA5">
              <w:t>to a number of reasons (</w:t>
            </w:r>
            <w:r w:rsidR="00014430" w:rsidRPr="00293CA5">
              <w:t xml:space="preserve">e.g. </w:t>
            </w:r>
            <w:r w:rsidR="007634EC" w:rsidRPr="00293CA5">
              <w:t xml:space="preserve">recruitment and deployment delays, </w:t>
            </w:r>
            <w:r w:rsidR="007634EC" w:rsidRPr="00293CA5">
              <w:lastRenderedPageBreak/>
              <w:t>premat</w:t>
            </w:r>
            <w:r w:rsidR="00014430" w:rsidRPr="00293CA5">
              <w:t>ure assignment termination</w:t>
            </w:r>
            <w:r w:rsidR="007634EC" w:rsidRPr="00293CA5">
              <w:t>)</w:t>
            </w:r>
            <w:r w:rsidR="000B304F" w:rsidRPr="00293CA5">
              <w:t xml:space="preserve">. </w:t>
            </w:r>
            <w:r w:rsidR="00FA0CEA" w:rsidRPr="00293CA5">
              <w:t xml:space="preserve"> </w:t>
            </w:r>
            <w:r w:rsidR="000B304F" w:rsidRPr="00293CA5">
              <w:t>Because th</w:t>
            </w:r>
            <w:r w:rsidRPr="00293CA5">
              <w:t>ese</w:t>
            </w:r>
            <w:r w:rsidR="000B304F" w:rsidRPr="00293CA5">
              <w:t xml:space="preserve"> annual </w:t>
            </w:r>
            <w:r w:rsidR="00E20382">
              <w:t xml:space="preserve">assignment months’ </w:t>
            </w:r>
            <w:r w:rsidR="000B304F" w:rsidRPr="00293CA5">
              <w:t>target</w:t>
            </w:r>
            <w:r w:rsidRPr="00293CA5">
              <w:t>s</w:t>
            </w:r>
            <w:r w:rsidR="000B304F" w:rsidRPr="00293CA5">
              <w:t xml:space="preserve"> ha</w:t>
            </w:r>
            <w:r w:rsidRPr="00293CA5">
              <w:t>ve</w:t>
            </w:r>
            <w:r w:rsidR="000B304F" w:rsidRPr="00293CA5">
              <w:t xml:space="preserve"> not been achieved, VSA </w:t>
            </w:r>
            <w:r w:rsidR="0023699F" w:rsidRPr="00293CA5">
              <w:t>has</w:t>
            </w:r>
            <w:r w:rsidR="00F23382" w:rsidRPr="00293CA5">
              <w:t xml:space="preserve"> repaid </w:t>
            </w:r>
            <w:r w:rsidR="00E20382">
              <w:t xml:space="preserve">the balance of </w:t>
            </w:r>
            <w:r w:rsidR="000B304F" w:rsidRPr="00293CA5">
              <w:t>un</w:t>
            </w:r>
            <w:r w:rsidR="00E20382">
              <w:t>spent funds</w:t>
            </w:r>
            <w:r w:rsidR="00F23382" w:rsidRPr="00293CA5">
              <w:t xml:space="preserve"> </w:t>
            </w:r>
            <w:r w:rsidR="000B304F" w:rsidRPr="00293CA5">
              <w:t xml:space="preserve">to MFAT each year </w:t>
            </w:r>
            <w:r w:rsidR="00014430" w:rsidRPr="00293CA5">
              <w:t>during</w:t>
            </w:r>
            <w:r w:rsidR="000B304F" w:rsidRPr="00293CA5">
              <w:t xml:space="preserve"> the </w:t>
            </w:r>
            <w:r w:rsidR="00014430" w:rsidRPr="00293CA5">
              <w:t>GFA period.</w:t>
            </w:r>
            <w:r w:rsidR="0066720C">
              <w:t xml:space="preserve"> </w:t>
            </w:r>
            <w:r w:rsidR="00AF176A" w:rsidRPr="00293CA5">
              <w:t xml:space="preserve"> </w:t>
            </w:r>
            <w:r w:rsidR="00E967AA" w:rsidRPr="00293CA5">
              <w:t>However, a</w:t>
            </w:r>
            <w:r w:rsidR="0007020A" w:rsidRPr="00293CA5">
              <w:t xml:space="preserve">s mentioned in Section </w:t>
            </w:r>
            <w:r w:rsidR="0066720C">
              <w:t>4</w:t>
            </w:r>
            <w:r w:rsidR="0007020A" w:rsidRPr="00293CA5">
              <w:t xml:space="preserve">.2.1, </w:t>
            </w:r>
            <w:r w:rsidR="00B80B17" w:rsidRPr="00293CA5">
              <w:t xml:space="preserve">a variety of sources suggests </w:t>
            </w:r>
            <w:r w:rsidR="00AF176A" w:rsidRPr="00293CA5">
              <w:t xml:space="preserve">VSA is meeting </w:t>
            </w:r>
            <w:r w:rsidR="000B304F" w:rsidRPr="00293CA5">
              <w:t>the other two targets</w:t>
            </w:r>
            <w:r w:rsidR="00AF176A" w:rsidRPr="00293CA5">
              <w:t xml:space="preserve"> in the costed outputs table</w:t>
            </w:r>
            <w:r w:rsidR="00B5697B" w:rsidRPr="00293CA5">
              <w:t xml:space="preserve">. </w:t>
            </w:r>
            <w:r w:rsidR="0066720C">
              <w:t xml:space="preserve"> </w:t>
            </w:r>
            <w:r w:rsidR="00B5697B" w:rsidRPr="00293CA5">
              <w:t xml:space="preserve">These targets are: </w:t>
            </w:r>
            <w:r w:rsidR="00AF176A" w:rsidRPr="00293CA5">
              <w:t>managing partnerships and relationships; volunteers support</w:t>
            </w:r>
            <w:r w:rsidR="00B5697B" w:rsidRPr="00293CA5">
              <w:t xml:space="preserve"> </w:t>
            </w:r>
            <w:r w:rsidR="00AF176A" w:rsidRPr="00293CA5">
              <w:t>capacity and train</w:t>
            </w:r>
            <w:r w:rsidR="00755FEA" w:rsidRPr="00293CA5">
              <w:t>s</w:t>
            </w:r>
            <w:r w:rsidR="00AF176A" w:rsidRPr="00293CA5">
              <w:t xml:space="preserve"> people</w:t>
            </w:r>
            <w:r w:rsidR="00B5697B" w:rsidRPr="00293CA5">
              <w:t xml:space="preserve">. </w:t>
            </w:r>
            <w:r w:rsidR="0066720C">
              <w:t xml:space="preserve"> </w:t>
            </w:r>
            <w:r w:rsidR="00B5697B" w:rsidRPr="00293CA5">
              <w:t>In addition, based on the annual averaged costing system VSA i</w:t>
            </w:r>
            <w:r w:rsidR="00471DC6" w:rsidRPr="00293CA5">
              <w:t>s also meeting</w:t>
            </w:r>
            <w:r w:rsidR="00B5697B" w:rsidRPr="00293CA5">
              <w:t xml:space="preserve"> </w:t>
            </w:r>
            <w:r w:rsidR="00471DC6" w:rsidRPr="00293CA5">
              <w:t xml:space="preserve">its target </w:t>
            </w:r>
            <w:r w:rsidR="000B304F" w:rsidRPr="00293CA5">
              <w:t xml:space="preserve">number of VSA assignments and </w:t>
            </w:r>
            <w:r w:rsidR="0007020A" w:rsidRPr="00293CA5">
              <w:t xml:space="preserve">target </w:t>
            </w:r>
            <w:r w:rsidR="000B304F" w:rsidRPr="00293CA5">
              <w:t>percentage of short-</w:t>
            </w:r>
            <w:r w:rsidR="00E00EE4" w:rsidRPr="00293CA5">
              <w:t>term</w:t>
            </w:r>
            <w:r w:rsidR="000B304F" w:rsidRPr="00293CA5">
              <w:t xml:space="preserve"> and </w:t>
            </w:r>
            <w:r w:rsidR="00E00EE4" w:rsidRPr="00293CA5">
              <w:t>standard</w:t>
            </w:r>
            <w:r w:rsidR="000B304F" w:rsidRPr="00293CA5">
              <w:t xml:space="preserve"> assi</w:t>
            </w:r>
            <w:r w:rsidR="00471DC6" w:rsidRPr="00293CA5">
              <w:t>gnments</w:t>
            </w:r>
            <w:r w:rsidR="000B304F" w:rsidRPr="00293CA5">
              <w:t>.</w:t>
            </w:r>
          </w:p>
          <w:p w14:paraId="47A42F35" w14:textId="77777777" w:rsidR="0078788B" w:rsidRPr="00293CA5" w:rsidRDefault="00A32BBE" w:rsidP="0029419D">
            <w:pPr>
              <w:pStyle w:val="BodyText"/>
            </w:pPr>
            <w:r>
              <w:t xml:space="preserve">This is the first cycle of Activity implementation since the refocus, and it appears that using </w:t>
            </w:r>
            <w:r w:rsidR="00040AE8" w:rsidRPr="00293CA5">
              <w:t xml:space="preserve">annual </w:t>
            </w:r>
            <w:r w:rsidR="009A2720" w:rsidRPr="00293CA5">
              <w:t>assignment month</w:t>
            </w:r>
            <w:r w:rsidR="00040AE8" w:rsidRPr="00293CA5">
              <w:t xml:space="preserve"> targets</w:t>
            </w:r>
            <w:r w:rsidR="009A2720" w:rsidRPr="00293CA5">
              <w:t xml:space="preserve"> </w:t>
            </w:r>
            <w:r w:rsidR="00DC6822" w:rsidRPr="00293CA5">
              <w:t xml:space="preserve">may </w:t>
            </w:r>
            <w:r w:rsidR="00183987" w:rsidRPr="00293CA5">
              <w:t>not</w:t>
            </w:r>
            <w:r w:rsidR="002B1420" w:rsidRPr="00293CA5">
              <w:t xml:space="preserve"> </w:t>
            </w:r>
            <w:r w:rsidR="00DC6822" w:rsidRPr="00293CA5">
              <w:t xml:space="preserve">be an appropriate </w:t>
            </w:r>
            <w:r>
              <w:t>indicator of Activity results for this phase</w:t>
            </w:r>
            <w:r w:rsidR="00183987" w:rsidRPr="00293CA5">
              <w:t xml:space="preserve">. </w:t>
            </w:r>
            <w:r w:rsidR="00FA0CEA" w:rsidRPr="00293CA5">
              <w:t xml:space="preserve"> </w:t>
            </w:r>
            <w:r>
              <w:t>S</w:t>
            </w:r>
            <w:r w:rsidR="00A643D1" w:rsidRPr="00293CA5">
              <w:t xml:space="preserve">takeholders and relevant documents reported that </w:t>
            </w:r>
            <w:r w:rsidR="00397994">
              <w:t>VSA</w:t>
            </w:r>
            <w:r w:rsidR="00775800" w:rsidRPr="00293CA5">
              <w:t xml:space="preserve"> efforts </w:t>
            </w:r>
            <w:r w:rsidR="00A643D1" w:rsidRPr="00293CA5">
              <w:t xml:space="preserve">were </w:t>
            </w:r>
            <w:r w:rsidR="00775800" w:rsidRPr="00293CA5">
              <w:t>focused on partnership building rather than assignment placement</w:t>
            </w:r>
            <w:r w:rsidR="007026D7" w:rsidRPr="00293CA5">
              <w:t xml:space="preserve"> in the early stage of the GFA. </w:t>
            </w:r>
            <w:r w:rsidR="0066720C">
              <w:t xml:space="preserve"> </w:t>
            </w:r>
            <w:r w:rsidR="00211F0C">
              <w:t xml:space="preserve">Data provided in </w:t>
            </w:r>
            <w:r w:rsidR="004834BE" w:rsidRPr="00293CA5">
              <w:t>S</w:t>
            </w:r>
            <w:r w:rsidR="0066720C">
              <w:t>ection 4</w:t>
            </w:r>
            <w:r w:rsidR="004834BE" w:rsidRPr="00293CA5">
              <w:t xml:space="preserve">.2.1 </w:t>
            </w:r>
            <w:r w:rsidR="007026D7" w:rsidRPr="00293CA5">
              <w:t>demonstrate</w:t>
            </w:r>
            <w:r w:rsidR="0078788B" w:rsidRPr="00293CA5">
              <w:t xml:space="preserve"> </w:t>
            </w:r>
            <w:r w:rsidR="00775800" w:rsidRPr="00293CA5">
              <w:t xml:space="preserve">lower numbers of assignments during the first few years </w:t>
            </w:r>
            <w:r w:rsidR="0078788B" w:rsidRPr="00293CA5">
              <w:t xml:space="preserve">of the new funding arrangement, with increasing rates in assignment numbers </w:t>
            </w:r>
            <w:r w:rsidR="00183987" w:rsidRPr="00293CA5">
              <w:t>in consequent years</w:t>
            </w:r>
            <w:r w:rsidR="007026D7" w:rsidRPr="00293CA5">
              <w:t xml:space="preserve">. </w:t>
            </w:r>
            <w:r w:rsidR="0066720C">
              <w:t xml:space="preserve"> </w:t>
            </w:r>
            <w:r w:rsidR="007026D7" w:rsidRPr="00293CA5">
              <w:t>This occurred</w:t>
            </w:r>
            <w:r w:rsidR="00183987" w:rsidRPr="00293CA5">
              <w:t xml:space="preserve"> once </w:t>
            </w:r>
            <w:r w:rsidR="00775800" w:rsidRPr="00293CA5">
              <w:t>partnerships had been developed</w:t>
            </w:r>
            <w:r w:rsidR="00183987" w:rsidRPr="00293CA5">
              <w:t xml:space="preserve"> and assignment scoping and volunteer </w:t>
            </w:r>
            <w:r w:rsidR="007A4D59" w:rsidRPr="00293CA5">
              <w:t>placement</w:t>
            </w:r>
            <w:r w:rsidR="00183987" w:rsidRPr="00293CA5">
              <w:t xml:space="preserve"> </w:t>
            </w:r>
            <w:r w:rsidR="009A5C95">
              <w:t xml:space="preserve">was </w:t>
            </w:r>
            <w:r w:rsidR="007026D7" w:rsidRPr="00293CA5">
              <w:t>completed</w:t>
            </w:r>
            <w:r>
              <w:t>.</w:t>
            </w:r>
          </w:p>
          <w:p w14:paraId="00B3EB82" w14:textId="77777777" w:rsidR="00A32BBE" w:rsidRDefault="00701093" w:rsidP="0029419D">
            <w:pPr>
              <w:pStyle w:val="BodyText"/>
              <w:rPr>
                <w:highlight w:val="yellow"/>
              </w:rPr>
            </w:pPr>
            <w:r w:rsidRPr="00A32BBE">
              <w:t xml:space="preserve">VSA representatives reported that </w:t>
            </w:r>
            <w:r w:rsidR="00C02522" w:rsidRPr="00A32BBE">
              <w:t>i</w:t>
            </w:r>
            <w:r w:rsidR="007C64C5" w:rsidRPr="00A32BBE">
              <w:t>n order to mee</w:t>
            </w:r>
            <w:r w:rsidRPr="00A32BBE">
              <w:t>t targets for volunteer months</w:t>
            </w:r>
            <w:r w:rsidR="007C64C5" w:rsidRPr="00A32BBE">
              <w:t xml:space="preserve"> more assignments need</w:t>
            </w:r>
            <w:r w:rsidR="00755FEA" w:rsidRPr="00A32BBE">
              <w:t>ed</w:t>
            </w:r>
            <w:r w:rsidR="007C64C5" w:rsidRPr="00A32BBE">
              <w:t xml:space="preserve"> to be filled</w:t>
            </w:r>
            <w:r w:rsidRPr="00A32BBE">
              <w:t xml:space="preserve"> generally. </w:t>
            </w:r>
            <w:r w:rsidR="00FA0CEA" w:rsidRPr="00A32BBE">
              <w:t xml:space="preserve"> </w:t>
            </w:r>
            <w:r w:rsidR="00A32BBE" w:rsidRPr="00A32BBE">
              <w:t>I</w:t>
            </w:r>
            <w:r w:rsidR="007C64C5" w:rsidRPr="00A32BBE">
              <w:t xml:space="preserve">n order to undertake more assignments, VSA puts more of their own funding (i.e. </w:t>
            </w:r>
            <w:r w:rsidRPr="00A32BBE">
              <w:t xml:space="preserve">from </w:t>
            </w:r>
            <w:r w:rsidR="007C64C5" w:rsidRPr="00A32BBE">
              <w:t>fundraising) towards supporting additional assignments</w:t>
            </w:r>
            <w:r w:rsidR="00A32BBE" w:rsidRPr="00A32BBE">
              <w:t xml:space="preserve">. </w:t>
            </w:r>
            <w:r w:rsidR="007C64C5" w:rsidRPr="00A32BBE">
              <w:t xml:space="preserve"> </w:t>
            </w:r>
            <w:r w:rsidR="00A32BBE" w:rsidRPr="00A32BBE">
              <w:t>This appears to create complications with financial reporting processes and results in VSA repaying funds to MFAT</w:t>
            </w:r>
            <w:r w:rsidR="00CB4B58" w:rsidRPr="00A32BBE">
              <w:t>.</w:t>
            </w:r>
          </w:p>
          <w:p w14:paraId="115E993F" w14:textId="77777777" w:rsidR="00933AA6" w:rsidRPr="00293CA5" w:rsidRDefault="009A5C95" w:rsidP="0015442D">
            <w:pPr>
              <w:pStyle w:val="BodyText"/>
            </w:pPr>
            <w:r w:rsidRPr="00293CA5">
              <w:t>As outlined in the current GFA, 35 percent of assignments should be short-term placements</w:t>
            </w:r>
            <w:r>
              <w:t xml:space="preserve">. </w:t>
            </w:r>
            <w:r w:rsidR="00747B63">
              <w:t xml:space="preserve"> </w:t>
            </w:r>
            <w:r>
              <w:t>T</w:t>
            </w:r>
            <w:r w:rsidRPr="00293CA5">
              <w:t xml:space="preserve">hese assignments require </w:t>
            </w:r>
            <w:r w:rsidR="0015442D">
              <w:t xml:space="preserve">proportionally </w:t>
            </w:r>
            <w:r w:rsidRPr="00293CA5">
              <w:t xml:space="preserve">more operational </w:t>
            </w:r>
            <w:r w:rsidR="0015442D">
              <w:t>input</w:t>
            </w:r>
            <w:r w:rsidRPr="00293CA5">
              <w:t xml:space="preserve"> than standard assignments, </w:t>
            </w:r>
            <w:r>
              <w:t>but</w:t>
            </w:r>
            <w:r w:rsidRPr="00293CA5">
              <w:t xml:space="preserve"> </w:t>
            </w:r>
            <w:r w:rsidR="00747B63">
              <w:t>increase</w:t>
            </w:r>
            <w:r w:rsidR="00747B63" w:rsidRPr="00293CA5">
              <w:t xml:space="preserve"> overall assignment costs</w:t>
            </w:r>
            <w:r w:rsidR="00747B63">
              <w:t xml:space="preserve"> and result in fewer total</w:t>
            </w:r>
            <w:r w:rsidRPr="00293CA5">
              <w:t xml:space="preserve"> volunteer months.</w:t>
            </w:r>
          </w:p>
        </w:tc>
      </w:tr>
      <w:tr w:rsidR="000D7C60" w14:paraId="537D4A32" w14:textId="77777777" w:rsidTr="00A5554C">
        <w:tc>
          <w:tcPr>
            <w:tcW w:w="1701" w:type="dxa"/>
            <w:shd w:val="clear" w:color="auto" w:fill="FFFFFF"/>
          </w:tcPr>
          <w:p w14:paraId="5B5771DD" w14:textId="77777777" w:rsidR="000D7C60" w:rsidRPr="0029419D" w:rsidRDefault="000D7C60" w:rsidP="0029419D">
            <w:pPr>
              <w:pStyle w:val="BodyText"/>
              <w:rPr>
                <w:b/>
                <w:i/>
              </w:rPr>
            </w:pPr>
            <w:r w:rsidRPr="0029419D">
              <w:rPr>
                <w:b/>
                <w:i/>
              </w:rPr>
              <w:lastRenderedPageBreak/>
              <w:t>Analysis</w:t>
            </w:r>
          </w:p>
        </w:tc>
        <w:tc>
          <w:tcPr>
            <w:tcW w:w="6804" w:type="dxa"/>
            <w:shd w:val="clear" w:color="auto" w:fill="FFFFFF"/>
            <w:vAlign w:val="center"/>
          </w:tcPr>
          <w:p w14:paraId="44B81B9A" w14:textId="77777777" w:rsidR="0065758C" w:rsidRPr="00293CA5" w:rsidRDefault="0065758C" w:rsidP="0029419D">
            <w:pPr>
              <w:pStyle w:val="BodyText"/>
            </w:pPr>
            <w:r w:rsidRPr="00293CA5">
              <w:t xml:space="preserve">VSA continues to work </w:t>
            </w:r>
            <w:r w:rsidR="00DF3DDF">
              <w:t>toward meeting</w:t>
            </w:r>
            <w:r w:rsidRPr="00293CA5">
              <w:t xml:space="preserve"> volunteer month targets.  This includes further improvements to assessment, selection and briefing processes; more targeted recruitment campaigns; and improving tu</w:t>
            </w:r>
            <w:r w:rsidR="00937BB4">
              <w:t>rnaround of visa applications.</w:t>
            </w:r>
          </w:p>
          <w:p w14:paraId="6607C77F" w14:textId="77777777" w:rsidR="000D7C60" w:rsidRPr="00293CA5" w:rsidRDefault="0065758C" w:rsidP="00DF3DDF">
            <w:pPr>
              <w:pStyle w:val="BodyText"/>
            </w:pPr>
            <w:r w:rsidRPr="00293CA5">
              <w:t xml:space="preserve">However, </w:t>
            </w:r>
            <w:r w:rsidR="00937BB4">
              <w:t xml:space="preserve">using </w:t>
            </w:r>
            <w:r w:rsidRPr="00293CA5">
              <w:t>v</w:t>
            </w:r>
            <w:r w:rsidR="00F165BB" w:rsidRPr="00293CA5">
              <w:t xml:space="preserve">olunteer months </w:t>
            </w:r>
            <w:r w:rsidR="00A1282C" w:rsidRPr="00293CA5">
              <w:t>a</w:t>
            </w:r>
            <w:r w:rsidR="00F165BB" w:rsidRPr="00293CA5">
              <w:t xml:space="preserve">s an indicator of </w:t>
            </w:r>
            <w:r w:rsidR="000D7C60" w:rsidRPr="00293CA5">
              <w:t xml:space="preserve">value conflicts with other Activity objectives and targets. </w:t>
            </w:r>
            <w:r w:rsidRPr="00293CA5">
              <w:t xml:space="preserve"> For example, s</w:t>
            </w:r>
            <w:r w:rsidR="00A1282C" w:rsidRPr="00293CA5">
              <w:t>hort-term assignments are valuable and attract a larger pool of volunteers</w:t>
            </w:r>
            <w:r w:rsidR="000F7A22" w:rsidRPr="00293CA5">
              <w:t xml:space="preserve"> than standard assignments</w:t>
            </w:r>
            <w:r w:rsidRPr="00293CA5">
              <w:t xml:space="preserve">.  </w:t>
            </w:r>
            <w:r w:rsidR="00DF3DDF">
              <w:t>However, i</w:t>
            </w:r>
            <w:r w:rsidR="000F7A22" w:rsidRPr="00293CA5">
              <w:t xml:space="preserve">f volunteer months </w:t>
            </w:r>
            <w:r w:rsidRPr="00293CA5">
              <w:t>are</w:t>
            </w:r>
            <w:r w:rsidR="000F7A22" w:rsidRPr="00293CA5">
              <w:t xml:space="preserve"> used as an indicator of </w:t>
            </w:r>
            <w:r w:rsidRPr="00293CA5">
              <w:t xml:space="preserve">assignment </w:t>
            </w:r>
            <w:r w:rsidR="000F7A22" w:rsidRPr="00293CA5">
              <w:t>value,</w:t>
            </w:r>
            <w:r w:rsidRPr="00293CA5">
              <w:t xml:space="preserve"> </w:t>
            </w:r>
            <w:r w:rsidR="000F7A22" w:rsidRPr="00293CA5">
              <w:t xml:space="preserve">then standard assignments </w:t>
            </w:r>
            <w:r w:rsidRPr="00293CA5">
              <w:t xml:space="preserve">(i.e. more months) </w:t>
            </w:r>
            <w:r w:rsidR="000F7A22" w:rsidRPr="00293CA5">
              <w:t>appear more valuable than short-term assignments</w:t>
            </w:r>
            <w:r w:rsidRPr="00293CA5">
              <w:t xml:space="preserve"> (i.e. less months).  Further, s</w:t>
            </w:r>
            <w:r w:rsidR="000F7A22" w:rsidRPr="00293CA5">
              <w:t xml:space="preserve">hort-term assignments require more operational and managerial effort than standard assignments, yet this additional effort is not considered separately for different assignment types </w:t>
            </w:r>
            <w:r w:rsidRPr="00293CA5">
              <w:t xml:space="preserve">using </w:t>
            </w:r>
            <w:r w:rsidR="000F7A22" w:rsidRPr="00293CA5">
              <w:t>vo</w:t>
            </w:r>
            <w:r w:rsidR="0066720C">
              <w:t>lunteer months as an indicator.</w:t>
            </w:r>
          </w:p>
        </w:tc>
      </w:tr>
      <w:tr w:rsidR="0029419D" w14:paraId="34F77400" w14:textId="77777777" w:rsidTr="00A5554C">
        <w:tc>
          <w:tcPr>
            <w:tcW w:w="1701" w:type="dxa"/>
            <w:shd w:val="clear" w:color="auto" w:fill="FFFFFF"/>
          </w:tcPr>
          <w:p w14:paraId="0894520F" w14:textId="77777777" w:rsidR="0029419D" w:rsidRPr="0029419D" w:rsidRDefault="0029419D" w:rsidP="0029419D">
            <w:pPr>
              <w:pStyle w:val="BodyText"/>
              <w:rPr>
                <w:b/>
                <w:i/>
              </w:rPr>
            </w:pPr>
            <w:r w:rsidRPr="0029419D">
              <w:rPr>
                <w:b/>
                <w:i/>
              </w:rPr>
              <w:lastRenderedPageBreak/>
              <w:t>Future considerations</w:t>
            </w:r>
          </w:p>
        </w:tc>
        <w:tc>
          <w:tcPr>
            <w:tcW w:w="6804" w:type="dxa"/>
            <w:shd w:val="clear" w:color="auto" w:fill="FFFFFF"/>
            <w:vAlign w:val="center"/>
          </w:tcPr>
          <w:p w14:paraId="3D1CC086" w14:textId="77777777" w:rsidR="0029419D" w:rsidRPr="00293CA5" w:rsidRDefault="0029419D" w:rsidP="0029419D">
            <w:pPr>
              <w:pStyle w:val="BodyText"/>
            </w:pPr>
            <w:r>
              <w:t xml:space="preserve">It </w:t>
            </w:r>
            <w:r w:rsidRPr="00293CA5">
              <w:t>is suggested that further investigation take place into more meaningful cost</w:t>
            </w:r>
            <w:r>
              <w:t>ed</w:t>
            </w:r>
            <w:r w:rsidRPr="00293CA5">
              <w:t xml:space="preserve"> outputs and/or different models of funding allocation. </w:t>
            </w:r>
            <w:r>
              <w:t xml:space="preserve"> </w:t>
            </w:r>
            <w:r w:rsidRPr="00293CA5">
              <w:t>This could include:</w:t>
            </w:r>
          </w:p>
          <w:p w14:paraId="13129B91" w14:textId="77777777" w:rsidR="0029419D" w:rsidRPr="00293CA5" w:rsidRDefault="0029419D" w:rsidP="0029419D">
            <w:pPr>
              <w:pStyle w:val="BulletpointsindentMFAT"/>
            </w:pPr>
            <w:r>
              <w:t>a</w:t>
            </w:r>
            <w:r w:rsidRPr="00293CA5">
              <w:t>lternative indicators or methods that allow for differences between short- and long-term assignment types (i.e. higher operational and logistical costs for short-term assignments; the impact, quality, and sustainability of different assignment types)</w:t>
            </w:r>
          </w:p>
          <w:p w14:paraId="4BE6B6B5" w14:textId="77777777" w:rsidR="0029419D" w:rsidRPr="00293CA5" w:rsidRDefault="0029419D" w:rsidP="0029419D">
            <w:pPr>
              <w:pStyle w:val="BulletpointsindentMFAT"/>
            </w:pPr>
            <w:r>
              <w:t>g</w:t>
            </w:r>
            <w:r w:rsidRPr="00293CA5">
              <w:t xml:space="preserve">reater flexibility in funding allocations (i.e. a step or progression approach) that reflects </w:t>
            </w:r>
            <w:r w:rsidR="00B60D67">
              <w:t>Activity implementation cycles: f</w:t>
            </w:r>
            <w:r w:rsidRPr="00293CA5">
              <w:t>or example, annual plans and associated costings could allow for a greater proportion of funds to go into relationship management and planning and assignment identification, and then the proportion should change in subsequent years; and</w:t>
            </w:r>
          </w:p>
          <w:p w14:paraId="6CFC1DF6" w14:textId="77777777" w:rsidR="0029419D" w:rsidRPr="00293CA5" w:rsidRDefault="0029419D" w:rsidP="0029419D">
            <w:pPr>
              <w:pStyle w:val="BulletpointsindentMFAT"/>
            </w:pPr>
            <w:r>
              <w:t>s</w:t>
            </w:r>
            <w:r w:rsidRPr="00293CA5">
              <w:t xml:space="preserve">cope for </w:t>
            </w:r>
            <w:r w:rsidR="0015442D">
              <w:t>roll</w:t>
            </w:r>
            <w:r w:rsidR="00B60D67">
              <w:t xml:space="preserve">over of </w:t>
            </w:r>
            <w:r w:rsidRPr="00293CA5">
              <w:t xml:space="preserve">annual under- and overspend (e.g. 10 percent leeway). </w:t>
            </w:r>
          </w:p>
          <w:p w14:paraId="1F1648E6" w14:textId="77777777" w:rsidR="0029419D" w:rsidRPr="0029419D" w:rsidRDefault="0029419D" w:rsidP="0029419D">
            <w:pPr>
              <w:pStyle w:val="BodyText"/>
            </w:pPr>
            <w:r w:rsidRPr="0029419D">
              <w:t>Most importantly, it is suggested that VSA and MFAT continue to agree annual outputs together and clearly state these in future GFA agreements.</w:t>
            </w:r>
          </w:p>
        </w:tc>
      </w:tr>
    </w:tbl>
    <w:p w14:paraId="1429F2AD" w14:textId="77777777" w:rsidR="00677669" w:rsidRDefault="005037E0" w:rsidP="00677669">
      <w:pPr>
        <w:pStyle w:val="Heading3"/>
      </w:pPr>
      <w:bookmarkStart w:id="105" w:name="_Toc412553498"/>
      <w:bookmarkStart w:id="106" w:name="_Toc418510072"/>
      <w:r>
        <w:t>4</w:t>
      </w:r>
      <w:r w:rsidR="00677669">
        <w:t>.3.5</w:t>
      </w:r>
      <w:r w:rsidR="00835B6E">
        <w:tab/>
      </w:r>
      <w:r w:rsidR="008D64FF">
        <w:t>Activity efficiency</w:t>
      </w:r>
      <w:r w:rsidR="00677669">
        <w:rPr>
          <w:rStyle w:val="FootnoteReference"/>
        </w:rPr>
        <w:footnoteReference w:id="34"/>
      </w:r>
      <w:bookmarkEnd w:id="105"/>
      <w:bookmarkEnd w:id="106"/>
    </w:p>
    <w:tbl>
      <w:tblPr>
        <w:tblW w:w="8505" w:type="dxa"/>
        <w:tblLayout w:type="fixed"/>
        <w:tblCellMar>
          <w:left w:w="0" w:type="dxa"/>
        </w:tblCellMar>
        <w:tblLook w:val="04A0" w:firstRow="1" w:lastRow="0" w:firstColumn="1" w:lastColumn="0" w:noHBand="0" w:noVBand="1"/>
      </w:tblPr>
      <w:tblGrid>
        <w:gridCol w:w="1701"/>
        <w:gridCol w:w="6804"/>
      </w:tblGrid>
      <w:tr w:rsidR="00677669" w14:paraId="13947AA8" w14:textId="77777777" w:rsidTr="00A5554C">
        <w:tc>
          <w:tcPr>
            <w:tcW w:w="1701" w:type="dxa"/>
            <w:shd w:val="clear" w:color="auto" w:fill="auto"/>
          </w:tcPr>
          <w:p w14:paraId="284FA60C" w14:textId="77777777" w:rsidR="00677669" w:rsidRPr="0029419D" w:rsidRDefault="00677669" w:rsidP="0029419D">
            <w:pPr>
              <w:pStyle w:val="BodyText"/>
              <w:rPr>
                <w:b/>
                <w:i/>
              </w:rPr>
            </w:pPr>
            <w:r w:rsidRPr="0029419D">
              <w:rPr>
                <w:b/>
                <w:i/>
              </w:rPr>
              <w:t>Evidence</w:t>
            </w:r>
          </w:p>
        </w:tc>
        <w:tc>
          <w:tcPr>
            <w:tcW w:w="6804" w:type="dxa"/>
            <w:shd w:val="clear" w:color="auto" w:fill="auto"/>
            <w:vAlign w:val="center"/>
          </w:tcPr>
          <w:p w14:paraId="12A1F3FA" w14:textId="77777777" w:rsidR="00F4773F" w:rsidRPr="002B17B3" w:rsidRDefault="008713D3" w:rsidP="0029419D">
            <w:pPr>
              <w:pStyle w:val="BodyText"/>
            </w:pPr>
            <w:r w:rsidRPr="002B17B3">
              <w:t>Much of the information provided i</w:t>
            </w:r>
            <w:r w:rsidR="0059186F" w:rsidRPr="002B17B3">
              <w:t>ndicate</w:t>
            </w:r>
            <w:r w:rsidR="00DB19DB">
              <w:t>s</w:t>
            </w:r>
            <w:r w:rsidR="0059186F" w:rsidRPr="002B17B3">
              <w:t xml:space="preserve"> that VSA’s </w:t>
            </w:r>
            <w:r w:rsidR="002D1A0B" w:rsidRPr="002B17B3">
              <w:t>governance, management and administrative systems</w:t>
            </w:r>
            <w:r w:rsidR="00F4773F" w:rsidRPr="002B17B3">
              <w:t xml:space="preserve"> </w:t>
            </w:r>
            <w:r w:rsidR="0059186F" w:rsidRPr="002B17B3">
              <w:t>have</w:t>
            </w:r>
            <w:r w:rsidR="002D1A0B" w:rsidRPr="002B17B3">
              <w:t xml:space="preserve"> </w:t>
            </w:r>
            <w:r w:rsidR="00F4773F" w:rsidRPr="002B17B3">
              <w:t>created</w:t>
            </w:r>
            <w:r w:rsidR="00FD66EC" w:rsidRPr="002B17B3">
              <w:t xml:space="preserve"> greater transparency and a </w:t>
            </w:r>
            <w:r w:rsidR="00F4773F" w:rsidRPr="002B17B3">
              <w:t xml:space="preserve">number of efficiencies </w:t>
            </w:r>
            <w:r w:rsidRPr="002B17B3">
              <w:t>supporting successful delivery of the</w:t>
            </w:r>
            <w:r w:rsidR="002D1A0B" w:rsidRPr="002B17B3">
              <w:t xml:space="preserve"> Activity.</w:t>
            </w:r>
          </w:p>
          <w:p w14:paraId="6A197A96" w14:textId="77777777" w:rsidR="00FD66EC" w:rsidRPr="002B17B3" w:rsidRDefault="009D54B8" w:rsidP="0029419D">
            <w:pPr>
              <w:pStyle w:val="BodyText"/>
            </w:pPr>
            <w:r>
              <w:rPr>
                <w:noProof/>
              </w:rPr>
              <mc:AlternateContent>
                <mc:Choice Requires="wps">
                  <w:drawing>
                    <wp:anchor distT="0" distB="0" distL="114300" distR="114300" simplePos="0" relativeHeight="251685888" behindDoc="0" locked="0" layoutInCell="1" allowOverlap="1" wp14:anchorId="53001A70" wp14:editId="460310EE">
                      <wp:simplePos x="0" y="0"/>
                      <wp:positionH relativeFrom="column">
                        <wp:posOffset>1818640</wp:posOffset>
                      </wp:positionH>
                      <wp:positionV relativeFrom="paragraph">
                        <wp:posOffset>31750</wp:posOffset>
                      </wp:positionV>
                      <wp:extent cx="2436495" cy="1758315"/>
                      <wp:effectExtent l="0" t="0" r="20955" b="12700"/>
                      <wp:wrapSquare wrapText="bothSides"/>
                      <wp:docPr id="53"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6495" cy="1758315"/>
                              </a:xfrm>
                              <a:prstGeom prst="rect">
                                <a:avLst/>
                              </a:prstGeom>
                              <a:solidFill>
                                <a:srgbClr val="595959"/>
                              </a:solidFill>
                              <a:ln w="9525">
                                <a:solidFill>
                                  <a:srgbClr val="595959"/>
                                </a:solidFill>
                                <a:miter lim="800000"/>
                                <a:headEnd/>
                                <a:tailEnd/>
                              </a:ln>
                              <a:extLst/>
                            </wps:spPr>
                            <wps:txbx>
                              <w:txbxContent>
                                <w:p w14:paraId="5DB8EC59" w14:textId="77777777" w:rsidR="00C1775A" w:rsidRPr="0029419D" w:rsidRDefault="00C1775A" w:rsidP="0029419D">
                                  <w:pPr>
                                    <w:spacing w:before="0" w:line="240" w:lineRule="auto"/>
                                    <w:jc w:val="center"/>
                                    <w:rPr>
                                      <w:b/>
                                      <w:color w:val="FFFFFF" w:themeColor="background1"/>
                                      <w:sz w:val="22"/>
                                      <w:szCs w:val="22"/>
                                      <w:lang w:val="en-AU"/>
                                    </w:rPr>
                                  </w:pPr>
                                  <w:r w:rsidRPr="0029419D">
                                    <w:rPr>
                                      <w:b/>
                                      <w:color w:val="FFFFFF" w:themeColor="background1"/>
                                      <w:sz w:val="20"/>
                                      <w:szCs w:val="22"/>
                                    </w:rPr>
                                    <w:t>Strengthened and more transparent VSA governance, management, programme and administrative systems have increased efficiencies in delivery of the Activity with further opportunities for improvement.</w:t>
                                  </w:r>
                                </w:p>
                              </w:txbxContent>
                            </wps:txbx>
                            <wps:bodyPr rot="0" vert="horz" wrap="square" lIns="180000" tIns="180000" rIns="180000" bIns="180000" anchor="ctr" anchorCtr="0" upright="1">
                              <a:spAutoFit/>
                            </wps:bodyPr>
                          </wps:wsp>
                        </a:graphicData>
                      </a:graphic>
                      <wp14:sizeRelH relativeFrom="margin">
                        <wp14:pctWidth>0</wp14:pctWidth>
                      </wp14:sizeRelH>
                      <wp14:sizeRelV relativeFrom="margin">
                        <wp14:pctHeight>0</wp14:pctHeight>
                      </wp14:sizeRelV>
                    </wp:anchor>
                  </w:drawing>
                </mc:Choice>
                <mc:Fallback>
                  <w:pict>
                    <v:shape id="Text Box 190" o:spid="_x0000_s1046" type="#_x0000_t202" style="position:absolute;left:0;text-align:left;margin-left:143.2pt;margin-top:2.5pt;width:191.85pt;height:138.4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" fillcolor="#595959" strokecolor="#595959">
                      <v:textbox style="mso-fit-shape-to-text:t" inset="5mm,5mm,5mm,5mm">
                        <w:txbxContent>
                          <w:p w14:paraId="5DB8EC59" w14:textId="77777777" w:rsidR="00C1775A" w:rsidRPr="0029419D" w:rsidRDefault="00C1775A" w:rsidP="0029419D">
                            <w:pPr>
                              <w:spacing w:before="0" w:line="240" w:lineRule="auto"/>
                              <w:jc w:val="center"/>
                              <w:rPr>
                                <w:b/>
                                <w:color w:val="FFFFFF" w:themeColor="background1"/>
                                <w:sz w:val="22"/>
                                <w:szCs w:val="22"/>
                                <w:lang w:val="en-AU"/>
                              </w:rPr>
                            </w:pPr>
                            <w:r w:rsidRPr="0029419D">
                              <w:rPr>
                                <w:b/>
                                <w:color w:val="FFFFFF" w:themeColor="background1"/>
                                <w:sz w:val="20"/>
                                <w:szCs w:val="22"/>
                              </w:rPr>
                              <w:t>Strengthened and more transparent VSA governance, management, programme and administrative systems have increased efficiencies in delivery of the Activity with further opportunities for improvement.</w:t>
                            </w:r>
                          </w:p>
                        </w:txbxContent>
                      </v:textbox>
                      <w10:wrap type="square"/>
                    </v:shape>
                  </w:pict>
                </mc:Fallback>
              </mc:AlternateContent>
            </w:r>
            <w:r w:rsidR="008713D3" w:rsidRPr="002B17B3">
              <w:t xml:space="preserve">Many </w:t>
            </w:r>
            <w:r w:rsidR="00F4773F" w:rsidRPr="002B17B3">
              <w:t xml:space="preserve">VSA staff acknowledged and reflected that </w:t>
            </w:r>
            <w:r w:rsidR="00D73E60" w:rsidRPr="002B17B3">
              <w:t xml:space="preserve">the organisation’s historical approach to doing business </w:t>
            </w:r>
            <w:r w:rsidR="00F4773F" w:rsidRPr="002B17B3">
              <w:t>was in need of revision</w:t>
            </w:r>
            <w:r w:rsidR="008713D3" w:rsidRPr="002B17B3">
              <w:t xml:space="preserve">. </w:t>
            </w:r>
            <w:r w:rsidR="00DB19DB">
              <w:t xml:space="preserve"> </w:t>
            </w:r>
            <w:r w:rsidR="008713D3" w:rsidRPr="002B17B3">
              <w:t>They considered that the</w:t>
            </w:r>
            <w:r w:rsidR="00F4773F" w:rsidRPr="002B17B3">
              <w:t xml:space="preserve"> development sector is </w:t>
            </w:r>
            <w:r w:rsidR="00FD66EC" w:rsidRPr="002B17B3">
              <w:t xml:space="preserve">becoming </w:t>
            </w:r>
            <w:r w:rsidR="00F4773F" w:rsidRPr="002B17B3">
              <w:t xml:space="preserve">increasingly competitive </w:t>
            </w:r>
            <w:r w:rsidR="008713D3" w:rsidRPr="002B17B3">
              <w:t xml:space="preserve">especially with </w:t>
            </w:r>
            <w:r w:rsidR="00F4773F" w:rsidRPr="002B17B3">
              <w:t xml:space="preserve">respect to funding opportunities.  In response, VSA </w:t>
            </w:r>
            <w:r w:rsidR="000155DC">
              <w:t>is</w:t>
            </w:r>
            <w:r w:rsidR="000155DC" w:rsidRPr="002B17B3">
              <w:t xml:space="preserve"> </w:t>
            </w:r>
            <w:r w:rsidR="008713D3" w:rsidRPr="002B17B3">
              <w:t xml:space="preserve">reflecting on and </w:t>
            </w:r>
            <w:r w:rsidR="00F4773F" w:rsidRPr="002B17B3">
              <w:t>review</w:t>
            </w:r>
            <w:r w:rsidR="008713D3" w:rsidRPr="002B17B3">
              <w:t>ing</w:t>
            </w:r>
            <w:r w:rsidR="00F4773F" w:rsidRPr="002B17B3">
              <w:t xml:space="preserve"> </w:t>
            </w:r>
            <w:r w:rsidR="00FD66EC" w:rsidRPr="002B17B3">
              <w:t xml:space="preserve">its </w:t>
            </w:r>
            <w:r w:rsidR="00F4773F" w:rsidRPr="002B17B3">
              <w:t>role in global development</w:t>
            </w:r>
            <w:r w:rsidR="00FD66EC" w:rsidRPr="002B17B3">
              <w:t>,</w:t>
            </w:r>
            <w:r w:rsidR="00F4773F" w:rsidRPr="002B17B3">
              <w:t xml:space="preserve"> and </w:t>
            </w:r>
            <w:r w:rsidR="008713D3" w:rsidRPr="002B17B3">
              <w:t>working beyond</w:t>
            </w:r>
            <w:r w:rsidR="00FD66EC" w:rsidRPr="002B17B3">
              <w:t xml:space="preserve"> traditional boundaries</w:t>
            </w:r>
            <w:r w:rsidR="00FA01CC" w:rsidRPr="002B17B3">
              <w:t xml:space="preserve"> to facilitate delivery of the </w:t>
            </w:r>
            <w:r w:rsidR="00FA01CC" w:rsidRPr="002B17B3">
              <w:lastRenderedPageBreak/>
              <w:t>Activ</w:t>
            </w:r>
            <w:r w:rsidR="00575B7B" w:rsidRPr="002B17B3">
              <w:t>i</w:t>
            </w:r>
            <w:r w:rsidR="00FA01CC" w:rsidRPr="002B17B3">
              <w:t>ty</w:t>
            </w:r>
            <w:r w:rsidR="00FD66EC" w:rsidRPr="002B17B3">
              <w:t xml:space="preserve">. </w:t>
            </w:r>
            <w:r w:rsidR="008713D3" w:rsidRPr="002B17B3">
              <w:t xml:space="preserve">Actions </w:t>
            </w:r>
            <w:r w:rsidR="00FD66EC" w:rsidRPr="002B17B3">
              <w:t>include:</w:t>
            </w:r>
          </w:p>
          <w:p w14:paraId="6E80B23E" w14:textId="77777777" w:rsidR="000125FF" w:rsidRPr="002B17B3" w:rsidRDefault="00981156" w:rsidP="0029419D">
            <w:pPr>
              <w:pStyle w:val="BulletpointsindentMFAT"/>
            </w:pPr>
            <w:r>
              <w:t xml:space="preserve">ensuring </w:t>
            </w:r>
            <w:r w:rsidR="008823C0" w:rsidRPr="00C17218">
              <w:t xml:space="preserve">VSA Council </w:t>
            </w:r>
            <w:r w:rsidR="00C17218" w:rsidRPr="00C17218">
              <w:t>members h</w:t>
            </w:r>
            <w:r w:rsidR="008823C0" w:rsidRPr="00C17218">
              <w:t xml:space="preserve">ave the right mix of skills and qualifications to </w:t>
            </w:r>
            <w:r>
              <w:t>identify and implement</w:t>
            </w:r>
            <w:r w:rsidR="008823C0" w:rsidRPr="00C17218">
              <w:t xml:space="preserve"> a </w:t>
            </w:r>
            <w:r>
              <w:t xml:space="preserve">new </w:t>
            </w:r>
            <w:r w:rsidR="008823C0" w:rsidRPr="00C17218">
              <w:t>strategic direction</w:t>
            </w:r>
            <w:r w:rsidR="0015442D">
              <w:t>;</w:t>
            </w:r>
            <w:r w:rsidR="005A6A06" w:rsidRPr="002B17B3">
              <w:t xml:space="preserve"> </w:t>
            </w:r>
          </w:p>
          <w:p w14:paraId="5A42E7FD" w14:textId="77777777" w:rsidR="0037700B" w:rsidRPr="002B17B3" w:rsidRDefault="0066720C" w:rsidP="0029419D">
            <w:pPr>
              <w:pStyle w:val="BulletpointsindentMFAT"/>
            </w:pPr>
            <w:r>
              <w:t>i</w:t>
            </w:r>
            <w:r w:rsidR="00B41100" w:rsidRPr="002B17B3">
              <w:t>mprovements to m</w:t>
            </w:r>
            <w:r w:rsidR="0038307E" w:rsidRPr="002B17B3">
              <w:t>anagement and programme administrative systems</w:t>
            </w:r>
            <w:r w:rsidR="00B41100" w:rsidRPr="002B17B3">
              <w:t xml:space="preserve"> and processes supporting the Activity (e.g. </w:t>
            </w:r>
            <w:r w:rsidR="0037700B" w:rsidRPr="002B17B3">
              <w:t>review of Information and Communications Technology systems in the 2011-12</w:t>
            </w:r>
            <w:r w:rsidR="00B41100" w:rsidRPr="002B17B3">
              <w:t xml:space="preserve">, development of a new recruitment database) </w:t>
            </w:r>
            <w:r w:rsidR="000155DC">
              <w:t>has created</w:t>
            </w:r>
            <w:r w:rsidR="000125FF" w:rsidRPr="002B17B3">
              <w:t xml:space="preserve"> more</w:t>
            </w:r>
            <w:r w:rsidR="00515DC0" w:rsidRPr="002B17B3">
              <w:t xml:space="preserve"> effective and sustainable</w:t>
            </w:r>
            <w:r w:rsidR="0037700B" w:rsidRPr="002B17B3">
              <w:t xml:space="preserve"> data collection and reporting; and </w:t>
            </w:r>
            <w:r w:rsidR="000125FF" w:rsidRPr="002B17B3">
              <w:t>improve</w:t>
            </w:r>
            <w:r w:rsidR="000155DC">
              <w:t>d</w:t>
            </w:r>
            <w:r w:rsidR="00B41100" w:rsidRPr="002B17B3">
              <w:t xml:space="preserve"> volunteer vetting</w:t>
            </w:r>
            <w:r w:rsidR="00A35D15" w:rsidRPr="002B17B3">
              <w:t>; and</w:t>
            </w:r>
          </w:p>
          <w:p w14:paraId="53CAAB4D" w14:textId="77777777" w:rsidR="00301E34" w:rsidRPr="002B17B3" w:rsidRDefault="0066720C" w:rsidP="0029419D">
            <w:pPr>
              <w:pStyle w:val="BulletpointsindentMFAT"/>
            </w:pPr>
            <w:r>
              <w:t>a</w:t>
            </w:r>
            <w:r w:rsidR="00B41100" w:rsidRPr="002B17B3">
              <w:t>dministrative g</w:t>
            </w:r>
            <w:r w:rsidR="005A6A06" w:rsidRPr="002B17B3">
              <w:t>overnance</w:t>
            </w:r>
            <w:r w:rsidR="00B41100" w:rsidRPr="002B17B3">
              <w:t xml:space="preserve"> and </w:t>
            </w:r>
            <w:r w:rsidR="005A6A06" w:rsidRPr="002B17B3">
              <w:t xml:space="preserve">programme </w:t>
            </w:r>
            <w:r w:rsidR="00B41100" w:rsidRPr="002B17B3">
              <w:t>processes (i.e. c</w:t>
            </w:r>
            <w:r w:rsidR="0041580E" w:rsidRPr="002B17B3">
              <w:t xml:space="preserve">loser engagement </w:t>
            </w:r>
            <w:r w:rsidR="00F4773F" w:rsidRPr="002B17B3">
              <w:t>with a wider range of stakeholders</w:t>
            </w:r>
            <w:r w:rsidR="0041580E" w:rsidRPr="002B17B3">
              <w:t xml:space="preserve"> </w:t>
            </w:r>
            <w:r w:rsidR="00B41100" w:rsidRPr="002B17B3">
              <w:t xml:space="preserve">such as </w:t>
            </w:r>
            <w:r w:rsidR="0041580E" w:rsidRPr="002B17B3">
              <w:t xml:space="preserve">High Commissions, </w:t>
            </w:r>
            <w:r w:rsidR="002773A6" w:rsidRPr="002B17B3">
              <w:t xml:space="preserve">international and domestic </w:t>
            </w:r>
            <w:r w:rsidR="00301E34" w:rsidRPr="002B17B3">
              <w:t xml:space="preserve">corporate </w:t>
            </w:r>
            <w:r w:rsidR="0041580E" w:rsidRPr="002B17B3">
              <w:t xml:space="preserve">partnerships) </w:t>
            </w:r>
            <w:r w:rsidR="00D7321C" w:rsidRPr="002B17B3">
              <w:t>to improve</w:t>
            </w:r>
            <w:r w:rsidR="00301E34" w:rsidRPr="002B17B3">
              <w:t xml:space="preserve"> </w:t>
            </w:r>
            <w:r w:rsidR="00E67AED" w:rsidRPr="002B17B3">
              <w:t xml:space="preserve">VSA’s </w:t>
            </w:r>
            <w:r w:rsidR="00301E34" w:rsidRPr="002B17B3">
              <w:t xml:space="preserve">international development cooperation </w:t>
            </w:r>
            <w:r w:rsidR="00E02A1D" w:rsidRPr="002B17B3">
              <w:t xml:space="preserve">and assist VSA to be </w:t>
            </w:r>
            <w:r w:rsidR="00D7321C" w:rsidRPr="002B17B3">
              <w:t xml:space="preserve">more </w:t>
            </w:r>
            <w:r w:rsidR="00E02A1D" w:rsidRPr="002B17B3">
              <w:t>respons</w:t>
            </w:r>
            <w:r w:rsidR="002773A6" w:rsidRPr="002B17B3">
              <w:t>ive</w:t>
            </w:r>
            <w:r w:rsidR="00E02A1D" w:rsidRPr="002B17B3">
              <w:t xml:space="preserve"> to MFAT needs</w:t>
            </w:r>
            <w:r w:rsidR="00013F7F" w:rsidRPr="002B17B3">
              <w:t>.</w:t>
            </w:r>
          </w:p>
          <w:p w14:paraId="211A935F" w14:textId="77777777" w:rsidR="004252A4" w:rsidRPr="002B17B3" w:rsidRDefault="00373959" w:rsidP="0029419D">
            <w:pPr>
              <w:pStyle w:val="BodyText"/>
            </w:pPr>
            <w:r w:rsidRPr="002B17B3">
              <w:t xml:space="preserve">However, </w:t>
            </w:r>
            <w:r w:rsidR="00D7321C" w:rsidRPr="002B17B3">
              <w:t xml:space="preserve">many </w:t>
            </w:r>
            <w:r w:rsidR="00D978C4" w:rsidRPr="002B17B3">
              <w:t xml:space="preserve">stakeholders </w:t>
            </w:r>
            <w:r w:rsidR="00D7321C" w:rsidRPr="002B17B3">
              <w:t xml:space="preserve">emphasised the need, and </w:t>
            </w:r>
            <w:r w:rsidR="00D978C4" w:rsidRPr="002B17B3">
              <w:t>identified a range of opportunities</w:t>
            </w:r>
            <w:r w:rsidR="00D7321C" w:rsidRPr="002B17B3">
              <w:t>,</w:t>
            </w:r>
            <w:r w:rsidR="00D978C4" w:rsidRPr="002B17B3">
              <w:t xml:space="preserve"> for VSA to strengthen its processes to support delivery of the Activity</w:t>
            </w:r>
            <w:r w:rsidR="00D7321C" w:rsidRPr="002B17B3">
              <w:t>.  This was particularly in the areas of networking and engagement</w:t>
            </w:r>
            <w:r w:rsidR="00D978C4" w:rsidRPr="002B17B3">
              <w:t xml:space="preserve">. </w:t>
            </w:r>
            <w:r w:rsidR="00FA0CEA" w:rsidRPr="002B17B3">
              <w:t xml:space="preserve"> </w:t>
            </w:r>
            <w:r w:rsidR="00DB0810" w:rsidRPr="002B17B3">
              <w:t>In addition, g</w:t>
            </w:r>
            <w:r w:rsidR="00013F7F" w:rsidRPr="002B17B3">
              <w:t>reater in-country representation</w:t>
            </w:r>
            <w:r w:rsidR="004844ED" w:rsidRPr="002B17B3">
              <w:t xml:space="preserve"> from VSA</w:t>
            </w:r>
            <w:r w:rsidR="005C74DE" w:rsidRPr="002B17B3">
              <w:t xml:space="preserve"> and further strengthening of strategic</w:t>
            </w:r>
            <w:r w:rsidR="004E0828" w:rsidRPr="002B17B3">
              <w:t xml:space="preserve"> partnerships </w:t>
            </w:r>
            <w:r w:rsidR="00DB0810" w:rsidRPr="002B17B3">
              <w:t xml:space="preserve">would further </w:t>
            </w:r>
            <w:r w:rsidR="005C74DE" w:rsidRPr="002B17B3">
              <w:t>enhance</w:t>
            </w:r>
            <w:r w:rsidR="00013F7F" w:rsidRPr="002B17B3">
              <w:t xml:space="preserve"> programme management</w:t>
            </w:r>
            <w:r w:rsidR="004844ED" w:rsidRPr="002B17B3">
              <w:t xml:space="preserve"> </w:t>
            </w:r>
            <w:r w:rsidR="004E0828" w:rsidRPr="002B17B3">
              <w:t>and programme reach.</w:t>
            </w:r>
          </w:p>
        </w:tc>
      </w:tr>
      <w:tr w:rsidR="00677669" w14:paraId="4C74B70F" w14:textId="77777777" w:rsidTr="00A5554C">
        <w:tc>
          <w:tcPr>
            <w:tcW w:w="1701" w:type="dxa"/>
            <w:shd w:val="clear" w:color="auto" w:fill="auto"/>
          </w:tcPr>
          <w:p w14:paraId="42323C06" w14:textId="77777777" w:rsidR="00677669" w:rsidRPr="0029419D" w:rsidRDefault="0029419D" w:rsidP="0029419D">
            <w:pPr>
              <w:pStyle w:val="BodyText"/>
              <w:rPr>
                <w:b/>
                <w:i/>
              </w:rPr>
            </w:pPr>
            <w:r w:rsidRPr="0029419D">
              <w:rPr>
                <w:b/>
                <w:i/>
              </w:rPr>
              <w:lastRenderedPageBreak/>
              <w:t>Analysis</w:t>
            </w:r>
          </w:p>
        </w:tc>
        <w:tc>
          <w:tcPr>
            <w:tcW w:w="6804" w:type="dxa"/>
            <w:shd w:val="clear" w:color="auto" w:fill="auto"/>
            <w:vAlign w:val="center"/>
          </w:tcPr>
          <w:p w14:paraId="1C35867A" w14:textId="77777777" w:rsidR="008C388E" w:rsidRPr="002B17B3" w:rsidRDefault="007E300F" w:rsidP="0029419D">
            <w:pPr>
              <w:pStyle w:val="BodyText"/>
            </w:pPr>
            <w:r w:rsidRPr="002B17B3">
              <w:t>Strengthened and more transparent governance, management and administrative systems have increased efficiencies in delivery of the Activity</w:t>
            </w:r>
            <w:r w:rsidR="00443ABF" w:rsidRPr="002B17B3">
              <w:t xml:space="preserve"> since the transition to the wider Pacific</w:t>
            </w:r>
            <w:r w:rsidR="00E82974" w:rsidRPr="002B17B3">
              <w:t xml:space="preserve">. </w:t>
            </w:r>
            <w:r w:rsidR="00461C57">
              <w:t xml:space="preserve"> </w:t>
            </w:r>
            <w:r w:rsidR="00E82974" w:rsidRPr="002B17B3">
              <w:t xml:space="preserve">These efficiencies include the reduction of </w:t>
            </w:r>
            <w:r w:rsidR="00491CB4" w:rsidRPr="002B17B3">
              <w:t xml:space="preserve">overall costs per assignment and </w:t>
            </w:r>
            <w:r w:rsidR="00E82974" w:rsidRPr="002B17B3">
              <w:t xml:space="preserve">VSA’s ability to meet </w:t>
            </w:r>
            <w:r w:rsidR="00491CB4" w:rsidRPr="002B17B3">
              <w:t>GFA targets</w:t>
            </w:r>
            <w:r w:rsidRPr="002B17B3">
              <w:t>.</w:t>
            </w:r>
            <w:r w:rsidR="005C74DE" w:rsidRPr="002B17B3">
              <w:t xml:space="preserve"> </w:t>
            </w:r>
            <w:r w:rsidR="00FA0CEA" w:rsidRPr="002B17B3">
              <w:t xml:space="preserve"> </w:t>
            </w:r>
            <w:r w:rsidR="00E82974" w:rsidRPr="002B17B3">
              <w:t>Continuous</w:t>
            </w:r>
            <w:r w:rsidR="002A70ED" w:rsidRPr="002B17B3">
              <w:t xml:space="preserve"> improvement of </w:t>
            </w:r>
            <w:r w:rsidR="00E82974" w:rsidRPr="002B17B3">
              <w:t>these s</w:t>
            </w:r>
            <w:r w:rsidR="002A70ED" w:rsidRPr="002B17B3">
              <w:t xml:space="preserve">ystems and processes will assist VSA </w:t>
            </w:r>
            <w:r w:rsidR="00D7321C" w:rsidRPr="002B17B3">
              <w:t>to</w:t>
            </w:r>
            <w:r w:rsidR="00E82974" w:rsidRPr="002B17B3">
              <w:t xml:space="preserve"> </w:t>
            </w:r>
            <w:r w:rsidR="002A70ED" w:rsidRPr="002B17B3">
              <w:t xml:space="preserve">remain responsive </w:t>
            </w:r>
            <w:r w:rsidR="007E49A2" w:rsidRPr="002B17B3">
              <w:t xml:space="preserve">and implement </w:t>
            </w:r>
            <w:r w:rsidR="002A70ED" w:rsidRPr="002B17B3">
              <w:t>Activity objectives</w:t>
            </w:r>
            <w:r w:rsidR="00D7321C" w:rsidRPr="002B17B3">
              <w:t xml:space="preserve">.  Continuous learning, reflection and review </w:t>
            </w:r>
            <w:r w:rsidR="006E5FFB" w:rsidRPr="002B17B3">
              <w:t>will also ensure the organisation remains an active global partner in the development space.</w:t>
            </w:r>
          </w:p>
        </w:tc>
      </w:tr>
      <w:tr w:rsidR="0029419D" w14:paraId="44036079" w14:textId="77777777" w:rsidTr="00A5554C">
        <w:tc>
          <w:tcPr>
            <w:tcW w:w="1701" w:type="dxa"/>
            <w:shd w:val="clear" w:color="auto" w:fill="auto"/>
          </w:tcPr>
          <w:p w14:paraId="349F91E4" w14:textId="77777777" w:rsidR="0029419D" w:rsidRPr="0029419D" w:rsidRDefault="0029419D" w:rsidP="0029419D">
            <w:pPr>
              <w:pStyle w:val="BodyText"/>
              <w:rPr>
                <w:b/>
                <w:i/>
              </w:rPr>
            </w:pPr>
            <w:r w:rsidRPr="0029419D">
              <w:rPr>
                <w:b/>
                <w:i/>
              </w:rPr>
              <w:t>Future considerations</w:t>
            </w:r>
          </w:p>
        </w:tc>
        <w:tc>
          <w:tcPr>
            <w:tcW w:w="6804" w:type="dxa"/>
            <w:shd w:val="clear" w:color="auto" w:fill="auto"/>
            <w:vAlign w:val="center"/>
          </w:tcPr>
          <w:p w14:paraId="68ACB0B1" w14:textId="77777777" w:rsidR="0029419D" w:rsidRPr="002B17B3" w:rsidRDefault="0029419D" w:rsidP="0029419D">
            <w:pPr>
              <w:pStyle w:val="BodyText"/>
            </w:pPr>
            <w:r w:rsidRPr="002B17B3">
              <w:t>Further improvements to VSA processes and systems could include continued focus on capacity building at all three levels (individual, partner organisation and community) to support effectiveness and sustainable assignment outcomes.  It is also suggested that VSA continues to explore strategic partnerships, strengthen volunteer orientation and engagement, emphasise assignment management in-country, and focus on and review the organisation’s role in global development.</w:t>
            </w:r>
          </w:p>
        </w:tc>
      </w:tr>
    </w:tbl>
    <w:p w14:paraId="5098EA8E" w14:textId="77777777" w:rsidR="00C51A36" w:rsidRPr="00C51A36" w:rsidRDefault="005037E0" w:rsidP="00C51A36">
      <w:pPr>
        <w:pStyle w:val="Heading3"/>
      </w:pPr>
      <w:bookmarkStart w:id="107" w:name="_Toc412553499"/>
      <w:bookmarkStart w:id="108" w:name="_Toc418510073"/>
      <w:r>
        <w:lastRenderedPageBreak/>
        <w:t>4</w:t>
      </w:r>
      <w:r w:rsidR="00677669">
        <w:t>.3.6</w:t>
      </w:r>
      <w:r w:rsidR="00835B6E">
        <w:tab/>
      </w:r>
      <w:r w:rsidR="00E75E33">
        <w:t>Assignment experiences</w:t>
      </w:r>
      <w:r w:rsidR="00677669">
        <w:rPr>
          <w:rStyle w:val="FootnoteReference"/>
        </w:rPr>
        <w:footnoteReference w:id="35"/>
      </w:r>
      <w:bookmarkEnd w:id="107"/>
      <w:bookmarkEnd w:id="108"/>
    </w:p>
    <w:tbl>
      <w:tblPr>
        <w:tblW w:w="8505" w:type="dxa"/>
        <w:tblLayout w:type="fixed"/>
        <w:tblCellMar>
          <w:left w:w="0" w:type="dxa"/>
        </w:tblCellMar>
        <w:tblLook w:val="04A0" w:firstRow="1" w:lastRow="0" w:firstColumn="1" w:lastColumn="0" w:noHBand="0" w:noVBand="1"/>
      </w:tblPr>
      <w:tblGrid>
        <w:gridCol w:w="1701"/>
        <w:gridCol w:w="6804"/>
      </w:tblGrid>
      <w:tr w:rsidR="00677669" w14:paraId="23A2BD6F" w14:textId="77777777" w:rsidTr="00A5554C">
        <w:tc>
          <w:tcPr>
            <w:tcW w:w="1701" w:type="dxa"/>
            <w:shd w:val="clear" w:color="auto" w:fill="auto"/>
          </w:tcPr>
          <w:p w14:paraId="156B394F" w14:textId="77777777" w:rsidR="00677669" w:rsidRPr="00AE01F2" w:rsidRDefault="00677669" w:rsidP="00AE01F2">
            <w:pPr>
              <w:pStyle w:val="BodyText"/>
              <w:rPr>
                <w:b/>
                <w:i/>
              </w:rPr>
            </w:pPr>
            <w:r w:rsidRPr="00AE01F2">
              <w:rPr>
                <w:b/>
                <w:i/>
              </w:rPr>
              <w:t>Evidence</w:t>
            </w:r>
          </w:p>
        </w:tc>
        <w:tc>
          <w:tcPr>
            <w:tcW w:w="6804" w:type="dxa"/>
            <w:shd w:val="clear" w:color="auto" w:fill="auto"/>
            <w:vAlign w:val="center"/>
          </w:tcPr>
          <w:p w14:paraId="4D823881" w14:textId="77777777" w:rsidR="0031581B" w:rsidRPr="002B17B3" w:rsidRDefault="009D54B8" w:rsidP="00AE01F2">
            <w:pPr>
              <w:pStyle w:val="BodyText"/>
            </w:pPr>
            <w:r>
              <w:rPr>
                <w:noProof/>
              </w:rPr>
              <mc:AlternateContent>
                <mc:Choice Requires="wps">
                  <w:drawing>
                    <wp:anchor distT="0" distB="0" distL="114300" distR="114300" simplePos="0" relativeHeight="251702272" behindDoc="1" locked="0" layoutInCell="1" allowOverlap="1" wp14:anchorId="7EAD56EB" wp14:editId="5AEC7B1E">
                      <wp:simplePos x="0" y="0"/>
                      <wp:positionH relativeFrom="column">
                        <wp:posOffset>1724025</wp:posOffset>
                      </wp:positionH>
                      <wp:positionV relativeFrom="paragraph">
                        <wp:posOffset>217805</wp:posOffset>
                      </wp:positionV>
                      <wp:extent cx="2489200" cy="1294765"/>
                      <wp:effectExtent l="0" t="0" r="25400" b="19050"/>
                      <wp:wrapTight wrapText="bothSides">
                        <wp:wrapPolygon edited="0">
                          <wp:start x="0" y="0"/>
                          <wp:lineTo x="0" y="21600"/>
                          <wp:lineTo x="21655" y="21600"/>
                          <wp:lineTo x="21655" y="0"/>
                          <wp:lineTo x="0" y="0"/>
                        </wp:wrapPolygon>
                      </wp:wrapTight>
                      <wp:docPr id="52"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9200" cy="1294765"/>
                              </a:xfrm>
                              <a:prstGeom prst="rect">
                                <a:avLst/>
                              </a:prstGeom>
                              <a:solidFill>
                                <a:srgbClr val="595959"/>
                              </a:solidFill>
                              <a:ln w="9525">
                                <a:solidFill>
                                  <a:srgbClr val="595959"/>
                                </a:solidFill>
                                <a:miter lim="800000"/>
                                <a:headEnd/>
                                <a:tailEnd/>
                              </a:ln>
                              <a:extLst/>
                            </wps:spPr>
                            <wps:txbx>
                              <w:txbxContent>
                                <w:p w14:paraId="0BECAE91" w14:textId="77777777" w:rsidR="00C1775A" w:rsidRPr="00AE01F2" w:rsidRDefault="00C1775A" w:rsidP="00AE01F2">
                                  <w:pPr>
                                    <w:spacing w:before="0" w:line="240" w:lineRule="auto"/>
                                    <w:jc w:val="center"/>
                                    <w:rPr>
                                      <w:b/>
                                      <w:color w:val="FFFFFF" w:themeColor="background1"/>
                                      <w:sz w:val="20"/>
                                      <w:szCs w:val="22"/>
                                      <w:lang w:val="en-AU"/>
                                    </w:rPr>
                                  </w:pPr>
                                  <w:r w:rsidRPr="00AE01F2">
                                    <w:rPr>
                                      <w:b/>
                                      <w:color w:val="FFFFFF" w:themeColor="background1"/>
                                      <w:sz w:val="20"/>
                                      <w:szCs w:val="22"/>
                                    </w:rPr>
                                    <w:t>Volunteers considered strong relationships as positive, and resourcing and counterpart challenges as negative aspects of their assignment experiences.</w:t>
                                  </w:r>
                                </w:p>
                              </w:txbxContent>
                            </wps:txbx>
                            <wps:bodyPr rot="0" vert="horz" wrap="square" lIns="180000" tIns="180000" rIns="180000" bIns="180000" anchor="ctr" anchorCtr="0" upright="1">
                              <a:spAutoFit/>
                            </wps:bodyPr>
                          </wps:wsp>
                        </a:graphicData>
                      </a:graphic>
                      <wp14:sizeRelH relativeFrom="margin">
                        <wp14:pctWidth>0</wp14:pctWidth>
                      </wp14:sizeRelH>
                      <wp14:sizeRelV relativeFrom="margin">
                        <wp14:pctHeight>0</wp14:pctHeight>
                      </wp14:sizeRelV>
                    </wp:anchor>
                  </w:drawing>
                </mc:Choice>
                <mc:Fallback>
                  <w:pict>
                    <v:shape id="Text Box 191" o:spid="_x0000_s1047" type="#_x0000_t202" style="position:absolute;left:0;text-align:left;margin-left:135.75pt;margin-top:17.15pt;width:196pt;height:101.95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" fillcolor="#595959" strokecolor="#595959">
                      <v:textbox style="mso-fit-shape-to-text:t" inset="5mm,5mm,5mm,5mm">
                        <w:txbxContent>
                          <w:p w14:paraId="0BECAE91" w14:textId="77777777" w:rsidR="00C1775A" w:rsidRPr="00AE01F2" w:rsidRDefault="00C1775A" w:rsidP="00AE01F2">
                            <w:pPr>
                              <w:spacing w:before="0" w:line="240" w:lineRule="auto"/>
                              <w:jc w:val="center"/>
                              <w:rPr>
                                <w:b/>
                                <w:color w:val="FFFFFF" w:themeColor="background1"/>
                                <w:sz w:val="20"/>
                                <w:szCs w:val="22"/>
                                <w:lang w:val="en-AU"/>
                              </w:rPr>
                            </w:pPr>
                            <w:r w:rsidRPr="00AE01F2">
                              <w:rPr>
                                <w:b/>
                                <w:color w:val="FFFFFF" w:themeColor="background1"/>
                                <w:sz w:val="20"/>
                                <w:szCs w:val="22"/>
                              </w:rPr>
                              <w:t>Volunteers considered strong relationships as positive, and resourcing and counterpart challenges as negative aspects of their assignment experiences.</w:t>
                            </w:r>
                          </w:p>
                        </w:txbxContent>
                      </v:textbox>
                      <w10:wrap type="tight"/>
                    </v:shape>
                  </w:pict>
                </mc:Fallback>
              </mc:AlternateContent>
            </w:r>
            <w:r w:rsidR="00C948AC" w:rsidRPr="002B17B3">
              <w:t xml:space="preserve">Many </w:t>
            </w:r>
            <w:r w:rsidR="00C02127" w:rsidRPr="002B17B3">
              <w:t>VSA volunteers consider strong</w:t>
            </w:r>
            <w:r w:rsidR="00241847" w:rsidRPr="002B17B3">
              <w:t xml:space="preserve"> and positive</w:t>
            </w:r>
            <w:r w:rsidR="00C02127" w:rsidRPr="002B17B3">
              <w:t xml:space="preserve"> relationships with their </w:t>
            </w:r>
            <w:r w:rsidR="007E7B6A">
              <w:t>partner organisations</w:t>
            </w:r>
            <w:r w:rsidR="00C02127" w:rsidRPr="002B17B3">
              <w:t xml:space="preserve"> and host communities as one of the mo</w:t>
            </w:r>
            <w:r w:rsidR="001F7EA1" w:rsidRPr="002B17B3">
              <w:t>st</w:t>
            </w:r>
            <w:r w:rsidR="00C02127" w:rsidRPr="002B17B3">
              <w:t xml:space="preserve"> positive aspects of thei</w:t>
            </w:r>
            <w:r w:rsidR="00A50C5A" w:rsidRPr="002B17B3">
              <w:t>r assignments</w:t>
            </w:r>
            <w:r w:rsidR="00CA20E4" w:rsidRPr="002B17B3">
              <w:t xml:space="preserve">. </w:t>
            </w:r>
            <w:r w:rsidR="00FA0CEA" w:rsidRPr="002B17B3">
              <w:t xml:space="preserve"> </w:t>
            </w:r>
            <w:r w:rsidR="00CA20E4" w:rsidRPr="002B17B3">
              <w:t xml:space="preserve">Challenges </w:t>
            </w:r>
            <w:r w:rsidR="00A50C5A" w:rsidRPr="002B17B3">
              <w:t>related to resourcing,</w:t>
            </w:r>
            <w:r w:rsidR="00CD55DB" w:rsidRPr="002B17B3">
              <w:t xml:space="preserve"> misaligned expectations,</w:t>
            </w:r>
            <w:r w:rsidR="00A50C5A" w:rsidRPr="002B17B3">
              <w:t xml:space="preserve"> counterparts and capacity building were seen </w:t>
            </w:r>
            <w:r w:rsidR="00CA20E4" w:rsidRPr="002B17B3">
              <w:t>as contributors to</w:t>
            </w:r>
            <w:r w:rsidR="00C02127" w:rsidRPr="002B17B3">
              <w:t xml:space="preserve"> some of the more negative </w:t>
            </w:r>
            <w:r w:rsidR="001F7EA1" w:rsidRPr="002B17B3">
              <w:t xml:space="preserve">assignment </w:t>
            </w:r>
            <w:r w:rsidR="00A50C5A" w:rsidRPr="002B17B3">
              <w:t>experience</w:t>
            </w:r>
            <w:r w:rsidR="00CA20E4" w:rsidRPr="002B17B3">
              <w:t>s</w:t>
            </w:r>
            <w:r w:rsidR="00106370" w:rsidRPr="002B17B3">
              <w:t>.</w:t>
            </w:r>
          </w:p>
          <w:p w14:paraId="17BE9E88" w14:textId="77777777" w:rsidR="0031581B" w:rsidRPr="002B17B3" w:rsidRDefault="00C51120" w:rsidP="00AE01F2">
            <w:pPr>
              <w:pStyle w:val="BodyText"/>
            </w:pPr>
            <w:r w:rsidRPr="002B17B3">
              <w:t>VSA</w:t>
            </w:r>
            <w:r w:rsidR="006574BC">
              <w:t>’s</w:t>
            </w:r>
            <w:r w:rsidRPr="002B17B3">
              <w:t xml:space="preserve"> </w:t>
            </w:r>
            <w:r w:rsidR="0025772A" w:rsidRPr="002B17B3">
              <w:t xml:space="preserve">2011-15 </w:t>
            </w:r>
            <w:r w:rsidRPr="002B17B3">
              <w:t xml:space="preserve">Strategic </w:t>
            </w:r>
            <w:r w:rsidR="000155DC">
              <w:t>I</w:t>
            </w:r>
            <w:r w:rsidRPr="002B17B3">
              <w:t>ntent</w:t>
            </w:r>
            <w:r w:rsidR="00824B91">
              <w:t xml:space="preserve"> and the 2012-15</w:t>
            </w:r>
            <w:r w:rsidR="00824B91" w:rsidRPr="002B17B3">
              <w:t xml:space="preserve"> </w:t>
            </w:r>
            <w:r w:rsidR="00824B91">
              <w:t xml:space="preserve">Triennial Plan </w:t>
            </w:r>
            <w:r w:rsidRPr="002B17B3">
              <w:t>emphasise the goal of the Activity as developing self-reliant communities using a people-centred development ap</w:t>
            </w:r>
            <w:r w:rsidR="00A44CE5" w:rsidRPr="002B17B3">
              <w:t>p</w:t>
            </w:r>
            <w:r w:rsidRPr="002B17B3">
              <w:t xml:space="preserve">roach.  </w:t>
            </w:r>
            <w:r w:rsidR="00C948AC" w:rsidRPr="002B17B3">
              <w:t>These</w:t>
            </w:r>
            <w:r w:rsidR="00A56B88" w:rsidRPr="002B17B3">
              <w:t xml:space="preserve"> documents outline how </w:t>
            </w:r>
            <w:r w:rsidRPr="002B17B3">
              <w:t>VSA</w:t>
            </w:r>
            <w:r w:rsidR="00A56B88" w:rsidRPr="002B17B3">
              <w:t xml:space="preserve"> aims to build</w:t>
            </w:r>
            <w:r w:rsidRPr="002B17B3">
              <w:t xml:space="preserve"> ef</w:t>
            </w:r>
            <w:r w:rsidR="00A56B88" w:rsidRPr="002B17B3">
              <w:t xml:space="preserve">fective relationships, </w:t>
            </w:r>
            <w:r w:rsidRPr="002B17B3">
              <w:t>add value through</w:t>
            </w:r>
            <w:r w:rsidR="00A56B88" w:rsidRPr="002B17B3">
              <w:t xml:space="preserve"> partnerships, and then connect</w:t>
            </w:r>
            <w:r w:rsidRPr="002B17B3">
              <w:t xml:space="preserve"> people so they can work together to increase the capability of communities to pursue their development goals. </w:t>
            </w:r>
            <w:r w:rsidR="0025772A">
              <w:t xml:space="preserve"> </w:t>
            </w:r>
            <w:r w:rsidR="00A56B88" w:rsidRPr="002B17B3">
              <w:t>F</w:t>
            </w:r>
            <w:r w:rsidR="00A44CE5" w:rsidRPr="002B17B3">
              <w:t xml:space="preserve">indings </w:t>
            </w:r>
            <w:r w:rsidR="00A56B88" w:rsidRPr="002B17B3">
              <w:t>from</w:t>
            </w:r>
            <w:r w:rsidR="00A44CE5" w:rsidRPr="002B17B3">
              <w:t xml:space="preserve"> the Beyond A</w:t>
            </w:r>
            <w:r w:rsidRPr="002B17B3">
              <w:t>ssignments report</w:t>
            </w:r>
            <w:r w:rsidR="00A44CE5" w:rsidRPr="002B17B3">
              <w:t xml:space="preserve"> (2007) </w:t>
            </w:r>
            <w:r w:rsidR="00A56B88" w:rsidRPr="002B17B3">
              <w:t xml:space="preserve">further </w:t>
            </w:r>
            <w:r w:rsidR="00A44CE5" w:rsidRPr="002B17B3">
              <w:t>reflect these objectives</w:t>
            </w:r>
            <w:r w:rsidR="00A56B88" w:rsidRPr="002B17B3">
              <w:t>,</w:t>
            </w:r>
            <w:r w:rsidR="00A44CE5" w:rsidRPr="002B17B3">
              <w:t xml:space="preserve"> noting the </w:t>
            </w:r>
            <w:r w:rsidRPr="002B17B3">
              <w:t>most prevalent effect of the Activity was community engagement</w:t>
            </w:r>
            <w:r w:rsidR="00A56B88" w:rsidRPr="002B17B3">
              <w:t xml:space="preserve"> and</w:t>
            </w:r>
            <w:r w:rsidRPr="002B17B3">
              <w:t xml:space="preserve"> relationships built between VSA, </w:t>
            </w:r>
            <w:r w:rsidR="009A1F57">
              <w:t>partner organisation</w:t>
            </w:r>
            <w:r w:rsidRPr="002B17B3">
              <w:t xml:space="preserve"> an</w:t>
            </w:r>
            <w:r w:rsidR="00973BDC">
              <w:t>d local communities.</w:t>
            </w:r>
          </w:p>
          <w:p w14:paraId="06D48FF1" w14:textId="77777777" w:rsidR="006D4C49" w:rsidRPr="00A61CD0" w:rsidRDefault="00DB0C08" w:rsidP="006225BC">
            <w:pPr>
              <w:pStyle w:val="BodyText"/>
            </w:pPr>
            <w:r w:rsidRPr="002B17B3">
              <w:t>The majority of v</w:t>
            </w:r>
            <w:r w:rsidR="00F46772" w:rsidRPr="002B17B3">
              <w:t xml:space="preserve">olunteers reflected </w:t>
            </w:r>
            <w:r w:rsidR="006352B5">
              <w:t xml:space="preserve">on </w:t>
            </w:r>
            <w:r w:rsidR="00F46772" w:rsidRPr="002B17B3">
              <w:t xml:space="preserve">the importance of relationships. </w:t>
            </w:r>
            <w:r w:rsidR="00DC3754" w:rsidRPr="002B17B3">
              <w:t xml:space="preserve"> </w:t>
            </w:r>
            <w:r w:rsidR="00F46772" w:rsidRPr="002B17B3">
              <w:t>I</w:t>
            </w:r>
            <w:r w:rsidR="0092374E" w:rsidRPr="002B17B3">
              <w:t xml:space="preserve">nterviews with </w:t>
            </w:r>
            <w:r w:rsidRPr="002B17B3">
              <w:t xml:space="preserve">some </w:t>
            </w:r>
            <w:r w:rsidR="0092374E" w:rsidRPr="002B17B3">
              <w:t xml:space="preserve">current and </w:t>
            </w:r>
            <w:r w:rsidRPr="002B17B3">
              <w:t xml:space="preserve">a group of </w:t>
            </w:r>
            <w:r w:rsidR="0092374E" w:rsidRPr="002B17B3">
              <w:t>alumni VSA volunteers suggested that the most positive aspects of their assignments related to network building between</w:t>
            </w:r>
            <w:r w:rsidR="006352B5">
              <w:t xml:space="preserve"> and across sectors and organisations</w:t>
            </w:r>
            <w:r w:rsidR="0092374E" w:rsidRPr="002B17B3">
              <w:t>.</w:t>
            </w:r>
            <w:r w:rsidR="00F46772" w:rsidRPr="002B17B3">
              <w:t xml:space="preserve">  </w:t>
            </w:r>
            <w:r w:rsidR="006352B5">
              <w:t xml:space="preserve">Some individuals from partner organisations also mentioned benefits of working alongside volunteers, such as increased </w:t>
            </w:r>
            <w:r w:rsidR="006352B5" w:rsidRPr="002B17B3">
              <w:t>confidence</w:t>
            </w:r>
            <w:r w:rsidR="006352B5">
              <w:t xml:space="preserve"> and</w:t>
            </w:r>
            <w:r w:rsidR="006352B5" w:rsidRPr="002B17B3">
              <w:t xml:space="preserve"> changed </w:t>
            </w:r>
            <w:r w:rsidR="006352B5">
              <w:t>work attitudes.</w:t>
            </w:r>
            <w:r w:rsidR="007F46DF">
              <w:t xml:space="preserve"> </w:t>
            </w:r>
            <w:r w:rsidR="006D4C49" w:rsidRPr="002B17B3">
              <w:t xml:space="preserve"> </w:t>
            </w:r>
            <w:r w:rsidR="006352B5">
              <w:t>Conversely</w:t>
            </w:r>
            <w:r w:rsidR="00D53D12" w:rsidRPr="002B17B3">
              <w:t>,</w:t>
            </w:r>
            <w:r w:rsidR="00483DD9" w:rsidRPr="002B17B3">
              <w:t xml:space="preserve"> </w:t>
            </w:r>
            <w:r w:rsidR="00B04B30" w:rsidRPr="002B17B3">
              <w:t>volunteers</w:t>
            </w:r>
            <w:r w:rsidR="00D53D12" w:rsidRPr="002B17B3">
              <w:t xml:space="preserve"> suggested that </w:t>
            </w:r>
            <w:r w:rsidR="00483DD9" w:rsidRPr="002B17B3">
              <w:t>n</w:t>
            </w:r>
            <w:r w:rsidR="006D4C49" w:rsidRPr="002B17B3">
              <w:t>egative aspects of assignment experiences include</w:t>
            </w:r>
            <w:r w:rsidR="00D53D12" w:rsidRPr="002B17B3">
              <w:t>d</w:t>
            </w:r>
            <w:r w:rsidR="006D4C49" w:rsidRPr="002B17B3">
              <w:t xml:space="preserve"> not having a counterpart to train</w:t>
            </w:r>
            <w:r w:rsidR="00B04B30" w:rsidRPr="002B17B3">
              <w:t xml:space="preserve">, </w:t>
            </w:r>
            <w:r w:rsidR="006D4C49" w:rsidRPr="002B17B3">
              <w:t>limited resources</w:t>
            </w:r>
            <w:r w:rsidR="00B04B30" w:rsidRPr="002B17B3">
              <w:t>,</w:t>
            </w:r>
            <w:r w:rsidR="006D4C49" w:rsidRPr="002B17B3">
              <w:t xml:space="preserve"> </w:t>
            </w:r>
            <w:r w:rsidR="00483DD9" w:rsidRPr="002B17B3">
              <w:t>the political environment</w:t>
            </w:r>
            <w:r w:rsidR="00B04B30" w:rsidRPr="002B17B3">
              <w:t xml:space="preserve">, </w:t>
            </w:r>
            <w:r w:rsidR="006D4C49" w:rsidRPr="002B17B3">
              <w:t>and tensions balancing ‘just doing the job’ with capacity building</w:t>
            </w:r>
            <w:r w:rsidR="00483DD9" w:rsidRPr="002B17B3">
              <w:t>.</w:t>
            </w:r>
          </w:p>
        </w:tc>
      </w:tr>
      <w:tr w:rsidR="00677669" w14:paraId="1A2B20F2" w14:textId="77777777" w:rsidTr="00A5554C">
        <w:tc>
          <w:tcPr>
            <w:tcW w:w="1701" w:type="dxa"/>
            <w:shd w:val="clear" w:color="auto" w:fill="auto"/>
          </w:tcPr>
          <w:p w14:paraId="354A1D99" w14:textId="77777777" w:rsidR="00677669" w:rsidRPr="00AE01F2" w:rsidRDefault="00677669" w:rsidP="00AE01F2">
            <w:pPr>
              <w:pStyle w:val="BodyText"/>
              <w:rPr>
                <w:b/>
                <w:i/>
              </w:rPr>
            </w:pPr>
            <w:r w:rsidRPr="00AE01F2">
              <w:rPr>
                <w:b/>
                <w:i/>
              </w:rPr>
              <w:t>Analysis</w:t>
            </w:r>
          </w:p>
        </w:tc>
        <w:tc>
          <w:tcPr>
            <w:tcW w:w="6804" w:type="dxa"/>
            <w:shd w:val="clear" w:color="auto" w:fill="auto"/>
            <w:vAlign w:val="center"/>
          </w:tcPr>
          <w:p w14:paraId="775E3AFD" w14:textId="77777777" w:rsidR="00C62D5A" w:rsidRPr="002B17B3" w:rsidRDefault="0031581B" w:rsidP="00AE01F2">
            <w:pPr>
              <w:pStyle w:val="BodyText"/>
            </w:pPr>
            <w:r w:rsidRPr="002B17B3">
              <w:t>Effective development happens</w:t>
            </w:r>
            <w:r w:rsidR="009E79E8" w:rsidRPr="002B17B3">
              <w:t xml:space="preserve"> </w:t>
            </w:r>
            <w:r w:rsidR="00C765FB" w:rsidRPr="002B17B3">
              <w:t>whe</w:t>
            </w:r>
            <w:r w:rsidRPr="002B17B3">
              <w:t>n</w:t>
            </w:r>
            <w:r w:rsidR="00C765FB" w:rsidRPr="002B17B3">
              <w:t xml:space="preserve"> a</w:t>
            </w:r>
            <w:r w:rsidR="009E79E8" w:rsidRPr="002B17B3">
              <w:t>ssignment</w:t>
            </w:r>
            <w:r w:rsidR="00C765FB" w:rsidRPr="002B17B3">
              <w:t xml:space="preserve">s are </w:t>
            </w:r>
            <w:r w:rsidR="009E79E8" w:rsidRPr="002B17B3">
              <w:t xml:space="preserve">well scoped </w:t>
            </w:r>
            <w:r w:rsidR="00C765FB" w:rsidRPr="002B17B3">
              <w:t xml:space="preserve">using a </w:t>
            </w:r>
            <w:r w:rsidR="009E79E8" w:rsidRPr="002B17B3">
              <w:t>participatory process with partners</w:t>
            </w:r>
            <w:r w:rsidR="006225BC">
              <w:t xml:space="preserve"> and</w:t>
            </w:r>
            <w:r w:rsidR="009E79E8" w:rsidRPr="002B17B3">
              <w:t xml:space="preserve"> an appropriately qualified volu</w:t>
            </w:r>
            <w:r w:rsidR="006225BC">
              <w:t>nteer is identified</w:t>
            </w:r>
            <w:r w:rsidR="009E79E8" w:rsidRPr="002B17B3">
              <w:t xml:space="preserve">. </w:t>
            </w:r>
            <w:r w:rsidR="00DC3754" w:rsidRPr="002B17B3">
              <w:t xml:space="preserve"> </w:t>
            </w:r>
            <w:r w:rsidR="00906280" w:rsidRPr="002B17B3">
              <w:t xml:space="preserve">Volunteers who feel engaged </w:t>
            </w:r>
            <w:r w:rsidR="00D53D12" w:rsidRPr="002B17B3">
              <w:t xml:space="preserve">with their assignment </w:t>
            </w:r>
            <w:r w:rsidR="00906280" w:rsidRPr="002B17B3">
              <w:t xml:space="preserve">and </w:t>
            </w:r>
            <w:r w:rsidR="00D53D12" w:rsidRPr="002B17B3">
              <w:t xml:space="preserve">who </w:t>
            </w:r>
            <w:r w:rsidR="00906280" w:rsidRPr="002B17B3">
              <w:t xml:space="preserve">have established genuine learning exchanges </w:t>
            </w:r>
            <w:r w:rsidR="00D53D12" w:rsidRPr="002B17B3">
              <w:t xml:space="preserve">with their counterparts and communities </w:t>
            </w:r>
            <w:r w:rsidR="00906280" w:rsidRPr="002B17B3">
              <w:t xml:space="preserve">come away with the sense that </w:t>
            </w:r>
            <w:r w:rsidR="00D53D12" w:rsidRPr="002B17B3">
              <w:t>their contributions extend beyond the</w:t>
            </w:r>
            <w:r w:rsidR="009F6007" w:rsidRPr="002B17B3">
              <w:t>ir assignment</w:t>
            </w:r>
            <w:r w:rsidR="00D53D12" w:rsidRPr="002B17B3">
              <w:t xml:space="preserve"> objectives</w:t>
            </w:r>
            <w:r w:rsidR="000155DC">
              <w:t>, which in turn</w:t>
            </w:r>
            <w:r w:rsidR="00D53D12" w:rsidRPr="002B17B3">
              <w:t xml:space="preserve"> </w:t>
            </w:r>
            <w:r w:rsidR="00040733" w:rsidRPr="002B17B3">
              <w:lastRenderedPageBreak/>
              <w:t>a</w:t>
            </w:r>
            <w:r w:rsidR="00D53D12" w:rsidRPr="002B17B3">
              <w:t>ffect</w:t>
            </w:r>
            <w:r w:rsidR="000155DC">
              <w:t>s</w:t>
            </w:r>
            <w:r w:rsidR="00D53D12" w:rsidRPr="002B17B3">
              <w:t xml:space="preserve"> the</w:t>
            </w:r>
            <w:r w:rsidR="00195A7D" w:rsidRPr="002B17B3">
              <w:t>m as individuals</w:t>
            </w:r>
            <w:r w:rsidR="008939CD" w:rsidRPr="002B17B3">
              <w:t xml:space="preserve">, their </w:t>
            </w:r>
            <w:r w:rsidR="007E7B6A">
              <w:t>partner organisations</w:t>
            </w:r>
            <w:r w:rsidR="00195A7D" w:rsidRPr="002B17B3">
              <w:t xml:space="preserve"> and host</w:t>
            </w:r>
            <w:r w:rsidR="00D53D12" w:rsidRPr="002B17B3">
              <w:t xml:space="preserve"> communities.</w:t>
            </w:r>
            <w:r w:rsidR="00F714C3" w:rsidRPr="002B17B3">
              <w:t xml:space="preserve"> </w:t>
            </w:r>
            <w:r w:rsidR="0078389F">
              <w:t xml:space="preserve"> </w:t>
            </w:r>
            <w:r w:rsidR="00F714C3" w:rsidRPr="002B17B3">
              <w:t>By building both formal and informal partnerships in their host communities, volunteers are able to identify and build on existing capabilities</w:t>
            </w:r>
            <w:r w:rsidR="00040733" w:rsidRPr="002B17B3">
              <w:t>.</w:t>
            </w:r>
          </w:p>
          <w:p w14:paraId="7509F5E4" w14:textId="77777777" w:rsidR="00AD5D0E" w:rsidRPr="00ED0195" w:rsidRDefault="005B0246" w:rsidP="00AE01F2">
            <w:pPr>
              <w:pStyle w:val="BodyText"/>
            </w:pPr>
            <w:r w:rsidRPr="002B17B3">
              <w:t xml:space="preserve">On the other hand, </w:t>
            </w:r>
            <w:r w:rsidR="00F45D47" w:rsidRPr="002B17B3">
              <w:t>volunteers sometimes encounter challeng</w:t>
            </w:r>
            <w:r w:rsidR="00040733" w:rsidRPr="002B17B3">
              <w:t>es</w:t>
            </w:r>
            <w:r w:rsidR="00F45D47" w:rsidRPr="002B17B3">
              <w:t xml:space="preserve"> beyon</w:t>
            </w:r>
            <w:r w:rsidRPr="002B17B3">
              <w:t>d the</w:t>
            </w:r>
            <w:r w:rsidR="00F45D47" w:rsidRPr="002B17B3">
              <w:t xml:space="preserve">ir control. </w:t>
            </w:r>
            <w:r w:rsidR="00EE4678">
              <w:t xml:space="preserve"> </w:t>
            </w:r>
            <w:r w:rsidR="00C62D5A" w:rsidRPr="002B17B3">
              <w:t xml:space="preserve">At the macro level, the </w:t>
            </w:r>
            <w:r w:rsidR="00F714C3" w:rsidRPr="002B17B3">
              <w:t>political and economic fragility of development contexts can make building and sustaining successful assignments frustrating for volunteers</w:t>
            </w:r>
            <w:r w:rsidR="00040733" w:rsidRPr="002B17B3">
              <w:t>.</w:t>
            </w:r>
            <w:r w:rsidR="00EE4678">
              <w:t xml:space="preserve"> </w:t>
            </w:r>
            <w:r w:rsidR="00040733" w:rsidRPr="002B17B3">
              <w:t xml:space="preserve"> M</w:t>
            </w:r>
            <w:r w:rsidR="00C62D5A" w:rsidRPr="002B17B3">
              <w:t xml:space="preserve">icro-level challenges around supplementation (c.f. Section </w:t>
            </w:r>
            <w:r w:rsidR="00461C57">
              <w:t>4</w:t>
            </w:r>
            <w:r w:rsidR="00C62D5A" w:rsidRPr="002B17B3">
              <w:t xml:space="preserve">.2.5) and the </w:t>
            </w:r>
            <w:r w:rsidR="00040733" w:rsidRPr="002B17B3">
              <w:t xml:space="preserve">lack </w:t>
            </w:r>
            <w:r w:rsidR="00C62D5A" w:rsidRPr="002B17B3">
              <w:t>of effective counterparts</w:t>
            </w:r>
            <w:r w:rsidR="00040733" w:rsidRPr="002B17B3">
              <w:t xml:space="preserve"> can also be an issue</w:t>
            </w:r>
            <w:r w:rsidR="00C62D5A" w:rsidRPr="002B17B3">
              <w:t xml:space="preserve">. </w:t>
            </w:r>
            <w:r w:rsidR="00DC3754" w:rsidRPr="002B17B3">
              <w:t xml:space="preserve"> </w:t>
            </w:r>
            <w:r w:rsidR="002037FB" w:rsidRPr="002B17B3">
              <w:t xml:space="preserve">The potential or actual reversal of practices </w:t>
            </w:r>
            <w:r w:rsidR="000155DC">
              <w:t>they</w:t>
            </w:r>
            <w:r w:rsidR="00C62D5A" w:rsidRPr="002B17B3">
              <w:t xml:space="preserve"> have worked hard to enact </w:t>
            </w:r>
            <w:r w:rsidR="002037FB" w:rsidRPr="002B17B3">
              <w:t>due to these aforementioned challenges is a situation volunteers must come to grips with.</w:t>
            </w:r>
          </w:p>
        </w:tc>
      </w:tr>
      <w:tr w:rsidR="00AE01F2" w14:paraId="442B63A3" w14:textId="77777777" w:rsidTr="00A5554C">
        <w:tc>
          <w:tcPr>
            <w:tcW w:w="1701" w:type="dxa"/>
            <w:shd w:val="clear" w:color="auto" w:fill="auto"/>
          </w:tcPr>
          <w:p w14:paraId="039B93CC" w14:textId="77777777" w:rsidR="00AE01F2" w:rsidRPr="00AE01F2" w:rsidRDefault="00AE01F2" w:rsidP="00AE01F2">
            <w:pPr>
              <w:pStyle w:val="BodyText"/>
              <w:rPr>
                <w:b/>
                <w:i/>
              </w:rPr>
            </w:pPr>
            <w:r w:rsidRPr="00AE01F2">
              <w:rPr>
                <w:b/>
                <w:i/>
              </w:rPr>
              <w:lastRenderedPageBreak/>
              <w:t>Future considerations</w:t>
            </w:r>
          </w:p>
        </w:tc>
        <w:tc>
          <w:tcPr>
            <w:tcW w:w="6804" w:type="dxa"/>
            <w:shd w:val="clear" w:color="auto" w:fill="auto"/>
            <w:vAlign w:val="center"/>
          </w:tcPr>
          <w:p w14:paraId="0281AF36" w14:textId="77777777" w:rsidR="00AE01F2" w:rsidRPr="002B17B3" w:rsidRDefault="00AE01F2" w:rsidP="00AE01F2">
            <w:pPr>
              <w:pStyle w:val="BodyText"/>
            </w:pPr>
            <w:r w:rsidRPr="002B17B3">
              <w:t xml:space="preserve">VSA may consider a variety of approaches to further enhance positive aspects of volunteers’ assignments and decrease the impact of less positive experiences.  For example, continued emphasis on and resourcing of in-country staff will help deepen partnerships, enable volunteers to engage more fully with both </w:t>
            </w:r>
            <w:r>
              <w:t>partner organisations</w:t>
            </w:r>
            <w:r w:rsidRPr="002B17B3">
              <w:t xml:space="preserve"> and local governments, and further support alignment of expectations and clarity of assignments for volunteers. </w:t>
            </w:r>
            <w:r>
              <w:t xml:space="preserve"> </w:t>
            </w:r>
            <w:r w:rsidRPr="002B17B3">
              <w:t>VSA may also consider offering more learning opportunities or a learning structure for volunteers to share their successes and work collaboratively towards problem-solving specific assignment issues.</w:t>
            </w:r>
          </w:p>
        </w:tc>
      </w:tr>
    </w:tbl>
    <w:p w14:paraId="4F9A46D2" w14:textId="77777777" w:rsidR="00127B72" w:rsidRPr="0093055C" w:rsidRDefault="005037E0" w:rsidP="00FF331B">
      <w:pPr>
        <w:pStyle w:val="Heading3"/>
        <w:rPr>
          <w:b w:val="0"/>
          <w:i w:val="0"/>
        </w:rPr>
      </w:pPr>
      <w:bookmarkStart w:id="109" w:name="_Toc412564158"/>
      <w:bookmarkStart w:id="110" w:name="_Toc418510074"/>
      <w:r>
        <w:t>4</w:t>
      </w:r>
      <w:r w:rsidR="00127B72" w:rsidRPr="00FF331B">
        <w:t>.3.7</w:t>
      </w:r>
      <w:r w:rsidR="00835B6E">
        <w:tab/>
      </w:r>
      <w:r w:rsidR="00E75E33">
        <w:t>Activity resourcing</w:t>
      </w:r>
      <w:r w:rsidR="00127B72">
        <w:rPr>
          <w:rStyle w:val="FootnoteReference"/>
        </w:rPr>
        <w:footnoteReference w:id="36"/>
      </w:r>
      <w:bookmarkEnd w:id="109"/>
      <w:bookmarkEnd w:id="110"/>
    </w:p>
    <w:tbl>
      <w:tblPr>
        <w:tblW w:w="8505" w:type="dxa"/>
        <w:tblLayout w:type="fixed"/>
        <w:tblCellMar>
          <w:left w:w="0" w:type="dxa"/>
        </w:tblCellMar>
        <w:tblLook w:val="04A0" w:firstRow="1" w:lastRow="0" w:firstColumn="1" w:lastColumn="0" w:noHBand="0" w:noVBand="1"/>
      </w:tblPr>
      <w:tblGrid>
        <w:gridCol w:w="1701"/>
        <w:gridCol w:w="6804"/>
      </w:tblGrid>
      <w:tr w:rsidR="00127B72" w14:paraId="0C918C6C" w14:textId="77777777" w:rsidTr="00A5554C">
        <w:tc>
          <w:tcPr>
            <w:tcW w:w="1701" w:type="dxa"/>
            <w:shd w:val="clear" w:color="auto" w:fill="auto"/>
          </w:tcPr>
          <w:p w14:paraId="6C9BD8A1" w14:textId="77777777" w:rsidR="00127B72" w:rsidRPr="00AE01F2" w:rsidRDefault="00127B72" w:rsidP="00AE01F2">
            <w:pPr>
              <w:pStyle w:val="BodyText"/>
              <w:rPr>
                <w:b/>
                <w:i/>
              </w:rPr>
            </w:pPr>
            <w:r w:rsidRPr="00AE01F2">
              <w:rPr>
                <w:b/>
                <w:i/>
              </w:rPr>
              <w:t>Evidence</w:t>
            </w:r>
          </w:p>
        </w:tc>
        <w:tc>
          <w:tcPr>
            <w:tcW w:w="6804" w:type="dxa"/>
            <w:shd w:val="clear" w:color="auto" w:fill="auto"/>
            <w:vAlign w:val="center"/>
          </w:tcPr>
          <w:p w14:paraId="31D2795F" w14:textId="77777777" w:rsidR="00127B72" w:rsidRPr="002B17B3" w:rsidRDefault="002C593E" w:rsidP="00AE01F2">
            <w:pPr>
              <w:pStyle w:val="BodyText"/>
            </w:pPr>
            <w:r w:rsidRPr="002C593E">
              <w:t>The Activity contributes to a range of development outcomes.  However, it is difficult to make conclusive value for money</w:t>
            </w:r>
            <w:r>
              <w:t xml:space="preserve"> (VFM)</w:t>
            </w:r>
            <w:r w:rsidRPr="002C593E">
              <w:t xml:space="preserve"> statements regarding the link between current resource</w:t>
            </w:r>
            <w:r>
              <w:t xml:space="preserve"> allocation and these outcomes.</w:t>
            </w:r>
            <w:r w:rsidR="00B6053F">
              <w:rPr>
                <w:rStyle w:val="FootnoteReference"/>
              </w:rPr>
              <w:footnoteReference w:id="37"/>
            </w:r>
          </w:p>
          <w:p w14:paraId="7287061A" w14:textId="77777777" w:rsidR="009F6A78" w:rsidRDefault="009D54B8" w:rsidP="009C7AF5">
            <w:pPr>
              <w:pStyle w:val="BodyText"/>
            </w:pPr>
            <w:r>
              <w:rPr>
                <w:noProof/>
              </w:rPr>
              <mc:AlternateContent>
                <mc:Choice Requires="wps">
                  <w:drawing>
                    <wp:anchor distT="0" distB="0" distL="114300" distR="114300" simplePos="0" relativeHeight="251715584" behindDoc="0" locked="0" layoutInCell="1" allowOverlap="1" wp14:anchorId="3D3C1094" wp14:editId="4454E012">
                      <wp:simplePos x="0" y="0"/>
                      <wp:positionH relativeFrom="column">
                        <wp:posOffset>1652905</wp:posOffset>
                      </wp:positionH>
                      <wp:positionV relativeFrom="paragraph">
                        <wp:posOffset>90170</wp:posOffset>
                      </wp:positionV>
                      <wp:extent cx="2583180" cy="1604010"/>
                      <wp:effectExtent l="0" t="0" r="26670" b="14605"/>
                      <wp:wrapSquare wrapText="bothSides"/>
                      <wp:docPr id="51"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3180" cy="1604010"/>
                              </a:xfrm>
                              <a:prstGeom prst="rect">
                                <a:avLst/>
                              </a:prstGeom>
                              <a:solidFill>
                                <a:srgbClr val="595959"/>
                              </a:solidFill>
                              <a:ln w="9525">
                                <a:solidFill>
                                  <a:srgbClr val="595959"/>
                                </a:solidFill>
                                <a:miter lim="800000"/>
                                <a:headEnd/>
                                <a:tailEnd/>
                              </a:ln>
                              <a:extLst/>
                            </wps:spPr>
                            <wps:txbx>
                              <w:txbxContent>
                                <w:p w14:paraId="7F80AED6" w14:textId="77777777" w:rsidR="00C1775A" w:rsidRPr="00FC6E4C" w:rsidRDefault="00C1775A" w:rsidP="00FC6E4C">
                                  <w:pPr>
                                    <w:spacing w:before="0" w:line="240" w:lineRule="auto"/>
                                    <w:jc w:val="center"/>
                                    <w:rPr>
                                      <w:b/>
                                      <w:color w:val="FFFFFF" w:themeColor="background1"/>
                                      <w:sz w:val="20"/>
                                      <w:szCs w:val="22"/>
                                      <w:lang w:val="en-AU"/>
                                    </w:rPr>
                                  </w:pPr>
                                  <w:r w:rsidRPr="00FC6E4C">
                                    <w:rPr>
                                      <w:b/>
                                      <w:color w:val="FFFFFF" w:themeColor="background1"/>
                                      <w:sz w:val="20"/>
                                      <w:szCs w:val="22"/>
                                    </w:rPr>
                                    <w:t xml:space="preserve">Activity resources help to achieve a number of development outcomes, </w:t>
                                  </w:r>
                                  <w:r>
                                    <w:rPr>
                                      <w:b/>
                                      <w:color w:val="FFFFFF" w:themeColor="background1"/>
                                      <w:sz w:val="20"/>
                                      <w:szCs w:val="22"/>
                                    </w:rPr>
                                    <w:t xml:space="preserve">but </w:t>
                                  </w:r>
                                  <w:r w:rsidRPr="00FC6E4C">
                                    <w:rPr>
                                      <w:b/>
                                      <w:color w:val="FFFFFF" w:themeColor="background1"/>
                                      <w:sz w:val="20"/>
                                      <w:szCs w:val="22"/>
                                    </w:rPr>
                                    <w:t>there is scope to further improve how the relationship between agreed resource allocation and achievements is captured</w:t>
                                  </w:r>
                                  <w:r>
                                    <w:rPr>
                                      <w:b/>
                                      <w:color w:val="FFFFFF" w:themeColor="background1"/>
                                      <w:sz w:val="20"/>
                                      <w:szCs w:val="22"/>
                                    </w:rPr>
                                    <w:t xml:space="preserve"> and reported</w:t>
                                  </w:r>
                                  <w:r w:rsidRPr="00FC6E4C">
                                    <w:rPr>
                                      <w:b/>
                                      <w:color w:val="FFFFFF" w:themeColor="background1"/>
                                      <w:sz w:val="20"/>
                                      <w:szCs w:val="22"/>
                                    </w:rPr>
                                    <w:t>.</w:t>
                                  </w:r>
                                </w:p>
                              </w:txbxContent>
                            </wps:txbx>
                            <wps:bodyPr rot="0" vert="horz" wrap="square" lIns="180000" tIns="180000" rIns="180000" bIns="180000" anchor="ctr" anchorCtr="0" upright="1">
                              <a:spAutoFit/>
                            </wps:bodyPr>
                          </wps:wsp>
                        </a:graphicData>
                      </a:graphic>
                      <wp14:sizeRelH relativeFrom="margin">
                        <wp14:pctWidth>0</wp14:pctWidth>
                      </wp14:sizeRelH>
                      <wp14:sizeRelV relativeFrom="margin">
                        <wp14:pctHeight>0</wp14:pctHeight>
                      </wp14:sizeRelV>
                    </wp:anchor>
                  </w:drawing>
                </mc:Choice>
                <mc:Fallback>
                  <w:pict>
                    <v:shape id="Text Box 192" o:spid="_x0000_s1048" type="#_x0000_t202" style="position:absolute;left:0;text-align:left;margin-left:130.15pt;margin-top:7.1pt;width:203.4pt;height:126.3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" fillcolor="#595959" strokecolor="#595959">
                      <v:textbox style="mso-fit-shape-to-text:t" inset="5mm,5mm,5mm,5mm">
                        <w:txbxContent>
                          <w:p w14:paraId="7F80AED6" w14:textId="77777777" w:rsidR="00C1775A" w:rsidRPr="00FC6E4C" w:rsidRDefault="00C1775A" w:rsidP="00FC6E4C">
                            <w:pPr>
                              <w:spacing w:before="0" w:line="240" w:lineRule="auto"/>
                              <w:jc w:val="center"/>
                              <w:rPr>
                                <w:b/>
                                <w:color w:val="FFFFFF" w:themeColor="background1"/>
                                <w:sz w:val="20"/>
                                <w:szCs w:val="22"/>
                                <w:lang w:val="en-AU"/>
                              </w:rPr>
                            </w:pPr>
                            <w:r w:rsidRPr="00FC6E4C">
                              <w:rPr>
                                <w:b/>
                                <w:color w:val="FFFFFF" w:themeColor="background1"/>
                                <w:sz w:val="20"/>
                                <w:szCs w:val="22"/>
                              </w:rPr>
                              <w:t xml:space="preserve">Activity resources help to achieve a number of development outcomes, </w:t>
                            </w:r>
                            <w:r>
                              <w:rPr>
                                <w:b/>
                                <w:color w:val="FFFFFF" w:themeColor="background1"/>
                                <w:sz w:val="20"/>
                                <w:szCs w:val="22"/>
                              </w:rPr>
                              <w:t xml:space="preserve">but </w:t>
                            </w:r>
                            <w:r w:rsidRPr="00FC6E4C">
                              <w:rPr>
                                <w:b/>
                                <w:color w:val="FFFFFF" w:themeColor="background1"/>
                                <w:sz w:val="20"/>
                                <w:szCs w:val="22"/>
                              </w:rPr>
                              <w:t>there is scope to further improve how the relationship between agreed resource allocation and achievements is captured</w:t>
                            </w:r>
                            <w:r>
                              <w:rPr>
                                <w:b/>
                                <w:color w:val="FFFFFF" w:themeColor="background1"/>
                                <w:sz w:val="20"/>
                                <w:szCs w:val="22"/>
                              </w:rPr>
                              <w:t xml:space="preserve"> and reported</w:t>
                            </w:r>
                            <w:r w:rsidRPr="00FC6E4C">
                              <w:rPr>
                                <w:b/>
                                <w:color w:val="FFFFFF" w:themeColor="background1"/>
                                <w:sz w:val="20"/>
                                <w:szCs w:val="22"/>
                              </w:rPr>
                              <w:t>.</w:t>
                            </w:r>
                          </w:p>
                        </w:txbxContent>
                      </v:textbox>
                      <w10:wrap type="square"/>
                    </v:shape>
                  </w:pict>
                </mc:Fallback>
              </mc:AlternateContent>
            </w:r>
            <w:r w:rsidR="009C7AF5" w:rsidRPr="009C7AF5">
              <w:t>The evaluation focused on audited VS</w:t>
            </w:r>
            <w:r w:rsidR="00E709E7">
              <w:t>A annual reports from 2011-12 to 2013-</w:t>
            </w:r>
            <w:r w:rsidR="009C7AF5" w:rsidRPr="009C7AF5">
              <w:t xml:space="preserve">14 to address value for money questions.  The </w:t>
            </w:r>
            <w:r w:rsidR="009C7AF5" w:rsidRPr="009C7AF5">
              <w:lastRenderedPageBreak/>
              <w:t xml:space="preserve">GFA includes budget allocations for three key outputs: </w:t>
            </w:r>
          </w:p>
          <w:p w14:paraId="4102166C" w14:textId="77777777" w:rsidR="009F6A78" w:rsidRDefault="009F6A78" w:rsidP="009F6A78">
            <w:pPr>
              <w:pStyle w:val="BodyText"/>
              <w:numPr>
                <w:ilvl w:val="0"/>
                <w:numId w:val="41"/>
              </w:numPr>
            </w:pPr>
            <w:r>
              <w:t>volunteer assignments</w:t>
            </w:r>
            <w:r w:rsidR="007A5CCC">
              <w:t xml:space="preserve"> (volunteer months)</w:t>
            </w:r>
          </w:p>
          <w:p w14:paraId="0822F432" w14:textId="77777777" w:rsidR="009F6A78" w:rsidRDefault="009F6A78" w:rsidP="009F6A78">
            <w:pPr>
              <w:pStyle w:val="BodyText"/>
              <w:numPr>
                <w:ilvl w:val="0"/>
                <w:numId w:val="41"/>
              </w:numPr>
            </w:pPr>
            <w:r>
              <w:t>managing partnerships and relationships; and</w:t>
            </w:r>
          </w:p>
          <w:p w14:paraId="3FFED62A" w14:textId="77777777" w:rsidR="009F6A78" w:rsidRDefault="009F6A78" w:rsidP="009F6A78">
            <w:pPr>
              <w:pStyle w:val="BodyText"/>
              <w:numPr>
                <w:ilvl w:val="0"/>
                <w:numId w:val="41"/>
              </w:numPr>
            </w:pPr>
            <w:r>
              <w:t xml:space="preserve">volunteers supporting capacity </w:t>
            </w:r>
            <w:r w:rsidR="003B5FFB">
              <w:t>and train people</w:t>
            </w:r>
            <w:r>
              <w:t>.</w:t>
            </w:r>
          </w:p>
          <w:p w14:paraId="2E6AE559" w14:textId="77777777" w:rsidR="00C62997" w:rsidRDefault="009C7AF5" w:rsidP="009F6A78">
            <w:pPr>
              <w:pStyle w:val="BodyText"/>
            </w:pPr>
            <w:r w:rsidRPr="009C7AF5">
              <w:t>However</w:t>
            </w:r>
            <w:r w:rsidR="003B5FFB">
              <w:t>,</w:t>
            </w:r>
            <w:r w:rsidRPr="009C7AF5">
              <w:t xml:space="preserve"> </w:t>
            </w:r>
            <w:r w:rsidR="003B5FFB">
              <w:t>VSA</w:t>
            </w:r>
            <w:r w:rsidRPr="009C7AF5">
              <w:t xml:space="preserve"> reporting provides no analysis </w:t>
            </w:r>
            <w:r w:rsidR="007C00CB">
              <w:t>linking the</w:t>
            </w:r>
            <w:r w:rsidR="003B5FFB">
              <w:t>se</w:t>
            </w:r>
            <w:r w:rsidR="007C00CB">
              <w:t xml:space="preserve"> contracted outputs</w:t>
            </w:r>
            <w:r w:rsidRPr="009C7AF5">
              <w:t xml:space="preserve"> </w:t>
            </w:r>
            <w:r w:rsidR="007C00CB">
              <w:t xml:space="preserve">to achievements </w:t>
            </w:r>
            <w:r w:rsidR="003B5FFB">
              <w:t xml:space="preserve">or comment on whether </w:t>
            </w:r>
            <w:r w:rsidR="007C00CB">
              <w:t>the balance supports the “</w:t>
            </w:r>
            <w:r w:rsidR="004B713A">
              <w:t>best possible outcomes”.</w:t>
            </w:r>
            <w:r w:rsidR="0046588D">
              <w:t xml:space="preserve">  In fact, d</w:t>
            </w:r>
            <w:r w:rsidR="0046588D" w:rsidRPr="0046588D">
              <w:t>uring stakeholder interviews some MFAT and VSA staff suggested further improvements could be made to how specific expenditures match up/realised/demonstrate Activity achievements.  As previously mentioned (Section 4.3.4), these stakeholders suggested that monitoring of VFM indicators remains a challenge for a variety of reasons.</w:t>
            </w:r>
          </w:p>
          <w:p w14:paraId="55ED43E0" w14:textId="77777777" w:rsidR="004B713A" w:rsidRDefault="009C7AF5" w:rsidP="004B713A">
            <w:pPr>
              <w:pStyle w:val="BodyText"/>
            </w:pPr>
            <w:r w:rsidRPr="009C7AF5">
              <w:t xml:space="preserve">Annual </w:t>
            </w:r>
            <w:r w:rsidR="003B5FFB">
              <w:t>r</w:t>
            </w:r>
            <w:r w:rsidRPr="009C7AF5">
              <w:t>eports include a summary of “core” and “in-country volunteer” costs by financial year.  Additional detail for the financial year is provided in country reports including a breakdown of volunteer and partner costs.  The financial narrative focuses on budgeted versus actual expenditure providing an explanation for variances.  However, the reporting lacks an explanation for budgeting processes and how costs are classified in terms of Activity management versus assignment related costs</w:t>
            </w:r>
            <w:r>
              <w:t>.</w:t>
            </w:r>
            <w:r w:rsidR="004B713A">
              <w:t xml:space="preserve">  </w:t>
            </w:r>
            <w:r w:rsidR="004B713A" w:rsidRPr="009C7AF5">
              <w:t xml:space="preserve">For example, </w:t>
            </w:r>
            <w:r w:rsidR="004B713A">
              <w:t>there is no mention of capacity building or training expenditure, or if these are allocated to in-country assignment costs despite there being a defined budget allocation</w:t>
            </w:r>
            <w:r w:rsidR="00A76562">
              <w:t xml:space="preserve"> in the GFA</w:t>
            </w:r>
            <w:r w:rsidR="004B713A">
              <w:t xml:space="preserve"> for each year of implementation.</w:t>
            </w:r>
          </w:p>
          <w:p w14:paraId="0A51B93A" w14:textId="77777777" w:rsidR="002D171F" w:rsidRDefault="00E709E7" w:rsidP="004B713A">
            <w:pPr>
              <w:pStyle w:val="BodyText"/>
            </w:pPr>
            <w:r>
              <w:t>VSA provided</w:t>
            </w:r>
            <w:r w:rsidRPr="00D907B6">
              <w:t xml:space="preserve"> </w:t>
            </w:r>
            <w:r w:rsidR="00024B06">
              <w:t xml:space="preserve">some </w:t>
            </w:r>
            <w:r>
              <w:t xml:space="preserve">additional information </w:t>
            </w:r>
            <w:r w:rsidR="00024B06">
              <w:t xml:space="preserve">including estimates for average assignment costs </w:t>
            </w:r>
            <w:r>
              <w:t xml:space="preserve">to assist with understanding how resource allocation relates to results. </w:t>
            </w:r>
            <w:r w:rsidR="002869B7">
              <w:t xml:space="preserve"> </w:t>
            </w:r>
            <w:r w:rsidR="002D171F" w:rsidRPr="00D907B6">
              <w:t xml:space="preserve">VSA staff </w:t>
            </w:r>
            <w:r w:rsidR="002D171F">
              <w:t xml:space="preserve">noted factors that contribute to </w:t>
            </w:r>
            <w:r w:rsidR="00A1407C">
              <w:t>variations</w:t>
            </w:r>
            <w:r w:rsidR="002D171F">
              <w:t xml:space="preserve"> in </w:t>
            </w:r>
            <w:r w:rsidR="00023056">
              <w:t xml:space="preserve">number of volunteer months and </w:t>
            </w:r>
            <w:r w:rsidR="002D171F">
              <w:t xml:space="preserve">assignment costs </w:t>
            </w:r>
            <w:r w:rsidR="00A1407C">
              <w:t xml:space="preserve">by country </w:t>
            </w:r>
            <w:r w:rsidR="002D171F">
              <w:t xml:space="preserve">include </w:t>
            </w:r>
            <w:r w:rsidR="002D171F" w:rsidRPr="00D907B6">
              <w:t>accommodation and logistics, remoteness, and the need for security</w:t>
            </w:r>
            <w:r w:rsidR="002D171F">
              <w:t xml:space="preserve"> in some regions</w:t>
            </w:r>
            <w:r w:rsidR="00DE6CED">
              <w:t>.</w:t>
            </w:r>
          </w:p>
          <w:p w14:paraId="7C3B992B" w14:textId="77777777" w:rsidR="00D907B6" w:rsidRDefault="00485BB6" w:rsidP="004B713A">
            <w:pPr>
              <w:pStyle w:val="BodyText"/>
            </w:pPr>
            <w:r>
              <w:t>In 2013-</w:t>
            </w:r>
            <w:r w:rsidRPr="00D907B6">
              <w:t>14</w:t>
            </w:r>
            <w:r>
              <w:t xml:space="preserve"> </w:t>
            </w:r>
            <w:r w:rsidR="00023056">
              <w:t>e</w:t>
            </w:r>
            <w:r w:rsidR="00D907B6" w:rsidRPr="00D907B6">
              <w:t>xpenditure per country</w:t>
            </w:r>
            <w:r w:rsidR="00E709E7">
              <w:t xml:space="preserve">, </w:t>
            </w:r>
            <w:r>
              <w:t>included</w:t>
            </w:r>
            <w:r w:rsidR="00E709E7">
              <w:t xml:space="preserve"> </w:t>
            </w:r>
            <w:r w:rsidR="00D907B6" w:rsidRPr="00D907B6">
              <w:t xml:space="preserve">a low of $21,069 in Kiribati supporting </w:t>
            </w:r>
            <w:r w:rsidR="00E709E7">
              <w:t>three</w:t>
            </w:r>
            <w:r w:rsidR="00D907B6" w:rsidRPr="00D907B6">
              <w:t xml:space="preserve"> volunteer assignments (average $7</w:t>
            </w:r>
            <w:r w:rsidR="00E709E7">
              <w:t>,</w:t>
            </w:r>
            <w:r w:rsidR="00D907B6" w:rsidRPr="00D907B6">
              <w:t xml:space="preserve">032) and a high of $790,621 in Vanuatu supporting 35 volunteer </w:t>
            </w:r>
            <w:r w:rsidR="00E709E7">
              <w:t xml:space="preserve">assignments (average $22,589).  </w:t>
            </w:r>
            <w:r w:rsidR="00024B06">
              <w:t xml:space="preserve">The information provided suggests that </w:t>
            </w:r>
            <w:r w:rsidR="00D907B6" w:rsidRPr="00D907B6">
              <w:t>placements in Bougainville are the most expensive at $31,727 per volunteer</w:t>
            </w:r>
            <w:r w:rsidR="0041257A">
              <w:t>,</w:t>
            </w:r>
            <w:r w:rsidR="00024B06">
              <w:t xml:space="preserve"> and further that the </w:t>
            </w:r>
            <w:r w:rsidR="00024B06" w:rsidRPr="00D907B6">
              <w:t xml:space="preserve">majority of volunteers are placed in countries where </w:t>
            </w:r>
            <w:r w:rsidR="00024B06">
              <w:t xml:space="preserve">average </w:t>
            </w:r>
            <w:r w:rsidR="00024B06" w:rsidRPr="00D907B6">
              <w:t>assignment costs tend to be at the higher end of the scale</w:t>
            </w:r>
            <w:r w:rsidR="00A279B0">
              <w:t xml:space="preserve"> for example</w:t>
            </w:r>
            <w:r w:rsidR="00024B06" w:rsidRPr="00D907B6">
              <w:t xml:space="preserve"> </w:t>
            </w:r>
            <w:r w:rsidR="00944198">
              <w:t>Vanuatu, Timor-</w:t>
            </w:r>
            <w:r w:rsidR="0041257A" w:rsidRPr="0041257A">
              <w:t>Leste, Solomon Islands, PNG and Bougainville</w:t>
            </w:r>
            <w:r w:rsidR="00024B06">
              <w:t xml:space="preserve">.  However, to gain an accurate picture of </w:t>
            </w:r>
            <w:r w:rsidR="006232CB">
              <w:t xml:space="preserve">how resource allocation influences results and </w:t>
            </w:r>
            <w:r w:rsidR="00024B06">
              <w:t>average assignment costs</w:t>
            </w:r>
            <w:r w:rsidR="00195B0F">
              <w:t>,</w:t>
            </w:r>
            <w:r w:rsidR="00024B06">
              <w:t xml:space="preserve"> analysis would have to be undertaken comparing assignment </w:t>
            </w:r>
            <w:r w:rsidR="006232CB">
              <w:t xml:space="preserve">location, </w:t>
            </w:r>
            <w:r w:rsidR="00024B06">
              <w:t xml:space="preserve">duration and </w:t>
            </w:r>
            <w:r w:rsidR="006232CB">
              <w:t>results</w:t>
            </w:r>
            <w:r w:rsidR="00932FDF">
              <w:t xml:space="preserve"> for the period of</w:t>
            </w:r>
            <w:r w:rsidR="0041257A">
              <w:t xml:space="preserve"> interest.</w:t>
            </w:r>
            <w:r w:rsidR="002D171F">
              <w:t xml:space="preserve"> </w:t>
            </w:r>
            <w:r w:rsidR="00A279B0">
              <w:t xml:space="preserve">Nevertheless, it is important to note that current resource allocation in terms of number of assignments per country </w:t>
            </w:r>
            <w:r w:rsidR="00D907B6" w:rsidRPr="00D907B6">
              <w:t>is consistent with the literature highlighting the relative development needs across the wider Pacific region.</w:t>
            </w:r>
          </w:p>
          <w:p w14:paraId="1570022E" w14:textId="77777777" w:rsidR="00C62997" w:rsidRPr="00803EB0" w:rsidRDefault="00C62997" w:rsidP="00C62997">
            <w:pPr>
              <w:rPr>
                <w:color w:val="595959"/>
              </w:rPr>
            </w:pPr>
            <w:r w:rsidRPr="00803EB0">
              <w:rPr>
                <w:color w:val="595959"/>
              </w:rPr>
              <w:lastRenderedPageBreak/>
              <w:t>Evidence collected during the document review and fieldwork suggest that Activity resources are effectively allocated in terms of achieving GFA targets (i.e. assignment type, number and focus) and wider development outcomes such as:</w:t>
            </w:r>
          </w:p>
          <w:p w14:paraId="0510666C" w14:textId="77777777" w:rsidR="00C62997" w:rsidRPr="00803EB0" w:rsidRDefault="00C62997" w:rsidP="00C62997">
            <w:pPr>
              <w:rPr>
                <w:color w:val="595959"/>
              </w:rPr>
            </w:pPr>
            <w:r w:rsidRPr="00803EB0">
              <w:rPr>
                <w:color w:val="595959"/>
              </w:rPr>
              <w:t>•</w:t>
            </w:r>
            <w:r w:rsidRPr="00803EB0">
              <w:rPr>
                <w:color w:val="595959"/>
              </w:rPr>
              <w:tab/>
              <w:t>building counterpart capacity</w:t>
            </w:r>
          </w:p>
          <w:p w14:paraId="6135EA31" w14:textId="77777777" w:rsidR="00C62997" w:rsidRPr="00803EB0" w:rsidRDefault="00C62997" w:rsidP="00C62997">
            <w:pPr>
              <w:rPr>
                <w:color w:val="595959"/>
              </w:rPr>
            </w:pPr>
            <w:r w:rsidRPr="00803EB0">
              <w:rPr>
                <w:color w:val="595959"/>
              </w:rPr>
              <w:t>•</w:t>
            </w:r>
            <w:r w:rsidRPr="00803EB0">
              <w:rPr>
                <w:color w:val="595959"/>
              </w:rPr>
              <w:tab/>
              <w:t>improving local work and business practices</w:t>
            </w:r>
          </w:p>
          <w:p w14:paraId="6C66330A" w14:textId="77777777" w:rsidR="00C62997" w:rsidRPr="00803EB0" w:rsidRDefault="00C62997" w:rsidP="00C62997">
            <w:pPr>
              <w:rPr>
                <w:color w:val="595959"/>
              </w:rPr>
            </w:pPr>
            <w:r w:rsidRPr="00803EB0">
              <w:rPr>
                <w:color w:val="595959"/>
              </w:rPr>
              <w:t>•</w:t>
            </w:r>
            <w:r w:rsidRPr="00803EB0">
              <w:rPr>
                <w:color w:val="595959"/>
              </w:rPr>
              <w:tab/>
              <w:t>creating and promoting economic opportunities; and</w:t>
            </w:r>
          </w:p>
          <w:p w14:paraId="27C0ED49" w14:textId="77777777" w:rsidR="00C62997" w:rsidRPr="00803EB0" w:rsidRDefault="00C62997" w:rsidP="00C62997">
            <w:pPr>
              <w:rPr>
                <w:color w:val="595959"/>
              </w:rPr>
            </w:pPr>
            <w:r w:rsidRPr="00803EB0">
              <w:rPr>
                <w:color w:val="595959"/>
              </w:rPr>
              <w:t>•</w:t>
            </w:r>
            <w:r w:rsidRPr="00803EB0">
              <w:rPr>
                <w:color w:val="595959"/>
              </w:rPr>
              <w:tab/>
              <w:t>contributing to sustainable improvement in the quality of life in the Pacific.</w:t>
            </w:r>
          </w:p>
          <w:p w14:paraId="2F5BDDAA" w14:textId="77777777" w:rsidR="00C62997" w:rsidRDefault="00C62997" w:rsidP="00C62997">
            <w:pPr>
              <w:rPr>
                <w:color w:val="595959"/>
              </w:rPr>
            </w:pPr>
            <w:r w:rsidRPr="00803EB0">
              <w:rPr>
                <w:color w:val="595959"/>
              </w:rPr>
              <w:t>Details of these outcomes have been presented in previous sections (c.f. Sections 4.1.4, 4.2.1, 4.2.2, 4.2.4, 4.3.3).</w:t>
            </w:r>
          </w:p>
          <w:p w14:paraId="72539BEB" w14:textId="77777777" w:rsidR="00FF331B" w:rsidRPr="00836049" w:rsidRDefault="0046588D" w:rsidP="0046588D">
            <w:pPr>
              <w:pStyle w:val="BodyText"/>
            </w:pPr>
            <w:r>
              <w:t xml:space="preserve">Finally, </w:t>
            </w:r>
            <w:r w:rsidR="00A832CE" w:rsidRPr="00AE01F2">
              <w:t xml:space="preserve">VSA annual reports and interviews with a number of staff </w:t>
            </w:r>
            <w:r w:rsidR="00A832CE">
              <w:t xml:space="preserve">highlighted the fact that </w:t>
            </w:r>
            <w:r w:rsidR="00C34822">
              <w:t xml:space="preserve">VSA </w:t>
            </w:r>
            <w:r w:rsidR="00127B72" w:rsidRPr="002B17B3">
              <w:t>has actively sought to find operational efficiencies while maintaining assignment effectiveness</w:t>
            </w:r>
            <w:r w:rsidR="00923DFA">
              <w:t>.</w:t>
            </w:r>
            <w:r w:rsidR="00127B72" w:rsidRPr="002B17B3">
              <w:t xml:space="preserve"> </w:t>
            </w:r>
            <w:r w:rsidR="00A832CE">
              <w:t xml:space="preserve"> For example, across the life of the GFA </w:t>
            </w:r>
            <w:r w:rsidR="00EE5E7F">
              <w:t xml:space="preserve">total number of </w:t>
            </w:r>
            <w:r w:rsidR="00126E4F" w:rsidRPr="00AE01F2">
              <w:t>volunteers</w:t>
            </w:r>
            <w:r w:rsidR="00127B72" w:rsidRPr="00AE01F2">
              <w:t xml:space="preserve"> </w:t>
            </w:r>
            <w:r w:rsidR="009462FA" w:rsidRPr="00AE01F2">
              <w:t>recruited</w:t>
            </w:r>
            <w:r w:rsidR="00127B72" w:rsidRPr="00AE01F2">
              <w:t xml:space="preserve"> and assignments</w:t>
            </w:r>
            <w:r w:rsidR="00EE5E7F">
              <w:t xml:space="preserve"> undertaken</w:t>
            </w:r>
            <w:r w:rsidR="00A832CE">
              <w:t xml:space="preserve"> has increased each year.  In addition, during the same period </w:t>
            </w:r>
            <w:r w:rsidR="00126E4F" w:rsidRPr="00AE01F2">
              <w:t>s</w:t>
            </w:r>
            <w:r w:rsidR="00127B72" w:rsidRPr="00AE01F2">
              <w:t xml:space="preserve">taff to volunteer ratios decreased from 4:6 in 2011-12 to </w:t>
            </w:r>
            <w:r w:rsidR="0004328C" w:rsidRPr="00AE01F2">
              <w:t>3</w:t>
            </w:r>
            <w:r w:rsidR="00127B72" w:rsidRPr="00AE01F2">
              <w:t>:</w:t>
            </w:r>
            <w:r w:rsidR="0004328C" w:rsidRPr="00AE01F2">
              <w:t>6</w:t>
            </w:r>
            <w:r w:rsidR="00127B72" w:rsidRPr="00AE01F2">
              <w:t xml:space="preserve"> in 2013-14.</w:t>
            </w:r>
            <w:r w:rsidR="00EE5E7F">
              <w:t xml:space="preserve">  </w:t>
            </w:r>
            <w:r w:rsidR="00A832CE">
              <w:t>Further</w:t>
            </w:r>
            <w:r w:rsidR="00127B72" w:rsidRPr="00AE01F2">
              <w:t xml:space="preserve">, VSA </w:t>
            </w:r>
            <w:r w:rsidR="00EE5E7F">
              <w:t>staff reported a</w:t>
            </w:r>
            <w:r w:rsidR="00127B72" w:rsidRPr="00AE01F2">
              <w:t xml:space="preserve"> more economic use of resources </w:t>
            </w:r>
            <w:r w:rsidR="00A832CE">
              <w:t xml:space="preserve">achieved </w:t>
            </w:r>
            <w:r w:rsidR="009462FA" w:rsidRPr="00AE01F2">
              <w:t>by</w:t>
            </w:r>
            <w:r w:rsidR="00127B72" w:rsidRPr="00AE01F2">
              <w:t xml:space="preserve"> restructur</w:t>
            </w:r>
            <w:r w:rsidR="009462FA" w:rsidRPr="00AE01F2">
              <w:t>ing in-country staffing arrangements</w:t>
            </w:r>
            <w:r w:rsidR="0071125A" w:rsidRPr="00AE01F2">
              <w:t xml:space="preserve"> and</w:t>
            </w:r>
            <w:r w:rsidR="009462FA" w:rsidRPr="00AE01F2">
              <w:t xml:space="preserve"> introducing the </w:t>
            </w:r>
            <w:r w:rsidR="00E41707" w:rsidRPr="00AE01F2">
              <w:t xml:space="preserve">country programme officer </w:t>
            </w:r>
            <w:r w:rsidR="009462FA" w:rsidRPr="00AE01F2">
              <w:t>role</w:t>
            </w:r>
            <w:r w:rsidR="00127B72" w:rsidRPr="00AE01F2">
              <w:t xml:space="preserve"> to </w:t>
            </w:r>
            <w:r w:rsidR="00076FAB" w:rsidRPr="00AE01F2">
              <w:t xml:space="preserve">allow in-country </w:t>
            </w:r>
            <w:r w:rsidR="00AA42BD" w:rsidRPr="00AE01F2">
              <w:t>programme manager</w:t>
            </w:r>
            <w:r w:rsidR="00076FAB" w:rsidRPr="00AE01F2">
              <w:t>s to take a more strategic approach to programme management</w:t>
            </w:r>
            <w:r w:rsidR="009462FA" w:rsidRPr="00AE01F2">
              <w:t>.</w:t>
            </w:r>
          </w:p>
        </w:tc>
      </w:tr>
      <w:tr w:rsidR="00127B72" w14:paraId="5C7640B1" w14:textId="77777777" w:rsidTr="00A5554C">
        <w:tc>
          <w:tcPr>
            <w:tcW w:w="1701" w:type="dxa"/>
            <w:shd w:val="clear" w:color="auto" w:fill="auto"/>
          </w:tcPr>
          <w:p w14:paraId="46C4BD10" w14:textId="77777777" w:rsidR="00127B72" w:rsidRPr="00AE01F2" w:rsidRDefault="00AE01F2" w:rsidP="00AE01F2">
            <w:pPr>
              <w:pStyle w:val="BodyText"/>
              <w:rPr>
                <w:b/>
                <w:i/>
              </w:rPr>
            </w:pPr>
            <w:r w:rsidRPr="00AE01F2">
              <w:rPr>
                <w:b/>
                <w:i/>
              </w:rPr>
              <w:lastRenderedPageBreak/>
              <w:t>Analysis</w:t>
            </w:r>
          </w:p>
        </w:tc>
        <w:tc>
          <w:tcPr>
            <w:tcW w:w="6804" w:type="dxa"/>
            <w:shd w:val="clear" w:color="auto" w:fill="auto"/>
            <w:vAlign w:val="center"/>
          </w:tcPr>
          <w:p w14:paraId="0495E0A3" w14:textId="77777777" w:rsidR="00081391" w:rsidRDefault="00FD46CA" w:rsidP="00AE01F2">
            <w:pPr>
              <w:pStyle w:val="BodyText"/>
            </w:pPr>
            <w:r w:rsidRPr="002B17B3">
              <w:t>V</w:t>
            </w:r>
            <w:r w:rsidR="00127B72" w:rsidRPr="002B17B3">
              <w:t>olunteer programming is inherently cost effective</w:t>
            </w:r>
            <w:r w:rsidR="00F8018F">
              <w:t xml:space="preserve">: </w:t>
            </w:r>
            <w:r w:rsidR="00127B72" w:rsidRPr="002B17B3">
              <w:t>volunteers</w:t>
            </w:r>
            <w:r w:rsidR="00F57071">
              <w:t xml:space="preserve"> provide training and support </w:t>
            </w:r>
            <w:r w:rsidR="00F8018F" w:rsidRPr="002B17B3">
              <w:t xml:space="preserve">skills transfer </w:t>
            </w:r>
            <w:r w:rsidR="00F8018F">
              <w:t xml:space="preserve">to counterparts </w:t>
            </w:r>
            <w:r w:rsidR="00127B72" w:rsidRPr="002B17B3">
              <w:t>free of charge.</w:t>
            </w:r>
            <w:r w:rsidR="008E34F2" w:rsidRPr="002B17B3">
              <w:t xml:space="preserve">  In contrast</w:t>
            </w:r>
            <w:r w:rsidR="00F57071">
              <w:t>,</w:t>
            </w:r>
            <w:r w:rsidR="008E34F2" w:rsidRPr="002B17B3">
              <w:t xml:space="preserve"> </w:t>
            </w:r>
            <w:r w:rsidR="00FF331B" w:rsidRPr="002B17B3">
              <w:t xml:space="preserve">various other </w:t>
            </w:r>
            <w:r w:rsidR="008E34F2" w:rsidRPr="002B17B3">
              <w:t xml:space="preserve">technical assistance programmes contract </w:t>
            </w:r>
            <w:r w:rsidR="00F57071">
              <w:t xml:space="preserve">highly paid </w:t>
            </w:r>
            <w:r w:rsidR="008E34F2" w:rsidRPr="002B17B3">
              <w:t xml:space="preserve">technical advisors </w:t>
            </w:r>
            <w:r w:rsidR="00F57071">
              <w:t xml:space="preserve">to provide </w:t>
            </w:r>
            <w:r w:rsidR="008E34F2" w:rsidRPr="002B17B3">
              <w:t xml:space="preserve">short-term inputs to </w:t>
            </w:r>
            <w:r w:rsidR="00FF331B" w:rsidRPr="002B17B3">
              <w:t>aid programmes</w:t>
            </w:r>
            <w:r w:rsidR="00081391" w:rsidRPr="002B17B3">
              <w:t>.</w:t>
            </w:r>
          </w:p>
          <w:p w14:paraId="04D78E2E" w14:textId="77777777" w:rsidR="00127B72" w:rsidRPr="00DA5419" w:rsidRDefault="00DB26C3" w:rsidP="00AE01F2">
            <w:pPr>
              <w:pStyle w:val="BodyText"/>
            </w:pPr>
            <w:r>
              <w:t>Resources are allocated according to MFAT priority sectors within Pacific countries determined to have the greatest need.  However, there is little data to suggest whether or not this is the best approach.  E</w:t>
            </w:r>
            <w:r w:rsidR="0046588D" w:rsidRPr="0046588D">
              <w:t>valuation findings indicate there is scope to further improve monitoring and analysis to understand the relationship between agreed resource allocation and VSA achievements.</w:t>
            </w:r>
          </w:p>
        </w:tc>
      </w:tr>
      <w:tr w:rsidR="00AE01F2" w14:paraId="6C95201A" w14:textId="77777777" w:rsidTr="00A5554C">
        <w:tc>
          <w:tcPr>
            <w:tcW w:w="1701" w:type="dxa"/>
            <w:shd w:val="clear" w:color="auto" w:fill="auto"/>
          </w:tcPr>
          <w:p w14:paraId="3F9CB92B" w14:textId="77777777" w:rsidR="00AE01F2" w:rsidRPr="00971B6A" w:rsidRDefault="00AE01F2" w:rsidP="00AE01F2">
            <w:pPr>
              <w:pStyle w:val="BodyText"/>
              <w:rPr>
                <w:b/>
                <w:i/>
              </w:rPr>
            </w:pPr>
            <w:r w:rsidRPr="00971B6A">
              <w:rPr>
                <w:b/>
                <w:i/>
              </w:rPr>
              <w:t>Future considerations</w:t>
            </w:r>
          </w:p>
        </w:tc>
        <w:tc>
          <w:tcPr>
            <w:tcW w:w="6804" w:type="dxa"/>
            <w:shd w:val="clear" w:color="auto" w:fill="auto"/>
            <w:vAlign w:val="center"/>
          </w:tcPr>
          <w:p w14:paraId="7A786B8D" w14:textId="77777777" w:rsidR="00F77E8B" w:rsidRPr="00971B6A" w:rsidRDefault="00F77E8B" w:rsidP="00F77E8B">
            <w:pPr>
              <w:pStyle w:val="BodyText"/>
            </w:pPr>
            <w:r w:rsidRPr="00971B6A">
              <w:t xml:space="preserve">Value for money is broadly understood in terms of effectiveness, efficiency and economy.  The VFM formulae are: effectiveness equals outcome over activity; efficiency is output over input; and economy is activity over cost.  Increasingly, development programmers have advocated for an equity analysis when assessing VFM.  This additional dimension is intended to reflect the perspective of the beneficiaries and </w:t>
            </w:r>
            <w:r w:rsidRPr="00971B6A">
              <w:lastRenderedPageBreak/>
              <w:t xml:space="preserve">the extent to which the Activity is meeting their needs.  </w:t>
            </w:r>
          </w:p>
          <w:p w14:paraId="78C3049E" w14:textId="77777777" w:rsidR="00AE01F2" w:rsidRPr="00971B6A" w:rsidRDefault="00E36F03" w:rsidP="00F77E8B">
            <w:pPr>
              <w:pStyle w:val="BodyText"/>
            </w:pPr>
            <w:r w:rsidRPr="00971B6A">
              <w:t>T</w:t>
            </w:r>
            <w:r w:rsidR="00D62809" w:rsidRPr="00971B6A">
              <w:t xml:space="preserve">o understand VFM </w:t>
            </w:r>
            <w:r w:rsidRPr="00971B6A">
              <w:t xml:space="preserve">Activity </w:t>
            </w:r>
            <w:r w:rsidR="00D62809" w:rsidRPr="00971B6A">
              <w:t>monitoring and reporting should include analysis comparing resource allocation which is currently done by priority countries and sectors, with the type, number and impact of assignment</w:t>
            </w:r>
            <w:r w:rsidR="00B3529A" w:rsidRPr="00971B6A">
              <w:t>-related</w:t>
            </w:r>
            <w:r w:rsidR="00D62809" w:rsidRPr="00971B6A">
              <w:t xml:space="preserve"> </w:t>
            </w:r>
            <w:r w:rsidRPr="00971B6A">
              <w:t>achievements</w:t>
            </w:r>
            <w:r w:rsidR="00D62809" w:rsidRPr="00971B6A">
              <w:t xml:space="preserve"> at community regional and national level. </w:t>
            </w:r>
            <w:r w:rsidRPr="00971B6A">
              <w:t xml:space="preserve"> </w:t>
            </w:r>
            <w:r w:rsidR="00AE01F2" w:rsidRPr="00971B6A">
              <w:t>A future GFA might consider the following factors to inform future funding allocations.  First, VFM could be better defined in the context of volunteer programming.  This could be achieved by including specific indicators to track the dollar value of volunteer contributions.  Second, Activity monitoring and reporting could be further strengthened to better capture and reflect how VSA programme expenditure (e.g. volunteer, assignment, operational, partnership and relationship) contributes to the success of the Activity.  This could include close examination of how allocations are agreed and expended for different types of assignments (i.e. longer-term strategic relationships, simultaneous or consecutive postings, short or standard term assignments).</w:t>
            </w:r>
            <w:r w:rsidR="00F77E8B" w:rsidRPr="00971B6A">
              <w:t xml:space="preserve">  A principled approach should be employed when developing VFM indicators reflecting value does not relate solely to cost and that the most costly assignments have traditionally been in the areas of greatest need. </w:t>
            </w:r>
          </w:p>
        </w:tc>
      </w:tr>
    </w:tbl>
    <w:p w14:paraId="2FFD6548" w14:textId="77777777" w:rsidR="00F249E0" w:rsidRDefault="005037E0" w:rsidP="00446701">
      <w:pPr>
        <w:pStyle w:val="Heading3"/>
      </w:pPr>
      <w:bookmarkStart w:id="111" w:name="_Toc418510075"/>
      <w:r>
        <w:lastRenderedPageBreak/>
        <w:t>4</w:t>
      </w:r>
      <w:r w:rsidR="00835B6E">
        <w:t>.3.8</w:t>
      </w:r>
      <w:r w:rsidR="00835B6E">
        <w:tab/>
      </w:r>
      <w:r w:rsidR="00E75E33">
        <w:t>Assignment variety and future Activity results</w:t>
      </w:r>
      <w:r w:rsidR="00F249E0">
        <w:rPr>
          <w:rStyle w:val="FootnoteReference"/>
        </w:rPr>
        <w:footnoteReference w:id="38"/>
      </w:r>
      <w:bookmarkEnd w:id="111"/>
    </w:p>
    <w:tbl>
      <w:tblPr>
        <w:tblW w:w="8505" w:type="dxa"/>
        <w:tblLayout w:type="fixed"/>
        <w:tblCellMar>
          <w:left w:w="0" w:type="dxa"/>
        </w:tblCellMar>
        <w:tblLook w:val="04A0" w:firstRow="1" w:lastRow="0" w:firstColumn="1" w:lastColumn="0" w:noHBand="0" w:noVBand="1"/>
      </w:tblPr>
      <w:tblGrid>
        <w:gridCol w:w="1701"/>
        <w:gridCol w:w="6804"/>
      </w:tblGrid>
      <w:tr w:rsidR="00677669" w14:paraId="24CBF5A4" w14:textId="77777777" w:rsidTr="00A5554C">
        <w:tc>
          <w:tcPr>
            <w:tcW w:w="1701" w:type="dxa"/>
            <w:shd w:val="clear" w:color="auto" w:fill="auto"/>
          </w:tcPr>
          <w:p w14:paraId="27233AEC" w14:textId="77777777" w:rsidR="00677669" w:rsidRPr="00A5554C" w:rsidRDefault="00677669" w:rsidP="007A5CBD">
            <w:pPr>
              <w:pStyle w:val="BodyText"/>
              <w:rPr>
                <w:b/>
                <w:i/>
              </w:rPr>
            </w:pPr>
            <w:r w:rsidRPr="00A5554C">
              <w:rPr>
                <w:b/>
                <w:i/>
              </w:rPr>
              <w:t>Evidence</w:t>
            </w:r>
          </w:p>
        </w:tc>
        <w:tc>
          <w:tcPr>
            <w:tcW w:w="6804" w:type="dxa"/>
            <w:shd w:val="clear" w:color="auto" w:fill="auto"/>
            <w:vAlign w:val="center"/>
          </w:tcPr>
          <w:p w14:paraId="0D983951" w14:textId="77777777" w:rsidR="00A8543E" w:rsidRPr="002B17B3" w:rsidRDefault="00446701" w:rsidP="007A5CBD">
            <w:pPr>
              <w:pStyle w:val="BodyText"/>
            </w:pPr>
            <w:r w:rsidRPr="002B17B3">
              <w:t xml:space="preserve">As illustrated in </w:t>
            </w:r>
            <w:r w:rsidR="00774FD9">
              <w:t>section 4.3.7</w:t>
            </w:r>
            <w:r w:rsidR="00A1282C">
              <w:t>,</w:t>
            </w:r>
            <w:r w:rsidR="00F2426F" w:rsidRPr="002B17B3">
              <w:t xml:space="preserve"> </w:t>
            </w:r>
            <w:r w:rsidR="00F249E0" w:rsidRPr="002B17B3">
              <w:t xml:space="preserve">value is realised </w:t>
            </w:r>
            <w:r w:rsidRPr="002B17B3">
              <w:t xml:space="preserve">from assignments </w:t>
            </w:r>
            <w:r w:rsidR="000D441C" w:rsidRPr="002B17B3">
              <w:t>of varied length and focus</w:t>
            </w:r>
            <w:r w:rsidR="00A1282C">
              <w:t>,</w:t>
            </w:r>
            <w:r w:rsidR="000D441C" w:rsidRPr="002B17B3">
              <w:t xml:space="preserve"> </w:t>
            </w:r>
            <w:r w:rsidR="00A1282C">
              <w:t xml:space="preserve">and particularly from </w:t>
            </w:r>
            <w:r w:rsidRPr="002B17B3">
              <w:t>strong relationships, clear definition</w:t>
            </w:r>
            <w:r w:rsidR="00A1282C">
              <w:t xml:space="preserve"> of objectives,</w:t>
            </w:r>
            <w:r w:rsidRPr="002B17B3">
              <w:t xml:space="preserve"> and volunte</w:t>
            </w:r>
            <w:r w:rsidR="008735DC">
              <w:t>er commitment and adaptability.</w:t>
            </w:r>
          </w:p>
          <w:p w14:paraId="23DB9A24" w14:textId="77777777" w:rsidR="00A8543E" w:rsidRPr="002B17B3" w:rsidRDefault="009D54B8" w:rsidP="007A5CBD">
            <w:pPr>
              <w:pStyle w:val="BodyText"/>
            </w:pPr>
            <w:r>
              <w:rPr>
                <w:noProof/>
              </w:rPr>
              <mc:AlternateContent>
                <mc:Choice Requires="wps">
                  <w:drawing>
                    <wp:anchor distT="0" distB="0" distL="114300" distR="114300" simplePos="0" relativeHeight="251750400" behindDoc="0" locked="0" layoutInCell="1" allowOverlap="1" wp14:anchorId="0724F85F" wp14:editId="30590238">
                      <wp:simplePos x="0" y="0"/>
                      <wp:positionH relativeFrom="column">
                        <wp:posOffset>1777365</wp:posOffset>
                      </wp:positionH>
                      <wp:positionV relativeFrom="paragraph">
                        <wp:posOffset>591185</wp:posOffset>
                      </wp:positionV>
                      <wp:extent cx="2456180" cy="1758315"/>
                      <wp:effectExtent l="0" t="0" r="20320" b="12700"/>
                      <wp:wrapSquare wrapText="bothSides"/>
                      <wp:docPr id="50"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6180" cy="1758315"/>
                              </a:xfrm>
                              <a:prstGeom prst="rect">
                                <a:avLst/>
                              </a:prstGeom>
                              <a:solidFill>
                                <a:srgbClr val="595959"/>
                              </a:solidFill>
                              <a:ln w="9525">
                                <a:solidFill>
                                  <a:srgbClr val="595959"/>
                                </a:solidFill>
                                <a:miter lim="800000"/>
                                <a:headEnd/>
                                <a:tailEnd/>
                              </a:ln>
                              <a:extLst/>
                            </wps:spPr>
                            <wps:txbx>
                              <w:txbxContent>
                                <w:p w14:paraId="16DD3FF6" w14:textId="77777777" w:rsidR="00C1775A" w:rsidRPr="00A5554C" w:rsidRDefault="00C1775A" w:rsidP="00A5554C">
                                  <w:pPr>
                                    <w:spacing w:before="0" w:line="240" w:lineRule="auto"/>
                                    <w:jc w:val="center"/>
                                    <w:rPr>
                                      <w:b/>
                                      <w:color w:val="FFFFFF" w:themeColor="background1"/>
                                      <w:sz w:val="20"/>
                                      <w:szCs w:val="22"/>
                                      <w:lang w:val="en-AU"/>
                                    </w:rPr>
                                  </w:pPr>
                                  <w:r w:rsidRPr="00A5554C">
                                    <w:rPr>
                                      <w:b/>
                                      <w:color w:val="FFFFFF" w:themeColor="background1"/>
                                      <w:sz w:val="20"/>
                                      <w:szCs w:val="22"/>
                                    </w:rPr>
                                    <w:t>Future value of Activity results will be derived from a continued mixed-assignment approach across the three development sectors within a funding framework that is flexible enough to meet changing needs and priorities.</w:t>
                                  </w:r>
                                </w:p>
                              </w:txbxContent>
                            </wps:txbx>
                            <wps:bodyPr rot="0" vert="horz" wrap="square" lIns="180000" tIns="180000" rIns="180000" bIns="180000" anchor="ctr" anchorCtr="0" upright="1">
                              <a:spAutoFit/>
                            </wps:bodyPr>
                          </wps:wsp>
                        </a:graphicData>
                      </a:graphic>
                      <wp14:sizeRelH relativeFrom="margin">
                        <wp14:pctWidth>0</wp14:pctWidth>
                      </wp14:sizeRelH>
                      <wp14:sizeRelV relativeFrom="margin">
                        <wp14:pctHeight>0</wp14:pctHeight>
                      </wp14:sizeRelV>
                    </wp:anchor>
                  </w:drawing>
                </mc:Choice>
                <mc:Fallback>
                  <w:pict>
                    <v:shape id="Text Box 193" o:spid="_x0000_s1049" type="#_x0000_t202" style="position:absolute;left:0;text-align:left;margin-left:139.95pt;margin-top:46.55pt;width:193.4pt;height:138.4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" fillcolor="#595959" strokecolor="#595959">
                      <v:textbox style="mso-fit-shape-to-text:t" inset="5mm,5mm,5mm,5mm">
                        <w:txbxContent>
                          <w:p w14:paraId="16DD3FF6" w14:textId="77777777" w:rsidR="00C1775A" w:rsidRPr="00A5554C" w:rsidRDefault="00C1775A" w:rsidP="00A5554C">
                            <w:pPr>
                              <w:spacing w:before="0" w:line="240" w:lineRule="auto"/>
                              <w:jc w:val="center"/>
                              <w:rPr>
                                <w:b/>
                                <w:color w:val="FFFFFF" w:themeColor="background1"/>
                                <w:sz w:val="20"/>
                                <w:szCs w:val="22"/>
                                <w:lang w:val="en-AU"/>
                              </w:rPr>
                            </w:pPr>
                            <w:r w:rsidRPr="00A5554C">
                              <w:rPr>
                                <w:b/>
                                <w:color w:val="FFFFFF" w:themeColor="background1"/>
                                <w:sz w:val="20"/>
                                <w:szCs w:val="22"/>
                              </w:rPr>
                              <w:t>Future value of Activity results will be derived from a continued mixed-assignment approach across the three development sectors within a funding framework that is flexible enough to meet changing needs and priorities.</w:t>
                            </w:r>
                          </w:p>
                        </w:txbxContent>
                      </v:textbox>
                      <w10:wrap type="square"/>
                    </v:shape>
                  </w:pict>
                </mc:Fallback>
              </mc:AlternateContent>
            </w:r>
            <w:r w:rsidR="00A8543E" w:rsidRPr="002B17B3">
              <w:t>At</w:t>
            </w:r>
            <w:r w:rsidR="0071125A">
              <w:t xml:space="preserve"> the</w:t>
            </w:r>
            <w:r w:rsidR="00A8543E" w:rsidRPr="002B17B3">
              <w:t xml:space="preserve"> Activity level</w:t>
            </w:r>
            <w:r w:rsidR="00A1282C">
              <w:t>,</w:t>
            </w:r>
            <w:r w:rsidR="00A8543E" w:rsidRPr="002B17B3">
              <w:t xml:space="preserve"> increased number of assignments, volunteers and training days were delivered acros</w:t>
            </w:r>
            <w:r w:rsidR="00A1282C">
              <w:t>s the life of the GFA (VSA 2013-</w:t>
            </w:r>
            <w:r w:rsidR="00A8543E" w:rsidRPr="002B17B3">
              <w:t>14 Annual Report).  Conversely</w:t>
            </w:r>
            <w:r w:rsidR="00A1282C">
              <w:t>,</w:t>
            </w:r>
            <w:r w:rsidR="00A8543E" w:rsidRPr="002B17B3">
              <w:t xml:space="preserve"> the number of new partners identified and relationship management meetings reduced over the life of the Activity.  These changes reflect a concerted effort by VSA to establish and consolidate new networks a</w:t>
            </w:r>
            <w:r w:rsidR="00A1282C">
              <w:t>nd relationships after the 2011-</w:t>
            </w:r>
            <w:r w:rsidR="00A8543E" w:rsidRPr="002B17B3">
              <w:t xml:space="preserve">12 Activity refocus.  The changes also illustrate how the need for funds allocated across each component of the Activity </w:t>
            </w:r>
            <w:r w:rsidR="00A8543E" w:rsidRPr="002B17B3">
              <w:lastRenderedPageBreak/>
              <w:t xml:space="preserve">change of the lifecycle of a GFA. </w:t>
            </w:r>
            <w:r w:rsidR="00920647">
              <w:t xml:space="preserve"> </w:t>
            </w:r>
            <w:r w:rsidR="007574C1" w:rsidRPr="002B17B3">
              <w:t>They also indicate that capacity to mobilise volunteers is dependent on progress in the other components of the Activity suggesting that assignment targets early in the funding cycle should be lower than in later years.</w:t>
            </w:r>
          </w:p>
          <w:p w14:paraId="3AB51605" w14:textId="77777777" w:rsidR="000D441C" w:rsidRPr="002B17B3" w:rsidRDefault="00A8543E" w:rsidP="007A5CBD">
            <w:pPr>
              <w:pStyle w:val="BodyText"/>
            </w:pPr>
            <w:r w:rsidRPr="002B17B3">
              <w:t>Many volunteers reported that</w:t>
            </w:r>
            <w:r w:rsidR="0071125A">
              <w:t xml:space="preserve"> the</w:t>
            </w:r>
            <w:r w:rsidRPr="002B17B3">
              <w:t xml:space="preserve"> time to settle in and engage with the local community, understand the local context and volunteer learning are all key elements that speak to the importance of a carefully considered approach to assignment mix/length.  However, feedback on short-term assignments was that they attract a different type of volunteer that can often meet very specific partner needs in a timely fashion</w:t>
            </w:r>
            <w:r w:rsidR="00755F18">
              <w:t>.</w:t>
            </w:r>
          </w:p>
          <w:p w14:paraId="501A8778" w14:textId="77777777" w:rsidR="00FA3427" w:rsidRPr="00891B7D" w:rsidRDefault="007574C1" w:rsidP="007A5CBD">
            <w:pPr>
              <w:pStyle w:val="BodyText"/>
            </w:pPr>
            <w:r w:rsidRPr="002B17B3">
              <w:t xml:space="preserve">None of the documentation reviewed was able to provide a clear indication of the extent to which changing the mix assignments would alter the outcomes. </w:t>
            </w:r>
            <w:r w:rsidR="004841AA">
              <w:t xml:space="preserve"> </w:t>
            </w:r>
            <w:r w:rsidRPr="002B17B3">
              <w:t>In addition, it has been noted that outcomes tend to be assignment specific and realise var</w:t>
            </w:r>
            <w:r w:rsidR="004841AA">
              <w:t>ying degrees of sustainability.</w:t>
            </w:r>
          </w:p>
        </w:tc>
      </w:tr>
      <w:tr w:rsidR="00C70392" w14:paraId="2A58FF27" w14:textId="77777777" w:rsidTr="00A5554C">
        <w:tc>
          <w:tcPr>
            <w:tcW w:w="1701" w:type="dxa"/>
            <w:shd w:val="clear" w:color="auto" w:fill="auto"/>
          </w:tcPr>
          <w:p w14:paraId="3F9B4F66" w14:textId="77777777" w:rsidR="00C70392" w:rsidRPr="00A5554C" w:rsidRDefault="00C70392" w:rsidP="007A5CBD">
            <w:pPr>
              <w:pStyle w:val="BodyText"/>
              <w:rPr>
                <w:b/>
                <w:i/>
              </w:rPr>
            </w:pPr>
            <w:r w:rsidRPr="00A5554C">
              <w:rPr>
                <w:b/>
                <w:i/>
              </w:rPr>
              <w:lastRenderedPageBreak/>
              <w:t>Analysis</w:t>
            </w:r>
          </w:p>
        </w:tc>
        <w:tc>
          <w:tcPr>
            <w:tcW w:w="6804" w:type="dxa"/>
            <w:shd w:val="clear" w:color="auto" w:fill="auto"/>
            <w:vAlign w:val="center"/>
          </w:tcPr>
          <w:p w14:paraId="4441C615" w14:textId="77777777" w:rsidR="003D37DC" w:rsidRPr="002B17B3" w:rsidRDefault="00C50ED0" w:rsidP="007A5CBD">
            <w:pPr>
              <w:pStyle w:val="BodyText"/>
            </w:pPr>
            <w:r w:rsidRPr="002B17B3">
              <w:t>Assuming no change in resourcing under a new GFA, future funding arrangements and reporting requirements should</w:t>
            </w:r>
            <w:r w:rsidR="000D441C" w:rsidRPr="002B17B3">
              <w:t xml:space="preserve"> include a mix of assignment types reflecting the successes outlined above. </w:t>
            </w:r>
            <w:r w:rsidR="004841AA">
              <w:t xml:space="preserve"> </w:t>
            </w:r>
            <w:r w:rsidR="000D441C" w:rsidRPr="002B17B3">
              <w:t xml:space="preserve">In addition, it should introduce a </w:t>
            </w:r>
            <w:r w:rsidR="00384C50" w:rsidRPr="002B17B3">
              <w:t>degree of flexibility to meet</w:t>
            </w:r>
            <w:r w:rsidR="00D77351" w:rsidRPr="002B17B3">
              <w:t xml:space="preserve"> changing needs and priorities</w:t>
            </w:r>
            <w:r w:rsidR="00F2426F" w:rsidRPr="002B17B3">
              <w:t xml:space="preserve"> for example intensive periods of relationships development followed by increased assignment numbers</w:t>
            </w:r>
            <w:r w:rsidR="00D77351" w:rsidRPr="002B17B3">
              <w:t>.</w:t>
            </w:r>
          </w:p>
        </w:tc>
      </w:tr>
      <w:tr w:rsidR="007A5CBD" w14:paraId="05ECDD6C" w14:textId="77777777" w:rsidTr="00A5554C">
        <w:tc>
          <w:tcPr>
            <w:tcW w:w="1701" w:type="dxa"/>
            <w:shd w:val="clear" w:color="auto" w:fill="auto"/>
          </w:tcPr>
          <w:p w14:paraId="334147BF" w14:textId="77777777" w:rsidR="007A5CBD" w:rsidRPr="00A5554C" w:rsidRDefault="007A5CBD" w:rsidP="007A5CBD">
            <w:pPr>
              <w:pStyle w:val="BodyText"/>
              <w:rPr>
                <w:b/>
                <w:i/>
              </w:rPr>
            </w:pPr>
            <w:r w:rsidRPr="00A5554C">
              <w:rPr>
                <w:b/>
                <w:i/>
              </w:rPr>
              <w:t>Future considerations</w:t>
            </w:r>
          </w:p>
        </w:tc>
        <w:tc>
          <w:tcPr>
            <w:tcW w:w="6804" w:type="dxa"/>
            <w:shd w:val="clear" w:color="auto" w:fill="auto"/>
            <w:vAlign w:val="center"/>
          </w:tcPr>
          <w:p w14:paraId="6A6A3649" w14:textId="77777777" w:rsidR="007A5CBD" w:rsidRPr="007A5CBD" w:rsidRDefault="007A5CBD" w:rsidP="007A5CBD">
            <w:pPr>
              <w:pStyle w:val="BodyText"/>
            </w:pPr>
            <w:r w:rsidRPr="007A5CBD">
              <w:t xml:space="preserve">Articulation or definition of an agreed </w:t>
            </w:r>
            <w:r w:rsidR="00816A3D" w:rsidRPr="007A5CBD">
              <w:t>position</w:t>
            </w:r>
            <w:r w:rsidRPr="007A5CBD">
              <w:t xml:space="preserve"> on VFM in the context of a volunteer programme would increase transparency and better reflect the value realised through the Activity.  The agreed approach should not only take account of effectiveness, efficiency and economy but should include an equity analysis that recognises how the intended beneficiaries understand the value and the extent to which the Activity is meeting their needs.  </w:t>
            </w:r>
            <w:r w:rsidR="009A42B2">
              <w:t>A</w:t>
            </w:r>
            <w:r w:rsidRPr="007A5CBD">
              <w:t>rticulation of differences in objectives and volunteer capability for short- vs long-term assignments would further assist resourcing priorities that target assignment-specific objectives. In turn, these suggestions could be translated into the adoption of clear VFM indicators in the Activity results management framework.  Other considerations include:</w:t>
            </w:r>
          </w:p>
          <w:p w14:paraId="07B18ECD" w14:textId="77777777" w:rsidR="007A5CBD" w:rsidRPr="002B17B3" w:rsidRDefault="007A5CBD" w:rsidP="007A5CBD">
            <w:pPr>
              <w:pStyle w:val="BulletpointsindentMFAT"/>
            </w:pPr>
            <w:r>
              <w:t>c</w:t>
            </w:r>
            <w:r w:rsidRPr="002B17B3">
              <w:t xml:space="preserve">ontinue to offer a mix of short-term and standard assignments to better meet the needs of </w:t>
            </w:r>
            <w:r>
              <w:t>partner organisations</w:t>
            </w:r>
            <w:r w:rsidRPr="002B17B3">
              <w:t xml:space="preserve"> and attract the diverse range of volunteers and skills needed to make the Activity successful</w:t>
            </w:r>
          </w:p>
          <w:p w14:paraId="41C000C0" w14:textId="77777777" w:rsidR="007A5CBD" w:rsidRPr="002B17B3" w:rsidRDefault="007A5CBD" w:rsidP="007A5CBD">
            <w:pPr>
              <w:pStyle w:val="BulletpointsindentMFAT"/>
            </w:pPr>
            <w:r>
              <w:t>b</w:t>
            </w:r>
            <w:r w:rsidRPr="002B17B3">
              <w:t>uild flexibility into the GFA with respect to allocations across the life of a grant agreement in recognition of the fact that sectoral or country refocus to respond to emerging issues requires relationship building (c.f. previous section); and</w:t>
            </w:r>
          </w:p>
          <w:p w14:paraId="7DE99B04" w14:textId="77777777" w:rsidR="007A5CBD" w:rsidRPr="002B17B3" w:rsidRDefault="007A5CBD" w:rsidP="007A5CBD">
            <w:pPr>
              <w:pStyle w:val="BulletpointsindentMFAT"/>
            </w:pPr>
            <w:r>
              <w:t>t</w:t>
            </w:r>
            <w:r w:rsidRPr="002B17B3">
              <w:t xml:space="preserve">he GFA should reflect the extent to which capacity building and organisational strengthening are objectives of the Activity. </w:t>
            </w:r>
            <w:r w:rsidRPr="002B17B3">
              <w:lastRenderedPageBreak/>
              <w:t>Consider allocating funding to support a more strategic approach to these, or alternatively, VSA might quarantine their own contributions for this purpose and ensure MFAT funds are allocated to ad</w:t>
            </w:r>
            <w:r>
              <w:t>ditional volunteer assignments.</w:t>
            </w:r>
          </w:p>
        </w:tc>
      </w:tr>
    </w:tbl>
    <w:p w14:paraId="6AF71A2D" w14:textId="77777777" w:rsidR="004C79FB" w:rsidRPr="007C2DA2" w:rsidRDefault="0062234D" w:rsidP="004C79FB">
      <w:pPr>
        <w:pStyle w:val="Evaluationheading1"/>
        <w:spacing w:before="0" w:after="0" w:line="360" w:lineRule="auto"/>
        <w:rPr>
          <w:szCs w:val="40"/>
        </w:rPr>
      </w:pPr>
      <w:bookmarkStart w:id="112" w:name="_Toc412553503"/>
      <w:r>
        <w:rPr>
          <w:szCs w:val="40"/>
        </w:rPr>
        <w:lastRenderedPageBreak/>
        <w:br w:type="page"/>
      </w:r>
      <w:bookmarkStart w:id="113" w:name="_Toc418510076"/>
      <w:bookmarkStart w:id="114" w:name="_Toc412553502"/>
      <w:r w:rsidR="005037E0">
        <w:rPr>
          <w:szCs w:val="40"/>
        </w:rPr>
        <w:lastRenderedPageBreak/>
        <w:t>5</w:t>
      </w:r>
      <w:r w:rsidR="004C79FB">
        <w:rPr>
          <w:szCs w:val="40"/>
        </w:rPr>
        <w:tab/>
      </w:r>
      <w:r w:rsidR="004C79FB">
        <w:t>DAC criteria assessment</w:t>
      </w:r>
      <w:bookmarkEnd w:id="113"/>
    </w:p>
    <w:p w14:paraId="24B4150E" w14:textId="77777777" w:rsidR="004C79FB" w:rsidRPr="002B17B3" w:rsidRDefault="004C79FB" w:rsidP="0047580F">
      <w:pPr>
        <w:pStyle w:val="BodyText"/>
      </w:pPr>
      <w:r w:rsidRPr="002B17B3">
        <w:t xml:space="preserve">The following section </w:t>
      </w:r>
      <w:r>
        <w:t>assesses</w:t>
      </w:r>
      <w:r w:rsidRPr="002B17B3">
        <w:t xml:space="preserve"> Activity achievements </w:t>
      </w:r>
      <w:r w:rsidR="00A85C26">
        <w:t>since its reorientation in</w:t>
      </w:r>
      <w:r w:rsidR="00A85C26" w:rsidRPr="002B17B3">
        <w:t xml:space="preserve"> </w:t>
      </w:r>
      <w:r w:rsidR="00A85C26">
        <w:t>2011-12 to</w:t>
      </w:r>
      <w:r w:rsidRPr="002B17B3">
        <w:t xml:space="preserve"> the wider Pacific against DAC criteria.</w:t>
      </w:r>
      <w:bookmarkEnd w:id="114"/>
      <w:r>
        <w:t xml:space="preserve"> </w:t>
      </w:r>
      <w:r w:rsidRPr="002B17B3">
        <w:t xml:space="preserve">Evaluative merit ratings are provided for each of the DAC criteria and presented below.  As the merit rating key indicates, DAC criteria ratings are based on the evaluative evidence collected (presented </w:t>
      </w:r>
      <w:r w:rsidR="00894552">
        <w:t>in parentheses by</w:t>
      </w:r>
      <w:r w:rsidR="00894552" w:rsidRPr="002B17B3">
        <w:t xml:space="preserve"> </w:t>
      </w:r>
      <w:r w:rsidRPr="002B17B3">
        <w:t>section number) and have been colour-coded according to level of observed performance of the Activity.</w:t>
      </w:r>
    </w:p>
    <w:p w14:paraId="2B98725C" w14:textId="77777777" w:rsidR="004C79FB" w:rsidRDefault="004C79FB" w:rsidP="004C79FB">
      <w:pPr>
        <w:pStyle w:val="Caption"/>
        <w:rPr>
          <w:color w:val="595959"/>
        </w:rPr>
      </w:pPr>
      <w:bookmarkStart w:id="115" w:name="_Toc418510105"/>
      <w:r>
        <w:t xml:space="preserve">Table </w:t>
      </w:r>
      <w:r w:rsidR="006110BC">
        <w:fldChar w:fldCharType="begin"/>
      </w:r>
      <w:r w:rsidR="00E17350">
        <w:instrText xml:space="preserve"> SEQ Table \* ARABIC </w:instrText>
      </w:r>
      <w:r w:rsidR="006110BC">
        <w:fldChar w:fldCharType="separate"/>
      </w:r>
      <w:r w:rsidR="00C1775A">
        <w:rPr>
          <w:noProof/>
        </w:rPr>
        <w:t>4</w:t>
      </w:r>
      <w:r w:rsidR="006110BC">
        <w:rPr>
          <w:noProof/>
        </w:rPr>
        <w:fldChar w:fldCharType="end"/>
      </w:r>
      <w:r>
        <w:t xml:space="preserve">. </w:t>
      </w:r>
      <w:r w:rsidRPr="003F1882">
        <w:rPr>
          <w:color w:val="595959"/>
        </w:rPr>
        <w:t>Merit rating key</w:t>
      </w:r>
      <w:r>
        <w:rPr>
          <w:color w:val="595959"/>
        </w:rPr>
        <w:t>.</w:t>
      </w:r>
      <w:bookmarkEnd w:id="115"/>
    </w:p>
    <w:tbl>
      <w:tblPr>
        <w:tblW w:w="4876" w:type="pct"/>
        <w:tblInd w:w="108" w:type="dxa"/>
        <w:tblBorders>
          <w:top w:val="single" w:sz="4" w:space="0" w:color="1F497D"/>
          <w:left w:val="single" w:sz="4" w:space="0" w:color="1F497D"/>
          <w:bottom w:val="single" w:sz="4" w:space="0" w:color="1F497D"/>
          <w:right w:val="single" w:sz="4" w:space="0" w:color="1F497D"/>
        </w:tblBorders>
        <w:tblLook w:val="04A0" w:firstRow="1" w:lastRow="0" w:firstColumn="1" w:lastColumn="0" w:noHBand="0" w:noVBand="1"/>
      </w:tblPr>
      <w:tblGrid>
        <w:gridCol w:w="1740"/>
        <w:gridCol w:w="6765"/>
      </w:tblGrid>
      <w:tr w:rsidR="004C79FB" w:rsidRPr="003669C4" w14:paraId="2683EC64" w14:textId="77777777" w:rsidTr="005037E0">
        <w:trPr>
          <w:cantSplit/>
          <w:tblHeader/>
        </w:trPr>
        <w:tc>
          <w:tcPr>
            <w:tcW w:w="1023" w:type="pct"/>
            <w:shd w:val="clear" w:color="auto" w:fill="1F4E79"/>
          </w:tcPr>
          <w:p w14:paraId="1267F6B6" w14:textId="77777777" w:rsidR="004C79FB" w:rsidRPr="00A7645D" w:rsidRDefault="004C79FB" w:rsidP="005037E0">
            <w:pPr>
              <w:spacing w:line="360" w:lineRule="auto"/>
              <w:jc w:val="center"/>
              <w:rPr>
                <w:b/>
                <w:color w:val="FFFFFF"/>
                <w:szCs w:val="16"/>
              </w:rPr>
            </w:pPr>
            <w:r w:rsidRPr="00A7645D">
              <w:rPr>
                <w:b/>
                <w:color w:val="FFFFFF"/>
                <w:szCs w:val="16"/>
              </w:rPr>
              <w:t>Merit indicator</w:t>
            </w:r>
          </w:p>
        </w:tc>
        <w:tc>
          <w:tcPr>
            <w:tcW w:w="3977" w:type="pct"/>
            <w:shd w:val="clear" w:color="auto" w:fill="1F4E79"/>
          </w:tcPr>
          <w:p w14:paraId="39705BF1" w14:textId="77777777" w:rsidR="004C79FB" w:rsidRPr="00A7645D" w:rsidRDefault="004C79FB" w:rsidP="005037E0">
            <w:pPr>
              <w:spacing w:line="360" w:lineRule="auto"/>
              <w:rPr>
                <w:b/>
                <w:color w:val="FFFFFF"/>
                <w:szCs w:val="16"/>
              </w:rPr>
            </w:pPr>
            <w:r w:rsidRPr="00A7645D">
              <w:rPr>
                <w:b/>
                <w:color w:val="FFFFFF"/>
                <w:szCs w:val="16"/>
              </w:rPr>
              <w:t>Descriptor</w:t>
            </w:r>
          </w:p>
        </w:tc>
      </w:tr>
      <w:tr w:rsidR="004C79FB" w:rsidRPr="00571695" w14:paraId="37BAC532" w14:textId="77777777" w:rsidTr="005037E0">
        <w:trPr>
          <w:cantSplit/>
          <w:trHeight w:hRule="exact" w:val="510"/>
          <w:tblHeader/>
        </w:trPr>
        <w:tc>
          <w:tcPr>
            <w:tcW w:w="1023" w:type="pct"/>
            <w:shd w:val="clear" w:color="auto" w:fill="auto"/>
            <w:vAlign w:val="bottom"/>
          </w:tcPr>
          <w:p w14:paraId="2E1088E1" w14:textId="77777777" w:rsidR="004C79FB" w:rsidRPr="00A7645D" w:rsidRDefault="00E0325A" w:rsidP="005037E0">
            <w:pPr>
              <w:spacing w:line="360" w:lineRule="auto"/>
              <w:jc w:val="left"/>
              <w:rPr>
                <w:b/>
                <w:szCs w:val="16"/>
              </w:rPr>
            </w:pPr>
            <w:r w:rsidRPr="00A7645D">
              <w:rPr>
                <w:noProof/>
              </w:rPr>
              <w:drawing>
                <wp:anchor distT="0" distB="0" distL="114300" distR="114300" simplePos="0" relativeHeight="251651584" behindDoc="0" locked="0" layoutInCell="1" allowOverlap="1" wp14:anchorId="61B6F08A" wp14:editId="4236C1F0">
                  <wp:simplePos x="0" y="0"/>
                  <wp:positionH relativeFrom="column">
                    <wp:posOffset>290195</wp:posOffset>
                  </wp:positionH>
                  <wp:positionV relativeFrom="paragraph">
                    <wp:posOffset>54610</wp:posOffset>
                  </wp:positionV>
                  <wp:extent cx="266700" cy="266700"/>
                  <wp:effectExtent l="0" t="0" r="0" b="0"/>
                  <wp:wrapNone/>
                  <wp:docPr id="159" name="Picture 10" descr="circle outlin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ircle outline icon"/>
                          <pic:cNvPicPr>
                            <a:picLocks noChangeAspect="1" noChangeArrowheads="1"/>
                          </pic:cNvPicPr>
                        </pic:nvPicPr>
                        <pic:blipFill>
                          <a:blip r:embed="rId25" cstate="print"/>
                          <a:srcRect/>
                          <a:stretch>
                            <a:fillRect/>
                          </a:stretch>
                        </pic:blipFill>
                        <pic:spPr bwMode="auto">
                          <a:xfrm>
                            <a:off x="0" y="0"/>
                            <a:ext cx="266700" cy="266700"/>
                          </a:xfrm>
                          <a:prstGeom prst="rect">
                            <a:avLst/>
                          </a:prstGeom>
                          <a:noFill/>
                          <a:ln w="9525">
                            <a:noFill/>
                            <a:miter lim="800000"/>
                            <a:headEnd/>
                            <a:tailEnd/>
                          </a:ln>
                        </pic:spPr>
                      </pic:pic>
                    </a:graphicData>
                  </a:graphic>
                </wp:anchor>
              </w:drawing>
            </w:r>
          </w:p>
        </w:tc>
        <w:tc>
          <w:tcPr>
            <w:tcW w:w="3977" w:type="pct"/>
            <w:shd w:val="clear" w:color="auto" w:fill="auto"/>
          </w:tcPr>
          <w:p w14:paraId="4B5FDD54" w14:textId="77777777" w:rsidR="004C79FB" w:rsidRPr="00A7645D" w:rsidRDefault="004C79FB" w:rsidP="005037E0">
            <w:pPr>
              <w:spacing w:line="360" w:lineRule="auto"/>
              <w:rPr>
                <w:b/>
                <w:szCs w:val="16"/>
                <w:lang w:val="en-US"/>
              </w:rPr>
            </w:pPr>
            <w:r w:rsidRPr="00A7645D">
              <w:rPr>
                <w:b/>
                <w:szCs w:val="16"/>
              </w:rPr>
              <w:t>Exemplary performance with few improvements required</w:t>
            </w:r>
          </w:p>
        </w:tc>
      </w:tr>
      <w:tr w:rsidR="004C79FB" w:rsidRPr="00571695" w14:paraId="60BC726A" w14:textId="77777777" w:rsidTr="005037E0">
        <w:trPr>
          <w:cantSplit/>
          <w:trHeight w:hRule="exact" w:val="510"/>
          <w:tblHeader/>
        </w:trPr>
        <w:tc>
          <w:tcPr>
            <w:tcW w:w="1023" w:type="pct"/>
            <w:shd w:val="clear" w:color="auto" w:fill="auto"/>
            <w:vAlign w:val="bottom"/>
          </w:tcPr>
          <w:p w14:paraId="132BD54D" w14:textId="77777777" w:rsidR="004C79FB" w:rsidRPr="00A7645D" w:rsidRDefault="00E0325A" w:rsidP="005037E0">
            <w:pPr>
              <w:spacing w:line="360" w:lineRule="auto"/>
              <w:jc w:val="left"/>
              <w:rPr>
                <w:szCs w:val="16"/>
              </w:rPr>
            </w:pPr>
            <w:r w:rsidRPr="00A7645D">
              <w:rPr>
                <w:noProof/>
                <w:szCs w:val="16"/>
              </w:rPr>
              <w:drawing>
                <wp:anchor distT="0" distB="0" distL="114300" distR="114300" simplePos="0" relativeHeight="251652608" behindDoc="0" locked="0" layoutInCell="1" allowOverlap="1" wp14:anchorId="49BAEBEE" wp14:editId="22F9D7D7">
                  <wp:simplePos x="0" y="0"/>
                  <wp:positionH relativeFrom="column">
                    <wp:posOffset>293370</wp:posOffset>
                  </wp:positionH>
                  <wp:positionV relativeFrom="paragraph">
                    <wp:posOffset>27940</wp:posOffset>
                  </wp:positionV>
                  <wp:extent cx="266700" cy="266700"/>
                  <wp:effectExtent l="0" t="0" r="0" b="0"/>
                  <wp:wrapNone/>
                  <wp:docPr id="160" name="Picture 9" descr="circle outlin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rcle outline icon"/>
                          <pic:cNvPicPr>
                            <a:picLocks noChangeAspect="1" noChangeArrowheads="1"/>
                          </pic:cNvPicPr>
                        </pic:nvPicPr>
                        <pic:blipFill>
                          <a:blip r:embed="rId26" cstate="print"/>
                          <a:srcRect/>
                          <a:stretch>
                            <a:fillRect/>
                          </a:stretch>
                        </pic:blipFill>
                        <pic:spPr bwMode="auto">
                          <a:xfrm>
                            <a:off x="0" y="0"/>
                            <a:ext cx="266700" cy="266700"/>
                          </a:xfrm>
                          <a:prstGeom prst="rect">
                            <a:avLst/>
                          </a:prstGeom>
                          <a:noFill/>
                          <a:ln w="9525">
                            <a:noFill/>
                            <a:miter lim="800000"/>
                            <a:headEnd/>
                            <a:tailEnd/>
                          </a:ln>
                        </pic:spPr>
                      </pic:pic>
                    </a:graphicData>
                  </a:graphic>
                </wp:anchor>
              </w:drawing>
            </w:r>
          </w:p>
        </w:tc>
        <w:tc>
          <w:tcPr>
            <w:tcW w:w="3977" w:type="pct"/>
            <w:shd w:val="clear" w:color="auto" w:fill="auto"/>
          </w:tcPr>
          <w:p w14:paraId="13A29F0D" w14:textId="77777777" w:rsidR="004C79FB" w:rsidRPr="00A7645D" w:rsidRDefault="004C79FB" w:rsidP="006016F4">
            <w:pPr>
              <w:spacing w:line="360" w:lineRule="auto"/>
              <w:rPr>
                <w:b/>
                <w:szCs w:val="16"/>
              </w:rPr>
            </w:pPr>
            <w:r w:rsidRPr="00A7645D">
              <w:rPr>
                <w:b/>
                <w:szCs w:val="16"/>
              </w:rPr>
              <w:t xml:space="preserve">Good performance with </w:t>
            </w:r>
            <w:r w:rsidR="006016F4">
              <w:rPr>
                <w:b/>
                <w:szCs w:val="16"/>
              </w:rPr>
              <w:t>minor</w:t>
            </w:r>
            <w:r w:rsidRPr="00A7645D">
              <w:rPr>
                <w:b/>
                <w:szCs w:val="16"/>
              </w:rPr>
              <w:t xml:space="preserve"> improvements required</w:t>
            </w:r>
          </w:p>
        </w:tc>
      </w:tr>
      <w:tr w:rsidR="004C79FB" w:rsidRPr="00571695" w14:paraId="1ABEAA8A" w14:textId="77777777" w:rsidTr="005037E0">
        <w:trPr>
          <w:cantSplit/>
          <w:trHeight w:hRule="exact" w:val="510"/>
          <w:tblHeader/>
        </w:trPr>
        <w:tc>
          <w:tcPr>
            <w:tcW w:w="1023" w:type="pct"/>
            <w:shd w:val="clear" w:color="auto" w:fill="auto"/>
            <w:vAlign w:val="bottom"/>
          </w:tcPr>
          <w:p w14:paraId="387E2B4B" w14:textId="77777777" w:rsidR="004C79FB" w:rsidRPr="00A7645D" w:rsidRDefault="00E0325A" w:rsidP="005037E0">
            <w:pPr>
              <w:spacing w:line="360" w:lineRule="auto"/>
              <w:jc w:val="left"/>
            </w:pPr>
            <w:r w:rsidRPr="00A7645D">
              <w:rPr>
                <w:noProof/>
              </w:rPr>
              <w:drawing>
                <wp:anchor distT="0" distB="0" distL="114300" distR="114300" simplePos="0" relativeHeight="251653632" behindDoc="0" locked="0" layoutInCell="1" allowOverlap="1" wp14:anchorId="65DA066E" wp14:editId="7835940E">
                  <wp:simplePos x="0" y="0"/>
                  <wp:positionH relativeFrom="column">
                    <wp:posOffset>293370</wp:posOffset>
                  </wp:positionH>
                  <wp:positionV relativeFrom="paragraph">
                    <wp:posOffset>27305</wp:posOffset>
                  </wp:positionV>
                  <wp:extent cx="266700" cy="266700"/>
                  <wp:effectExtent l="0" t="0" r="0" b="0"/>
                  <wp:wrapNone/>
                  <wp:docPr id="161" name="Picture 6" descr="circle outlin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ircle outline icon"/>
                          <pic:cNvPicPr>
                            <a:picLocks noChangeAspect="1" noChangeArrowheads="1"/>
                          </pic:cNvPicPr>
                        </pic:nvPicPr>
                        <pic:blipFill>
                          <a:blip r:embed="rId27" cstate="print"/>
                          <a:srcRect/>
                          <a:stretch>
                            <a:fillRect/>
                          </a:stretch>
                        </pic:blipFill>
                        <pic:spPr bwMode="auto">
                          <a:xfrm>
                            <a:off x="0" y="0"/>
                            <a:ext cx="266700" cy="266700"/>
                          </a:xfrm>
                          <a:prstGeom prst="rect">
                            <a:avLst/>
                          </a:prstGeom>
                          <a:noFill/>
                          <a:ln w="9525">
                            <a:noFill/>
                            <a:miter lim="800000"/>
                            <a:headEnd/>
                            <a:tailEnd/>
                          </a:ln>
                        </pic:spPr>
                      </pic:pic>
                    </a:graphicData>
                  </a:graphic>
                </wp:anchor>
              </w:drawing>
            </w:r>
          </w:p>
        </w:tc>
        <w:tc>
          <w:tcPr>
            <w:tcW w:w="3977" w:type="pct"/>
            <w:shd w:val="clear" w:color="auto" w:fill="auto"/>
          </w:tcPr>
          <w:p w14:paraId="5B4FAD78" w14:textId="77777777" w:rsidR="004C79FB" w:rsidRPr="00A7645D" w:rsidRDefault="004C79FB" w:rsidP="006016F4">
            <w:pPr>
              <w:spacing w:line="360" w:lineRule="auto"/>
              <w:rPr>
                <w:b/>
                <w:szCs w:val="16"/>
              </w:rPr>
            </w:pPr>
            <w:r w:rsidRPr="00A7645D">
              <w:rPr>
                <w:b/>
                <w:szCs w:val="16"/>
              </w:rPr>
              <w:t xml:space="preserve">Satisfactory performance with </w:t>
            </w:r>
            <w:r w:rsidR="006016F4">
              <w:rPr>
                <w:b/>
                <w:szCs w:val="16"/>
              </w:rPr>
              <w:t>s</w:t>
            </w:r>
            <w:r w:rsidR="006364D9">
              <w:rPr>
                <w:b/>
                <w:szCs w:val="16"/>
              </w:rPr>
              <w:t>ome</w:t>
            </w:r>
            <w:r w:rsidRPr="00A7645D">
              <w:rPr>
                <w:b/>
                <w:szCs w:val="16"/>
              </w:rPr>
              <w:t xml:space="preserve"> improvements required</w:t>
            </w:r>
          </w:p>
        </w:tc>
      </w:tr>
      <w:tr w:rsidR="004C79FB" w:rsidRPr="00571695" w14:paraId="222A113A" w14:textId="77777777" w:rsidTr="005037E0">
        <w:trPr>
          <w:cantSplit/>
          <w:trHeight w:hRule="exact" w:val="510"/>
          <w:tblHeader/>
        </w:trPr>
        <w:tc>
          <w:tcPr>
            <w:tcW w:w="1023" w:type="pct"/>
            <w:shd w:val="clear" w:color="auto" w:fill="auto"/>
            <w:vAlign w:val="bottom"/>
          </w:tcPr>
          <w:p w14:paraId="1FA130B9" w14:textId="77777777" w:rsidR="004C79FB" w:rsidRPr="00A7645D" w:rsidRDefault="00E0325A" w:rsidP="005037E0">
            <w:pPr>
              <w:spacing w:line="360" w:lineRule="auto"/>
              <w:jc w:val="left"/>
            </w:pPr>
            <w:r w:rsidRPr="00A7645D">
              <w:rPr>
                <w:noProof/>
              </w:rPr>
              <w:drawing>
                <wp:anchor distT="0" distB="0" distL="114300" distR="114300" simplePos="0" relativeHeight="251654656" behindDoc="0" locked="0" layoutInCell="1" allowOverlap="1" wp14:anchorId="3A7DE515" wp14:editId="0ACA242F">
                  <wp:simplePos x="0" y="0"/>
                  <wp:positionH relativeFrom="column">
                    <wp:posOffset>293370</wp:posOffset>
                  </wp:positionH>
                  <wp:positionV relativeFrom="paragraph">
                    <wp:posOffset>8255</wp:posOffset>
                  </wp:positionV>
                  <wp:extent cx="266700" cy="266700"/>
                  <wp:effectExtent l="0" t="0" r="0" b="0"/>
                  <wp:wrapNone/>
                  <wp:docPr id="162" name="Picture 3" descr="circle outlin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rcle outline icon"/>
                          <pic:cNvPicPr>
                            <a:picLocks noChangeAspect="1" noChangeArrowheads="1"/>
                          </pic:cNvPicPr>
                        </pic:nvPicPr>
                        <pic:blipFill>
                          <a:blip r:embed="rId28" cstate="print"/>
                          <a:srcRect/>
                          <a:stretch>
                            <a:fillRect/>
                          </a:stretch>
                        </pic:blipFill>
                        <pic:spPr bwMode="auto">
                          <a:xfrm>
                            <a:off x="0" y="0"/>
                            <a:ext cx="266700" cy="266700"/>
                          </a:xfrm>
                          <a:prstGeom prst="rect">
                            <a:avLst/>
                          </a:prstGeom>
                          <a:noFill/>
                          <a:ln w="9525">
                            <a:noFill/>
                            <a:miter lim="800000"/>
                            <a:headEnd/>
                            <a:tailEnd/>
                          </a:ln>
                        </pic:spPr>
                      </pic:pic>
                    </a:graphicData>
                  </a:graphic>
                </wp:anchor>
              </w:drawing>
            </w:r>
          </w:p>
        </w:tc>
        <w:tc>
          <w:tcPr>
            <w:tcW w:w="3977" w:type="pct"/>
            <w:shd w:val="clear" w:color="auto" w:fill="auto"/>
          </w:tcPr>
          <w:p w14:paraId="05D6F2B7" w14:textId="77777777" w:rsidR="004C79FB" w:rsidRPr="00A7645D" w:rsidRDefault="004C79FB" w:rsidP="005037E0">
            <w:pPr>
              <w:spacing w:line="360" w:lineRule="auto"/>
              <w:rPr>
                <w:b/>
                <w:szCs w:val="16"/>
              </w:rPr>
            </w:pPr>
            <w:r w:rsidRPr="00A7645D">
              <w:rPr>
                <w:b/>
                <w:szCs w:val="16"/>
              </w:rPr>
              <w:t>Under-performance with major improvements required</w:t>
            </w:r>
          </w:p>
        </w:tc>
      </w:tr>
    </w:tbl>
    <w:p w14:paraId="42E3A122" w14:textId="77777777" w:rsidR="004C79FB" w:rsidRPr="003F1882" w:rsidRDefault="004C79FB" w:rsidP="004C79FB">
      <w:pPr>
        <w:spacing w:line="360" w:lineRule="auto"/>
        <w:rPr>
          <w:color w:val="595959"/>
        </w:rPr>
      </w:pPr>
    </w:p>
    <w:tbl>
      <w:tblPr>
        <w:tblW w:w="8587" w:type="dxa"/>
        <w:tblInd w:w="57" w:type="dxa"/>
        <w:tblLayout w:type="fixed"/>
        <w:tblCellMar>
          <w:left w:w="57" w:type="dxa"/>
        </w:tblCellMar>
        <w:tblLook w:val="04A0" w:firstRow="1" w:lastRow="0" w:firstColumn="1" w:lastColumn="0" w:noHBand="0" w:noVBand="1"/>
      </w:tblPr>
      <w:tblGrid>
        <w:gridCol w:w="1701"/>
        <w:gridCol w:w="851"/>
        <w:gridCol w:w="5953"/>
        <w:gridCol w:w="82"/>
      </w:tblGrid>
      <w:tr w:rsidR="004C79FB" w14:paraId="352AE028" w14:textId="77777777" w:rsidTr="006364D9">
        <w:tc>
          <w:tcPr>
            <w:tcW w:w="1701" w:type="dxa"/>
            <w:shd w:val="clear" w:color="auto" w:fill="auto"/>
          </w:tcPr>
          <w:p w14:paraId="31A95EA2" w14:textId="77777777" w:rsidR="004C79FB" w:rsidRDefault="002556C2" w:rsidP="00A7645D">
            <w:pPr>
              <w:pStyle w:val="BodyText"/>
            </w:pPr>
            <w:r>
              <w:rPr>
                <w:noProof/>
              </w:rPr>
              <w:drawing>
                <wp:anchor distT="0" distB="0" distL="114300" distR="114300" simplePos="0" relativeHeight="251894784" behindDoc="0" locked="0" layoutInCell="1" allowOverlap="1" wp14:anchorId="07DAD27B" wp14:editId="70C95D05">
                  <wp:simplePos x="0" y="0"/>
                  <wp:positionH relativeFrom="column">
                    <wp:posOffset>746760</wp:posOffset>
                  </wp:positionH>
                  <wp:positionV relativeFrom="paragraph">
                    <wp:posOffset>620090</wp:posOffset>
                  </wp:positionV>
                  <wp:extent cx="1148080" cy="297815"/>
                  <wp:effectExtent l="0" t="419100" r="0" b="407035"/>
                  <wp:wrapNone/>
                  <wp:docPr id="6" name="Picture 8" descr="C:\Users\jwilson\Desktop\Excell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wilson\Desktop\Excellent.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5400000">
                            <a:off x="0" y="0"/>
                            <a:ext cx="1148080" cy="297815"/>
                          </a:xfrm>
                          <a:prstGeom prst="rect">
                            <a:avLst/>
                          </a:prstGeom>
                          <a:noFill/>
                          <a:ln w="9525">
                            <a:noFill/>
                            <a:miter lim="800000"/>
                            <a:headEnd/>
                            <a:tailEnd/>
                          </a:ln>
                        </pic:spPr>
                      </pic:pic>
                    </a:graphicData>
                  </a:graphic>
                </wp:anchor>
              </w:drawing>
            </w:r>
            <w:r w:rsidR="004C79FB" w:rsidRPr="00A7645D">
              <w:rPr>
                <w:b/>
                <w:i/>
              </w:rPr>
              <w:t>Relevance</w:t>
            </w:r>
            <w:r w:rsidR="004C79FB">
              <w:rPr>
                <w:rStyle w:val="FootnoteReference"/>
                <w:b/>
                <w:i/>
                <w:sz w:val="16"/>
              </w:rPr>
              <w:footnoteReference w:id="39"/>
            </w:r>
          </w:p>
        </w:tc>
        <w:tc>
          <w:tcPr>
            <w:tcW w:w="851" w:type="dxa"/>
          </w:tcPr>
          <w:p w14:paraId="49A0390E" w14:textId="77777777" w:rsidR="004C79FB" w:rsidRPr="00340A00" w:rsidRDefault="004C79FB" w:rsidP="002556C2">
            <w:pPr>
              <w:pStyle w:val="BodyText"/>
              <w:jc w:val="left"/>
            </w:pPr>
          </w:p>
        </w:tc>
        <w:tc>
          <w:tcPr>
            <w:tcW w:w="6035" w:type="dxa"/>
            <w:gridSpan w:val="2"/>
            <w:shd w:val="clear" w:color="auto" w:fill="auto"/>
          </w:tcPr>
          <w:p w14:paraId="22B99D83" w14:textId="77777777" w:rsidR="004C79FB" w:rsidRPr="00A7645D" w:rsidRDefault="004C79FB" w:rsidP="00A7645D">
            <w:pPr>
              <w:pStyle w:val="BodyText"/>
              <w:rPr>
                <w:b/>
              </w:rPr>
            </w:pPr>
            <w:r w:rsidRPr="00A7645D">
              <w:rPr>
                <w:b/>
              </w:rPr>
              <w:t>The Activity is relevant; it aligns and is consistent with beneficiary priorities</w:t>
            </w:r>
          </w:p>
          <w:p w14:paraId="45DC72BF" w14:textId="77777777" w:rsidR="004C79FB" w:rsidRPr="00340A00" w:rsidRDefault="004C79FB" w:rsidP="00A7645D">
            <w:pPr>
              <w:pStyle w:val="BodyText"/>
            </w:pPr>
            <w:r w:rsidRPr="00A7645D">
              <w:t>The Activity is relevant to current and future development priorities in the Pacific (</w:t>
            </w:r>
            <w:r w:rsidR="003616FD" w:rsidRPr="00A7645D">
              <w:t>4</w:t>
            </w:r>
            <w:r w:rsidRPr="00A7645D">
              <w:t>.1.5). The overarching goals and objectives of the Activity reflect MFAT’s development priorities (</w:t>
            </w:r>
            <w:r w:rsidR="003616FD" w:rsidRPr="00A7645D">
              <w:t>4</w:t>
            </w:r>
            <w:r w:rsidRPr="00A7645D">
              <w:t xml:space="preserve">.1.1, </w:t>
            </w:r>
            <w:r w:rsidR="003616FD" w:rsidRPr="00A7645D">
              <w:t>4</w:t>
            </w:r>
            <w:r w:rsidRPr="00A7645D">
              <w:t xml:space="preserve">.1.2, </w:t>
            </w:r>
            <w:r w:rsidR="003616FD" w:rsidRPr="00A7645D">
              <w:t>4</w:t>
            </w:r>
            <w:r w:rsidRPr="00A7645D">
              <w:t>.1.3). VSA’s policies management and operational procedures contribute to ongoing relevance of the Activity (</w:t>
            </w:r>
            <w:r w:rsidR="003616FD" w:rsidRPr="00A7645D">
              <w:t>4</w:t>
            </w:r>
            <w:r w:rsidRPr="00A7645D">
              <w:t xml:space="preserve">.1.1, </w:t>
            </w:r>
            <w:r w:rsidR="003616FD" w:rsidRPr="00A7645D">
              <w:t>4</w:t>
            </w:r>
            <w:r w:rsidRPr="00A7645D">
              <w:t xml:space="preserve">.1.2, </w:t>
            </w:r>
            <w:r w:rsidR="003616FD" w:rsidRPr="00A7645D">
              <w:t>4</w:t>
            </w:r>
            <w:r w:rsidRPr="00A7645D">
              <w:t>.1.3). Volunteer assignments are addressing locally identified needs (</w:t>
            </w:r>
            <w:r w:rsidR="003616FD" w:rsidRPr="00A7645D">
              <w:t>4</w:t>
            </w:r>
            <w:r w:rsidRPr="00A7645D">
              <w:t>.1.5).</w:t>
            </w:r>
          </w:p>
        </w:tc>
      </w:tr>
      <w:tr w:rsidR="004C79FB" w14:paraId="2C05CE31" w14:textId="77777777" w:rsidTr="006364D9">
        <w:trPr>
          <w:gridAfter w:val="1"/>
          <w:wAfter w:w="82" w:type="dxa"/>
        </w:trPr>
        <w:tc>
          <w:tcPr>
            <w:tcW w:w="1701" w:type="dxa"/>
            <w:shd w:val="clear" w:color="auto" w:fill="auto"/>
          </w:tcPr>
          <w:p w14:paraId="48E61F0B" w14:textId="77777777" w:rsidR="004C79FB" w:rsidRPr="00A7645D" w:rsidRDefault="002556C2" w:rsidP="00A7645D">
            <w:pPr>
              <w:pStyle w:val="BodyText"/>
              <w:rPr>
                <w:b/>
                <w:i/>
              </w:rPr>
            </w:pPr>
            <w:r>
              <w:rPr>
                <w:noProof/>
              </w:rPr>
              <w:drawing>
                <wp:anchor distT="0" distB="0" distL="114300" distR="114300" simplePos="0" relativeHeight="251895808" behindDoc="0" locked="0" layoutInCell="1" allowOverlap="1" wp14:anchorId="78028CB0" wp14:editId="14DC3027">
                  <wp:simplePos x="0" y="0"/>
                  <wp:positionH relativeFrom="column">
                    <wp:posOffset>734060</wp:posOffset>
                  </wp:positionH>
                  <wp:positionV relativeFrom="paragraph">
                    <wp:posOffset>625780</wp:posOffset>
                  </wp:positionV>
                  <wp:extent cx="1148080" cy="276860"/>
                  <wp:effectExtent l="0" t="438150" r="0" b="408940"/>
                  <wp:wrapNone/>
                  <wp:docPr id="7" name="Picture 11" descr="C:\Users\jwilson\Desktop\Very go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jwilson\Desktop\Very good.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5400000">
                            <a:off x="0" y="0"/>
                            <a:ext cx="1148080" cy="276860"/>
                          </a:xfrm>
                          <a:prstGeom prst="rect">
                            <a:avLst/>
                          </a:prstGeom>
                          <a:noFill/>
                          <a:ln w="9525">
                            <a:noFill/>
                            <a:miter lim="800000"/>
                            <a:headEnd/>
                            <a:tailEnd/>
                          </a:ln>
                        </pic:spPr>
                      </pic:pic>
                    </a:graphicData>
                  </a:graphic>
                </wp:anchor>
              </w:drawing>
            </w:r>
            <w:r w:rsidR="004C79FB" w:rsidRPr="00A7645D">
              <w:rPr>
                <w:b/>
                <w:i/>
              </w:rPr>
              <w:t>Effectiveness</w:t>
            </w:r>
            <w:r w:rsidR="004C79FB" w:rsidRPr="00A7645D">
              <w:rPr>
                <w:rStyle w:val="FootnoteReference"/>
                <w:b/>
                <w:i/>
                <w:sz w:val="16"/>
              </w:rPr>
              <w:footnoteReference w:id="40"/>
            </w:r>
          </w:p>
        </w:tc>
        <w:tc>
          <w:tcPr>
            <w:tcW w:w="851" w:type="dxa"/>
          </w:tcPr>
          <w:p w14:paraId="3F41D1E5" w14:textId="77777777" w:rsidR="004C79FB" w:rsidRDefault="004C79FB" w:rsidP="005037E0">
            <w:pPr>
              <w:jc w:val="center"/>
              <w:rPr>
                <w:color w:val="595959"/>
              </w:rPr>
            </w:pPr>
          </w:p>
        </w:tc>
        <w:tc>
          <w:tcPr>
            <w:tcW w:w="5953" w:type="dxa"/>
            <w:shd w:val="clear" w:color="auto" w:fill="auto"/>
          </w:tcPr>
          <w:p w14:paraId="5B1E236B" w14:textId="77777777" w:rsidR="004C79FB" w:rsidRPr="00A7645D" w:rsidRDefault="004C79FB" w:rsidP="00A7645D">
            <w:pPr>
              <w:pStyle w:val="BodyText"/>
              <w:rPr>
                <w:b/>
              </w:rPr>
            </w:pPr>
            <w:r w:rsidRPr="00A7645D">
              <w:rPr>
                <w:b/>
              </w:rPr>
              <w:t>The Activity is mostly effective; many of the intended results have been achieved</w:t>
            </w:r>
          </w:p>
          <w:p w14:paraId="2E41A8EC" w14:textId="77777777" w:rsidR="002556C2" w:rsidRDefault="004C79FB" w:rsidP="00A7645D">
            <w:pPr>
              <w:pStyle w:val="BodyText"/>
            </w:pPr>
            <w:r w:rsidRPr="00A7645D">
              <w:t>VSA has delivered on agreed Activity outputs (</w:t>
            </w:r>
            <w:r w:rsidR="003616FD" w:rsidRPr="00A7645D">
              <w:t>4</w:t>
            </w:r>
            <w:r w:rsidRPr="00A7645D">
              <w:t>.2.1), generating a range of positive outcomes, intended and unintended (</w:t>
            </w:r>
            <w:r w:rsidR="003616FD" w:rsidRPr="00A7645D">
              <w:t>4</w:t>
            </w:r>
            <w:r w:rsidRPr="00A7645D">
              <w:t xml:space="preserve">.2.2, </w:t>
            </w:r>
            <w:r w:rsidR="003616FD" w:rsidRPr="00A7645D">
              <w:t>4</w:t>
            </w:r>
            <w:r w:rsidRPr="00A7645D">
              <w:t>.3.3).  Volunteer achievements are varied</w:t>
            </w:r>
          </w:p>
          <w:p w14:paraId="27FA328A" w14:textId="77777777" w:rsidR="004C79FB" w:rsidRPr="00A7645D" w:rsidRDefault="004C79FB" w:rsidP="00A7645D">
            <w:pPr>
              <w:pStyle w:val="BodyText"/>
            </w:pPr>
            <w:r w:rsidRPr="00A7645D">
              <w:lastRenderedPageBreak/>
              <w:t>and assignment specific but consistently develop individual and organisation capabilities and, in some cases, community or industry capacity (</w:t>
            </w:r>
            <w:r w:rsidR="003616FD" w:rsidRPr="00A7645D">
              <w:t>4</w:t>
            </w:r>
            <w:r w:rsidRPr="00A7645D">
              <w:t xml:space="preserve">.2.2, </w:t>
            </w:r>
            <w:r w:rsidR="003616FD" w:rsidRPr="00A7645D">
              <w:t>4</w:t>
            </w:r>
            <w:r w:rsidRPr="00A7645D">
              <w:t xml:space="preserve">.3.8). </w:t>
            </w:r>
          </w:p>
          <w:p w14:paraId="44719294" w14:textId="77777777" w:rsidR="004C79FB" w:rsidRPr="00A7645D" w:rsidRDefault="004C79FB" w:rsidP="00A7645D">
            <w:pPr>
              <w:pStyle w:val="BodyText"/>
            </w:pPr>
            <w:r w:rsidRPr="00A7645D">
              <w:t>Trust and respect is fostered through effective networking and genuine engagement between VSA staff, partner organisations and volunteers contributing to assignment success (</w:t>
            </w:r>
            <w:r w:rsidR="003616FD" w:rsidRPr="00A7645D">
              <w:t>4</w:t>
            </w:r>
            <w:r w:rsidRPr="00A7645D">
              <w:t>.3.2). VSA recruits skilled and experienced volunteers for relevant assignments through robust recruitment processes that are cost effective (</w:t>
            </w:r>
            <w:r w:rsidR="003616FD" w:rsidRPr="00A7645D">
              <w:t>4</w:t>
            </w:r>
            <w:r w:rsidRPr="00A7645D">
              <w:t>.1.7), and volunteers transfer relevant knowledge and support development of contextually appropriate solutions, promote learning and achieve buy-in from partner organisations (</w:t>
            </w:r>
            <w:r w:rsidR="003616FD" w:rsidRPr="00A7645D">
              <w:t>4</w:t>
            </w:r>
            <w:r w:rsidRPr="00A7645D">
              <w:t xml:space="preserve">.3.3, </w:t>
            </w:r>
            <w:r w:rsidR="003616FD" w:rsidRPr="00A7645D">
              <w:t>4</w:t>
            </w:r>
            <w:r w:rsidRPr="00A7645D">
              <w:t>.3.6). VSA processes are effective at ensuring assignments are jointly scoped with partner organisations (</w:t>
            </w:r>
            <w:r w:rsidR="003616FD" w:rsidRPr="00A7645D">
              <w:t>4</w:t>
            </w:r>
            <w:r w:rsidRPr="00A7645D">
              <w:t>.1.6).</w:t>
            </w:r>
          </w:p>
          <w:p w14:paraId="54110551" w14:textId="77777777" w:rsidR="004C79FB" w:rsidRPr="00A7645D" w:rsidRDefault="004C79FB" w:rsidP="00754D34">
            <w:pPr>
              <w:pStyle w:val="BodyText"/>
            </w:pPr>
            <w:r w:rsidRPr="00A7645D">
              <w:t>There is potential to increase the effectiveness of the Activity. The effectiveness and appropriateness of the current Activity’s focus on achieving a stated number of volunteer months is unclear and appears to negatively affect VSA’s financial planning (</w:t>
            </w:r>
            <w:r w:rsidR="003616FD" w:rsidRPr="00A7645D">
              <w:t>4</w:t>
            </w:r>
            <w:r w:rsidRPr="00A7645D">
              <w:t>.3.4), and reporting processes are not currently presented in a manner that supports definitive statements on whether or not resources are being allocated in the best possible way (</w:t>
            </w:r>
            <w:r w:rsidR="003616FD" w:rsidRPr="00A7645D">
              <w:t>4</w:t>
            </w:r>
            <w:r w:rsidRPr="00A7645D">
              <w:t>.3.7).  Further, there is scope to better address cross-cutting issues. VSA policies and procedures such as volunteer briefing and orientation identify and emphasise the importance of these, but this does not translate to action across all assignments (</w:t>
            </w:r>
            <w:r w:rsidR="003616FD" w:rsidRPr="00A7645D">
              <w:t>4</w:t>
            </w:r>
            <w:r w:rsidRPr="00A7645D">
              <w:t>.1.4).</w:t>
            </w:r>
          </w:p>
        </w:tc>
      </w:tr>
      <w:tr w:rsidR="004C79FB" w14:paraId="7C81169E" w14:textId="77777777" w:rsidTr="006364D9">
        <w:trPr>
          <w:gridAfter w:val="1"/>
          <w:wAfter w:w="82" w:type="dxa"/>
        </w:trPr>
        <w:tc>
          <w:tcPr>
            <w:tcW w:w="1701" w:type="dxa"/>
            <w:shd w:val="clear" w:color="auto" w:fill="auto"/>
          </w:tcPr>
          <w:p w14:paraId="75C3F880" w14:textId="77777777" w:rsidR="004C79FB" w:rsidRPr="00A7645D" w:rsidRDefault="002556C2" w:rsidP="00A7645D">
            <w:pPr>
              <w:pStyle w:val="BodyText"/>
              <w:rPr>
                <w:b/>
                <w:i/>
              </w:rPr>
            </w:pPr>
            <w:r>
              <w:rPr>
                <w:noProof/>
              </w:rPr>
              <w:lastRenderedPageBreak/>
              <w:drawing>
                <wp:anchor distT="0" distB="0" distL="114300" distR="114300" simplePos="0" relativeHeight="251896832" behindDoc="0" locked="0" layoutInCell="1" allowOverlap="1" wp14:anchorId="5E301784" wp14:editId="76030A80">
                  <wp:simplePos x="0" y="0"/>
                  <wp:positionH relativeFrom="column">
                    <wp:posOffset>733425</wp:posOffset>
                  </wp:positionH>
                  <wp:positionV relativeFrom="paragraph">
                    <wp:posOffset>635305</wp:posOffset>
                  </wp:positionV>
                  <wp:extent cx="1148080" cy="276225"/>
                  <wp:effectExtent l="0" t="438150" r="0" b="409575"/>
                  <wp:wrapNone/>
                  <wp:docPr id="8" name="Picture 12" descr="C:\Users\jwilson\Desktop\Me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jwilson\Desktop\Meh.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rot="-5400000">
                            <a:off x="0" y="0"/>
                            <a:ext cx="1148080" cy="276225"/>
                          </a:xfrm>
                          <a:prstGeom prst="rect">
                            <a:avLst/>
                          </a:prstGeom>
                          <a:noFill/>
                          <a:ln w="9525">
                            <a:noFill/>
                            <a:miter lim="800000"/>
                            <a:headEnd/>
                            <a:tailEnd/>
                          </a:ln>
                        </pic:spPr>
                      </pic:pic>
                    </a:graphicData>
                  </a:graphic>
                </wp:anchor>
              </w:drawing>
            </w:r>
            <w:r w:rsidR="004C79FB" w:rsidRPr="00A7645D">
              <w:rPr>
                <w:b/>
                <w:i/>
              </w:rPr>
              <w:t>Efficiency</w:t>
            </w:r>
            <w:r w:rsidR="004C79FB" w:rsidRPr="00A7645D">
              <w:rPr>
                <w:rStyle w:val="FootnoteReference"/>
                <w:b/>
                <w:i/>
                <w:sz w:val="16"/>
              </w:rPr>
              <w:footnoteReference w:id="41"/>
            </w:r>
          </w:p>
        </w:tc>
        <w:tc>
          <w:tcPr>
            <w:tcW w:w="851" w:type="dxa"/>
          </w:tcPr>
          <w:p w14:paraId="7A214A5F" w14:textId="77777777" w:rsidR="004C79FB" w:rsidRDefault="004C79FB" w:rsidP="005037E0">
            <w:pPr>
              <w:pStyle w:val="BodyText"/>
              <w:jc w:val="center"/>
            </w:pPr>
          </w:p>
        </w:tc>
        <w:tc>
          <w:tcPr>
            <w:tcW w:w="5953" w:type="dxa"/>
            <w:shd w:val="clear" w:color="auto" w:fill="auto"/>
          </w:tcPr>
          <w:p w14:paraId="6A2F12B9" w14:textId="77777777" w:rsidR="004C79FB" w:rsidRPr="00A7645D" w:rsidRDefault="004C79FB" w:rsidP="00A7645D">
            <w:pPr>
              <w:pStyle w:val="BodyText"/>
              <w:rPr>
                <w:b/>
              </w:rPr>
            </w:pPr>
            <w:r w:rsidRPr="00A7645D">
              <w:rPr>
                <w:b/>
              </w:rPr>
              <w:t>The Activity is somewhat efficient; resources are allocated in a cost effective if not always efficient manner</w:t>
            </w:r>
          </w:p>
          <w:p w14:paraId="2AEE38EC" w14:textId="77777777" w:rsidR="004C79FB" w:rsidRPr="00A7645D" w:rsidRDefault="004C79FB" w:rsidP="00A7645D">
            <w:pPr>
              <w:pStyle w:val="BodyText"/>
            </w:pPr>
            <w:r w:rsidRPr="00A7645D">
              <w:t>VSA governance, management, programme and administrative systems support the efficient use of available resources (</w:t>
            </w:r>
            <w:r w:rsidR="003616FD" w:rsidRPr="00A7645D">
              <w:t>4</w:t>
            </w:r>
            <w:r w:rsidRPr="00A7645D">
              <w:t>.3.5), and volunteer assignments address the specific requirements of partner organisations and consequently regional needs, by building local capacity (</w:t>
            </w:r>
            <w:r w:rsidR="003616FD" w:rsidRPr="00A7645D">
              <w:t>4</w:t>
            </w:r>
            <w:r w:rsidRPr="00A7645D">
              <w:t>.3.8).</w:t>
            </w:r>
          </w:p>
          <w:p w14:paraId="100A76ED" w14:textId="77777777" w:rsidR="004C79FB" w:rsidRPr="00A7645D" w:rsidRDefault="004C79FB" w:rsidP="00A7645D">
            <w:pPr>
              <w:pStyle w:val="BodyText"/>
            </w:pPr>
            <w:r w:rsidRPr="00A7645D">
              <w:t>However, further efficiency can be achieved by reducing the time it takes to scope assignments, recruit and mobilise volunteers (</w:t>
            </w:r>
            <w:r w:rsidR="003616FD" w:rsidRPr="00A7645D">
              <w:t>4</w:t>
            </w:r>
            <w:r w:rsidRPr="00A7645D">
              <w:t xml:space="preserve">.1.6).  In addition, the current focus on achieving a stated number of volunteer months (see also effectiveness) negatively affects the efficiency of VSA’s financial planning and </w:t>
            </w:r>
            <w:r w:rsidRPr="00A7645D">
              <w:lastRenderedPageBreak/>
              <w:t>reporting process, and does not provide any clear benefit in terms of monitoring and assessing Activity outcomes (</w:t>
            </w:r>
            <w:r w:rsidR="003616FD" w:rsidRPr="00A7645D">
              <w:t>4</w:t>
            </w:r>
            <w:r w:rsidRPr="00A7645D">
              <w:t>.3.4).</w:t>
            </w:r>
          </w:p>
        </w:tc>
      </w:tr>
      <w:tr w:rsidR="004C79FB" w14:paraId="4DC925B5" w14:textId="77777777" w:rsidTr="006364D9">
        <w:trPr>
          <w:gridAfter w:val="1"/>
          <w:wAfter w:w="82" w:type="dxa"/>
        </w:trPr>
        <w:tc>
          <w:tcPr>
            <w:tcW w:w="1701" w:type="dxa"/>
            <w:shd w:val="clear" w:color="auto" w:fill="auto"/>
          </w:tcPr>
          <w:p w14:paraId="7F4DB843" w14:textId="77777777" w:rsidR="004C79FB" w:rsidRPr="00A7645D" w:rsidRDefault="002556C2" w:rsidP="00A7645D">
            <w:pPr>
              <w:pStyle w:val="BodyText"/>
              <w:rPr>
                <w:b/>
                <w:i/>
              </w:rPr>
            </w:pPr>
            <w:r>
              <w:rPr>
                <w:noProof/>
              </w:rPr>
              <w:lastRenderedPageBreak/>
              <w:drawing>
                <wp:anchor distT="0" distB="0" distL="114300" distR="114300" simplePos="0" relativeHeight="251897856" behindDoc="0" locked="0" layoutInCell="1" allowOverlap="1" wp14:anchorId="6DB6D1C0" wp14:editId="19999954">
                  <wp:simplePos x="0" y="0"/>
                  <wp:positionH relativeFrom="column">
                    <wp:posOffset>753110</wp:posOffset>
                  </wp:positionH>
                  <wp:positionV relativeFrom="paragraph">
                    <wp:posOffset>628955</wp:posOffset>
                  </wp:positionV>
                  <wp:extent cx="1148080" cy="276225"/>
                  <wp:effectExtent l="0" t="438150" r="0" b="409575"/>
                  <wp:wrapNone/>
                  <wp:docPr id="9" name="Picture 13" descr="C:\Users\jwilson\Desktop\Me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jwilson\Desktop\Meh.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rot="-5400000">
                            <a:off x="0" y="0"/>
                            <a:ext cx="1148080" cy="276225"/>
                          </a:xfrm>
                          <a:prstGeom prst="rect">
                            <a:avLst/>
                          </a:prstGeom>
                          <a:noFill/>
                          <a:ln w="9525">
                            <a:noFill/>
                            <a:miter lim="800000"/>
                            <a:headEnd/>
                            <a:tailEnd/>
                          </a:ln>
                        </pic:spPr>
                      </pic:pic>
                    </a:graphicData>
                  </a:graphic>
                </wp:anchor>
              </w:drawing>
            </w:r>
            <w:r w:rsidR="004C79FB" w:rsidRPr="00A7645D">
              <w:rPr>
                <w:b/>
                <w:i/>
              </w:rPr>
              <w:t>Sustainability</w:t>
            </w:r>
            <w:r w:rsidR="004C79FB" w:rsidRPr="00A7645D">
              <w:rPr>
                <w:rStyle w:val="FootnoteReference"/>
                <w:b/>
                <w:i/>
                <w:sz w:val="16"/>
              </w:rPr>
              <w:footnoteReference w:id="42"/>
            </w:r>
          </w:p>
        </w:tc>
        <w:tc>
          <w:tcPr>
            <w:tcW w:w="851" w:type="dxa"/>
          </w:tcPr>
          <w:p w14:paraId="63A2CEC2" w14:textId="77777777" w:rsidR="004C79FB" w:rsidRPr="0037011E" w:rsidRDefault="004C79FB" w:rsidP="005037E0">
            <w:pPr>
              <w:pStyle w:val="BodyText"/>
              <w:jc w:val="center"/>
              <w:rPr>
                <w:noProof/>
              </w:rPr>
            </w:pPr>
          </w:p>
        </w:tc>
        <w:tc>
          <w:tcPr>
            <w:tcW w:w="5953" w:type="dxa"/>
            <w:shd w:val="clear" w:color="auto" w:fill="auto"/>
          </w:tcPr>
          <w:p w14:paraId="77E2E262" w14:textId="77777777" w:rsidR="004C79FB" w:rsidRPr="00A7645D" w:rsidRDefault="004C79FB" w:rsidP="00A7645D">
            <w:pPr>
              <w:pStyle w:val="BodyText"/>
              <w:rPr>
                <w:b/>
              </w:rPr>
            </w:pPr>
            <w:r w:rsidRPr="00A7645D">
              <w:rPr>
                <w:b/>
              </w:rPr>
              <w:t>The Activity is somewhat sustainable with scope for improvement</w:t>
            </w:r>
          </w:p>
          <w:p w14:paraId="5613B7BF" w14:textId="77777777" w:rsidR="004C79FB" w:rsidRPr="00A7645D" w:rsidRDefault="004C79FB" w:rsidP="00A7645D">
            <w:pPr>
              <w:pStyle w:val="BodyText"/>
            </w:pPr>
            <w:r w:rsidRPr="00A7645D">
              <w:t>Partner organisations considered VSA and volunteer support under the Activity as a pivotal and positive contributor to their successful development and organisational longevity (</w:t>
            </w:r>
            <w:r w:rsidR="003616FD" w:rsidRPr="00A7645D">
              <w:t>4</w:t>
            </w:r>
            <w:r w:rsidRPr="00A7645D">
              <w:t>.2.6), and some Activity benefits were seen to persist beyond assignment completion, including longer-term benefits in a few instances (</w:t>
            </w:r>
            <w:r w:rsidR="003616FD" w:rsidRPr="00A7645D">
              <w:t>4</w:t>
            </w:r>
            <w:r w:rsidRPr="00A7645D">
              <w:t>.2.4).  It is important to sustainability of the programme that there is local awareness and appreciation of these benefits to promote future success (</w:t>
            </w:r>
            <w:r w:rsidR="003616FD" w:rsidRPr="00A7645D">
              <w:t>4</w:t>
            </w:r>
            <w:r w:rsidRPr="00A7645D">
              <w:t>.2.4).</w:t>
            </w:r>
          </w:p>
          <w:p w14:paraId="4D7CF4D3" w14:textId="77777777" w:rsidR="004C79FB" w:rsidRPr="00A7645D" w:rsidRDefault="004C79FB" w:rsidP="00A7645D">
            <w:pPr>
              <w:pStyle w:val="BodyText"/>
            </w:pPr>
            <w:r w:rsidRPr="00A7645D">
              <w:t>However, partner organisations’ potential dependence on VSA volunteers to supplement their permanent workforce is an ongoing risk (</w:t>
            </w:r>
            <w:r w:rsidR="003616FD" w:rsidRPr="00A7645D">
              <w:t>4</w:t>
            </w:r>
            <w:r w:rsidRPr="00A7645D">
              <w:t>.2.5).  In addition, sustainability is sometimes hindered by volunteers ‘owning’ assignments more than partner organisations (3.2.3).</w:t>
            </w:r>
          </w:p>
        </w:tc>
      </w:tr>
      <w:tr w:rsidR="004C79FB" w14:paraId="363E034C" w14:textId="77777777" w:rsidTr="006364D9">
        <w:trPr>
          <w:gridAfter w:val="1"/>
          <w:wAfter w:w="82" w:type="dxa"/>
          <w:trHeight w:val="1708"/>
        </w:trPr>
        <w:tc>
          <w:tcPr>
            <w:tcW w:w="1701" w:type="dxa"/>
            <w:shd w:val="clear" w:color="auto" w:fill="auto"/>
          </w:tcPr>
          <w:p w14:paraId="38B86F8A" w14:textId="77777777" w:rsidR="004C79FB" w:rsidRPr="00A7645D" w:rsidRDefault="002556C2" w:rsidP="00A7645D">
            <w:pPr>
              <w:pStyle w:val="BodyText"/>
              <w:rPr>
                <w:b/>
                <w:i/>
              </w:rPr>
            </w:pPr>
            <w:r>
              <w:rPr>
                <w:noProof/>
              </w:rPr>
              <w:drawing>
                <wp:anchor distT="0" distB="0" distL="114300" distR="114300" simplePos="0" relativeHeight="251898880" behindDoc="0" locked="0" layoutInCell="1" allowOverlap="1" wp14:anchorId="349BF89E" wp14:editId="5E9D9BB7">
                  <wp:simplePos x="0" y="0"/>
                  <wp:positionH relativeFrom="column">
                    <wp:posOffset>745795</wp:posOffset>
                  </wp:positionH>
                  <wp:positionV relativeFrom="paragraph">
                    <wp:posOffset>629285</wp:posOffset>
                  </wp:positionV>
                  <wp:extent cx="1148080" cy="276225"/>
                  <wp:effectExtent l="0" t="438150" r="0" b="409575"/>
                  <wp:wrapNone/>
                  <wp:docPr id="10" name="Picture 14" descr="C:\Users\jwilson\Desktop\Very go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jwilson\Desktop\Very good.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5400000">
                            <a:off x="0" y="0"/>
                            <a:ext cx="1148080" cy="276225"/>
                          </a:xfrm>
                          <a:prstGeom prst="rect">
                            <a:avLst/>
                          </a:prstGeom>
                          <a:noFill/>
                          <a:ln w="9525">
                            <a:noFill/>
                            <a:miter lim="800000"/>
                            <a:headEnd/>
                            <a:tailEnd/>
                          </a:ln>
                        </pic:spPr>
                      </pic:pic>
                    </a:graphicData>
                  </a:graphic>
                </wp:anchor>
              </w:drawing>
            </w:r>
            <w:r w:rsidR="004C79FB" w:rsidRPr="00A7645D">
              <w:rPr>
                <w:b/>
                <w:i/>
              </w:rPr>
              <w:t>Impact</w:t>
            </w:r>
            <w:r w:rsidR="004C79FB" w:rsidRPr="00A7645D">
              <w:rPr>
                <w:rStyle w:val="FootnoteReference"/>
                <w:b/>
                <w:i/>
                <w:sz w:val="16"/>
              </w:rPr>
              <w:footnoteReference w:id="43"/>
            </w:r>
          </w:p>
        </w:tc>
        <w:tc>
          <w:tcPr>
            <w:tcW w:w="851" w:type="dxa"/>
          </w:tcPr>
          <w:p w14:paraId="169BD25C" w14:textId="77777777" w:rsidR="004C79FB" w:rsidRPr="00DE5423" w:rsidRDefault="004C79FB" w:rsidP="005037E0">
            <w:pPr>
              <w:pStyle w:val="BodyText"/>
              <w:jc w:val="center"/>
              <w:rPr>
                <w:noProof/>
              </w:rPr>
            </w:pPr>
          </w:p>
        </w:tc>
        <w:tc>
          <w:tcPr>
            <w:tcW w:w="5953" w:type="dxa"/>
            <w:shd w:val="clear" w:color="auto" w:fill="auto"/>
          </w:tcPr>
          <w:p w14:paraId="72E1C300" w14:textId="77777777" w:rsidR="004C79FB" w:rsidRPr="00A7645D" w:rsidRDefault="004C79FB" w:rsidP="00A7645D">
            <w:pPr>
              <w:pStyle w:val="BodyText"/>
              <w:rPr>
                <w:b/>
              </w:rPr>
            </w:pPr>
            <w:r w:rsidRPr="00A7645D">
              <w:rPr>
                <w:b/>
              </w:rPr>
              <w:t>The overall long-term effects of the Activity are positive and include a range of intended and unintended results</w:t>
            </w:r>
          </w:p>
          <w:p w14:paraId="5A02BDF3" w14:textId="77777777" w:rsidR="004C79FB" w:rsidRPr="00A7645D" w:rsidRDefault="004C79FB" w:rsidP="00A7645D">
            <w:pPr>
              <w:pStyle w:val="BodyText"/>
            </w:pPr>
            <w:r w:rsidRPr="00A7645D">
              <w:t>Good development occurs where assignments are well scoped, counterparts are clearly identified and engaged, and relationships are strong (</w:t>
            </w:r>
            <w:r w:rsidR="003616FD" w:rsidRPr="00A7645D">
              <w:t>4</w:t>
            </w:r>
            <w:r w:rsidRPr="00A7645D">
              <w:t xml:space="preserve">.3.6). </w:t>
            </w:r>
            <w:r w:rsidR="00E1685C" w:rsidRPr="00A7645D">
              <w:t xml:space="preserve"> </w:t>
            </w:r>
            <w:r w:rsidRPr="00A7645D">
              <w:t>Findings suggest that volunteer assignments have positive long</w:t>
            </w:r>
            <w:r w:rsidR="00A85C26" w:rsidRPr="00A7645D">
              <w:t>-</w:t>
            </w:r>
            <w:r w:rsidRPr="00A7645D">
              <w:t xml:space="preserve">term effects and contribute to </w:t>
            </w:r>
            <w:r w:rsidR="009A1F57" w:rsidRPr="00A7645D">
              <w:t>partner organisation</w:t>
            </w:r>
            <w:r w:rsidRPr="00A7645D">
              <w:t xml:space="preserve"> development</w:t>
            </w:r>
            <w:r w:rsidR="00A85C26" w:rsidRPr="00A7645D">
              <w:t xml:space="preserve"> (</w:t>
            </w:r>
            <w:r w:rsidR="00151392" w:rsidRPr="00A7645D">
              <w:t>4.2.4)</w:t>
            </w:r>
            <w:r w:rsidRPr="00A7645D">
              <w:t>.  However, monitoring of the extent to which achievements are sustained beyond assignment completion could be improved (</w:t>
            </w:r>
            <w:r w:rsidR="003616FD" w:rsidRPr="00A7645D">
              <w:t>4</w:t>
            </w:r>
            <w:r w:rsidRPr="00A7645D">
              <w:t>.3.6).</w:t>
            </w:r>
            <w:r w:rsidR="00E1685C" w:rsidRPr="00A7645D">
              <w:t xml:space="preserve">  </w:t>
            </w:r>
            <w:r w:rsidR="00A85C26" w:rsidRPr="00A7645D">
              <w:t>Further, as the evaluation occurred during the first three-year phase of reorientation within the Pacific, it is anticipated that additional long-term effects will be identified in the next implementation phase.</w:t>
            </w:r>
          </w:p>
        </w:tc>
      </w:tr>
    </w:tbl>
    <w:p w14:paraId="0411434B" w14:textId="77777777" w:rsidR="00EF361A" w:rsidRPr="007C2DA2" w:rsidRDefault="004C79FB" w:rsidP="007C2DA2">
      <w:pPr>
        <w:pStyle w:val="Evaluationheading1"/>
        <w:spacing w:before="0" w:after="0" w:line="360" w:lineRule="auto"/>
        <w:rPr>
          <w:szCs w:val="40"/>
        </w:rPr>
      </w:pPr>
      <w:r w:rsidRPr="00E22060">
        <w:rPr>
          <w:b/>
          <w:i/>
          <w:color w:val="1F4E79"/>
        </w:rPr>
        <w:br w:type="page"/>
      </w:r>
      <w:bookmarkStart w:id="116" w:name="_Toc412553504"/>
      <w:bookmarkStart w:id="117" w:name="_Toc418510077"/>
      <w:bookmarkEnd w:id="112"/>
      <w:r w:rsidR="005037E0">
        <w:rPr>
          <w:szCs w:val="40"/>
        </w:rPr>
        <w:lastRenderedPageBreak/>
        <w:t>6</w:t>
      </w:r>
      <w:r w:rsidR="007C2DA2">
        <w:rPr>
          <w:szCs w:val="40"/>
        </w:rPr>
        <w:tab/>
      </w:r>
      <w:r w:rsidR="00EF361A">
        <w:t>Conclusions</w:t>
      </w:r>
      <w:bookmarkEnd w:id="116"/>
      <w:bookmarkEnd w:id="117"/>
    </w:p>
    <w:p w14:paraId="254F4F11" w14:textId="77777777" w:rsidR="0062234D" w:rsidRPr="002B17B3" w:rsidRDefault="00EA004D" w:rsidP="00835B6E">
      <w:pPr>
        <w:pStyle w:val="BodyText"/>
      </w:pPr>
      <w:r w:rsidRPr="002B17B3">
        <w:t xml:space="preserve">Similar to the structure of findings presented in Section </w:t>
      </w:r>
      <w:r w:rsidR="0071125A">
        <w:t>4</w:t>
      </w:r>
      <w:r w:rsidRPr="002B17B3">
        <w:t xml:space="preserve">, </w:t>
      </w:r>
      <w:r w:rsidR="00706964" w:rsidRPr="002B17B3">
        <w:t>the following c</w:t>
      </w:r>
      <w:r w:rsidR="0062234D" w:rsidRPr="002B17B3">
        <w:t xml:space="preserve">onclusions regarding </w:t>
      </w:r>
      <w:r w:rsidR="00706964" w:rsidRPr="002B17B3">
        <w:t xml:space="preserve">the </w:t>
      </w:r>
      <w:r w:rsidR="0062234D" w:rsidRPr="002B17B3">
        <w:t xml:space="preserve">Activity are focused around the overarching KEQs concerning 1) Activity design and </w:t>
      </w:r>
      <w:r w:rsidR="00DF5322" w:rsidRPr="002B17B3">
        <w:t>management</w:t>
      </w:r>
      <w:r w:rsidR="0062234D" w:rsidRPr="002B17B3">
        <w:t xml:space="preserve">; 2) Activity </w:t>
      </w:r>
      <w:r w:rsidR="00DF5322" w:rsidRPr="002B17B3">
        <w:t>implementation and sustainability; and 3) Activity results.</w:t>
      </w:r>
    </w:p>
    <w:p w14:paraId="6E990934" w14:textId="77777777" w:rsidR="00F0740C" w:rsidRPr="00835B6E" w:rsidRDefault="00F0740C" w:rsidP="00015BCA">
      <w:pPr>
        <w:pStyle w:val="Heading2"/>
      </w:pPr>
      <w:bookmarkStart w:id="118" w:name="_Toc418510078"/>
      <w:r w:rsidRPr="00835B6E">
        <w:t>6.1</w:t>
      </w:r>
      <w:r w:rsidRPr="00835B6E">
        <w:tab/>
        <w:t>Activity design and management</w:t>
      </w:r>
      <w:r w:rsidRPr="00835B6E">
        <w:rPr>
          <w:rStyle w:val="FootnoteReference"/>
        </w:rPr>
        <w:footnoteReference w:id="44"/>
      </w:r>
      <w:bookmarkEnd w:id="118"/>
    </w:p>
    <w:p w14:paraId="0002FB6B" w14:textId="77777777" w:rsidR="00D3228A" w:rsidRPr="002B17B3" w:rsidRDefault="00D3228A" w:rsidP="00835B6E">
      <w:pPr>
        <w:pStyle w:val="BodyText"/>
      </w:pPr>
      <w:r w:rsidRPr="002B17B3">
        <w:t xml:space="preserve">Overall, VSA policies and administration processes contribute to sustainable development and improved quality of life in the Pacific. </w:t>
      </w:r>
      <w:r w:rsidR="007D4710" w:rsidRPr="002B17B3">
        <w:t xml:space="preserve"> </w:t>
      </w:r>
      <w:r w:rsidRPr="002B17B3">
        <w:t xml:space="preserve">The </w:t>
      </w:r>
      <w:r w:rsidR="00F74B79" w:rsidRPr="002B17B3">
        <w:t>GFA</w:t>
      </w:r>
      <w:r w:rsidRPr="002B17B3">
        <w:t xml:space="preserve"> provides a framework for these processes by fo</w:t>
      </w:r>
      <w:r w:rsidR="00724BE7">
        <w:t xml:space="preserve">cusing on outputs and outcomes </w:t>
      </w:r>
      <w:r w:rsidRPr="002B17B3">
        <w:t>achieved through a mix of standard and short-term assignments in sectors aligned with MFAT’s development priorities.</w:t>
      </w:r>
      <w:r w:rsidR="00120B42">
        <w:t xml:space="preserve"> </w:t>
      </w:r>
    </w:p>
    <w:p w14:paraId="0D73DE2A" w14:textId="77777777" w:rsidR="00D3228A" w:rsidRPr="002B17B3" w:rsidRDefault="00D3228A" w:rsidP="00835B6E">
      <w:pPr>
        <w:pStyle w:val="BodyText"/>
      </w:pPr>
      <w:r w:rsidRPr="002B17B3">
        <w:t xml:space="preserve">VSA works with beneficiary countries to identify current development needs </w:t>
      </w:r>
      <w:r w:rsidR="00F74B79" w:rsidRPr="002B17B3">
        <w:t xml:space="preserve">in each of </w:t>
      </w:r>
      <w:r w:rsidR="00D447B2">
        <w:t>the MFAT priority sectors</w:t>
      </w:r>
      <w:r w:rsidRPr="002B17B3">
        <w:t xml:space="preserve"> and with </w:t>
      </w:r>
      <w:r w:rsidR="007E7B6A">
        <w:t>partner organisations</w:t>
      </w:r>
      <w:r w:rsidRPr="002B17B3">
        <w:t xml:space="preserve"> to </w:t>
      </w:r>
      <w:r w:rsidR="00F74B79" w:rsidRPr="002B17B3">
        <w:t xml:space="preserve">identify and scope assignments. </w:t>
      </w:r>
      <w:r w:rsidR="007D4710" w:rsidRPr="002B17B3">
        <w:t xml:space="preserve"> </w:t>
      </w:r>
      <w:r w:rsidRPr="002B17B3">
        <w:t>An emphasis on building strong relationships and a collaborative approach to implementation ensure good local engagement and assignment</w:t>
      </w:r>
      <w:r w:rsidR="00F74B79" w:rsidRPr="002B17B3">
        <w:t xml:space="preserve">s designed to meet local needs. </w:t>
      </w:r>
      <w:r w:rsidR="007D4710" w:rsidRPr="002B17B3">
        <w:t xml:space="preserve"> </w:t>
      </w:r>
      <w:r w:rsidR="00D447B2">
        <w:t>There</w:t>
      </w:r>
      <w:r w:rsidRPr="002B17B3">
        <w:t xml:space="preserve"> is scope to </w:t>
      </w:r>
      <w:r w:rsidR="00D447B2">
        <w:t xml:space="preserve">further </w:t>
      </w:r>
      <w:r w:rsidRPr="002B17B3">
        <w:t xml:space="preserve">develop administrative procedures to better support assignments/volunteers </w:t>
      </w:r>
      <w:r w:rsidR="00F74B79" w:rsidRPr="002B17B3">
        <w:t>in addressing</w:t>
      </w:r>
      <w:r w:rsidRPr="002B17B3">
        <w:t xml:space="preserve"> cross-cutting issues </w:t>
      </w:r>
      <w:r w:rsidR="00F74B79" w:rsidRPr="002B17B3">
        <w:t>within each placement</w:t>
      </w:r>
      <w:r w:rsidRPr="002B17B3">
        <w:t>.</w:t>
      </w:r>
    </w:p>
    <w:p w14:paraId="311E9DC5" w14:textId="77777777" w:rsidR="008E00AB" w:rsidRPr="005037E0" w:rsidRDefault="00D3228A" w:rsidP="00835B6E">
      <w:pPr>
        <w:pStyle w:val="BodyText"/>
      </w:pPr>
      <w:r w:rsidRPr="002B17B3">
        <w:t xml:space="preserve">Current administrative and recruitment processes secure a range of skilled and enthusiastic volunteers in a cost effective, if not always efficient, manner. </w:t>
      </w:r>
      <w:r w:rsidR="007D4710" w:rsidRPr="002B17B3">
        <w:t xml:space="preserve"> </w:t>
      </w:r>
      <w:r w:rsidR="00F74B79" w:rsidRPr="002B17B3">
        <w:t>T</w:t>
      </w:r>
      <w:r w:rsidRPr="002B17B3">
        <w:t xml:space="preserve">he time </w:t>
      </w:r>
      <w:r w:rsidR="00F74B79" w:rsidRPr="002B17B3">
        <w:t xml:space="preserve">between </w:t>
      </w:r>
      <w:r w:rsidRPr="002B17B3">
        <w:t xml:space="preserve">assignment </w:t>
      </w:r>
      <w:r w:rsidR="00F74B79" w:rsidRPr="002B17B3">
        <w:t xml:space="preserve">identification, </w:t>
      </w:r>
      <w:r w:rsidRPr="002B17B3">
        <w:t>scoping</w:t>
      </w:r>
      <w:r w:rsidR="00F74B79" w:rsidRPr="002B17B3">
        <w:t xml:space="preserve"> and development through</w:t>
      </w:r>
      <w:r w:rsidRPr="002B17B3">
        <w:t xml:space="preserve"> to volunteer recruitment and </w:t>
      </w:r>
      <w:r w:rsidR="00F74B79" w:rsidRPr="002B17B3">
        <w:t xml:space="preserve">mobilisation can be lengthy. </w:t>
      </w:r>
      <w:r w:rsidR="007D4710" w:rsidRPr="002B17B3">
        <w:t xml:space="preserve"> </w:t>
      </w:r>
      <w:r w:rsidRPr="002B17B3">
        <w:t xml:space="preserve">MFAT, VSA, </w:t>
      </w:r>
      <w:r w:rsidR="007E7B6A">
        <w:t>partner organisations</w:t>
      </w:r>
      <w:r w:rsidRPr="002B17B3">
        <w:t xml:space="preserve"> and volunteers all </w:t>
      </w:r>
      <w:r w:rsidR="008733D6">
        <w:t xml:space="preserve">expressed </w:t>
      </w:r>
      <w:r w:rsidRPr="002B17B3">
        <w:t>interest in improving efficiency in the area of volunteer recruitment and mobilisation without compromising on the quality of relationships, assignments, outcomes</w:t>
      </w:r>
      <w:r w:rsidR="00D447B2">
        <w:t>,</w:t>
      </w:r>
      <w:r w:rsidRPr="002B17B3">
        <w:t xml:space="preserve"> and volunteer and </w:t>
      </w:r>
      <w:r w:rsidR="007E7B6A">
        <w:t>partner organisations</w:t>
      </w:r>
      <w:r w:rsidR="008E00AB">
        <w:t>’ experiences.</w:t>
      </w:r>
    </w:p>
    <w:p w14:paraId="7E974BD1" w14:textId="77777777" w:rsidR="003F0BDB" w:rsidRPr="00835B6E" w:rsidRDefault="00161150" w:rsidP="00015BCA">
      <w:pPr>
        <w:pStyle w:val="Heading2"/>
      </w:pPr>
      <w:bookmarkStart w:id="119" w:name="_Toc418510079"/>
      <w:r w:rsidRPr="00835B6E">
        <w:t>6.2</w:t>
      </w:r>
      <w:r w:rsidRPr="00835B6E">
        <w:tab/>
      </w:r>
      <w:r w:rsidR="003F0BDB" w:rsidRPr="00835B6E">
        <w:t>Activity implementation and sustainability</w:t>
      </w:r>
      <w:r w:rsidR="003F0BDB" w:rsidRPr="00835B6E">
        <w:rPr>
          <w:rStyle w:val="FootnoteReference"/>
        </w:rPr>
        <w:footnoteReference w:id="45"/>
      </w:r>
      <w:bookmarkEnd w:id="119"/>
    </w:p>
    <w:p w14:paraId="0D4490CB" w14:textId="77777777" w:rsidR="00D447B2" w:rsidRDefault="00A35D0C" w:rsidP="00835B6E">
      <w:pPr>
        <w:pStyle w:val="BodyText"/>
      </w:pPr>
      <w:r w:rsidRPr="002B17B3">
        <w:t xml:space="preserve">VSA has broadly delivered on the </w:t>
      </w:r>
      <w:r w:rsidR="00107C48" w:rsidRPr="002B17B3">
        <w:t>agreed</w:t>
      </w:r>
      <w:r w:rsidRPr="002B17B3">
        <w:t xml:space="preserve"> outputs </w:t>
      </w:r>
      <w:r w:rsidR="00734F98" w:rsidRPr="002B17B3">
        <w:t xml:space="preserve">of the Activity. </w:t>
      </w:r>
      <w:r w:rsidR="00102D14" w:rsidRPr="002B17B3">
        <w:t xml:space="preserve"> </w:t>
      </w:r>
      <w:r w:rsidRPr="002B17B3">
        <w:t>Sin</w:t>
      </w:r>
      <w:r w:rsidR="00DF5322" w:rsidRPr="002B17B3">
        <w:t>ce the Activity refocus</w:t>
      </w:r>
      <w:r w:rsidR="00D447B2">
        <w:t xml:space="preserve"> to the wider Pacific</w:t>
      </w:r>
      <w:r w:rsidR="00DF5322" w:rsidRPr="002B17B3">
        <w:t xml:space="preserve"> in 2011-</w:t>
      </w:r>
      <w:r w:rsidRPr="002B17B3">
        <w:t>12</w:t>
      </w:r>
      <w:r w:rsidR="00107C48" w:rsidRPr="002B17B3">
        <w:t>,</w:t>
      </w:r>
      <w:r w:rsidRPr="002B17B3">
        <w:t xml:space="preserve"> </w:t>
      </w:r>
      <w:r w:rsidR="00102D14" w:rsidRPr="002B17B3">
        <w:t xml:space="preserve">VSA has </w:t>
      </w:r>
      <w:r w:rsidRPr="002B17B3">
        <w:t xml:space="preserve">strengthened </w:t>
      </w:r>
      <w:r w:rsidR="00734F98" w:rsidRPr="002B17B3">
        <w:t xml:space="preserve">existing and established many new </w:t>
      </w:r>
      <w:r w:rsidR="00DC3A40">
        <w:t>relationships.</w:t>
      </w:r>
    </w:p>
    <w:p w14:paraId="1A73815B" w14:textId="77777777" w:rsidR="003F0BDB" w:rsidRPr="002B17B3" w:rsidRDefault="00A35D0C" w:rsidP="00835B6E">
      <w:pPr>
        <w:pStyle w:val="BodyText"/>
      </w:pPr>
      <w:r w:rsidRPr="002B17B3">
        <w:t xml:space="preserve">Volunteer assignments are seen by many </w:t>
      </w:r>
      <w:r w:rsidR="007E7B6A">
        <w:t>partner organisations</w:t>
      </w:r>
      <w:r w:rsidRPr="002B17B3">
        <w:t xml:space="preserve"> as a pivotal </w:t>
      </w:r>
      <w:r w:rsidR="008733D6">
        <w:t>for</w:t>
      </w:r>
      <w:r w:rsidRPr="002B17B3">
        <w:t xml:space="preserve"> their organi</w:t>
      </w:r>
      <w:r w:rsidR="00D447B2">
        <w:t xml:space="preserve">sations’ development.  </w:t>
      </w:r>
      <w:r w:rsidRPr="002B17B3">
        <w:t xml:space="preserve">Volunteer achievements are varied, assignment specific, and consistently contribute </w:t>
      </w:r>
      <w:r w:rsidR="008733D6">
        <w:t>to</w:t>
      </w:r>
      <w:r w:rsidRPr="002B17B3">
        <w:t xml:space="preserve"> individual and organisation</w:t>
      </w:r>
      <w:r w:rsidR="008733D6">
        <w:t>al</w:t>
      </w:r>
      <w:r w:rsidRPr="002B17B3">
        <w:t xml:space="preserve"> </w:t>
      </w:r>
      <w:r w:rsidR="008733D6">
        <w:t>development</w:t>
      </w:r>
      <w:r w:rsidR="00527088" w:rsidRPr="002B17B3">
        <w:t xml:space="preserve">. </w:t>
      </w:r>
      <w:r w:rsidR="00102D14" w:rsidRPr="002B17B3">
        <w:t xml:space="preserve"> </w:t>
      </w:r>
      <w:r w:rsidR="00527088" w:rsidRPr="002B17B3">
        <w:t xml:space="preserve">In some cases assignments also contribute </w:t>
      </w:r>
      <w:r w:rsidR="00D447B2">
        <w:t xml:space="preserve">to </w:t>
      </w:r>
      <w:r w:rsidR="008733D6">
        <w:t xml:space="preserve">development and strengthening of </w:t>
      </w:r>
      <w:r w:rsidR="00D447B2">
        <w:t>communities and industry</w:t>
      </w:r>
      <w:r w:rsidR="00527088" w:rsidRPr="002B17B3">
        <w:t xml:space="preserve">. </w:t>
      </w:r>
      <w:r w:rsidR="00102D14" w:rsidRPr="002B17B3">
        <w:t xml:space="preserve"> </w:t>
      </w:r>
      <w:r w:rsidR="0043159A" w:rsidRPr="002B17B3">
        <w:t>Some assignment benefits persist beyond assignment completion</w:t>
      </w:r>
      <w:r w:rsidR="00527088" w:rsidRPr="002B17B3">
        <w:t>,</w:t>
      </w:r>
      <w:r w:rsidR="00A74F5F" w:rsidRPr="002B17B3">
        <w:t xml:space="preserve"> but there is an ongoing </w:t>
      </w:r>
      <w:r w:rsidR="00A74F5F" w:rsidRPr="002B17B3">
        <w:lastRenderedPageBreak/>
        <w:t xml:space="preserve">risk that </w:t>
      </w:r>
      <w:r w:rsidR="007E7B6A">
        <w:t>partner organisations</w:t>
      </w:r>
      <w:r w:rsidR="00A74F5F" w:rsidRPr="002B17B3">
        <w:t xml:space="preserve"> will become dependent on VSA volunteers </w:t>
      </w:r>
      <w:r w:rsidR="00527088" w:rsidRPr="002B17B3">
        <w:t>or</w:t>
      </w:r>
      <w:r w:rsidR="00A74F5F" w:rsidRPr="002B17B3">
        <w:t xml:space="preserve"> </w:t>
      </w:r>
      <w:r w:rsidR="00527088" w:rsidRPr="002B17B3">
        <w:t xml:space="preserve">supplement </w:t>
      </w:r>
      <w:r w:rsidR="00A74F5F" w:rsidRPr="002B17B3">
        <w:t>workforc</w:t>
      </w:r>
      <w:r w:rsidR="00697617" w:rsidRPr="002B17B3">
        <w:t>e capacity through assignments.</w:t>
      </w:r>
    </w:p>
    <w:p w14:paraId="5C365015" w14:textId="77777777" w:rsidR="003F0BDB" w:rsidRPr="00835B6E" w:rsidRDefault="003F0BDB" w:rsidP="00015BCA">
      <w:pPr>
        <w:pStyle w:val="Heading2"/>
      </w:pPr>
      <w:bookmarkStart w:id="120" w:name="_Toc418510080"/>
      <w:r w:rsidRPr="00835B6E">
        <w:t>6.3</w:t>
      </w:r>
      <w:r w:rsidRPr="00835B6E">
        <w:tab/>
        <w:t>Activity results</w:t>
      </w:r>
      <w:r w:rsidRPr="00835B6E">
        <w:rPr>
          <w:rStyle w:val="FootnoteReference"/>
        </w:rPr>
        <w:footnoteReference w:id="46"/>
      </w:r>
      <w:bookmarkEnd w:id="120"/>
    </w:p>
    <w:p w14:paraId="2AAB0F2B" w14:textId="77777777" w:rsidR="00552814" w:rsidRPr="002B17B3" w:rsidRDefault="00552814" w:rsidP="00835B6E">
      <w:pPr>
        <w:pStyle w:val="BodyText"/>
      </w:pPr>
      <w:r w:rsidRPr="002B17B3">
        <w:t>VSA volunteers are committed, enthusiastic and motivated</w:t>
      </w:r>
      <w:r w:rsidR="00D447B2">
        <w:t xml:space="preserve">, bringing </w:t>
      </w:r>
      <w:r w:rsidRPr="002B17B3">
        <w:t>a can-do atti</w:t>
      </w:r>
      <w:r w:rsidR="006D4FEF" w:rsidRPr="002B17B3">
        <w:t xml:space="preserve">tude to development activities. </w:t>
      </w:r>
      <w:r w:rsidR="00102D14" w:rsidRPr="002B17B3">
        <w:t xml:space="preserve"> </w:t>
      </w:r>
      <w:r w:rsidRPr="002B17B3">
        <w:t>They are highly skilled and develop strong positive relationships</w:t>
      </w:r>
      <w:r w:rsidR="00D447B2">
        <w:t xml:space="preserve">; they </w:t>
      </w:r>
      <w:r w:rsidRPr="002B17B3">
        <w:t xml:space="preserve">are able to engage </w:t>
      </w:r>
      <w:r w:rsidR="00D447B2">
        <w:t xml:space="preserve">effectively </w:t>
      </w:r>
      <w:r w:rsidRPr="002B17B3">
        <w:t xml:space="preserve">with people to develop contextually appropriate solutions to local issues. </w:t>
      </w:r>
      <w:r w:rsidR="00D447B2">
        <w:t>C</w:t>
      </w:r>
      <w:r w:rsidRPr="002B17B3">
        <w:t xml:space="preserve">haracteristics </w:t>
      </w:r>
      <w:r w:rsidR="00D447B2">
        <w:t xml:space="preserve">such as these </w:t>
      </w:r>
      <w:r w:rsidRPr="002B17B3">
        <w:t>assist volunteer</w:t>
      </w:r>
      <w:r w:rsidR="006D4FEF" w:rsidRPr="002B17B3">
        <w:t>s</w:t>
      </w:r>
      <w:r w:rsidRPr="002B17B3">
        <w:t xml:space="preserve"> to realise a range of unintended and intended benefits for the communities to which they are assigned.</w:t>
      </w:r>
    </w:p>
    <w:p w14:paraId="7F71C0C8" w14:textId="77777777" w:rsidR="0008414E" w:rsidRPr="002B17B3" w:rsidRDefault="008C63AD" w:rsidP="00835B6E">
      <w:pPr>
        <w:pStyle w:val="BodyText"/>
      </w:pPr>
      <w:r w:rsidRPr="002B17B3">
        <w:t xml:space="preserve">VSA’s focus on increasing </w:t>
      </w:r>
      <w:r w:rsidR="00D447B2">
        <w:t xml:space="preserve">transparency in and strengthening governance, management </w:t>
      </w:r>
      <w:r w:rsidRPr="002B17B3">
        <w:t>and administrative systems has yielded efficiencies in Activity</w:t>
      </w:r>
      <w:r w:rsidR="002B2392" w:rsidRPr="002B17B3">
        <w:t xml:space="preserve"> delivery</w:t>
      </w:r>
      <w:r w:rsidR="00491995" w:rsidRPr="002B17B3">
        <w:t xml:space="preserve">.  However, there are further opportunities for </w:t>
      </w:r>
      <w:r w:rsidR="006D4FEF" w:rsidRPr="002B17B3">
        <w:t>improvements to systems and processes</w:t>
      </w:r>
      <w:r w:rsidR="00D447B2">
        <w:t xml:space="preserve">.  These include </w:t>
      </w:r>
      <w:r w:rsidR="00491995" w:rsidRPr="002B17B3">
        <w:t xml:space="preserve">better </w:t>
      </w:r>
      <w:r w:rsidR="006D4FEF" w:rsidRPr="002B17B3">
        <w:t xml:space="preserve">use of VSA staff in-country, </w:t>
      </w:r>
      <w:r w:rsidR="00491995" w:rsidRPr="002B17B3">
        <w:t xml:space="preserve">capitalising </w:t>
      </w:r>
      <w:r w:rsidR="006D4FEF" w:rsidRPr="002B17B3">
        <w:t xml:space="preserve">on </w:t>
      </w:r>
      <w:r w:rsidR="00491995" w:rsidRPr="002B17B3">
        <w:t>opportunities to extend VSA networks</w:t>
      </w:r>
      <w:r w:rsidR="006D4FEF" w:rsidRPr="002B17B3">
        <w:t>,</w:t>
      </w:r>
      <w:r w:rsidR="00491995" w:rsidRPr="002B17B3">
        <w:t xml:space="preserve"> and </w:t>
      </w:r>
      <w:r w:rsidR="006D4FEF" w:rsidRPr="002B17B3">
        <w:t>engaging further with MFAT personnel.</w:t>
      </w:r>
      <w:r w:rsidR="002B2392" w:rsidRPr="002B17B3">
        <w:t xml:space="preserve"> </w:t>
      </w:r>
      <w:r w:rsidR="00102D14" w:rsidRPr="002B17B3">
        <w:t xml:space="preserve"> </w:t>
      </w:r>
      <w:r w:rsidR="00491995" w:rsidRPr="002B17B3">
        <w:t xml:space="preserve">In addition, there </w:t>
      </w:r>
      <w:r w:rsidR="0008414E" w:rsidRPr="002B17B3">
        <w:t xml:space="preserve">may be times </w:t>
      </w:r>
      <w:r w:rsidR="00D447B2">
        <w:t>w</w:t>
      </w:r>
      <w:r w:rsidR="00A3587F">
        <w:t>hen greater flexibility with f</w:t>
      </w:r>
      <w:r w:rsidR="00D447B2">
        <w:t>unding</w:t>
      </w:r>
      <w:r w:rsidR="0008414E" w:rsidRPr="002B17B3">
        <w:t xml:space="preserve"> allocations could </w:t>
      </w:r>
      <w:r w:rsidR="00971519" w:rsidRPr="002B17B3">
        <w:t xml:space="preserve">better </w:t>
      </w:r>
      <w:r w:rsidR="0008414E" w:rsidRPr="002B17B3">
        <w:t>meet the need</w:t>
      </w:r>
      <w:r w:rsidR="00265C09" w:rsidRPr="002B17B3">
        <w:t>s of intended beneficiaries</w:t>
      </w:r>
      <w:r w:rsidR="00A3587F">
        <w:t xml:space="preserve"> (e.g. w</w:t>
      </w:r>
      <w:r w:rsidR="002B2392" w:rsidRPr="002B17B3">
        <w:t xml:space="preserve">hen </w:t>
      </w:r>
      <w:r w:rsidR="00A3587F">
        <w:t xml:space="preserve">establishment of a new sectoral </w:t>
      </w:r>
      <w:r w:rsidR="00265C09" w:rsidRPr="002B17B3">
        <w:t xml:space="preserve">focus </w:t>
      </w:r>
      <w:r w:rsidR="00A3587F">
        <w:t>or a</w:t>
      </w:r>
      <w:r w:rsidR="00265C09" w:rsidRPr="002B17B3">
        <w:t xml:space="preserve"> new country </w:t>
      </w:r>
      <w:r w:rsidR="00A3587F">
        <w:t xml:space="preserve">programme </w:t>
      </w:r>
      <w:r w:rsidR="00265C09" w:rsidRPr="002B17B3">
        <w:t xml:space="preserve">requires </w:t>
      </w:r>
      <w:r w:rsidR="00DF09F9" w:rsidRPr="002B17B3">
        <w:t>greater investment in relationship management</w:t>
      </w:r>
      <w:r w:rsidR="002B2392" w:rsidRPr="002B17B3">
        <w:t xml:space="preserve"> than assignment numbers</w:t>
      </w:r>
      <w:r w:rsidR="00A3587F">
        <w:t>)</w:t>
      </w:r>
      <w:r w:rsidR="00DF09F9" w:rsidRPr="002B17B3">
        <w:t>.</w:t>
      </w:r>
    </w:p>
    <w:p w14:paraId="49FDA288" w14:textId="77777777" w:rsidR="009B01F4" w:rsidRDefault="006D4FEF" w:rsidP="00835B6E">
      <w:pPr>
        <w:pStyle w:val="BodyText"/>
      </w:pPr>
      <w:r w:rsidRPr="002B17B3">
        <w:t xml:space="preserve">Resources for Activity </w:t>
      </w:r>
      <w:r w:rsidR="002B2392" w:rsidRPr="002B17B3">
        <w:t xml:space="preserve">implementation </w:t>
      </w:r>
      <w:r w:rsidRPr="002B17B3">
        <w:t xml:space="preserve">are appropriately allocated for volunteer assignments, managing partnerships and relationships, and training and capacity building as prescribed by the GFA. </w:t>
      </w:r>
      <w:r w:rsidR="006B0D77" w:rsidRPr="002B17B3">
        <w:t xml:space="preserve"> </w:t>
      </w:r>
      <w:r w:rsidRPr="002B17B3">
        <w:t xml:space="preserve">It is clear that the Activity delivers value for money; achieving a range of positive outcomes with varying degrees of sustainability. </w:t>
      </w:r>
      <w:r w:rsidR="006B0D77" w:rsidRPr="002B17B3">
        <w:t xml:space="preserve"> </w:t>
      </w:r>
      <w:r w:rsidRPr="002B17B3">
        <w:t xml:space="preserve">However, it is difficult to make definitive statements on the relative contributions these allocations make to </w:t>
      </w:r>
      <w:r w:rsidR="00016227">
        <w:t xml:space="preserve">the </w:t>
      </w:r>
      <w:r w:rsidRPr="002B17B3">
        <w:t>achievement of Activity outcomes</w:t>
      </w:r>
      <w:r w:rsidR="0087517A" w:rsidRPr="002B17B3">
        <w:t xml:space="preserve">. </w:t>
      </w:r>
      <w:r w:rsidRPr="002B17B3">
        <w:t xml:space="preserve"> Nevertheless, it is evident that resource allocations, partnership and relationship management, and the delivery of value for money are all contributors to the Activity’s success</w:t>
      </w:r>
      <w:r w:rsidR="002B2392" w:rsidRPr="002B17B3">
        <w:t xml:space="preserve"> and wider development objectives</w:t>
      </w:r>
      <w:r w:rsidRPr="002B17B3">
        <w:t>.</w:t>
      </w:r>
    </w:p>
    <w:p w14:paraId="22510836" w14:textId="77777777" w:rsidR="003F0BDB" w:rsidRPr="00015BCA" w:rsidRDefault="003F0BDB" w:rsidP="00015BCA">
      <w:pPr>
        <w:pStyle w:val="Heading2"/>
      </w:pPr>
      <w:bookmarkStart w:id="121" w:name="_Toc418510081"/>
      <w:r w:rsidRPr="00015BCA">
        <w:t>6.4</w:t>
      </w:r>
      <w:r w:rsidR="00161150" w:rsidRPr="00015BCA">
        <w:tab/>
      </w:r>
      <w:r w:rsidRPr="00015BCA">
        <w:t>Future focus</w:t>
      </w:r>
      <w:r w:rsidRPr="00015BCA">
        <w:rPr>
          <w:vertAlign w:val="superscript"/>
        </w:rPr>
        <w:footnoteReference w:id="47"/>
      </w:r>
      <w:r w:rsidRPr="00015BCA">
        <w:rPr>
          <w:vertAlign w:val="superscript"/>
        </w:rPr>
        <w:t>,</w:t>
      </w:r>
      <w:r w:rsidRPr="00015BCA">
        <w:rPr>
          <w:vertAlign w:val="superscript"/>
        </w:rPr>
        <w:footnoteReference w:id="48"/>
      </w:r>
      <w:bookmarkEnd w:id="121"/>
    </w:p>
    <w:p w14:paraId="19B4BA10" w14:textId="77777777" w:rsidR="003F0BDB" w:rsidRPr="002E03FD" w:rsidRDefault="003F0BDB" w:rsidP="00835B6E">
      <w:pPr>
        <w:pStyle w:val="BodyText"/>
      </w:pPr>
      <w:r w:rsidRPr="002E03FD">
        <w:t xml:space="preserve">Across the Pacific, </w:t>
      </w:r>
      <w:r w:rsidR="00336014">
        <w:t xml:space="preserve">achievement of </w:t>
      </w:r>
      <w:r w:rsidRPr="002E03FD">
        <w:t xml:space="preserve">MDG targets </w:t>
      </w:r>
      <w:r w:rsidR="00336014">
        <w:t>has</w:t>
      </w:r>
      <w:r w:rsidRPr="002E03FD">
        <w:t xml:space="preserve"> been tracking slowly and a broad range of development needs </w:t>
      </w:r>
      <w:r w:rsidR="008733D6">
        <w:t>remain</w:t>
      </w:r>
      <w:r w:rsidRPr="002E03FD">
        <w:t xml:space="preserve">.  Vulnerability to natural disasters and climate change are likely to become more urgent priorities, while many existing challenges such as those concerning human rights, gender equity and environmental sustainability will </w:t>
      </w:r>
      <w:r w:rsidR="008733D6">
        <w:t>persist</w:t>
      </w:r>
      <w:r w:rsidRPr="002E03FD">
        <w:t xml:space="preserve">.  Countries across the wider Pacific region also have significant development needs </w:t>
      </w:r>
      <w:r w:rsidR="00016227">
        <w:t>with</w:t>
      </w:r>
      <w:r w:rsidRPr="002E03FD">
        <w:t>in New Zealand Aid Programme priority sectors (i.e. economic development, and institutional, government and civil society strengthening).  These needs are often exacerba</w:t>
      </w:r>
      <w:r w:rsidR="00016227">
        <w:t>ted by socio-political barriers such as</w:t>
      </w:r>
      <w:r w:rsidRPr="002E03FD">
        <w:t xml:space="preserve"> frequent changes of government, challenges associ</w:t>
      </w:r>
      <w:r w:rsidR="00016227">
        <w:t xml:space="preserve">ated with effective governance </w:t>
      </w:r>
      <w:r w:rsidRPr="002E03FD">
        <w:t>and vulnerable public institutions</w:t>
      </w:r>
      <w:r w:rsidR="00016227">
        <w:t xml:space="preserve">; these factors all </w:t>
      </w:r>
      <w:r w:rsidRPr="002E03FD">
        <w:t>contribute to political instability and volatility in the region.</w:t>
      </w:r>
    </w:p>
    <w:p w14:paraId="4552C55D" w14:textId="77777777" w:rsidR="003F0BDB" w:rsidRPr="002E03FD" w:rsidRDefault="003F0BDB" w:rsidP="00835B6E">
      <w:pPr>
        <w:pStyle w:val="BodyText"/>
      </w:pPr>
      <w:r w:rsidRPr="002E03FD">
        <w:lastRenderedPageBreak/>
        <w:t>Volunteer programmes in the Pacific</w:t>
      </w:r>
      <w:r w:rsidR="006E7603">
        <w:t xml:space="preserve"> such as</w:t>
      </w:r>
      <w:r w:rsidRPr="006E7603">
        <w:t xml:space="preserve"> VSA provide an opportunity to meet development needs.  Looking forward</w:t>
      </w:r>
      <w:r w:rsidR="006E7603">
        <w:t>,</w:t>
      </w:r>
      <w:r w:rsidRPr="006E7603">
        <w:t xml:space="preserve"> and in keeping with VSA’s core objective of providing technical assistance and develop</w:t>
      </w:r>
      <w:r w:rsidRPr="002E03FD">
        <w:t xml:space="preserve">ing locally relevant and locally delivered capacity in the wider Pacific region, it will be important </w:t>
      </w:r>
      <w:r w:rsidR="00016227">
        <w:t>for</w:t>
      </w:r>
      <w:r w:rsidRPr="002E03FD">
        <w:t xml:space="preserve"> VSA</w:t>
      </w:r>
      <w:r w:rsidR="00016227">
        <w:t xml:space="preserve"> to</w:t>
      </w:r>
      <w:r w:rsidRPr="002E03FD">
        <w:t>:</w:t>
      </w:r>
    </w:p>
    <w:p w14:paraId="136A5A8D" w14:textId="77777777" w:rsidR="003F0BDB" w:rsidRPr="007A03D2" w:rsidRDefault="003F0BDB" w:rsidP="00835B6E">
      <w:pPr>
        <w:pStyle w:val="BulletpointsindentMFAT"/>
      </w:pPr>
      <w:r w:rsidRPr="007A03D2">
        <w:t xml:space="preserve">maintain a focus on </w:t>
      </w:r>
      <w:r w:rsidR="008733D6" w:rsidRPr="007A03D2">
        <w:t>strategic management</w:t>
      </w:r>
      <w:r w:rsidR="008733D6">
        <w:t xml:space="preserve"> and </w:t>
      </w:r>
      <w:r w:rsidRPr="007A03D2">
        <w:t xml:space="preserve">local ownership to ensure volunteer assignments target </w:t>
      </w:r>
      <w:r w:rsidR="008733D6">
        <w:t xml:space="preserve">relevant </w:t>
      </w:r>
      <w:r w:rsidRPr="007A03D2">
        <w:t>development objectives</w:t>
      </w:r>
    </w:p>
    <w:p w14:paraId="72209DEC" w14:textId="77777777" w:rsidR="003F0BDB" w:rsidRPr="007A03D2" w:rsidRDefault="00016227" w:rsidP="00835B6E">
      <w:pPr>
        <w:pStyle w:val="BulletpointsindentMFAT"/>
      </w:pPr>
      <w:r>
        <w:t>develop</w:t>
      </w:r>
      <w:r w:rsidR="003F0BDB" w:rsidRPr="007A03D2">
        <w:t xml:space="preserve"> more strategic partnerships to encourage increased ownership of the assignment development process</w:t>
      </w:r>
      <w:r w:rsidR="008733D6">
        <w:t xml:space="preserve"> and sustained outcomes</w:t>
      </w:r>
    </w:p>
    <w:p w14:paraId="68576A9B" w14:textId="77777777" w:rsidR="003F0BDB" w:rsidRPr="007A03D2" w:rsidRDefault="00016227" w:rsidP="00835B6E">
      <w:pPr>
        <w:pStyle w:val="BulletpointsindentMFAT"/>
      </w:pPr>
      <w:r>
        <w:t>consider</w:t>
      </w:r>
      <w:r w:rsidR="003F0BDB" w:rsidRPr="007A03D2">
        <w:t xml:space="preserve"> </w:t>
      </w:r>
      <w:r w:rsidR="00403EDB">
        <w:t xml:space="preserve">new ways of engaging with local communities </w:t>
      </w:r>
      <w:r w:rsidR="003F0BDB" w:rsidRPr="007A03D2">
        <w:t xml:space="preserve">to further enable capacity building and </w:t>
      </w:r>
      <w:r w:rsidR="00403EDB">
        <w:t xml:space="preserve">thereby </w:t>
      </w:r>
      <w:r w:rsidR="003F0BDB" w:rsidRPr="007A03D2">
        <w:t xml:space="preserve">sustain development efforts </w:t>
      </w:r>
    </w:p>
    <w:p w14:paraId="7CA1B085" w14:textId="77777777" w:rsidR="003F0BDB" w:rsidRPr="007A03D2" w:rsidRDefault="00016227" w:rsidP="00835B6E">
      <w:pPr>
        <w:pStyle w:val="BulletpointsindentMFAT"/>
      </w:pPr>
      <w:r>
        <w:t>consider</w:t>
      </w:r>
      <w:r w:rsidR="003F0BDB" w:rsidRPr="007A03D2">
        <w:t xml:space="preserve"> how contractual levers and operational processes can be further developed to deliver more sustainable results</w:t>
      </w:r>
    </w:p>
    <w:p w14:paraId="61FDD3F4" w14:textId="77777777" w:rsidR="003F0BDB" w:rsidRPr="007A03D2" w:rsidRDefault="00016227" w:rsidP="00835B6E">
      <w:pPr>
        <w:pStyle w:val="BulletpointsindentMFAT"/>
      </w:pPr>
      <w:r>
        <w:t>agree</w:t>
      </w:r>
      <w:r w:rsidR="003F0BDB" w:rsidRPr="007A03D2">
        <w:t xml:space="preserve"> more meaningful costed outputs and/or different models of funding allocation</w:t>
      </w:r>
      <w:r w:rsidR="006E7603">
        <w:t xml:space="preserve"> with MFAT</w:t>
      </w:r>
      <w:r w:rsidR="003F0BDB" w:rsidRPr="007A03D2">
        <w:t>; and</w:t>
      </w:r>
    </w:p>
    <w:p w14:paraId="61B9185F" w14:textId="77777777" w:rsidR="003F0BDB" w:rsidRPr="007A03D2" w:rsidRDefault="00016227" w:rsidP="00835B6E">
      <w:pPr>
        <w:pStyle w:val="BulletpointsindentMFAT"/>
      </w:pPr>
      <w:r>
        <w:t>offer</w:t>
      </w:r>
      <w:r w:rsidR="003F0BDB" w:rsidRPr="007A03D2">
        <w:t xml:space="preserve"> more learning opportunities or learning structures for volunteers to share their successes and </w:t>
      </w:r>
      <w:r>
        <w:t xml:space="preserve">to </w:t>
      </w:r>
      <w:r w:rsidR="003F0BDB" w:rsidRPr="007A03D2">
        <w:t>work collaboratively towards problem-solving specific assignment issues.</w:t>
      </w:r>
    </w:p>
    <w:p w14:paraId="14E8E176" w14:textId="77777777" w:rsidR="00361A58" w:rsidRDefault="003F0BDB" w:rsidP="00361A58">
      <w:pPr>
        <w:pStyle w:val="BodyText"/>
      </w:pPr>
      <w:r w:rsidRPr="00161150">
        <w:t xml:space="preserve">Continuous improvement of VSA systems and processes will assist VSA to remain responsive to and implement Activity objectives.  Continuous learning, reflection and review will also ensure the organisation remains an </w:t>
      </w:r>
      <w:r w:rsidR="0026328A">
        <w:t>effective</w:t>
      </w:r>
      <w:r w:rsidRPr="00161150">
        <w:t xml:space="preserve"> global </w:t>
      </w:r>
      <w:r w:rsidR="0026328A" w:rsidRPr="00161150">
        <w:t xml:space="preserve">development </w:t>
      </w:r>
      <w:r w:rsidRPr="00161150">
        <w:t>partner</w:t>
      </w:r>
      <w:r w:rsidR="0026328A">
        <w:t>.</w:t>
      </w:r>
      <w:r w:rsidR="00361A58">
        <w:t xml:space="preserve">  The presence of other volunteer agencies in the Pacific working on many of the same development issues suggests there is</w:t>
      </w:r>
      <w:r w:rsidR="00361A58" w:rsidRPr="00E9647C">
        <w:t xml:space="preserve"> opportunity to strengthen collaboration</w:t>
      </w:r>
      <w:r w:rsidR="00361A58">
        <w:t>,</w:t>
      </w:r>
      <w:r w:rsidR="00361A58" w:rsidRPr="00E9647C">
        <w:t xml:space="preserve"> build upon networks and </w:t>
      </w:r>
      <w:r w:rsidR="00361A58">
        <w:t xml:space="preserve">use </w:t>
      </w:r>
      <w:r w:rsidR="00361A58" w:rsidRPr="00E9647C">
        <w:t>local intelligence to improve outcomes.</w:t>
      </w:r>
    </w:p>
    <w:p w14:paraId="451E2364" w14:textId="77777777" w:rsidR="00403EDB" w:rsidRDefault="00403EDB" w:rsidP="00002C5F">
      <w:pPr>
        <w:pStyle w:val="BodyText"/>
        <w:sectPr w:rsidR="00403EDB" w:rsidSect="00BF14BD">
          <w:pgSz w:w="11907" w:h="16839" w:code="9"/>
          <w:pgMar w:top="1701" w:right="1701" w:bottom="2268" w:left="1701" w:header="397" w:footer="397" w:gutter="0"/>
          <w:cols w:space="708"/>
          <w:titlePg/>
          <w:docGrid w:linePitch="360"/>
        </w:sectPr>
      </w:pPr>
    </w:p>
    <w:p w14:paraId="30407DA9" w14:textId="77777777" w:rsidR="008F7499" w:rsidRPr="00835B6E" w:rsidRDefault="005037E0" w:rsidP="00002C5F">
      <w:pPr>
        <w:pStyle w:val="BodyText"/>
        <w:outlineLvl w:val="0"/>
      </w:pPr>
      <w:r w:rsidRPr="007A03D2">
        <w:rPr>
          <w:szCs w:val="18"/>
        </w:rPr>
        <w:lastRenderedPageBreak/>
        <w:br w:type="page"/>
      </w:r>
      <w:bookmarkStart w:id="122" w:name="_Toc418510082"/>
      <w:r w:rsidRPr="00002C5F">
        <w:rPr>
          <w:sz w:val="40"/>
          <w:szCs w:val="40"/>
        </w:rPr>
        <w:lastRenderedPageBreak/>
        <w:t>7</w:t>
      </w:r>
      <w:r w:rsidR="008F7499" w:rsidRPr="00002C5F">
        <w:rPr>
          <w:sz w:val="40"/>
          <w:szCs w:val="40"/>
        </w:rPr>
        <w:tab/>
        <w:t>Lessons Learned</w:t>
      </w:r>
      <w:bookmarkEnd w:id="122"/>
    </w:p>
    <w:p w14:paraId="35217710" w14:textId="77777777" w:rsidR="008F7499" w:rsidRDefault="008F7499" w:rsidP="00835B6E">
      <w:pPr>
        <w:pStyle w:val="BodyText"/>
      </w:pPr>
      <w:r w:rsidRPr="003D58A7">
        <w:t xml:space="preserve">The current </w:t>
      </w:r>
      <w:r>
        <w:t xml:space="preserve">GFA </w:t>
      </w:r>
      <w:r w:rsidRPr="003D58A7">
        <w:t xml:space="preserve">commenced following a year of transition </w:t>
      </w:r>
      <w:r>
        <w:t xml:space="preserve">(2011-12), </w:t>
      </w:r>
      <w:r w:rsidRPr="003D58A7">
        <w:t xml:space="preserve">when MFAT requested VSA refocus its programme </w:t>
      </w:r>
      <w:r w:rsidR="002B16EC">
        <w:t>on the wider</w:t>
      </w:r>
      <w:r w:rsidRPr="003D58A7">
        <w:t xml:space="preserve"> Pacific</w:t>
      </w:r>
      <w:r w:rsidR="002B16EC">
        <w:t xml:space="preserve"> region</w:t>
      </w:r>
      <w:r w:rsidRPr="003D58A7">
        <w:t xml:space="preserve">. </w:t>
      </w:r>
      <w:r w:rsidR="002B16EC">
        <w:t xml:space="preserve"> </w:t>
      </w:r>
      <w:r>
        <w:t>The</w:t>
      </w:r>
      <w:r w:rsidRPr="003D58A7">
        <w:t xml:space="preserve"> </w:t>
      </w:r>
      <w:r>
        <w:t xml:space="preserve">following section </w:t>
      </w:r>
      <w:r w:rsidRPr="003D58A7">
        <w:t>present</w:t>
      </w:r>
      <w:r>
        <w:t xml:space="preserve">s lessons learned to inform continued improvement in delivery of VSA services. </w:t>
      </w:r>
      <w:r w:rsidR="002B16EC">
        <w:t xml:space="preserve"> </w:t>
      </w:r>
      <w:r>
        <w:t xml:space="preserve">Activity specific lessons and those widely applicable to development programming are </w:t>
      </w:r>
      <w:r w:rsidR="002B16EC">
        <w:t>outlined</w:t>
      </w:r>
      <w:r>
        <w:t>.</w:t>
      </w:r>
    </w:p>
    <w:p w14:paraId="5FE18344" w14:textId="77777777" w:rsidR="003616FD" w:rsidRPr="00835B6E" w:rsidRDefault="005037E0" w:rsidP="00015BCA">
      <w:pPr>
        <w:pStyle w:val="Heading2"/>
      </w:pPr>
      <w:bookmarkStart w:id="123" w:name="_Toc418510083"/>
      <w:r w:rsidRPr="00835B6E">
        <w:t>7</w:t>
      </w:r>
      <w:r w:rsidR="008F7499" w:rsidRPr="00835B6E">
        <w:t>.1</w:t>
      </w:r>
      <w:r w:rsidR="008F7499" w:rsidRPr="00835B6E">
        <w:tab/>
        <w:t>Activity specific lessons</w:t>
      </w:r>
      <w:bookmarkEnd w:id="123"/>
    </w:p>
    <w:p w14:paraId="6975BB77" w14:textId="77777777" w:rsidR="00745587" w:rsidRPr="0097717C" w:rsidRDefault="009A7BA8" w:rsidP="008D4B46">
      <w:pPr>
        <w:pStyle w:val="Numberedpara"/>
      </w:pPr>
      <w:r>
        <w:t>T</w:t>
      </w:r>
      <w:r w:rsidR="00745587" w:rsidRPr="0097717C">
        <w:t xml:space="preserve">ransparent and robust governance arrangements, </w:t>
      </w:r>
      <w:r>
        <w:t xml:space="preserve">a </w:t>
      </w:r>
      <w:r w:rsidR="002B16EC">
        <w:t>c</w:t>
      </w:r>
      <w:r w:rsidR="002B16EC" w:rsidRPr="0097717C">
        <w:t>ommit</w:t>
      </w:r>
      <w:r>
        <w:t>ment</w:t>
      </w:r>
      <w:r w:rsidR="002B16EC">
        <w:t xml:space="preserve"> </w:t>
      </w:r>
      <w:r w:rsidR="00745587" w:rsidRPr="0097717C">
        <w:t>to professionalising and improving systems and processes</w:t>
      </w:r>
      <w:r w:rsidR="00E0325A">
        <w:t>,</w:t>
      </w:r>
      <w:r w:rsidR="00745587" w:rsidRPr="0097717C">
        <w:t xml:space="preserve"> and undertaking strategic programming</w:t>
      </w:r>
      <w:r w:rsidR="00DC6822">
        <w:t xml:space="preserve"> </w:t>
      </w:r>
      <w:r w:rsidR="00E0325A">
        <w:t xml:space="preserve">enables </w:t>
      </w:r>
      <w:r w:rsidR="00745587" w:rsidRPr="0097717C">
        <w:t>VSA to be agile and responsive to MFAT needs.</w:t>
      </w:r>
    </w:p>
    <w:p w14:paraId="64A5B66B" w14:textId="77777777" w:rsidR="008F7499" w:rsidRPr="0097717C" w:rsidRDefault="008F7499" w:rsidP="00835B6E">
      <w:pPr>
        <w:pStyle w:val="EvaluationStandfirst"/>
        <w:numPr>
          <w:ilvl w:val="0"/>
          <w:numId w:val="20"/>
        </w:numPr>
        <w:tabs>
          <w:tab w:val="left" w:pos="851"/>
        </w:tabs>
        <w:spacing w:before="240" w:after="240" w:line="260" w:lineRule="atLeast"/>
        <w:ind w:left="851" w:hanging="491"/>
        <w:rPr>
          <w:color w:val="595959"/>
          <w:sz w:val="18"/>
          <w:szCs w:val="20"/>
          <w:lang w:eastAsia="en-NZ"/>
        </w:rPr>
      </w:pPr>
      <w:r w:rsidRPr="0097717C">
        <w:rPr>
          <w:color w:val="595959"/>
          <w:sz w:val="18"/>
          <w:szCs w:val="20"/>
          <w:lang w:eastAsia="en-NZ"/>
        </w:rPr>
        <w:t>Provi</w:t>
      </w:r>
      <w:r w:rsidR="009A7BA8">
        <w:rPr>
          <w:color w:val="595959"/>
          <w:sz w:val="18"/>
          <w:szCs w:val="20"/>
          <w:lang w:eastAsia="en-NZ"/>
        </w:rPr>
        <w:t>sion of</w:t>
      </w:r>
      <w:r w:rsidRPr="0097717C">
        <w:rPr>
          <w:color w:val="595959"/>
          <w:sz w:val="18"/>
          <w:szCs w:val="20"/>
          <w:lang w:eastAsia="en-NZ"/>
        </w:rPr>
        <w:t xml:space="preserve"> a range of assignment types supports diversity and breadth in the volunteer pool</w:t>
      </w:r>
      <w:r w:rsidR="009A7BA8">
        <w:rPr>
          <w:color w:val="595959"/>
          <w:sz w:val="18"/>
          <w:szCs w:val="20"/>
          <w:lang w:eastAsia="en-NZ"/>
        </w:rPr>
        <w:t xml:space="preserve">, enabling VSA </w:t>
      </w:r>
      <w:r w:rsidRPr="0097717C">
        <w:rPr>
          <w:color w:val="595959"/>
          <w:sz w:val="18"/>
          <w:szCs w:val="20"/>
          <w:lang w:eastAsia="en-NZ"/>
        </w:rPr>
        <w:t>to meet a range of partner needs.</w:t>
      </w:r>
    </w:p>
    <w:p w14:paraId="4454202E" w14:textId="77777777" w:rsidR="00A66B63" w:rsidRPr="0097717C" w:rsidRDefault="00466C59" w:rsidP="00835B6E">
      <w:pPr>
        <w:pStyle w:val="EvaluationStandfirst"/>
        <w:numPr>
          <w:ilvl w:val="0"/>
          <w:numId w:val="20"/>
        </w:numPr>
        <w:tabs>
          <w:tab w:val="left" w:pos="851"/>
        </w:tabs>
        <w:spacing w:before="240" w:after="240" w:line="260" w:lineRule="atLeast"/>
        <w:ind w:left="851" w:hanging="491"/>
        <w:rPr>
          <w:color w:val="595959"/>
          <w:sz w:val="18"/>
          <w:szCs w:val="20"/>
          <w:lang w:eastAsia="en-NZ"/>
        </w:rPr>
      </w:pPr>
      <w:r>
        <w:rPr>
          <w:color w:val="595959"/>
          <w:sz w:val="18"/>
          <w:szCs w:val="20"/>
          <w:lang w:eastAsia="en-NZ"/>
        </w:rPr>
        <w:t>It is critical for</w:t>
      </w:r>
      <w:r w:rsidR="009A7BA8">
        <w:rPr>
          <w:color w:val="595959"/>
          <w:sz w:val="18"/>
          <w:szCs w:val="20"/>
          <w:lang w:eastAsia="en-NZ"/>
        </w:rPr>
        <w:t xml:space="preserve"> VSA to a</w:t>
      </w:r>
      <w:r w:rsidR="00A66B63">
        <w:rPr>
          <w:color w:val="595959"/>
          <w:sz w:val="18"/>
          <w:szCs w:val="20"/>
          <w:lang w:eastAsia="en-NZ"/>
        </w:rPr>
        <w:t>gree</w:t>
      </w:r>
      <w:r w:rsidR="009A7BA8">
        <w:rPr>
          <w:color w:val="595959"/>
          <w:sz w:val="18"/>
          <w:szCs w:val="20"/>
          <w:lang w:eastAsia="en-NZ"/>
        </w:rPr>
        <w:t xml:space="preserve"> clear and achievable</w:t>
      </w:r>
      <w:r w:rsidR="00A66B63">
        <w:rPr>
          <w:color w:val="595959"/>
          <w:sz w:val="18"/>
          <w:szCs w:val="20"/>
          <w:lang w:eastAsia="en-NZ"/>
        </w:rPr>
        <w:t xml:space="preserve"> development outcomes for each assignment</w:t>
      </w:r>
      <w:r w:rsidR="009A7BA8">
        <w:rPr>
          <w:color w:val="595959"/>
          <w:sz w:val="18"/>
          <w:szCs w:val="20"/>
          <w:lang w:eastAsia="en-NZ"/>
        </w:rPr>
        <w:t>,</w:t>
      </w:r>
      <w:r w:rsidR="00A66B63">
        <w:rPr>
          <w:color w:val="595959"/>
          <w:sz w:val="18"/>
          <w:szCs w:val="20"/>
          <w:lang w:eastAsia="en-NZ"/>
        </w:rPr>
        <w:t xml:space="preserve"> </w:t>
      </w:r>
      <w:r w:rsidR="003A2CB0">
        <w:rPr>
          <w:color w:val="595959"/>
          <w:sz w:val="18"/>
          <w:szCs w:val="20"/>
          <w:lang w:eastAsia="en-NZ"/>
        </w:rPr>
        <w:t xml:space="preserve">and </w:t>
      </w:r>
      <w:r w:rsidR="009A7BA8">
        <w:rPr>
          <w:color w:val="595959"/>
          <w:sz w:val="18"/>
          <w:szCs w:val="20"/>
          <w:lang w:eastAsia="en-NZ"/>
        </w:rPr>
        <w:t>to support</w:t>
      </w:r>
      <w:r w:rsidR="003A2CB0">
        <w:rPr>
          <w:color w:val="595959"/>
          <w:sz w:val="18"/>
          <w:szCs w:val="20"/>
          <w:lang w:eastAsia="en-NZ"/>
        </w:rPr>
        <w:t xml:space="preserve"> the volunteer and partner organisation to focus on achieving th</w:t>
      </w:r>
      <w:r w:rsidR="009A7BA8">
        <w:rPr>
          <w:color w:val="595959"/>
          <w:sz w:val="18"/>
          <w:szCs w:val="20"/>
          <w:lang w:eastAsia="en-NZ"/>
        </w:rPr>
        <w:t>ese outcomes</w:t>
      </w:r>
      <w:r w:rsidR="00A66B63">
        <w:rPr>
          <w:color w:val="595959"/>
          <w:sz w:val="18"/>
          <w:szCs w:val="20"/>
          <w:lang w:eastAsia="en-NZ"/>
        </w:rPr>
        <w:t>.</w:t>
      </w:r>
    </w:p>
    <w:p w14:paraId="6A636178" w14:textId="77777777" w:rsidR="008F7499" w:rsidRPr="0097717C" w:rsidRDefault="008F7499" w:rsidP="00835B6E">
      <w:pPr>
        <w:pStyle w:val="EvaluationStandfirst"/>
        <w:numPr>
          <w:ilvl w:val="0"/>
          <w:numId w:val="20"/>
        </w:numPr>
        <w:tabs>
          <w:tab w:val="left" w:pos="851"/>
        </w:tabs>
        <w:spacing w:before="240" w:after="240" w:line="260" w:lineRule="atLeast"/>
        <w:ind w:left="851" w:hanging="491"/>
        <w:rPr>
          <w:color w:val="595959"/>
          <w:sz w:val="18"/>
          <w:szCs w:val="20"/>
          <w:lang w:eastAsia="en-NZ"/>
        </w:rPr>
      </w:pPr>
      <w:r w:rsidRPr="0097717C">
        <w:rPr>
          <w:color w:val="595959"/>
          <w:sz w:val="18"/>
          <w:szCs w:val="20"/>
          <w:lang w:eastAsia="en-NZ"/>
        </w:rPr>
        <w:t>Assignments succeed where the</w:t>
      </w:r>
      <w:r w:rsidR="009A7BA8">
        <w:rPr>
          <w:color w:val="595959"/>
          <w:sz w:val="18"/>
          <w:szCs w:val="20"/>
          <w:lang w:eastAsia="en-NZ"/>
        </w:rPr>
        <w:t xml:space="preserve">re are </w:t>
      </w:r>
      <w:r w:rsidRPr="0097717C">
        <w:rPr>
          <w:color w:val="595959"/>
          <w:sz w:val="18"/>
          <w:szCs w:val="20"/>
          <w:lang w:eastAsia="en-NZ"/>
        </w:rPr>
        <w:t xml:space="preserve">robust support structures </w:t>
      </w:r>
      <w:r w:rsidR="009A7BA8">
        <w:rPr>
          <w:color w:val="595959"/>
          <w:sz w:val="18"/>
          <w:szCs w:val="20"/>
          <w:lang w:eastAsia="en-NZ"/>
        </w:rPr>
        <w:t xml:space="preserve">in place </w:t>
      </w:r>
      <w:r w:rsidRPr="0097717C">
        <w:rPr>
          <w:color w:val="595959"/>
          <w:sz w:val="18"/>
          <w:szCs w:val="20"/>
          <w:lang w:eastAsia="en-NZ"/>
        </w:rPr>
        <w:t xml:space="preserve">that </w:t>
      </w:r>
      <w:r w:rsidR="009A7BA8">
        <w:rPr>
          <w:color w:val="595959"/>
          <w:sz w:val="18"/>
          <w:szCs w:val="20"/>
          <w:lang w:eastAsia="en-NZ"/>
        </w:rPr>
        <w:t xml:space="preserve">simultaneously </w:t>
      </w:r>
      <w:r w:rsidRPr="0097717C">
        <w:rPr>
          <w:color w:val="595959"/>
          <w:sz w:val="18"/>
          <w:szCs w:val="20"/>
          <w:lang w:eastAsia="en-NZ"/>
        </w:rPr>
        <w:t xml:space="preserve">allow </w:t>
      </w:r>
      <w:r w:rsidR="009A7BA8">
        <w:rPr>
          <w:color w:val="595959"/>
          <w:sz w:val="18"/>
          <w:szCs w:val="20"/>
          <w:lang w:eastAsia="en-NZ"/>
        </w:rPr>
        <w:t xml:space="preserve">for </w:t>
      </w:r>
      <w:r w:rsidRPr="0097717C">
        <w:rPr>
          <w:color w:val="595959"/>
          <w:sz w:val="18"/>
          <w:szCs w:val="20"/>
          <w:lang w:eastAsia="en-NZ"/>
        </w:rPr>
        <w:t xml:space="preserve">sufficient flexibility for </w:t>
      </w:r>
      <w:r w:rsidR="009A7BA8">
        <w:rPr>
          <w:color w:val="595959"/>
          <w:sz w:val="18"/>
          <w:szCs w:val="20"/>
          <w:lang w:eastAsia="en-NZ"/>
        </w:rPr>
        <w:t>each individual volunteer</w:t>
      </w:r>
      <w:r w:rsidRPr="0097717C">
        <w:rPr>
          <w:color w:val="595959"/>
          <w:sz w:val="18"/>
          <w:szCs w:val="20"/>
          <w:lang w:eastAsia="en-NZ"/>
        </w:rPr>
        <w:t>.</w:t>
      </w:r>
    </w:p>
    <w:p w14:paraId="019F33DB" w14:textId="77777777" w:rsidR="008F7499" w:rsidRDefault="00A73BC2" w:rsidP="00835B6E">
      <w:pPr>
        <w:pStyle w:val="EvaluationStandfirst"/>
        <w:numPr>
          <w:ilvl w:val="0"/>
          <w:numId w:val="20"/>
        </w:numPr>
        <w:tabs>
          <w:tab w:val="left" w:pos="851"/>
        </w:tabs>
        <w:spacing w:before="240" w:after="240" w:line="260" w:lineRule="atLeast"/>
        <w:ind w:left="851" w:hanging="491"/>
        <w:rPr>
          <w:color w:val="595959"/>
          <w:sz w:val="18"/>
          <w:szCs w:val="20"/>
          <w:lang w:eastAsia="en-NZ"/>
        </w:rPr>
      </w:pPr>
      <w:r>
        <w:rPr>
          <w:color w:val="595959"/>
          <w:sz w:val="18"/>
          <w:szCs w:val="20"/>
          <w:lang w:eastAsia="en-NZ"/>
        </w:rPr>
        <w:t>Strong relationships are a common characteristic of successful assignments and v</w:t>
      </w:r>
      <w:r w:rsidR="008F7499" w:rsidRPr="0097717C">
        <w:rPr>
          <w:color w:val="595959"/>
          <w:sz w:val="18"/>
          <w:szCs w:val="20"/>
          <w:lang w:eastAsia="en-NZ"/>
        </w:rPr>
        <w:t>olunteers who actively engage with other volunteers, High Commission staff, the local community and culture tend have more positive assignment experiences</w:t>
      </w:r>
      <w:r w:rsidR="00026D9E">
        <w:rPr>
          <w:color w:val="595959"/>
          <w:sz w:val="18"/>
          <w:szCs w:val="20"/>
          <w:lang w:eastAsia="en-NZ"/>
        </w:rPr>
        <w:t xml:space="preserve"> and better overall outcomes</w:t>
      </w:r>
      <w:r w:rsidR="008F7499" w:rsidRPr="0097717C">
        <w:rPr>
          <w:color w:val="595959"/>
          <w:sz w:val="18"/>
          <w:szCs w:val="20"/>
          <w:lang w:eastAsia="en-NZ"/>
        </w:rPr>
        <w:t>.</w:t>
      </w:r>
    </w:p>
    <w:p w14:paraId="53950451" w14:textId="77777777" w:rsidR="008F7499" w:rsidRPr="003616FD" w:rsidRDefault="005037E0" w:rsidP="00015BCA">
      <w:pPr>
        <w:pStyle w:val="Heading2"/>
        <w:rPr>
          <w:lang w:val="en-AU"/>
        </w:rPr>
      </w:pPr>
      <w:bookmarkStart w:id="124" w:name="_Toc418510084"/>
      <w:r w:rsidRPr="003616FD">
        <w:rPr>
          <w:lang w:val="en-AU"/>
        </w:rPr>
        <w:t>7</w:t>
      </w:r>
      <w:r w:rsidR="008F7499" w:rsidRPr="003616FD">
        <w:rPr>
          <w:lang w:val="en-AU"/>
        </w:rPr>
        <w:t>.2</w:t>
      </w:r>
      <w:r w:rsidR="008F7499" w:rsidRPr="003616FD">
        <w:rPr>
          <w:lang w:val="en-AU"/>
        </w:rPr>
        <w:tab/>
        <w:t>Broader development programming lessons</w:t>
      </w:r>
      <w:bookmarkEnd w:id="124"/>
    </w:p>
    <w:p w14:paraId="16D37444" w14:textId="77777777" w:rsidR="00C46934" w:rsidRPr="00696908" w:rsidRDefault="00086086" w:rsidP="008D4B46">
      <w:pPr>
        <w:pStyle w:val="Numberedpara"/>
        <w:numPr>
          <w:ilvl w:val="0"/>
          <w:numId w:val="38"/>
        </w:numPr>
      </w:pPr>
      <w:r>
        <w:t>M</w:t>
      </w:r>
      <w:r w:rsidR="008F7499" w:rsidRPr="00C46934">
        <w:t>onitoring and evaluation system</w:t>
      </w:r>
      <w:r>
        <w:t>s</w:t>
      </w:r>
      <w:r w:rsidR="008F7499" w:rsidRPr="00C46934">
        <w:t xml:space="preserve"> </w:t>
      </w:r>
      <w:r w:rsidR="009615FA">
        <w:t>needs to</w:t>
      </w:r>
      <w:r w:rsidR="00C46934">
        <w:t xml:space="preserve"> reflect </w:t>
      </w:r>
      <w:r>
        <w:t>development</w:t>
      </w:r>
      <w:r w:rsidR="00C46934">
        <w:t xml:space="preserve"> priorities,</w:t>
      </w:r>
      <w:r w:rsidR="00C46934" w:rsidRPr="00C46934">
        <w:t xml:space="preserve"> </w:t>
      </w:r>
      <w:r w:rsidR="00C46934" w:rsidRPr="00696908">
        <w:t>incorporate key definitions and concepts</w:t>
      </w:r>
      <w:r w:rsidR="009615FA" w:rsidRPr="00696908">
        <w:t>,</w:t>
      </w:r>
      <w:r w:rsidR="00C46934" w:rsidRPr="00696908">
        <w:t xml:space="preserve"> and clearly describe success to ensure indicators </w:t>
      </w:r>
      <w:r w:rsidR="00FC2F46" w:rsidRPr="00696908">
        <w:t>are relevant and inform development priorities</w:t>
      </w:r>
      <w:r w:rsidR="00C46934" w:rsidRPr="00696908">
        <w:t xml:space="preserve">. </w:t>
      </w:r>
    </w:p>
    <w:p w14:paraId="492015AA" w14:textId="77777777" w:rsidR="00570843" w:rsidRPr="00A923EE" w:rsidRDefault="00570843" w:rsidP="00A923EE">
      <w:pPr>
        <w:pStyle w:val="Numberedpara"/>
        <w:numPr>
          <w:ilvl w:val="0"/>
          <w:numId w:val="38"/>
        </w:numPr>
      </w:pPr>
      <w:r w:rsidRPr="00A923EE">
        <w:t xml:space="preserve">Cross-cutting issues are </w:t>
      </w:r>
      <w:r w:rsidR="00086086">
        <w:t xml:space="preserve">most consistently </w:t>
      </w:r>
      <w:r w:rsidRPr="00A923EE">
        <w:t xml:space="preserve">addressed </w:t>
      </w:r>
      <w:r w:rsidR="00086086">
        <w:t xml:space="preserve">where the issue is central to the project, activity, assignment or organisational function </w:t>
      </w:r>
      <w:r w:rsidR="00DC6822" w:rsidRPr="00A923EE">
        <w:t>(</w:t>
      </w:r>
      <w:r w:rsidRPr="00A923EE">
        <w:t>e.g. gender equity</w:t>
      </w:r>
      <w:r w:rsidR="00DC6822" w:rsidRPr="00A923EE">
        <w:t>)</w:t>
      </w:r>
      <w:r w:rsidRPr="00A923EE">
        <w:t>.</w:t>
      </w:r>
    </w:p>
    <w:p w14:paraId="6EEC071A" w14:textId="77777777" w:rsidR="000152A7" w:rsidRDefault="00696908" w:rsidP="000152A7">
      <w:pPr>
        <w:pStyle w:val="Numberedpara"/>
      </w:pPr>
      <w:r>
        <w:t>Identifying key counterparts (</w:t>
      </w:r>
      <w:r w:rsidR="00C46934" w:rsidRPr="00696908">
        <w:t>individuals, teams or whole organisations</w:t>
      </w:r>
      <w:r>
        <w:t>)</w:t>
      </w:r>
      <w:r w:rsidR="00C46934" w:rsidRPr="00696908">
        <w:t xml:space="preserve"> and</w:t>
      </w:r>
      <w:r w:rsidR="00C46934" w:rsidRPr="0097717C">
        <w:t xml:space="preserve"> setting clear expectations is essential to support capacity building.</w:t>
      </w:r>
    </w:p>
    <w:p w14:paraId="6FD9634F" w14:textId="77777777" w:rsidR="00A21E9C" w:rsidRPr="007C2DA2" w:rsidRDefault="001D3E3B" w:rsidP="00A21E9C">
      <w:pPr>
        <w:pStyle w:val="Evaluationheading1"/>
        <w:spacing w:before="0" w:after="0" w:line="360" w:lineRule="auto"/>
        <w:rPr>
          <w:szCs w:val="40"/>
        </w:rPr>
      </w:pPr>
      <w:r w:rsidRPr="005F4540">
        <w:rPr>
          <w:rFonts w:cs="Helvetica"/>
          <w:sz w:val="18"/>
        </w:rPr>
        <w:br w:type="page"/>
      </w:r>
      <w:bookmarkStart w:id="125" w:name="_Toc412553506"/>
      <w:bookmarkStart w:id="126" w:name="_Toc418510085"/>
      <w:bookmarkStart w:id="127" w:name="_Toc412735593"/>
      <w:r w:rsidR="005037E0">
        <w:rPr>
          <w:szCs w:val="40"/>
        </w:rPr>
        <w:lastRenderedPageBreak/>
        <w:t>8</w:t>
      </w:r>
      <w:r w:rsidR="00A21E9C">
        <w:rPr>
          <w:szCs w:val="40"/>
        </w:rPr>
        <w:tab/>
      </w:r>
      <w:r w:rsidR="00A21E9C">
        <w:t>Recommendations</w:t>
      </w:r>
      <w:bookmarkEnd w:id="125"/>
      <w:bookmarkEnd w:id="126"/>
    </w:p>
    <w:p w14:paraId="01C3B913" w14:textId="77777777" w:rsidR="002B17B3" w:rsidRPr="000350CE" w:rsidRDefault="00A21E9C" w:rsidP="008D4B46">
      <w:pPr>
        <w:pStyle w:val="BodyText"/>
      </w:pPr>
      <w:r w:rsidRPr="000350CE">
        <w:t xml:space="preserve">Based on evaluation findings, the following recommendations aim to inform future decisions for MFAT and VSA regarding design and delivery of the Activity beyond the current funding period. Recommendations—structured around the </w:t>
      </w:r>
      <w:r w:rsidR="003D44E1">
        <w:t xml:space="preserve">evaluation </w:t>
      </w:r>
      <w:r w:rsidR="00FB50C9">
        <w:t xml:space="preserve">ToR </w:t>
      </w:r>
      <w:r w:rsidR="003D44E1">
        <w:t>objective concerning decision-making</w:t>
      </w:r>
      <w:r w:rsidRPr="000350CE">
        <w:t>—outline a range of options to further enhance the effective</w:t>
      </w:r>
      <w:r w:rsidR="003D44E1">
        <w:t>ness and value of the Activity.</w:t>
      </w:r>
    </w:p>
    <w:p w14:paraId="4C9FCC9E" w14:textId="77777777" w:rsidR="004A1511" w:rsidRPr="008D4B46" w:rsidRDefault="005037E0" w:rsidP="00015BCA">
      <w:pPr>
        <w:pStyle w:val="Heading2"/>
      </w:pPr>
      <w:bookmarkStart w:id="128" w:name="_Toc418510086"/>
      <w:r w:rsidRPr="008D4B46">
        <w:t>8</w:t>
      </w:r>
      <w:r w:rsidR="002B17B3" w:rsidRPr="008D4B46">
        <w:t>.1</w:t>
      </w:r>
      <w:r w:rsidR="002B17B3" w:rsidRPr="008D4B46">
        <w:tab/>
      </w:r>
      <w:r w:rsidR="00D37C6F" w:rsidRPr="008D4B46">
        <w:t xml:space="preserve">Future </w:t>
      </w:r>
      <w:r w:rsidR="002B17B3" w:rsidRPr="008D4B46">
        <w:t>design</w:t>
      </w:r>
      <w:r w:rsidR="00D37C6F" w:rsidRPr="008D4B46">
        <w:rPr>
          <w:rStyle w:val="FootnoteReference"/>
        </w:rPr>
        <w:footnoteReference w:id="49"/>
      </w:r>
      <w:bookmarkEnd w:id="128"/>
    </w:p>
    <w:p w14:paraId="2979A484" w14:textId="77777777" w:rsidR="002E5874" w:rsidRDefault="003D44E1" w:rsidP="008D4B46">
      <w:pPr>
        <w:pStyle w:val="BodyText"/>
      </w:pPr>
      <w:r>
        <w:t>MFAT and VSA should use a collaborative approach for future Activity design</w:t>
      </w:r>
      <w:r w:rsidR="00F62ECC">
        <w:t xml:space="preserve"> by</w:t>
      </w:r>
      <w:r>
        <w:t>:</w:t>
      </w:r>
    </w:p>
    <w:p w14:paraId="3AA921A3" w14:textId="77777777" w:rsidR="003D44E1" w:rsidRPr="00CD518B" w:rsidRDefault="002E5874" w:rsidP="008D4B46">
      <w:pPr>
        <w:pStyle w:val="BulletpointsindentMFAT"/>
      </w:pPr>
      <w:r w:rsidRPr="00CD518B">
        <w:t>articulati</w:t>
      </w:r>
      <w:r w:rsidR="00F62ECC">
        <w:t>ng</w:t>
      </w:r>
      <w:r w:rsidRPr="00CD518B">
        <w:t xml:space="preserve"> key terminology (cross-cutting, capacity building, partnerships)</w:t>
      </w:r>
    </w:p>
    <w:p w14:paraId="057C4136" w14:textId="77777777" w:rsidR="003D44E1" w:rsidRPr="00CD518B" w:rsidRDefault="00F62ECC" w:rsidP="008D4B46">
      <w:pPr>
        <w:pStyle w:val="BulletpointsindentMFAT"/>
      </w:pPr>
      <w:r>
        <w:t xml:space="preserve">continuing </w:t>
      </w:r>
      <w:r w:rsidR="002E5874" w:rsidRPr="00CD518B">
        <w:t>flexibility to ensure responsiveness to emerging needs and priorities</w:t>
      </w:r>
    </w:p>
    <w:p w14:paraId="0ADE63AD" w14:textId="77777777" w:rsidR="002E5874" w:rsidRDefault="002E5874" w:rsidP="008D4B46">
      <w:pPr>
        <w:pStyle w:val="BulletpointsindentMFAT"/>
      </w:pPr>
      <w:r w:rsidRPr="00CD518B">
        <w:t>incorporat</w:t>
      </w:r>
      <w:r w:rsidR="00F62ECC">
        <w:t xml:space="preserve">ing </w:t>
      </w:r>
      <w:r w:rsidRPr="00CD518B">
        <w:t xml:space="preserve">agreed strategies </w:t>
      </w:r>
      <w:r w:rsidR="003D44E1" w:rsidRPr="00CD518B">
        <w:t xml:space="preserve">into respective work programmes </w:t>
      </w:r>
      <w:r w:rsidRPr="00CD518B">
        <w:t>to achieve priority outcomes</w:t>
      </w:r>
    </w:p>
    <w:p w14:paraId="10A29A06" w14:textId="77777777" w:rsidR="00F62ECC" w:rsidRDefault="00F62ECC" w:rsidP="008D4B46">
      <w:pPr>
        <w:pStyle w:val="BulletpointsindentMFAT"/>
      </w:pPr>
      <w:r>
        <w:t>sharing ‘pains and gains’ to increase transparency.</w:t>
      </w:r>
    </w:p>
    <w:p w14:paraId="48FB982B" w14:textId="77777777" w:rsidR="004C746E" w:rsidRPr="004C746E" w:rsidRDefault="004C746E" w:rsidP="004C746E">
      <w:pPr>
        <w:spacing w:before="0" w:line="240" w:lineRule="auto"/>
      </w:pPr>
    </w:p>
    <w:p w14:paraId="7709881A" w14:textId="77777777" w:rsidR="00D37C6F" w:rsidRPr="008D4B46" w:rsidRDefault="003D44E1" w:rsidP="00015BCA">
      <w:pPr>
        <w:pStyle w:val="Heading2"/>
      </w:pPr>
      <w:bookmarkStart w:id="129" w:name="_Toc418510087"/>
      <w:r w:rsidRPr="008D4B46">
        <w:t>8.2</w:t>
      </w:r>
      <w:r w:rsidRPr="008D4B46">
        <w:tab/>
      </w:r>
      <w:r w:rsidR="00D37C6F" w:rsidRPr="008D4B46">
        <w:t xml:space="preserve">Good </w:t>
      </w:r>
      <w:r w:rsidR="0068370C" w:rsidRPr="008D4B46">
        <w:t>d</w:t>
      </w:r>
      <w:r w:rsidR="00D37C6F" w:rsidRPr="008D4B46">
        <w:t>evelopment practice</w:t>
      </w:r>
      <w:r w:rsidR="00D37C6F" w:rsidRPr="008D4B46">
        <w:rPr>
          <w:rStyle w:val="FootnoteReference"/>
        </w:rPr>
        <w:footnoteReference w:id="50"/>
      </w:r>
      <w:bookmarkEnd w:id="129"/>
    </w:p>
    <w:p w14:paraId="43B74F85" w14:textId="77777777" w:rsidR="0068370C" w:rsidRDefault="003D44E1" w:rsidP="008D4B46">
      <w:pPr>
        <w:pStyle w:val="BodyText"/>
      </w:pPr>
      <w:r w:rsidRPr="003D44E1">
        <w:t>VSA should b</w:t>
      </w:r>
      <w:r w:rsidR="002E5874" w:rsidRPr="003D44E1">
        <w:t>uild on current good partnership practices by</w:t>
      </w:r>
      <w:r w:rsidR="0068370C">
        <w:t>:</w:t>
      </w:r>
    </w:p>
    <w:p w14:paraId="6A7287BE" w14:textId="77777777" w:rsidR="003D44E1" w:rsidRDefault="0068370C" w:rsidP="008D4B46">
      <w:pPr>
        <w:pStyle w:val="BulletpointsindentMFAT"/>
      </w:pPr>
      <w:r>
        <w:t xml:space="preserve">strengthening </w:t>
      </w:r>
      <w:r w:rsidR="002E5874" w:rsidRPr="003D44E1">
        <w:t>develop</w:t>
      </w:r>
      <w:r>
        <w:t>ment</w:t>
      </w:r>
      <w:r w:rsidR="002E5874" w:rsidRPr="003D44E1">
        <w:t xml:space="preserve"> and implement</w:t>
      </w:r>
      <w:r>
        <w:t>ation of</w:t>
      </w:r>
      <w:r w:rsidR="002E5874" w:rsidRPr="003D44E1">
        <w:t xml:space="preserve"> partnership </w:t>
      </w:r>
      <w:r>
        <w:t>s</w:t>
      </w:r>
      <w:r w:rsidR="002E5874" w:rsidRPr="003D44E1">
        <w:t>trate</w:t>
      </w:r>
      <w:r>
        <w:t>gies</w:t>
      </w:r>
      <w:r w:rsidR="002E5874" w:rsidRPr="003D44E1">
        <w:t xml:space="preserve"> </w:t>
      </w:r>
      <w:r w:rsidR="0097425E">
        <w:t>to</w:t>
      </w:r>
      <w:r>
        <w:t xml:space="preserve"> </w:t>
      </w:r>
      <w:r w:rsidR="0097425E">
        <w:t xml:space="preserve">reflect </w:t>
      </w:r>
      <w:r>
        <w:t xml:space="preserve">a </w:t>
      </w:r>
      <w:r w:rsidR="002E5874" w:rsidRPr="0068370C">
        <w:t xml:space="preserve">range </w:t>
      </w:r>
      <w:r w:rsidR="0097425E">
        <w:t>of partnership types</w:t>
      </w:r>
      <w:r w:rsidR="002E5874" w:rsidRPr="0068370C">
        <w:t xml:space="preserve"> </w:t>
      </w:r>
      <w:r w:rsidR="00F62ECC">
        <w:t>(long-term strategies or one-off engagements)</w:t>
      </w:r>
      <w:r w:rsidR="0097425E">
        <w:t>,</w:t>
      </w:r>
      <w:r w:rsidR="00F62ECC">
        <w:t xml:space="preserve"> </w:t>
      </w:r>
      <w:r w:rsidR="002E5874" w:rsidRPr="0068370C">
        <w:t>priority sectors, countries</w:t>
      </w:r>
      <w:r>
        <w:t>,</w:t>
      </w:r>
      <w:r w:rsidR="002E5874" w:rsidRPr="0068370C">
        <w:t xml:space="preserve"> </w:t>
      </w:r>
      <w:r w:rsidR="0097425E">
        <w:t xml:space="preserve">and </w:t>
      </w:r>
      <w:r w:rsidR="002E5874" w:rsidRPr="0068370C">
        <w:t>number and type of volunteer assignments (</w:t>
      </w:r>
      <w:r w:rsidRPr="0068370C">
        <w:t>clustered and sequenced, staged)</w:t>
      </w:r>
    </w:p>
    <w:p w14:paraId="46CE697A" w14:textId="77777777" w:rsidR="002E5874" w:rsidRDefault="0068370C" w:rsidP="008D4B46">
      <w:pPr>
        <w:pStyle w:val="BulletpointsindentMFAT"/>
      </w:pPr>
      <w:r>
        <w:t xml:space="preserve">capitalising on </w:t>
      </w:r>
      <w:r w:rsidR="002E5874" w:rsidRPr="003D44E1">
        <w:t>existing in-country resources (i.e. VSA, partnerships and networks) to further support and engage partn</w:t>
      </w:r>
      <w:r>
        <w:t>er organisations and volunteers.</w:t>
      </w:r>
    </w:p>
    <w:p w14:paraId="77B144E9" w14:textId="77777777" w:rsidR="004C746E" w:rsidRPr="003D44E1" w:rsidRDefault="004C746E" w:rsidP="004C746E">
      <w:pPr>
        <w:spacing w:before="0" w:line="240" w:lineRule="auto"/>
      </w:pPr>
    </w:p>
    <w:p w14:paraId="66AD8572" w14:textId="77777777" w:rsidR="00D37C6F" w:rsidRPr="008D4B46" w:rsidRDefault="0068370C" w:rsidP="00015BCA">
      <w:pPr>
        <w:pStyle w:val="Heading2"/>
      </w:pPr>
      <w:bookmarkStart w:id="130" w:name="_Toc418510088"/>
      <w:r w:rsidRPr="008D4B46">
        <w:t>8.3</w:t>
      </w:r>
      <w:r w:rsidRPr="008D4B46">
        <w:tab/>
      </w:r>
      <w:r w:rsidR="00D37C6F" w:rsidRPr="008D4B46">
        <w:t>Value for Money</w:t>
      </w:r>
      <w:r w:rsidR="00D37C6F" w:rsidRPr="008D4B46">
        <w:rPr>
          <w:rStyle w:val="FootnoteReference"/>
        </w:rPr>
        <w:footnoteReference w:id="51"/>
      </w:r>
      <w:bookmarkEnd w:id="130"/>
    </w:p>
    <w:p w14:paraId="29E54859" w14:textId="77777777" w:rsidR="002E5874" w:rsidRPr="008D4B46" w:rsidRDefault="0068370C" w:rsidP="008D4B46">
      <w:pPr>
        <w:pStyle w:val="BodyText"/>
      </w:pPr>
      <w:r w:rsidRPr="008D4B46">
        <w:t>MFAT and VSA should agree, d</w:t>
      </w:r>
      <w:r w:rsidR="002E5874" w:rsidRPr="008D4B46">
        <w:t>efine and describe key value for money indicators and means of verification.</w:t>
      </w:r>
    </w:p>
    <w:p w14:paraId="5C154151" w14:textId="77777777" w:rsidR="002E5874" w:rsidRPr="00B93643" w:rsidRDefault="0068370C" w:rsidP="00015BCA">
      <w:pPr>
        <w:pStyle w:val="Heading2"/>
      </w:pPr>
      <w:bookmarkStart w:id="131" w:name="_Toc418510089"/>
      <w:r w:rsidRPr="00B93643">
        <w:lastRenderedPageBreak/>
        <w:t>8.4</w:t>
      </w:r>
      <w:r w:rsidRPr="00B93643">
        <w:tab/>
      </w:r>
      <w:r w:rsidR="00D37C6F" w:rsidRPr="00B93643">
        <w:t>Changes</w:t>
      </w:r>
      <w:r w:rsidRPr="00B93643">
        <w:t xml:space="preserve"> to the Activity</w:t>
      </w:r>
      <w:r w:rsidR="00D37C6F" w:rsidRPr="008D4B46">
        <w:rPr>
          <w:rStyle w:val="FootnoteReference"/>
        </w:rPr>
        <w:footnoteReference w:id="52"/>
      </w:r>
      <w:bookmarkEnd w:id="131"/>
    </w:p>
    <w:p w14:paraId="3677A91A" w14:textId="77777777" w:rsidR="009A6567" w:rsidRPr="009A6567" w:rsidRDefault="009A6567" w:rsidP="009A6567">
      <w:pPr>
        <w:pStyle w:val="BodyText"/>
      </w:pPr>
      <w:r w:rsidRPr="009A6567">
        <w:t>MFAT and VSA should strengthen Activity monitoring and reporting</w:t>
      </w:r>
      <w:r w:rsidR="00F254DA" w:rsidRPr="00F254DA">
        <w:t xml:space="preserve"> </w:t>
      </w:r>
      <w:r w:rsidR="00F254DA">
        <w:t>t</w:t>
      </w:r>
      <w:r w:rsidR="00F254DA" w:rsidRPr="009A6567">
        <w:t>o improve sustainability and impact and capture key outcomes</w:t>
      </w:r>
      <w:r w:rsidRPr="009A6567">
        <w:t>. This in</w:t>
      </w:r>
      <w:r w:rsidR="005C6C29">
        <w:t>cludes</w:t>
      </w:r>
      <w:r w:rsidRPr="009A6567">
        <w:t xml:space="preserve"> clearly defining key development objectives</w:t>
      </w:r>
      <w:r>
        <w:t>,</w:t>
      </w:r>
      <w:r w:rsidRPr="009A6567">
        <w:t xml:space="preserve"> </w:t>
      </w:r>
      <w:r>
        <w:t xml:space="preserve">and </w:t>
      </w:r>
      <w:r w:rsidRPr="009A6567">
        <w:t>agreeing on performance indicators</w:t>
      </w:r>
      <w:r>
        <w:t xml:space="preserve"> and targets for</w:t>
      </w:r>
      <w:r w:rsidRPr="009A6567">
        <w:t>:</w:t>
      </w:r>
    </w:p>
    <w:p w14:paraId="279F1AC5" w14:textId="77777777" w:rsidR="009A6567" w:rsidRDefault="00977E8A" w:rsidP="008D4B46">
      <w:pPr>
        <w:pStyle w:val="BulletpointsindentMFAT"/>
      </w:pPr>
      <w:r w:rsidRPr="005516FF">
        <w:t xml:space="preserve">capacity </w:t>
      </w:r>
      <w:r w:rsidRPr="0068370C">
        <w:t xml:space="preserve">building </w:t>
      </w:r>
    </w:p>
    <w:p w14:paraId="1DD2C69E" w14:textId="77777777" w:rsidR="00977E8A" w:rsidRPr="0068370C" w:rsidRDefault="00977E8A" w:rsidP="008D4B46">
      <w:pPr>
        <w:pStyle w:val="BulletpointsindentMFAT"/>
      </w:pPr>
      <w:r w:rsidRPr="0068370C">
        <w:t>cross</w:t>
      </w:r>
      <w:r w:rsidR="0068370C" w:rsidRPr="0068370C">
        <w:t>-</w:t>
      </w:r>
      <w:r w:rsidRPr="0068370C">
        <w:t>cutting issues</w:t>
      </w:r>
    </w:p>
    <w:p w14:paraId="3A1A6714" w14:textId="77777777" w:rsidR="00977E8A" w:rsidRPr="0068370C" w:rsidRDefault="00977E8A" w:rsidP="008D4B46">
      <w:pPr>
        <w:pStyle w:val="BulletpointsindentMFAT"/>
      </w:pPr>
      <w:r w:rsidRPr="0068370C">
        <w:t>value for money</w:t>
      </w:r>
      <w:r w:rsidR="002F74BC">
        <w:t>.</w:t>
      </w:r>
    </w:p>
    <w:p w14:paraId="21F12F47" w14:textId="77777777" w:rsidR="00977E8A" w:rsidRPr="005516FF" w:rsidRDefault="004E4C3F" w:rsidP="008D4B46">
      <w:pPr>
        <w:pStyle w:val="BodyText"/>
      </w:pPr>
      <w:r w:rsidRPr="005516FF">
        <w:t xml:space="preserve">In light of </w:t>
      </w:r>
      <w:r w:rsidR="00977E8A" w:rsidRPr="005516FF">
        <w:t xml:space="preserve">DAC criteria </w:t>
      </w:r>
      <w:r w:rsidRPr="005516FF">
        <w:t xml:space="preserve">(c.f. </w:t>
      </w:r>
      <w:r w:rsidR="005516FF" w:rsidRPr="005516FF">
        <w:t>Section 5)</w:t>
      </w:r>
      <w:r w:rsidR="005516FF">
        <w:t>, VSA should c</w:t>
      </w:r>
      <w:r w:rsidR="00977E8A" w:rsidRPr="005516FF">
        <w:t>ontinue to review and strengthen operati</w:t>
      </w:r>
      <w:r w:rsidR="000804B0">
        <w:t>onal policies and procedures.  This will assist with identification of</w:t>
      </w:r>
      <w:r w:rsidR="00977E8A" w:rsidRPr="005516FF">
        <w:t xml:space="preserve"> opportunities for increased efficiency</w:t>
      </w:r>
      <w:r w:rsidR="005516FF">
        <w:t>,</w:t>
      </w:r>
      <w:r w:rsidR="00977E8A" w:rsidRPr="005516FF">
        <w:t xml:space="preserve"> effectiveness</w:t>
      </w:r>
      <w:r w:rsidR="005516FF">
        <w:t xml:space="preserve"> and sustainability</w:t>
      </w:r>
      <w:r w:rsidR="000804B0">
        <w:t xml:space="preserve"> of the Activity in areas such as:</w:t>
      </w:r>
    </w:p>
    <w:p w14:paraId="3CAF756F" w14:textId="77777777" w:rsidR="00977E8A" w:rsidRPr="005516FF" w:rsidRDefault="00977E8A" w:rsidP="008D4B46">
      <w:pPr>
        <w:pStyle w:val="BulletpointsindentMFAT"/>
      </w:pPr>
      <w:r w:rsidRPr="005516FF">
        <w:t>recruitment processes</w:t>
      </w:r>
    </w:p>
    <w:p w14:paraId="3238F778" w14:textId="77777777" w:rsidR="00977E8A" w:rsidRPr="005516FF" w:rsidRDefault="00977E8A" w:rsidP="008D4B46">
      <w:pPr>
        <w:pStyle w:val="BulletpointsindentMFAT"/>
      </w:pPr>
      <w:r w:rsidRPr="005516FF">
        <w:t>mix and type of volunteer assignments</w:t>
      </w:r>
    </w:p>
    <w:p w14:paraId="4E7A8FC2" w14:textId="77777777" w:rsidR="00977E8A" w:rsidRPr="005516FF" w:rsidRDefault="00977E8A" w:rsidP="008D4B46">
      <w:pPr>
        <w:pStyle w:val="BulletpointsindentMFAT"/>
      </w:pPr>
      <w:r w:rsidRPr="005516FF">
        <w:t>new approaches to standard and short-term assignments</w:t>
      </w:r>
    </w:p>
    <w:p w14:paraId="4EE9E529" w14:textId="77777777" w:rsidR="00CD518B" w:rsidRDefault="00977E8A" w:rsidP="008D4B46">
      <w:pPr>
        <w:pStyle w:val="BulletpointsindentMFAT"/>
      </w:pPr>
      <w:r w:rsidRPr="005516FF">
        <w:t>t</w:t>
      </w:r>
      <w:r w:rsidR="005516FF">
        <w:t>rai</w:t>
      </w:r>
      <w:r w:rsidRPr="005516FF">
        <w:t>ning and mentoring programme</w:t>
      </w:r>
      <w:r w:rsidR="005516FF">
        <w:t>s</w:t>
      </w:r>
      <w:r w:rsidRPr="005516FF">
        <w:t xml:space="preserve"> for locally engaged volunteers</w:t>
      </w:r>
      <w:r w:rsidR="005516FF">
        <w:t>.</w:t>
      </w:r>
    </w:p>
    <w:bookmarkEnd w:id="127"/>
    <w:p w14:paraId="7E092E02" w14:textId="77777777" w:rsidR="002864AB" w:rsidRPr="002864AB" w:rsidRDefault="002864AB" w:rsidP="002864AB"/>
    <w:p w14:paraId="4136F3F2" w14:textId="77777777" w:rsidR="00B93024" w:rsidRDefault="00A21E9C" w:rsidP="00A21E9C">
      <w:pPr>
        <w:pStyle w:val="Evaluationheading1"/>
        <w:spacing w:before="0" w:after="0" w:line="360" w:lineRule="auto"/>
      </w:pPr>
      <w:r>
        <w:rPr>
          <w:szCs w:val="40"/>
        </w:rPr>
        <w:br w:type="page"/>
      </w:r>
      <w:bookmarkStart w:id="132" w:name="_Toc418510090"/>
      <w:r w:rsidR="007C04DD" w:rsidRPr="00193AE4">
        <w:rPr>
          <w:szCs w:val="40"/>
        </w:rPr>
        <w:lastRenderedPageBreak/>
        <w:t>Appendices</w:t>
      </w:r>
      <w:bookmarkEnd w:id="132"/>
    </w:p>
    <w:p w14:paraId="74395012" w14:textId="77777777" w:rsidR="00A746EA" w:rsidRPr="00B93643" w:rsidRDefault="00A746EA" w:rsidP="00015BCA">
      <w:pPr>
        <w:pStyle w:val="Heading2"/>
      </w:pPr>
      <w:bookmarkStart w:id="133" w:name="_Toc418510091"/>
      <w:r w:rsidRPr="00B93643">
        <w:t xml:space="preserve">Appendix </w:t>
      </w:r>
      <w:r>
        <w:t>One</w:t>
      </w:r>
      <w:r w:rsidRPr="00B93643">
        <w:t xml:space="preserve">: </w:t>
      </w:r>
      <w:r>
        <w:t>KEQS</w:t>
      </w:r>
      <w:r w:rsidRPr="00B93643">
        <w:t xml:space="preserve"> </w:t>
      </w:r>
      <w:r>
        <w:t>a</w:t>
      </w:r>
      <w:r w:rsidRPr="00B93643">
        <w:t>nd Evaluation Sub-Questions</w:t>
      </w:r>
      <w:bookmarkEnd w:id="133"/>
    </w:p>
    <w:tbl>
      <w:tblPr>
        <w:tblW w:w="8613" w:type="dxa"/>
        <w:tblBorders>
          <w:top w:val="single" w:sz="4" w:space="0" w:color="1F497D"/>
          <w:left w:val="single" w:sz="4" w:space="0" w:color="1F497D"/>
          <w:bottom w:val="single" w:sz="4" w:space="0" w:color="1F497D"/>
          <w:right w:val="single" w:sz="4" w:space="0" w:color="1F497D"/>
        </w:tblBorders>
        <w:tblLook w:val="04A0" w:firstRow="1" w:lastRow="0" w:firstColumn="1" w:lastColumn="0" w:noHBand="0" w:noVBand="1"/>
      </w:tblPr>
      <w:tblGrid>
        <w:gridCol w:w="534"/>
        <w:gridCol w:w="283"/>
        <w:gridCol w:w="7796"/>
      </w:tblGrid>
      <w:tr w:rsidR="00A746EA" w:rsidRPr="00DE3416" w14:paraId="035BFBBD" w14:textId="77777777" w:rsidTr="00DB2D1F">
        <w:tc>
          <w:tcPr>
            <w:tcW w:w="8613" w:type="dxa"/>
            <w:gridSpan w:val="3"/>
            <w:shd w:val="clear" w:color="auto" w:fill="1F4E79"/>
          </w:tcPr>
          <w:p w14:paraId="55C1B57A" w14:textId="77777777" w:rsidR="00A746EA" w:rsidRPr="00701044" w:rsidRDefault="00A746EA" w:rsidP="00DB2D1F">
            <w:pPr>
              <w:rPr>
                <w:b/>
                <w:color w:val="FFFFFF"/>
                <w:szCs w:val="18"/>
              </w:rPr>
            </w:pPr>
            <w:r w:rsidRPr="00701044">
              <w:rPr>
                <w:b/>
                <w:color w:val="FFFFFF"/>
                <w:szCs w:val="18"/>
              </w:rPr>
              <w:t>KEQ 1: How well designed and implemented is the VSA Activity to achieve its intended results now and into the future?</w:t>
            </w:r>
          </w:p>
        </w:tc>
      </w:tr>
      <w:tr w:rsidR="00A746EA" w14:paraId="110275FD" w14:textId="77777777" w:rsidTr="00DB2D1F">
        <w:trPr>
          <w:trHeight w:val="656"/>
        </w:trPr>
        <w:tc>
          <w:tcPr>
            <w:tcW w:w="534" w:type="dxa"/>
            <w:shd w:val="clear" w:color="auto" w:fill="auto"/>
          </w:tcPr>
          <w:p w14:paraId="7AD54325" w14:textId="77777777" w:rsidR="00A746EA" w:rsidRPr="00701044" w:rsidRDefault="00A746EA" w:rsidP="00DB2D1F">
            <w:pPr>
              <w:jc w:val="left"/>
              <w:rPr>
                <w:color w:val="595959"/>
                <w:szCs w:val="18"/>
              </w:rPr>
            </w:pPr>
            <w:r w:rsidRPr="00701044">
              <w:rPr>
                <w:color w:val="595959"/>
                <w:szCs w:val="18"/>
              </w:rPr>
              <w:t>1.1</w:t>
            </w:r>
          </w:p>
        </w:tc>
        <w:tc>
          <w:tcPr>
            <w:tcW w:w="8079" w:type="dxa"/>
            <w:gridSpan w:val="2"/>
            <w:shd w:val="clear" w:color="auto" w:fill="auto"/>
          </w:tcPr>
          <w:p w14:paraId="627DD933" w14:textId="77777777" w:rsidR="00A746EA" w:rsidRPr="00701044" w:rsidRDefault="00A746EA" w:rsidP="00DB2D1F">
            <w:pPr>
              <w:jc w:val="left"/>
              <w:rPr>
                <w:color w:val="595959"/>
                <w:szCs w:val="18"/>
              </w:rPr>
            </w:pPr>
            <w:r w:rsidRPr="00701044">
              <w:rPr>
                <w:color w:val="595959"/>
                <w:szCs w:val="18"/>
              </w:rPr>
              <w:t>Is the Activity in its focus and operations relevant to current and future aspirations (of MFAT as funders and VSA partner organisations/countries as the primary intended beneficiaries) for Pacific development?</w:t>
            </w:r>
          </w:p>
        </w:tc>
      </w:tr>
      <w:tr w:rsidR="00A746EA" w14:paraId="0E8D0A1E" w14:textId="77777777" w:rsidTr="00DB2D1F">
        <w:trPr>
          <w:trHeight w:val="656"/>
        </w:trPr>
        <w:tc>
          <w:tcPr>
            <w:tcW w:w="534" w:type="dxa"/>
            <w:shd w:val="clear" w:color="auto" w:fill="auto"/>
          </w:tcPr>
          <w:p w14:paraId="26751313" w14:textId="77777777" w:rsidR="00A746EA" w:rsidRPr="00701044" w:rsidRDefault="00A746EA" w:rsidP="00DB2D1F">
            <w:pPr>
              <w:jc w:val="left"/>
              <w:rPr>
                <w:color w:val="595959"/>
                <w:szCs w:val="18"/>
              </w:rPr>
            </w:pPr>
            <w:r w:rsidRPr="00701044">
              <w:rPr>
                <w:color w:val="595959"/>
                <w:szCs w:val="18"/>
              </w:rPr>
              <w:t>1.2</w:t>
            </w:r>
          </w:p>
        </w:tc>
        <w:tc>
          <w:tcPr>
            <w:tcW w:w="8079" w:type="dxa"/>
            <w:gridSpan w:val="2"/>
            <w:shd w:val="clear" w:color="auto" w:fill="auto"/>
          </w:tcPr>
          <w:p w14:paraId="74698129" w14:textId="77777777" w:rsidR="00A746EA" w:rsidRPr="00701044" w:rsidRDefault="00A746EA" w:rsidP="00DB2D1F">
            <w:pPr>
              <w:jc w:val="left"/>
              <w:rPr>
                <w:color w:val="595959"/>
                <w:szCs w:val="18"/>
              </w:rPr>
            </w:pPr>
            <w:r w:rsidRPr="00701044">
              <w:rPr>
                <w:color w:val="595959"/>
                <w:szCs w:val="18"/>
              </w:rPr>
              <w:t>Is the Activity aligned with wider MFAT policy and development objectives?</w:t>
            </w:r>
          </w:p>
        </w:tc>
      </w:tr>
      <w:tr w:rsidR="00A746EA" w14:paraId="6C9F2790" w14:textId="77777777" w:rsidTr="00DB2D1F">
        <w:trPr>
          <w:trHeight w:val="656"/>
        </w:trPr>
        <w:tc>
          <w:tcPr>
            <w:tcW w:w="534" w:type="dxa"/>
            <w:shd w:val="clear" w:color="auto" w:fill="auto"/>
          </w:tcPr>
          <w:p w14:paraId="53C9DD11" w14:textId="77777777" w:rsidR="00A746EA" w:rsidRPr="00701044" w:rsidRDefault="00A746EA" w:rsidP="00DB2D1F">
            <w:pPr>
              <w:jc w:val="left"/>
              <w:rPr>
                <w:color w:val="595959"/>
                <w:szCs w:val="18"/>
              </w:rPr>
            </w:pPr>
            <w:r w:rsidRPr="00701044">
              <w:rPr>
                <w:color w:val="595959"/>
                <w:szCs w:val="18"/>
              </w:rPr>
              <w:t>1.3</w:t>
            </w:r>
          </w:p>
        </w:tc>
        <w:tc>
          <w:tcPr>
            <w:tcW w:w="8079" w:type="dxa"/>
            <w:gridSpan w:val="2"/>
            <w:shd w:val="clear" w:color="auto" w:fill="auto"/>
          </w:tcPr>
          <w:p w14:paraId="0232A98D" w14:textId="77777777" w:rsidR="00A746EA" w:rsidRPr="00701044" w:rsidRDefault="00A746EA" w:rsidP="00DB2D1F">
            <w:pPr>
              <w:jc w:val="left"/>
              <w:rPr>
                <w:color w:val="595959"/>
                <w:szCs w:val="18"/>
              </w:rPr>
            </w:pPr>
            <w:r w:rsidRPr="00701044">
              <w:rPr>
                <w:color w:val="595959"/>
                <w:szCs w:val="18"/>
              </w:rPr>
              <w:t>In what ways do VSA and MFAT Activity management, governance and operations support relevance and coherence of the Activity with wider development policies?</w:t>
            </w:r>
          </w:p>
        </w:tc>
      </w:tr>
      <w:tr w:rsidR="00A746EA" w14:paraId="3237BB32" w14:textId="77777777" w:rsidTr="00DB2D1F">
        <w:trPr>
          <w:trHeight w:val="656"/>
        </w:trPr>
        <w:tc>
          <w:tcPr>
            <w:tcW w:w="534" w:type="dxa"/>
            <w:shd w:val="clear" w:color="auto" w:fill="auto"/>
          </w:tcPr>
          <w:p w14:paraId="30BDB900" w14:textId="77777777" w:rsidR="00A746EA" w:rsidRPr="00701044" w:rsidRDefault="00A746EA" w:rsidP="00DB2D1F">
            <w:pPr>
              <w:jc w:val="left"/>
              <w:rPr>
                <w:color w:val="595959"/>
                <w:szCs w:val="18"/>
              </w:rPr>
            </w:pPr>
            <w:r w:rsidRPr="00701044">
              <w:rPr>
                <w:color w:val="595959"/>
                <w:szCs w:val="18"/>
              </w:rPr>
              <w:t>1.4</w:t>
            </w:r>
          </w:p>
        </w:tc>
        <w:tc>
          <w:tcPr>
            <w:tcW w:w="8079" w:type="dxa"/>
            <w:gridSpan w:val="2"/>
            <w:shd w:val="clear" w:color="auto" w:fill="auto"/>
          </w:tcPr>
          <w:p w14:paraId="796EFEF3" w14:textId="77777777" w:rsidR="00A746EA" w:rsidRPr="00701044" w:rsidRDefault="00A746EA" w:rsidP="00DB2D1F">
            <w:pPr>
              <w:jc w:val="left"/>
              <w:rPr>
                <w:color w:val="595959"/>
                <w:szCs w:val="18"/>
              </w:rPr>
            </w:pPr>
            <w:r w:rsidRPr="00701044">
              <w:rPr>
                <w:color w:val="595959"/>
                <w:szCs w:val="18"/>
              </w:rPr>
              <w:t>In what ways do VSA and MFAT Activity management, governance and operations support relevance and coherence of the Activity with wider development policies?</w:t>
            </w:r>
          </w:p>
        </w:tc>
      </w:tr>
      <w:tr w:rsidR="00A746EA" w14:paraId="40B266C8" w14:textId="77777777" w:rsidTr="00DB2D1F">
        <w:trPr>
          <w:trHeight w:val="656"/>
        </w:trPr>
        <w:tc>
          <w:tcPr>
            <w:tcW w:w="534" w:type="dxa"/>
            <w:shd w:val="clear" w:color="auto" w:fill="auto"/>
          </w:tcPr>
          <w:p w14:paraId="1F153E04" w14:textId="77777777" w:rsidR="00A746EA" w:rsidRPr="00701044" w:rsidRDefault="00A746EA" w:rsidP="00DB2D1F">
            <w:pPr>
              <w:jc w:val="left"/>
              <w:rPr>
                <w:color w:val="595959"/>
                <w:szCs w:val="18"/>
              </w:rPr>
            </w:pPr>
            <w:r w:rsidRPr="00701044">
              <w:rPr>
                <w:color w:val="595959"/>
                <w:szCs w:val="18"/>
              </w:rPr>
              <w:t>1.5</w:t>
            </w:r>
          </w:p>
        </w:tc>
        <w:tc>
          <w:tcPr>
            <w:tcW w:w="8079" w:type="dxa"/>
            <w:gridSpan w:val="2"/>
            <w:shd w:val="clear" w:color="auto" w:fill="auto"/>
          </w:tcPr>
          <w:p w14:paraId="0CF8D28F" w14:textId="77777777" w:rsidR="00A746EA" w:rsidRPr="00701044" w:rsidRDefault="00A746EA" w:rsidP="00DB2D1F">
            <w:pPr>
              <w:jc w:val="left"/>
              <w:rPr>
                <w:color w:val="595959"/>
                <w:szCs w:val="18"/>
              </w:rPr>
            </w:pPr>
            <w:r w:rsidRPr="00701044">
              <w:rPr>
                <w:color w:val="595959"/>
                <w:szCs w:val="18"/>
              </w:rPr>
              <w:t>Is the Activity aligned with wider MFAT policy and development objectives?</w:t>
            </w:r>
          </w:p>
        </w:tc>
      </w:tr>
      <w:tr w:rsidR="00A746EA" w14:paraId="57F21028" w14:textId="77777777" w:rsidTr="00DB2D1F">
        <w:trPr>
          <w:trHeight w:val="656"/>
        </w:trPr>
        <w:tc>
          <w:tcPr>
            <w:tcW w:w="534" w:type="dxa"/>
            <w:shd w:val="clear" w:color="auto" w:fill="auto"/>
          </w:tcPr>
          <w:p w14:paraId="171DCE4A" w14:textId="77777777" w:rsidR="00A746EA" w:rsidRPr="00701044" w:rsidRDefault="00A746EA" w:rsidP="00DB2D1F">
            <w:pPr>
              <w:jc w:val="left"/>
              <w:rPr>
                <w:color w:val="595959"/>
                <w:szCs w:val="18"/>
              </w:rPr>
            </w:pPr>
            <w:r w:rsidRPr="00701044">
              <w:rPr>
                <w:color w:val="595959"/>
                <w:szCs w:val="18"/>
              </w:rPr>
              <w:t>1.6</w:t>
            </w:r>
          </w:p>
        </w:tc>
        <w:tc>
          <w:tcPr>
            <w:tcW w:w="8079" w:type="dxa"/>
            <w:gridSpan w:val="2"/>
            <w:shd w:val="clear" w:color="auto" w:fill="auto"/>
          </w:tcPr>
          <w:p w14:paraId="6D7FB93B" w14:textId="77777777" w:rsidR="00A746EA" w:rsidRPr="00701044" w:rsidRDefault="00A746EA" w:rsidP="00DB2D1F">
            <w:pPr>
              <w:jc w:val="left"/>
              <w:rPr>
                <w:color w:val="595959"/>
                <w:szCs w:val="18"/>
              </w:rPr>
            </w:pPr>
            <w:r w:rsidRPr="00701044">
              <w:rPr>
                <w:color w:val="595959"/>
                <w:szCs w:val="18"/>
              </w:rPr>
              <w:t>To what degree and how effectively are volunteer assignments addressing issues of human rights, gender equality, women’s empowerment, and the environment?</w:t>
            </w:r>
          </w:p>
        </w:tc>
      </w:tr>
      <w:tr w:rsidR="00A746EA" w14:paraId="2DAF603F" w14:textId="77777777" w:rsidTr="00DB2D1F">
        <w:trPr>
          <w:trHeight w:val="656"/>
        </w:trPr>
        <w:tc>
          <w:tcPr>
            <w:tcW w:w="534" w:type="dxa"/>
            <w:shd w:val="clear" w:color="auto" w:fill="auto"/>
          </w:tcPr>
          <w:p w14:paraId="7C62B4F4" w14:textId="77777777" w:rsidR="00A746EA" w:rsidRPr="00701044" w:rsidRDefault="00A746EA" w:rsidP="00DB2D1F">
            <w:pPr>
              <w:jc w:val="left"/>
              <w:rPr>
                <w:color w:val="595959"/>
                <w:szCs w:val="18"/>
              </w:rPr>
            </w:pPr>
            <w:r w:rsidRPr="00701044">
              <w:rPr>
                <w:color w:val="595959"/>
                <w:szCs w:val="18"/>
              </w:rPr>
              <w:t>1.7</w:t>
            </w:r>
          </w:p>
        </w:tc>
        <w:tc>
          <w:tcPr>
            <w:tcW w:w="8079" w:type="dxa"/>
            <w:gridSpan w:val="2"/>
            <w:shd w:val="clear" w:color="auto" w:fill="auto"/>
          </w:tcPr>
          <w:p w14:paraId="71C50074" w14:textId="77777777" w:rsidR="00A746EA" w:rsidRPr="00701044" w:rsidRDefault="00A746EA" w:rsidP="00DB2D1F">
            <w:pPr>
              <w:jc w:val="left"/>
              <w:rPr>
                <w:color w:val="595959"/>
                <w:szCs w:val="18"/>
              </w:rPr>
            </w:pPr>
            <w:r w:rsidRPr="00701044">
              <w:rPr>
                <w:color w:val="595959"/>
                <w:szCs w:val="18"/>
              </w:rPr>
              <w:t>Is the Activity in its focus and operations relevant to current and future aspirations (of MFAT as funders and VSA partner organisations/countries as the primary intended beneficiaries) for Pacific development?</w:t>
            </w:r>
          </w:p>
        </w:tc>
      </w:tr>
      <w:tr w:rsidR="00A746EA" w14:paraId="7FE48B87" w14:textId="77777777" w:rsidTr="00DB2D1F">
        <w:trPr>
          <w:trHeight w:val="656"/>
        </w:trPr>
        <w:tc>
          <w:tcPr>
            <w:tcW w:w="534" w:type="dxa"/>
            <w:shd w:val="clear" w:color="auto" w:fill="auto"/>
          </w:tcPr>
          <w:p w14:paraId="3C0C1F56" w14:textId="77777777" w:rsidR="00A746EA" w:rsidRPr="00701044" w:rsidRDefault="00A746EA" w:rsidP="00DB2D1F">
            <w:pPr>
              <w:jc w:val="left"/>
              <w:rPr>
                <w:color w:val="595959"/>
                <w:szCs w:val="18"/>
              </w:rPr>
            </w:pPr>
            <w:r w:rsidRPr="00701044">
              <w:rPr>
                <w:color w:val="595959"/>
                <w:szCs w:val="18"/>
              </w:rPr>
              <w:t>1.8</w:t>
            </w:r>
          </w:p>
        </w:tc>
        <w:tc>
          <w:tcPr>
            <w:tcW w:w="8079" w:type="dxa"/>
            <w:gridSpan w:val="2"/>
            <w:shd w:val="clear" w:color="auto" w:fill="auto"/>
          </w:tcPr>
          <w:p w14:paraId="381B06E7" w14:textId="77777777" w:rsidR="00A746EA" w:rsidRPr="00701044" w:rsidRDefault="00A746EA" w:rsidP="00DB2D1F">
            <w:pPr>
              <w:jc w:val="left"/>
              <w:rPr>
                <w:color w:val="595959"/>
                <w:szCs w:val="18"/>
              </w:rPr>
            </w:pPr>
            <w:r w:rsidRPr="00701044">
              <w:rPr>
                <w:color w:val="595959"/>
                <w:szCs w:val="18"/>
              </w:rPr>
              <w:t>How effective are processes for ensuring assignments are jointly scoped by VSA with the partner organisations?</w:t>
            </w:r>
          </w:p>
        </w:tc>
      </w:tr>
      <w:tr w:rsidR="00A746EA" w14:paraId="2BB4617F" w14:textId="77777777" w:rsidTr="00DB2D1F">
        <w:trPr>
          <w:trHeight w:val="657"/>
        </w:trPr>
        <w:tc>
          <w:tcPr>
            <w:tcW w:w="534" w:type="dxa"/>
            <w:shd w:val="clear" w:color="auto" w:fill="auto"/>
          </w:tcPr>
          <w:p w14:paraId="7DC9C269" w14:textId="77777777" w:rsidR="00A746EA" w:rsidRPr="00701044" w:rsidRDefault="00A746EA" w:rsidP="00DB2D1F">
            <w:pPr>
              <w:jc w:val="left"/>
              <w:rPr>
                <w:color w:val="595959"/>
                <w:szCs w:val="18"/>
              </w:rPr>
            </w:pPr>
            <w:r w:rsidRPr="00701044">
              <w:rPr>
                <w:color w:val="595959"/>
                <w:szCs w:val="18"/>
              </w:rPr>
              <w:t>1.9</w:t>
            </w:r>
          </w:p>
        </w:tc>
        <w:tc>
          <w:tcPr>
            <w:tcW w:w="8079" w:type="dxa"/>
            <w:gridSpan w:val="2"/>
            <w:shd w:val="clear" w:color="auto" w:fill="auto"/>
          </w:tcPr>
          <w:p w14:paraId="40342676" w14:textId="77777777" w:rsidR="00A746EA" w:rsidRPr="00701044" w:rsidRDefault="00A746EA" w:rsidP="00DB2D1F">
            <w:pPr>
              <w:jc w:val="left"/>
              <w:rPr>
                <w:color w:val="595959"/>
                <w:szCs w:val="18"/>
              </w:rPr>
            </w:pPr>
            <w:r w:rsidRPr="00701044">
              <w:rPr>
                <w:color w:val="595959"/>
                <w:szCs w:val="18"/>
              </w:rPr>
              <w:t>How does VSA ensure skilled and experienced volunteers are recruited for relevant assignments?</w:t>
            </w:r>
          </w:p>
        </w:tc>
      </w:tr>
      <w:tr w:rsidR="00A746EA" w:rsidRPr="00DE3416" w14:paraId="0C16D23F" w14:textId="77777777" w:rsidTr="00DB2D1F">
        <w:tc>
          <w:tcPr>
            <w:tcW w:w="8613" w:type="dxa"/>
            <w:gridSpan w:val="3"/>
            <w:shd w:val="clear" w:color="auto" w:fill="1F4E79"/>
          </w:tcPr>
          <w:p w14:paraId="420D1CCE" w14:textId="77777777" w:rsidR="00A746EA" w:rsidRPr="00701044" w:rsidRDefault="00A746EA" w:rsidP="00DB2D1F">
            <w:pPr>
              <w:rPr>
                <w:b/>
                <w:color w:val="FFFFFF"/>
                <w:szCs w:val="18"/>
              </w:rPr>
            </w:pPr>
            <w:r w:rsidRPr="00701044">
              <w:rPr>
                <w:b/>
                <w:color w:val="FFFFFF"/>
                <w:szCs w:val="18"/>
              </w:rPr>
              <w:t>KEQ 2: To what extent is the VSA Activity making a sustainable difference for the intended beneficiaries including partner organisations, partner countries and citizens and the NZ Aid Programme?</w:t>
            </w:r>
          </w:p>
        </w:tc>
      </w:tr>
      <w:tr w:rsidR="00A746EA" w:rsidRPr="00BE4F84" w14:paraId="6088C919" w14:textId="77777777" w:rsidTr="00DB2D1F">
        <w:trPr>
          <w:trHeight w:val="438"/>
        </w:trPr>
        <w:tc>
          <w:tcPr>
            <w:tcW w:w="817" w:type="dxa"/>
            <w:gridSpan w:val="2"/>
            <w:shd w:val="clear" w:color="auto" w:fill="auto"/>
          </w:tcPr>
          <w:p w14:paraId="628C7255" w14:textId="77777777" w:rsidR="00A746EA" w:rsidRPr="00701044" w:rsidRDefault="00A746EA" w:rsidP="00DB2D1F">
            <w:pPr>
              <w:jc w:val="left"/>
              <w:rPr>
                <w:color w:val="595959"/>
                <w:szCs w:val="18"/>
              </w:rPr>
            </w:pPr>
            <w:r w:rsidRPr="00701044">
              <w:rPr>
                <w:color w:val="595959"/>
                <w:szCs w:val="18"/>
              </w:rPr>
              <w:t>2.1</w:t>
            </w:r>
          </w:p>
        </w:tc>
        <w:tc>
          <w:tcPr>
            <w:tcW w:w="7796" w:type="dxa"/>
            <w:shd w:val="clear" w:color="auto" w:fill="auto"/>
          </w:tcPr>
          <w:p w14:paraId="410B109A" w14:textId="77777777" w:rsidR="00A746EA" w:rsidRPr="00701044" w:rsidRDefault="00A746EA" w:rsidP="00DB2D1F">
            <w:pPr>
              <w:jc w:val="left"/>
              <w:rPr>
                <w:color w:val="595959"/>
                <w:szCs w:val="18"/>
              </w:rPr>
            </w:pPr>
            <w:r w:rsidRPr="00701044">
              <w:rPr>
                <w:color w:val="595959"/>
                <w:szCs w:val="18"/>
              </w:rPr>
              <w:t>How well have VSA delivered on their intended outputs and short-term outcomes?</w:t>
            </w:r>
          </w:p>
        </w:tc>
      </w:tr>
      <w:tr w:rsidR="00A746EA" w:rsidRPr="00BE4F84" w14:paraId="57CC4724" w14:textId="77777777" w:rsidTr="00DB2D1F">
        <w:trPr>
          <w:trHeight w:val="438"/>
        </w:trPr>
        <w:tc>
          <w:tcPr>
            <w:tcW w:w="817" w:type="dxa"/>
            <w:gridSpan w:val="2"/>
            <w:shd w:val="clear" w:color="auto" w:fill="auto"/>
          </w:tcPr>
          <w:p w14:paraId="7A97A629" w14:textId="77777777" w:rsidR="00A746EA" w:rsidRPr="00701044" w:rsidRDefault="00A746EA" w:rsidP="00DB2D1F">
            <w:pPr>
              <w:jc w:val="left"/>
              <w:rPr>
                <w:color w:val="595959"/>
                <w:szCs w:val="18"/>
              </w:rPr>
            </w:pPr>
            <w:r w:rsidRPr="00701044">
              <w:rPr>
                <w:color w:val="595959"/>
                <w:szCs w:val="18"/>
              </w:rPr>
              <w:t>2.2</w:t>
            </w:r>
          </w:p>
        </w:tc>
        <w:tc>
          <w:tcPr>
            <w:tcW w:w="7796" w:type="dxa"/>
            <w:shd w:val="clear" w:color="auto" w:fill="auto"/>
          </w:tcPr>
          <w:p w14:paraId="26CE6A2F" w14:textId="77777777" w:rsidR="00A746EA" w:rsidRPr="00701044" w:rsidRDefault="00A746EA" w:rsidP="00DB2D1F">
            <w:pPr>
              <w:jc w:val="left"/>
              <w:rPr>
                <w:color w:val="595959"/>
                <w:szCs w:val="18"/>
              </w:rPr>
            </w:pPr>
            <w:r w:rsidRPr="00701044">
              <w:rPr>
                <w:color w:val="595959"/>
                <w:szCs w:val="18"/>
              </w:rPr>
              <w:t>How well have VSA delivered on their intended outputs and short-term outcomes?</w:t>
            </w:r>
          </w:p>
        </w:tc>
      </w:tr>
      <w:tr w:rsidR="00A746EA" w:rsidRPr="00BE4F84" w14:paraId="120B3833" w14:textId="77777777" w:rsidTr="00DB2D1F">
        <w:trPr>
          <w:trHeight w:val="438"/>
        </w:trPr>
        <w:tc>
          <w:tcPr>
            <w:tcW w:w="817" w:type="dxa"/>
            <w:gridSpan w:val="2"/>
            <w:shd w:val="clear" w:color="auto" w:fill="auto"/>
          </w:tcPr>
          <w:p w14:paraId="52D22783" w14:textId="77777777" w:rsidR="00A746EA" w:rsidRPr="00701044" w:rsidRDefault="00A746EA" w:rsidP="00DB2D1F">
            <w:pPr>
              <w:jc w:val="left"/>
              <w:rPr>
                <w:color w:val="595959"/>
                <w:szCs w:val="18"/>
              </w:rPr>
            </w:pPr>
            <w:r w:rsidRPr="00701044">
              <w:rPr>
                <w:color w:val="595959"/>
                <w:szCs w:val="18"/>
              </w:rPr>
              <w:t>2.3</w:t>
            </w:r>
          </w:p>
        </w:tc>
        <w:tc>
          <w:tcPr>
            <w:tcW w:w="7796" w:type="dxa"/>
            <w:shd w:val="clear" w:color="auto" w:fill="auto"/>
          </w:tcPr>
          <w:p w14:paraId="6342BAF5" w14:textId="77777777" w:rsidR="00A746EA" w:rsidRPr="00701044" w:rsidRDefault="00A746EA" w:rsidP="00DB2D1F">
            <w:pPr>
              <w:jc w:val="left"/>
              <w:rPr>
                <w:color w:val="595959"/>
                <w:szCs w:val="18"/>
              </w:rPr>
            </w:pPr>
            <w:r w:rsidRPr="00701044">
              <w:rPr>
                <w:color w:val="595959"/>
                <w:szCs w:val="18"/>
              </w:rPr>
              <w:t>What are the most significant changes/outcomes being achieved or are likely to be achieved over the longer term through the Activity for beneficiaries?</w:t>
            </w:r>
          </w:p>
        </w:tc>
      </w:tr>
      <w:tr w:rsidR="00A746EA" w:rsidRPr="00BE4F84" w14:paraId="679AF39B" w14:textId="77777777" w:rsidTr="00DB2D1F">
        <w:trPr>
          <w:trHeight w:val="438"/>
        </w:trPr>
        <w:tc>
          <w:tcPr>
            <w:tcW w:w="817" w:type="dxa"/>
            <w:gridSpan w:val="2"/>
            <w:shd w:val="clear" w:color="auto" w:fill="auto"/>
          </w:tcPr>
          <w:p w14:paraId="5377C548" w14:textId="77777777" w:rsidR="00A746EA" w:rsidRPr="00701044" w:rsidRDefault="00A746EA" w:rsidP="00DB2D1F">
            <w:pPr>
              <w:jc w:val="left"/>
              <w:rPr>
                <w:color w:val="595959"/>
                <w:szCs w:val="18"/>
              </w:rPr>
            </w:pPr>
            <w:r w:rsidRPr="00701044">
              <w:rPr>
                <w:color w:val="595959"/>
                <w:szCs w:val="18"/>
              </w:rPr>
              <w:t>2.4</w:t>
            </w:r>
          </w:p>
        </w:tc>
        <w:tc>
          <w:tcPr>
            <w:tcW w:w="7796" w:type="dxa"/>
            <w:shd w:val="clear" w:color="auto" w:fill="auto"/>
          </w:tcPr>
          <w:p w14:paraId="34D8434F" w14:textId="77777777" w:rsidR="00A746EA" w:rsidRPr="00701044" w:rsidRDefault="00A746EA" w:rsidP="00DB2D1F">
            <w:pPr>
              <w:jc w:val="left"/>
              <w:rPr>
                <w:color w:val="595959"/>
                <w:szCs w:val="18"/>
              </w:rPr>
            </w:pPr>
            <w:r w:rsidRPr="00701044">
              <w:rPr>
                <w:color w:val="595959"/>
                <w:szCs w:val="18"/>
              </w:rPr>
              <w:t xml:space="preserve">What is the extent of partner organisation (especially in-country) ownership of assignments and achievement of the assignment objectives throughout volunteer </w:t>
            </w:r>
            <w:r w:rsidRPr="00701044">
              <w:rPr>
                <w:color w:val="595959"/>
                <w:szCs w:val="18"/>
              </w:rPr>
              <w:lastRenderedPageBreak/>
              <w:t>assignments and beyond?</w:t>
            </w:r>
          </w:p>
        </w:tc>
      </w:tr>
      <w:tr w:rsidR="00A746EA" w:rsidRPr="00BE4F84" w14:paraId="3B8ADB5C" w14:textId="77777777" w:rsidTr="00DB2D1F">
        <w:trPr>
          <w:trHeight w:val="438"/>
        </w:trPr>
        <w:tc>
          <w:tcPr>
            <w:tcW w:w="817" w:type="dxa"/>
            <w:gridSpan w:val="2"/>
            <w:shd w:val="clear" w:color="auto" w:fill="auto"/>
          </w:tcPr>
          <w:p w14:paraId="3E806D35" w14:textId="77777777" w:rsidR="00A746EA" w:rsidRPr="00701044" w:rsidRDefault="00A746EA" w:rsidP="00DB2D1F">
            <w:pPr>
              <w:jc w:val="left"/>
              <w:rPr>
                <w:color w:val="595959"/>
                <w:szCs w:val="18"/>
              </w:rPr>
            </w:pPr>
            <w:r w:rsidRPr="00701044">
              <w:rPr>
                <w:color w:val="595959"/>
                <w:szCs w:val="18"/>
              </w:rPr>
              <w:lastRenderedPageBreak/>
              <w:t>2.5</w:t>
            </w:r>
          </w:p>
        </w:tc>
        <w:tc>
          <w:tcPr>
            <w:tcW w:w="7796" w:type="dxa"/>
            <w:shd w:val="clear" w:color="auto" w:fill="auto"/>
          </w:tcPr>
          <w:p w14:paraId="5FEA534F" w14:textId="77777777" w:rsidR="00A746EA" w:rsidRPr="00701044" w:rsidRDefault="00A746EA" w:rsidP="00DB2D1F">
            <w:pPr>
              <w:jc w:val="left"/>
              <w:rPr>
                <w:color w:val="595959"/>
                <w:szCs w:val="18"/>
              </w:rPr>
            </w:pPr>
            <w:r w:rsidRPr="00701044">
              <w:rPr>
                <w:color w:val="595959"/>
                <w:szCs w:val="18"/>
              </w:rPr>
              <w:t>Do benefits of assignments persist after assignments end, and what factors assist or hinder these benefits?</w:t>
            </w:r>
          </w:p>
        </w:tc>
      </w:tr>
      <w:tr w:rsidR="00A746EA" w:rsidRPr="00BE4F84" w14:paraId="3F393BA3" w14:textId="77777777" w:rsidTr="00DB2D1F">
        <w:trPr>
          <w:trHeight w:val="438"/>
        </w:trPr>
        <w:tc>
          <w:tcPr>
            <w:tcW w:w="817" w:type="dxa"/>
            <w:gridSpan w:val="2"/>
            <w:shd w:val="clear" w:color="auto" w:fill="auto"/>
          </w:tcPr>
          <w:p w14:paraId="590E3435" w14:textId="77777777" w:rsidR="00A746EA" w:rsidRPr="00701044" w:rsidRDefault="00A746EA" w:rsidP="00DB2D1F">
            <w:pPr>
              <w:jc w:val="left"/>
              <w:rPr>
                <w:color w:val="595959"/>
                <w:szCs w:val="18"/>
              </w:rPr>
            </w:pPr>
            <w:r w:rsidRPr="00701044">
              <w:rPr>
                <w:color w:val="595959"/>
                <w:szCs w:val="18"/>
              </w:rPr>
              <w:t>2.6</w:t>
            </w:r>
          </w:p>
        </w:tc>
        <w:tc>
          <w:tcPr>
            <w:tcW w:w="7796" w:type="dxa"/>
            <w:shd w:val="clear" w:color="auto" w:fill="auto"/>
          </w:tcPr>
          <w:p w14:paraId="10F5C2A7" w14:textId="77777777" w:rsidR="00A746EA" w:rsidRPr="00701044" w:rsidRDefault="00A746EA" w:rsidP="00DB2D1F">
            <w:pPr>
              <w:jc w:val="left"/>
              <w:rPr>
                <w:color w:val="595959"/>
                <w:szCs w:val="18"/>
              </w:rPr>
            </w:pPr>
            <w:r w:rsidRPr="00701044">
              <w:rPr>
                <w:color w:val="595959"/>
                <w:szCs w:val="18"/>
              </w:rPr>
              <w:t>What processes are in place to manage the risk of dependence on VSA volunteers or use of volunteers as supplementation?</w:t>
            </w:r>
          </w:p>
        </w:tc>
      </w:tr>
      <w:tr w:rsidR="00A746EA" w:rsidRPr="00BE4F84" w14:paraId="43567C99" w14:textId="77777777" w:rsidTr="00DB2D1F">
        <w:trPr>
          <w:trHeight w:val="438"/>
        </w:trPr>
        <w:tc>
          <w:tcPr>
            <w:tcW w:w="817" w:type="dxa"/>
            <w:gridSpan w:val="2"/>
            <w:shd w:val="clear" w:color="auto" w:fill="auto"/>
          </w:tcPr>
          <w:p w14:paraId="11B1B42F" w14:textId="77777777" w:rsidR="00A746EA" w:rsidRPr="00701044" w:rsidRDefault="00A746EA" w:rsidP="00DB2D1F">
            <w:pPr>
              <w:jc w:val="left"/>
              <w:rPr>
                <w:color w:val="595959"/>
                <w:szCs w:val="18"/>
              </w:rPr>
            </w:pPr>
            <w:r w:rsidRPr="00701044">
              <w:rPr>
                <w:color w:val="595959"/>
                <w:szCs w:val="18"/>
              </w:rPr>
              <w:t>2.7</w:t>
            </w:r>
          </w:p>
        </w:tc>
        <w:tc>
          <w:tcPr>
            <w:tcW w:w="7796" w:type="dxa"/>
            <w:shd w:val="clear" w:color="auto" w:fill="auto"/>
          </w:tcPr>
          <w:p w14:paraId="695A2BFD" w14:textId="77777777" w:rsidR="00A746EA" w:rsidRPr="00701044" w:rsidRDefault="00A746EA" w:rsidP="00DB2D1F">
            <w:pPr>
              <w:jc w:val="left"/>
              <w:rPr>
                <w:color w:val="595959"/>
                <w:szCs w:val="18"/>
              </w:rPr>
            </w:pPr>
            <w:r w:rsidRPr="00701044">
              <w:rPr>
                <w:color w:val="595959"/>
                <w:szCs w:val="18"/>
              </w:rPr>
              <w:t>How would partner organisations have developed over time if they had not received support under the Activity?</w:t>
            </w:r>
          </w:p>
        </w:tc>
      </w:tr>
      <w:tr w:rsidR="00A746EA" w:rsidRPr="00DE3416" w14:paraId="05B489E8" w14:textId="77777777" w:rsidTr="00DB2D1F">
        <w:tc>
          <w:tcPr>
            <w:tcW w:w="8613" w:type="dxa"/>
            <w:gridSpan w:val="3"/>
            <w:shd w:val="clear" w:color="auto" w:fill="1F4E79"/>
          </w:tcPr>
          <w:p w14:paraId="67F6E4CD" w14:textId="77777777" w:rsidR="00A746EA" w:rsidRPr="00701044" w:rsidRDefault="00A746EA" w:rsidP="00DB2D1F">
            <w:pPr>
              <w:rPr>
                <w:b/>
                <w:color w:val="FFFFFF"/>
                <w:szCs w:val="18"/>
              </w:rPr>
            </w:pPr>
            <w:r w:rsidRPr="00701044">
              <w:rPr>
                <w:b/>
                <w:color w:val="FFFFFF"/>
                <w:szCs w:val="18"/>
              </w:rPr>
              <w:t>KEQ 3: Which aspects of the Activity, both intended and unintended, are generating the most valuable (social, economic, cultural, environmental) results for beneficiaries, and which aspects might be improved and how?</w:t>
            </w:r>
          </w:p>
        </w:tc>
      </w:tr>
      <w:tr w:rsidR="00A746EA" w:rsidRPr="00DE3416" w14:paraId="152A8B7B" w14:textId="77777777" w:rsidTr="00DB2D1F">
        <w:trPr>
          <w:trHeight w:val="438"/>
        </w:trPr>
        <w:tc>
          <w:tcPr>
            <w:tcW w:w="817" w:type="dxa"/>
            <w:gridSpan w:val="2"/>
            <w:shd w:val="clear" w:color="auto" w:fill="auto"/>
          </w:tcPr>
          <w:p w14:paraId="7A1B3F4D" w14:textId="77777777" w:rsidR="00A746EA" w:rsidRPr="00701044" w:rsidRDefault="00A746EA" w:rsidP="00DB2D1F">
            <w:pPr>
              <w:jc w:val="left"/>
              <w:rPr>
                <w:color w:val="595959"/>
                <w:szCs w:val="18"/>
              </w:rPr>
            </w:pPr>
            <w:r w:rsidRPr="00701044">
              <w:rPr>
                <w:color w:val="595959"/>
                <w:szCs w:val="18"/>
              </w:rPr>
              <w:t>3.1</w:t>
            </w:r>
          </w:p>
        </w:tc>
        <w:tc>
          <w:tcPr>
            <w:tcW w:w="7796" w:type="dxa"/>
            <w:shd w:val="clear" w:color="auto" w:fill="auto"/>
          </w:tcPr>
          <w:p w14:paraId="02586BC1" w14:textId="77777777" w:rsidR="00A746EA" w:rsidRPr="00701044" w:rsidRDefault="00A746EA" w:rsidP="00DB2D1F">
            <w:pPr>
              <w:jc w:val="left"/>
              <w:rPr>
                <w:color w:val="595959"/>
                <w:szCs w:val="18"/>
              </w:rPr>
            </w:pPr>
            <w:r w:rsidRPr="00701044">
              <w:rPr>
                <w:color w:val="595959"/>
                <w:szCs w:val="18"/>
              </w:rPr>
              <w:t>What if any unique value do New Zealand VSA volunteers bring to development activities and results in the Pacific?</w:t>
            </w:r>
          </w:p>
        </w:tc>
      </w:tr>
      <w:tr w:rsidR="00A746EA" w:rsidRPr="00DE3416" w14:paraId="181507BA" w14:textId="77777777" w:rsidTr="00DB2D1F">
        <w:trPr>
          <w:trHeight w:val="438"/>
        </w:trPr>
        <w:tc>
          <w:tcPr>
            <w:tcW w:w="817" w:type="dxa"/>
            <w:gridSpan w:val="2"/>
            <w:shd w:val="clear" w:color="auto" w:fill="auto"/>
          </w:tcPr>
          <w:p w14:paraId="1C35A24A" w14:textId="77777777" w:rsidR="00A746EA" w:rsidRPr="00701044" w:rsidRDefault="00A746EA" w:rsidP="00DB2D1F">
            <w:pPr>
              <w:jc w:val="left"/>
              <w:rPr>
                <w:color w:val="595959"/>
                <w:szCs w:val="18"/>
              </w:rPr>
            </w:pPr>
            <w:r w:rsidRPr="00701044">
              <w:rPr>
                <w:color w:val="595959"/>
                <w:szCs w:val="18"/>
              </w:rPr>
              <w:t>3.2</w:t>
            </w:r>
          </w:p>
        </w:tc>
        <w:tc>
          <w:tcPr>
            <w:tcW w:w="7796" w:type="dxa"/>
            <w:shd w:val="clear" w:color="auto" w:fill="auto"/>
          </w:tcPr>
          <w:p w14:paraId="509FA8A1" w14:textId="77777777" w:rsidR="00A746EA" w:rsidRPr="00701044" w:rsidRDefault="00A746EA" w:rsidP="00DB2D1F">
            <w:pPr>
              <w:jc w:val="left"/>
              <w:rPr>
                <w:color w:val="595959"/>
                <w:szCs w:val="18"/>
              </w:rPr>
            </w:pPr>
            <w:r w:rsidRPr="00701044">
              <w:rPr>
                <w:color w:val="595959"/>
                <w:szCs w:val="18"/>
              </w:rPr>
              <w:t>What factors have enabled and/or limited the achievement of the intended Activity results?</w:t>
            </w:r>
          </w:p>
        </w:tc>
      </w:tr>
      <w:tr w:rsidR="00A746EA" w:rsidRPr="00DE3416" w14:paraId="011A75EB" w14:textId="77777777" w:rsidTr="00DB2D1F">
        <w:trPr>
          <w:trHeight w:val="438"/>
        </w:trPr>
        <w:tc>
          <w:tcPr>
            <w:tcW w:w="817" w:type="dxa"/>
            <w:gridSpan w:val="2"/>
            <w:shd w:val="clear" w:color="auto" w:fill="auto"/>
          </w:tcPr>
          <w:p w14:paraId="79D618DF" w14:textId="77777777" w:rsidR="00A746EA" w:rsidRPr="00701044" w:rsidRDefault="00A746EA" w:rsidP="00DB2D1F">
            <w:pPr>
              <w:jc w:val="left"/>
              <w:rPr>
                <w:color w:val="595959"/>
                <w:szCs w:val="18"/>
              </w:rPr>
            </w:pPr>
            <w:r w:rsidRPr="00701044">
              <w:rPr>
                <w:color w:val="595959"/>
                <w:szCs w:val="18"/>
              </w:rPr>
              <w:t>3.3</w:t>
            </w:r>
          </w:p>
        </w:tc>
        <w:tc>
          <w:tcPr>
            <w:tcW w:w="7796" w:type="dxa"/>
            <w:shd w:val="clear" w:color="auto" w:fill="auto"/>
          </w:tcPr>
          <w:p w14:paraId="25852CF5" w14:textId="77777777" w:rsidR="00A746EA" w:rsidRPr="00701044" w:rsidRDefault="00A746EA" w:rsidP="00DB2D1F">
            <w:pPr>
              <w:jc w:val="left"/>
              <w:rPr>
                <w:color w:val="595959"/>
                <w:szCs w:val="18"/>
              </w:rPr>
            </w:pPr>
            <w:r w:rsidRPr="00701044">
              <w:rPr>
                <w:color w:val="595959"/>
                <w:szCs w:val="18"/>
              </w:rPr>
              <w:t>What are the most valuable (intended and unintended) social, economic, cultural, and environmental results of the Activity (including beneficiaries), and why are these important?</w:t>
            </w:r>
          </w:p>
        </w:tc>
      </w:tr>
      <w:tr w:rsidR="00A746EA" w:rsidRPr="00DE3416" w14:paraId="5E8AE962" w14:textId="77777777" w:rsidTr="00DB2D1F">
        <w:trPr>
          <w:trHeight w:val="438"/>
        </w:trPr>
        <w:tc>
          <w:tcPr>
            <w:tcW w:w="817" w:type="dxa"/>
            <w:gridSpan w:val="2"/>
            <w:shd w:val="clear" w:color="auto" w:fill="auto"/>
          </w:tcPr>
          <w:p w14:paraId="6F2A73B6" w14:textId="77777777" w:rsidR="00A746EA" w:rsidRPr="00701044" w:rsidRDefault="00A746EA" w:rsidP="00DB2D1F">
            <w:pPr>
              <w:jc w:val="left"/>
              <w:rPr>
                <w:color w:val="595959"/>
                <w:szCs w:val="18"/>
              </w:rPr>
            </w:pPr>
            <w:r w:rsidRPr="00701044">
              <w:rPr>
                <w:color w:val="595959"/>
                <w:szCs w:val="18"/>
              </w:rPr>
              <w:t>3.4</w:t>
            </w:r>
          </w:p>
        </w:tc>
        <w:tc>
          <w:tcPr>
            <w:tcW w:w="7796" w:type="dxa"/>
            <w:shd w:val="clear" w:color="auto" w:fill="auto"/>
          </w:tcPr>
          <w:p w14:paraId="4AA607ED" w14:textId="77777777" w:rsidR="00A746EA" w:rsidRPr="00701044" w:rsidRDefault="00A746EA" w:rsidP="00DB2D1F">
            <w:pPr>
              <w:jc w:val="left"/>
              <w:rPr>
                <w:color w:val="595959"/>
                <w:szCs w:val="18"/>
              </w:rPr>
            </w:pPr>
            <w:r w:rsidRPr="00701044">
              <w:rPr>
                <w:color w:val="595959"/>
                <w:szCs w:val="18"/>
              </w:rPr>
              <w:t>Is the current Activity focus on achieving a stated number of volunteer months appropriate, and what difference, positive and/or negative has it made?</w:t>
            </w:r>
          </w:p>
        </w:tc>
      </w:tr>
      <w:tr w:rsidR="00A746EA" w:rsidRPr="00DE3416" w14:paraId="06792982" w14:textId="77777777" w:rsidTr="00DB2D1F">
        <w:trPr>
          <w:trHeight w:val="438"/>
        </w:trPr>
        <w:tc>
          <w:tcPr>
            <w:tcW w:w="817" w:type="dxa"/>
            <w:gridSpan w:val="2"/>
            <w:shd w:val="clear" w:color="auto" w:fill="auto"/>
          </w:tcPr>
          <w:p w14:paraId="12285016" w14:textId="77777777" w:rsidR="00A746EA" w:rsidRPr="00701044" w:rsidRDefault="00A746EA" w:rsidP="00DB2D1F">
            <w:pPr>
              <w:jc w:val="left"/>
              <w:rPr>
                <w:color w:val="595959"/>
                <w:szCs w:val="18"/>
              </w:rPr>
            </w:pPr>
            <w:r w:rsidRPr="00701044">
              <w:rPr>
                <w:color w:val="595959"/>
                <w:szCs w:val="18"/>
              </w:rPr>
              <w:t>3.5</w:t>
            </w:r>
          </w:p>
        </w:tc>
        <w:tc>
          <w:tcPr>
            <w:tcW w:w="7796" w:type="dxa"/>
            <w:shd w:val="clear" w:color="auto" w:fill="auto"/>
          </w:tcPr>
          <w:p w14:paraId="2F951CA8" w14:textId="77777777" w:rsidR="00A746EA" w:rsidRPr="00701044" w:rsidRDefault="00A746EA" w:rsidP="00DB2D1F">
            <w:pPr>
              <w:jc w:val="left"/>
              <w:rPr>
                <w:color w:val="595959"/>
                <w:szCs w:val="18"/>
              </w:rPr>
            </w:pPr>
            <w:r w:rsidRPr="00701044">
              <w:rPr>
                <w:color w:val="595959"/>
                <w:szCs w:val="18"/>
              </w:rPr>
              <w:t>In what ways do VSA governance, management, programme and administrative systems ensure and enhance efficiency of the Activity?</w:t>
            </w:r>
          </w:p>
        </w:tc>
      </w:tr>
      <w:tr w:rsidR="00A746EA" w:rsidRPr="00DE3416" w14:paraId="6BD3489C" w14:textId="77777777" w:rsidTr="00DB2D1F">
        <w:trPr>
          <w:trHeight w:val="438"/>
        </w:trPr>
        <w:tc>
          <w:tcPr>
            <w:tcW w:w="817" w:type="dxa"/>
            <w:gridSpan w:val="2"/>
            <w:shd w:val="clear" w:color="auto" w:fill="auto"/>
          </w:tcPr>
          <w:p w14:paraId="713A16D9" w14:textId="77777777" w:rsidR="00A746EA" w:rsidRPr="00701044" w:rsidRDefault="00A746EA" w:rsidP="00DB2D1F">
            <w:pPr>
              <w:jc w:val="left"/>
              <w:rPr>
                <w:color w:val="595959"/>
                <w:szCs w:val="18"/>
              </w:rPr>
            </w:pPr>
            <w:r w:rsidRPr="00701044">
              <w:rPr>
                <w:color w:val="595959"/>
                <w:szCs w:val="18"/>
              </w:rPr>
              <w:t>3.6</w:t>
            </w:r>
          </w:p>
        </w:tc>
        <w:tc>
          <w:tcPr>
            <w:tcW w:w="7796" w:type="dxa"/>
            <w:shd w:val="clear" w:color="auto" w:fill="auto"/>
          </w:tcPr>
          <w:p w14:paraId="5C8B6CA1" w14:textId="77777777" w:rsidR="00A746EA" w:rsidRPr="00701044" w:rsidRDefault="00A746EA" w:rsidP="00DB2D1F">
            <w:pPr>
              <w:jc w:val="left"/>
              <w:rPr>
                <w:color w:val="595959"/>
                <w:szCs w:val="18"/>
              </w:rPr>
            </w:pPr>
            <w:r w:rsidRPr="00701044">
              <w:rPr>
                <w:color w:val="595959"/>
                <w:szCs w:val="18"/>
              </w:rPr>
              <w:t>What do volunteers consider to be the most and least positive aspects of their assignment experiences?</w:t>
            </w:r>
          </w:p>
        </w:tc>
      </w:tr>
      <w:tr w:rsidR="00A746EA" w:rsidRPr="00DE3416" w14:paraId="4FBD1C75" w14:textId="77777777" w:rsidTr="00DB2D1F">
        <w:trPr>
          <w:trHeight w:val="438"/>
        </w:trPr>
        <w:tc>
          <w:tcPr>
            <w:tcW w:w="817" w:type="dxa"/>
            <w:gridSpan w:val="2"/>
            <w:shd w:val="clear" w:color="auto" w:fill="auto"/>
          </w:tcPr>
          <w:p w14:paraId="239566A2" w14:textId="77777777" w:rsidR="00A746EA" w:rsidRPr="00701044" w:rsidRDefault="00A746EA" w:rsidP="00DB2D1F">
            <w:pPr>
              <w:jc w:val="left"/>
              <w:rPr>
                <w:color w:val="595959"/>
                <w:szCs w:val="18"/>
              </w:rPr>
            </w:pPr>
            <w:r w:rsidRPr="00701044">
              <w:rPr>
                <w:color w:val="595959"/>
                <w:szCs w:val="18"/>
              </w:rPr>
              <w:t>3.7</w:t>
            </w:r>
          </w:p>
        </w:tc>
        <w:tc>
          <w:tcPr>
            <w:tcW w:w="7796" w:type="dxa"/>
            <w:shd w:val="clear" w:color="auto" w:fill="auto"/>
          </w:tcPr>
          <w:p w14:paraId="358F264D" w14:textId="77777777" w:rsidR="00A746EA" w:rsidRPr="00701044" w:rsidRDefault="00A746EA" w:rsidP="00DB2D1F">
            <w:pPr>
              <w:jc w:val="left"/>
              <w:rPr>
                <w:color w:val="595959"/>
                <w:szCs w:val="18"/>
              </w:rPr>
            </w:pPr>
            <w:r w:rsidRPr="00701044">
              <w:rPr>
                <w:color w:val="595959"/>
                <w:szCs w:val="18"/>
              </w:rPr>
              <w:t>Are resources being directed and used in the best possible way to achieve the best possible results and value?</w:t>
            </w:r>
          </w:p>
        </w:tc>
      </w:tr>
      <w:tr w:rsidR="00A746EA" w:rsidRPr="00DE3416" w14:paraId="56446AE0" w14:textId="77777777" w:rsidTr="00DB2D1F">
        <w:trPr>
          <w:trHeight w:val="438"/>
        </w:trPr>
        <w:tc>
          <w:tcPr>
            <w:tcW w:w="817" w:type="dxa"/>
            <w:gridSpan w:val="2"/>
            <w:shd w:val="clear" w:color="auto" w:fill="auto"/>
          </w:tcPr>
          <w:p w14:paraId="24F98F18" w14:textId="77777777" w:rsidR="00A746EA" w:rsidRPr="00701044" w:rsidRDefault="00A746EA" w:rsidP="00DB2D1F">
            <w:pPr>
              <w:jc w:val="left"/>
              <w:rPr>
                <w:color w:val="595959"/>
                <w:szCs w:val="18"/>
              </w:rPr>
            </w:pPr>
            <w:r w:rsidRPr="00701044">
              <w:rPr>
                <w:color w:val="595959"/>
                <w:szCs w:val="18"/>
              </w:rPr>
              <w:t>3.8</w:t>
            </w:r>
          </w:p>
        </w:tc>
        <w:tc>
          <w:tcPr>
            <w:tcW w:w="7796" w:type="dxa"/>
            <w:shd w:val="clear" w:color="auto" w:fill="auto"/>
          </w:tcPr>
          <w:p w14:paraId="14F3565A" w14:textId="77777777" w:rsidR="00A746EA" w:rsidRPr="00701044" w:rsidRDefault="00A746EA" w:rsidP="00DB2D1F">
            <w:pPr>
              <w:jc w:val="left"/>
              <w:rPr>
                <w:color w:val="595959"/>
                <w:szCs w:val="18"/>
              </w:rPr>
            </w:pPr>
            <w:r w:rsidRPr="00701044">
              <w:rPr>
                <w:color w:val="595959"/>
                <w:szCs w:val="18"/>
              </w:rPr>
              <w:t>Assuming current levels of resourcing, what scale of assignments (length, number, focus) and funding are likely to provide the most valuable results in future?</w:t>
            </w:r>
          </w:p>
        </w:tc>
      </w:tr>
    </w:tbl>
    <w:p w14:paraId="19C4E559" w14:textId="77777777" w:rsidR="00A746EA" w:rsidRPr="00701044" w:rsidRDefault="00A746EA" w:rsidP="00A746EA">
      <w:pPr>
        <w:tabs>
          <w:tab w:val="clear" w:pos="567"/>
          <w:tab w:val="left" w:pos="817"/>
        </w:tabs>
        <w:jc w:val="left"/>
        <w:rPr>
          <w:color w:val="595959"/>
          <w:szCs w:val="18"/>
        </w:rPr>
      </w:pPr>
      <w:r w:rsidRPr="00701044">
        <w:rPr>
          <w:color w:val="595959"/>
          <w:szCs w:val="18"/>
        </w:rPr>
        <w:tab/>
      </w:r>
    </w:p>
    <w:p w14:paraId="319F563C" w14:textId="77777777" w:rsidR="00A746EA" w:rsidRDefault="00A746EA">
      <w:pPr>
        <w:tabs>
          <w:tab w:val="clear" w:pos="567"/>
        </w:tabs>
        <w:spacing w:before="0" w:line="240" w:lineRule="auto"/>
        <w:jc w:val="left"/>
        <w:rPr>
          <w:color w:val="595959"/>
        </w:rPr>
      </w:pPr>
      <w:r>
        <w:br w:type="page"/>
      </w:r>
    </w:p>
    <w:p w14:paraId="48BBF98A" w14:textId="77777777" w:rsidR="00A746EA" w:rsidRPr="00623438" w:rsidRDefault="00A746EA" w:rsidP="00015BCA">
      <w:pPr>
        <w:pStyle w:val="Heading2"/>
        <w:rPr>
          <w:lang w:val="en-AU"/>
        </w:rPr>
      </w:pPr>
      <w:bookmarkStart w:id="134" w:name="_Toc413409321"/>
      <w:bookmarkStart w:id="135" w:name="_Toc418510092"/>
      <w:bookmarkStart w:id="136" w:name="_Toc409683788"/>
      <w:bookmarkStart w:id="137" w:name="_Toc410214449"/>
      <w:r w:rsidRPr="00E77D7B">
        <w:rPr>
          <w:lang w:val="en-AU"/>
        </w:rPr>
        <w:lastRenderedPageBreak/>
        <w:t xml:space="preserve">Appendix </w:t>
      </w:r>
      <w:r>
        <w:rPr>
          <w:lang w:val="en-AU"/>
        </w:rPr>
        <w:t>Two: Country and Sector Focus b</w:t>
      </w:r>
      <w:r w:rsidRPr="00E77D7B">
        <w:rPr>
          <w:lang w:val="en-AU"/>
        </w:rPr>
        <w:t>y Volunteer Agency</w:t>
      </w:r>
      <w:bookmarkEnd w:id="134"/>
      <w:bookmarkEnd w:id="135"/>
    </w:p>
    <w:bookmarkEnd w:id="136"/>
    <w:bookmarkEnd w:id="137"/>
    <w:p w14:paraId="6E60F062" w14:textId="77777777" w:rsidR="00C15211" w:rsidRDefault="00C15211" w:rsidP="00C15211">
      <w:pPr>
        <w:pStyle w:val="Heading2Evaluation"/>
      </w:pPr>
    </w:p>
    <w:tbl>
      <w:tblPr>
        <w:tblW w:w="5415" w:type="pct"/>
        <w:shd w:val="clear" w:color="auto" w:fill="DBE5F1"/>
        <w:tblLayout w:type="fixed"/>
        <w:tblCellMar>
          <w:top w:w="28" w:type="dxa"/>
          <w:left w:w="28" w:type="dxa"/>
          <w:right w:w="0" w:type="dxa"/>
        </w:tblCellMar>
        <w:tblLook w:val="04A0" w:firstRow="1" w:lastRow="0" w:firstColumn="1" w:lastColumn="0" w:noHBand="0" w:noVBand="1"/>
      </w:tblPr>
      <w:tblGrid>
        <w:gridCol w:w="1308"/>
        <w:gridCol w:w="881"/>
        <w:gridCol w:w="881"/>
        <w:gridCol w:w="881"/>
        <w:gridCol w:w="882"/>
        <w:gridCol w:w="882"/>
        <w:gridCol w:w="882"/>
        <w:gridCol w:w="882"/>
        <w:gridCol w:w="882"/>
        <w:gridCol w:w="880"/>
      </w:tblGrid>
      <w:tr w:rsidR="00C15211" w:rsidRPr="00701044" w14:paraId="46E0D224" w14:textId="77777777" w:rsidTr="00795102">
        <w:tc>
          <w:tcPr>
            <w:tcW w:w="708" w:type="pct"/>
            <w:shd w:val="clear" w:color="auto" w:fill="FFFFFF"/>
            <w:vAlign w:val="center"/>
          </w:tcPr>
          <w:p w14:paraId="17F2C3DC" w14:textId="77777777" w:rsidR="00C15211" w:rsidRPr="00701044" w:rsidRDefault="00C15211" w:rsidP="00E1685C">
            <w:pPr>
              <w:tabs>
                <w:tab w:val="clear" w:pos="567"/>
              </w:tabs>
              <w:spacing w:before="0" w:after="200" w:line="276" w:lineRule="auto"/>
              <w:jc w:val="left"/>
              <w:rPr>
                <w:rFonts w:eastAsia="Calibri" w:cs="Times New Roman"/>
                <w:color w:val="595959"/>
                <w:szCs w:val="18"/>
                <w:lang w:eastAsia="en-US"/>
              </w:rPr>
            </w:pPr>
          </w:p>
        </w:tc>
        <w:tc>
          <w:tcPr>
            <w:tcW w:w="4292" w:type="pct"/>
            <w:gridSpan w:val="9"/>
            <w:shd w:val="clear" w:color="auto" w:fill="FFFFFF"/>
            <w:vAlign w:val="center"/>
          </w:tcPr>
          <w:p w14:paraId="575083E5" w14:textId="77777777" w:rsidR="00C15211" w:rsidRPr="00701044" w:rsidRDefault="00C15211" w:rsidP="00DA5C3E">
            <w:pPr>
              <w:tabs>
                <w:tab w:val="clear" w:pos="567"/>
              </w:tabs>
              <w:spacing w:before="0" w:line="240" w:lineRule="auto"/>
              <w:jc w:val="left"/>
              <w:rPr>
                <w:rFonts w:eastAsia="Calibri" w:cs="Times New Roman"/>
                <w:color w:val="595959"/>
                <w:sz w:val="20"/>
                <w:szCs w:val="22"/>
                <w:lang w:eastAsia="en-US"/>
              </w:rPr>
            </w:pPr>
            <w:r w:rsidRPr="00701044">
              <w:rPr>
                <w:rFonts w:eastAsia="Calibri" w:cs="Times New Roman"/>
                <w:color w:val="595959"/>
                <w:sz w:val="20"/>
                <w:szCs w:val="22"/>
                <w:lang w:eastAsia="en-US"/>
              </w:rPr>
              <w:t>COUNTRY</w:t>
            </w:r>
          </w:p>
        </w:tc>
      </w:tr>
      <w:tr w:rsidR="00C15211" w:rsidRPr="00701044" w14:paraId="35D3F4ED" w14:textId="77777777" w:rsidTr="00B41C01">
        <w:trPr>
          <w:cantSplit/>
          <w:trHeight w:val="1649"/>
        </w:trPr>
        <w:tc>
          <w:tcPr>
            <w:tcW w:w="708" w:type="pct"/>
            <w:shd w:val="clear" w:color="auto" w:fill="FFFFFF"/>
            <w:vAlign w:val="center"/>
          </w:tcPr>
          <w:p w14:paraId="39EA82C6" w14:textId="77777777" w:rsidR="00C15211" w:rsidRPr="00701044" w:rsidRDefault="00C15211" w:rsidP="00E1685C">
            <w:pPr>
              <w:tabs>
                <w:tab w:val="clear" w:pos="567"/>
              </w:tabs>
              <w:spacing w:before="0" w:after="200" w:line="276" w:lineRule="auto"/>
              <w:jc w:val="left"/>
              <w:rPr>
                <w:rFonts w:eastAsia="Calibri" w:cs="Times New Roman"/>
                <w:color w:val="595959"/>
                <w:szCs w:val="18"/>
                <w:lang w:eastAsia="en-US"/>
              </w:rPr>
            </w:pPr>
          </w:p>
        </w:tc>
        <w:tc>
          <w:tcPr>
            <w:tcW w:w="477" w:type="pct"/>
            <w:shd w:val="clear" w:color="auto" w:fill="DBE5F1"/>
            <w:vAlign w:val="center"/>
          </w:tcPr>
          <w:p w14:paraId="74A7BBA5" w14:textId="77777777" w:rsidR="00C15211" w:rsidRPr="00795102" w:rsidRDefault="00795102" w:rsidP="00B41C01">
            <w:pPr>
              <w:tabs>
                <w:tab w:val="clear" w:pos="567"/>
              </w:tabs>
              <w:spacing w:before="0" w:after="200" w:line="276" w:lineRule="auto"/>
              <w:jc w:val="center"/>
              <w:rPr>
                <w:rFonts w:eastAsia="Calibri" w:cs="Times New Roman"/>
                <w:color w:val="595959"/>
                <w:szCs w:val="18"/>
                <w:lang w:eastAsia="en-US"/>
              </w:rPr>
            </w:pPr>
            <w:r>
              <w:rPr>
                <w:rFonts w:eastAsia="Calibri" w:cs="Times New Roman"/>
                <w:color w:val="595959"/>
                <w:szCs w:val="18"/>
                <w:lang w:eastAsia="en-US"/>
              </w:rPr>
              <w:t>Bougain</w:t>
            </w:r>
            <w:r w:rsidR="00B41C01">
              <w:rPr>
                <w:rFonts w:eastAsia="Calibri" w:cs="Times New Roman"/>
                <w:color w:val="595959"/>
                <w:szCs w:val="18"/>
                <w:lang w:eastAsia="en-US"/>
              </w:rPr>
              <w:t>-</w:t>
            </w:r>
            <w:r w:rsidR="00C15211" w:rsidRPr="00795102">
              <w:rPr>
                <w:rFonts w:eastAsia="Calibri" w:cs="Times New Roman"/>
                <w:color w:val="595959"/>
                <w:szCs w:val="18"/>
                <w:lang w:eastAsia="en-US"/>
              </w:rPr>
              <w:t>ville</w:t>
            </w:r>
          </w:p>
        </w:tc>
        <w:tc>
          <w:tcPr>
            <w:tcW w:w="477" w:type="pct"/>
            <w:shd w:val="clear" w:color="auto" w:fill="DBE5F1"/>
            <w:vAlign w:val="center"/>
          </w:tcPr>
          <w:p w14:paraId="61D6A159" w14:textId="77777777" w:rsidR="00C15211" w:rsidRPr="00795102" w:rsidRDefault="00C15211" w:rsidP="00B41C01">
            <w:pPr>
              <w:tabs>
                <w:tab w:val="clear" w:pos="567"/>
              </w:tabs>
              <w:spacing w:before="0" w:after="200" w:line="276" w:lineRule="auto"/>
              <w:jc w:val="center"/>
              <w:rPr>
                <w:rFonts w:eastAsia="Calibri" w:cs="Times New Roman"/>
                <w:color w:val="595959"/>
                <w:szCs w:val="18"/>
                <w:lang w:eastAsia="en-US"/>
              </w:rPr>
            </w:pPr>
            <w:r w:rsidRPr="00795102">
              <w:rPr>
                <w:rFonts w:eastAsia="Calibri" w:cs="Times New Roman"/>
                <w:color w:val="595959"/>
                <w:szCs w:val="18"/>
                <w:lang w:eastAsia="en-US"/>
              </w:rPr>
              <w:t>Fiji</w:t>
            </w:r>
          </w:p>
        </w:tc>
        <w:tc>
          <w:tcPr>
            <w:tcW w:w="477" w:type="pct"/>
            <w:shd w:val="clear" w:color="auto" w:fill="DBE5F1"/>
            <w:vAlign w:val="center"/>
          </w:tcPr>
          <w:p w14:paraId="01F8CFA4" w14:textId="77777777" w:rsidR="00C15211" w:rsidRPr="00795102" w:rsidRDefault="00C15211" w:rsidP="00B41C01">
            <w:pPr>
              <w:tabs>
                <w:tab w:val="clear" w:pos="567"/>
              </w:tabs>
              <w:spacing w:before="0" w:after="200" w:line="276" w:lineRule="auto"/>
              <w:jc w:val="center"/>
              <w:rPr>
                <w:rFonts w:eastAsia="Calibri" w:cs="Times New Roman"/>
                <w:color w:val="595959"/>
                <w:szCs w:val="18"/>
                <w:lang w:eastAsia="en-US"/>
              </w:rPr>
            </w:pPr>
            <w:r w:rsidRPr="00795102">
              <w:rPr>
                <w:rFonts w:eastAsia="Calibri" w:cs="Times New Roman"/>
                <w:color w:val="595959"/>
                <w:szCs w:val="18"/>
                <w:lang w:eastAsia="en-US"/>
              </w:rPr>
              <w:t>Kiribati</w:t>
            </w:r>
          </w:p>
        </w:tc>
        <w:tc>
          <w:tcPr>
            <w:tcW w:w="477" w:type="pct"/>
            <w:shd w:val="clear" w:color="auto" w:fill="DBE5F1"/>
            <w:vAlign w:val="center"/>
          </w:tcPr>
          <w:p w14:paraId="4142872B" w14:textId="77777777" w:rsidR="00C15211" w:rsidRPr="00795102" w:rsidRDefault="00C15211" w:rsidP="00B41C01">
            <w:pPr>
              <w:tabs>
                <w:tab w:val="clear" w:pos="567"/>
              </w:tabs>
              <w:spacing w:before="0" w:after="200" w:line="276" w:lineRule="auto"/>
              <w:jc w:val="center"/>
              <w:rPr>
                <w:rFonts w:eastAsia="Calibri" w:cs="Times New Roman"/>
                <w:color w:val="595959"/>
                <w:szCs w:val="18"/>
                <w:lang w:eastAsia="en-US"/>
              </w:rPr>
            </w:pPr>
            <w:r w:rsidRPr="00795102">
              <w:rPr>
                <w:rFonts w:eastAsia="Calibri" w:cs="Times New Roman"/>
                <w:color w:val="595959"/>
                <w:szCs w:val="18"/>
                <w:lang w:eastAsia="en-US"/>
              </w:rPr>
              <w:t>PNG</w:t>
            </w:r>
          </w:p>
        </w:tc>
        <w:tc>
          <w:tcPr>
            <w:tcW w:w="477" w:type="pct"/>
            <w:shd w:val="clear" w:color="auto" w:fill="DBE5F1"/>
            <w:vAlign w:val="center"/>
          </w:tcPr>
          <w:p w14:paraId="30484621" w14:textId="77777777" w:rsidR="00C15211" w:rsidRPr="00795102" w:rsidRDefault="00C15211" w:rsidP="00B41C01">
            <w:pPr>
              <w:tabs>
                <w:tab w:val="clear" w:pos="567"/>
              </w:tabs>
              <w:spacing w:before="0" w:after="200" w:line="276" w:lineRule="auto"/>
              <w:jc w:val="center"/>
              <w:rPr>
                <w:rFonts w:eastAsia="Calibri" w:cs="Times New Roman"/>
                <w:color w:val="595959"/>
                <w:szCs w:val="18"/>
                <w:lang w:eastAsia="en-US"/>
              </w:rPr>
            </w:pPr>
            <w:r w:rsidRPr="00795102">
              <w:rPr>
                <w:rFonts w:eastAsia="Calibri" w:cs="Times New Roman"/>
                <w:color w:val="595959"/>
                <w:szCs w:val="18"/>
                <w:lang w:eastAsia="en-US"/>
              </w:rPr>
              <w:t>Samoa</w:t>
            </w:r>
          </w:p>
        </w:tc>
        <w:tc>
          <w:tcPr>
            <w:tcW w:w="477" w:type="pct"/>
            <w:shd w:val="clear" w:color="auto" w:fill="DBE5F1"/>
            <w:vAlign w:val="center"/>
          </w:tcPr>
          <w:p w14:paraId="5FB731BC" w14:textId="77777777" w:rsidR="00C15211" w:rsidRPr="00795102" w:rsidRDefault="00C15211" w:rsidP="00B41C01">
            <w:pPr>
              <w:tabs>
                <w:tab w:val="clear" w:pos="567"/>
              </w:tabs>
              <w:spacing w:before="0" w:after="200" w:line="276" w:lineRule="auto"/>
              <w:jc w:val="center"/>
              <w:rPr>
                <w:rFonts w:eastAsia="Calibri" w:cs="Times New Roman"/>
                <w:color w:val="595959"/>
                <w:szCs w:val="18"/>
                <w:lang w:eastAsia="en-US"/>
              </w:rPr>
            </w:pPr>
            <w:r w:rsidRPr="00795102">
              <w:rPr>
                <w:rFonts w:eastAsia="Calibri" w:cs="Times New Roman"/>
                <w:color w:val="595959"/>
                <w:szCs w:val="18"/>
                <w:lang w:eastAsia="en-US"/>
              </w:rPr>
              <w:t>SI</w:t>
            </w:r>
          </w:p>
        </w:tc>
        <w:tc>
          <w:tcPr>
            <w:tcW w:w="477" w:type="pct"/>
            <w:shd w:val="clear" w:color="auto" w:fill="DBE5F1"/>
            <w:vAlign w:val="center"/>
          </w:tcPr>
          <w:p w14:paraId="11FBD9A8" w14:textId="77777777" w:rsidR="00C15211" w:rsidRPr="00795102" w:rsidRDefault="00C15211" w:rsidP="00B41C01">
            <w:pPr>
              <w:tabs>
                <w:tab w:val="clear" w:pos="567"/>
              </w:tabs>
              <w:spacing w:before="0" w:after="200" w:line="276" w:lineRule="auto"/>
              <w:jc w:val="center"/>
              <w:rPr>
                <w:rFonts w:eastAsia="Calibri" w:cs="Times New Roman"/>
                <w:color w:val="595959"/>
                <w:szCs w:val="18"/>
                <w:lang w:eastAsia="en-US"/>
              </w:rPr>
            </w:pPr>
            <w:r w:rsidRPr="00795102">
              <w:rPr>
                <w:rFonts w:eastAsia="Calibri" w:cs="Times New Roman"/>
                <w:color w:val="595959"/>
                <w:szCs w:val="18"/>
                <w:lang w:eastAsia="en-US"/>
              </w:rPr>
              <w:t>Timor-Leste</w:t>
            </w:r>
          </w:p>
        </w:tc>
        <w:tc>
          <w:tcPr>
            <w:tcW w:w="477" w:type="pct"/>
            <w:shd w:val="clear" w:color="auto" w:fill="DBE5F1"/>
            <w:vAlign w:val="center"/>
          </w:tcPr>
          <w:p w14:paraId="05D9CC24" w14:textId="77777777" w:rsidR="00C15211" w:rsidRPr="00795102" w:rsidRDefault="00C15211" w:rsidP="00B41C01">
            <w:pPr>
              <w:tabs>
                <w:tab w:val="clear" w:pos="567"/>
              </w:tabs>
              <w:spacing w:before="0" w:after="200" w:line="276" w:lineRule="auto"/>
              <w:jc w:val="center"/>
              <w:rPr>
                <w:rFonts w:eastAsia="Calibri" w:cs="Times New Roman"/>
                <w:color w:val="595959"/>
                <w:szCs w:val="18"/>
                <w:lang w:eastAsia="en-US"/>
              </w:rPr>
            </w:pPr>
            <w:r w:rsidRPr="00795102">
              <w:rPr>
                <w:rFonts w:eastAsia="Calibri" w:cs="Times New Roman"/>
                <w:color w:val="595959"/>
                <w:szCs w:val="18"/>
                <w:lang w:eastAsia="en-US"/>
              </w:rPr>
              <w:t>Tonga</w:t>
            </w:r>
          </w:p>
        </w:tc>
        <w:tc>
          <w:tcPr>
            <w:tcW w:w="477" w:type="pct"/>
            <w:shd w:val="clear" w:color="auto" w:fill="DBE5F1"/>
            <w:vAlign w:val="center"/>
          </w:tcPr>
          <w:p w14:paraId="0F7926D8" w14:textId="77777777" w:rsidR="00C15211" w:rsidRPr="00795102" w:rsidRDefault="00C15211" w:rsidP="00B41C01">
            <w:pPr>
              <w:tabs>
                <w:tab w:val="clear" w:pos="567"/>
              </w:tabs>
              <w:spacing w:before="0" w:after="200" w:line="276" w:lineRule="auto"/>
              <w:jc w:val="center"/>
              <w:rPr>
                <w:rFonts w:eastAsia="Calibri" w:cs="Times New Roman"/>
                <w:color w:val="595959"/>
                <w:szCs w:val="18"/>
                <w:lang w:eastAsia="en-US"/>
              </w:rPr>
            </w:pPr>
            <w:r w:rsidRPr="00795102">
              <w:rPr>
                <w:rFonts w:eastAsia="Calibri" w:cs="Times New Roman"/>
                <w:color w:val="595959"/>
                <w:szCs w:val="18"/>
                <w:lang w:eastAsia="en-US"/>
              </w:rPr>
              <w:t>Vanuatu</w:t>
            </w:r>
          </w:p>
        </w:tc>
      </w:tr>
      <w:tr w:rsidR="00C15211" w:rsidRPr="00701044" w14:paraId="7269B877" w14:textId="77777777" w:rsidTr="00795102">
        <w:trPr>
          <w:trHeight w:hRule="exact" w:val="454"/>
        </w:trPr>
        <w:tc>
          <w:tcPr>
            <w:tcW w:w="708" w:type="pct"/>
            <w:shd w:val="clear" w:color="auto" w:fill="FFFFFF"/>
            <w:vAlign w:val="center"/>
          </w:tcPr>
          <w:p w14:paraId="1F67F461" w14:textId="77777777" w:rsidR="00C15211" w:rsidRPr="00701044" w:rsidRDefault="00C15211" w:rsidP="00795102">
            <w:pPr>
              <w:tabs>
                <w:tab w:val="clear" w:pos="567"/>
              </w:tabs>
              <w:spacing w:before="0" w:line="240" w:lineRule="auto"/>
              <w:jc w:val="left"/>
              <w:rPr>
                <w:rFonts w:eastAsia="Calibri" w:cs="Times New Roman"/>
                <w:color w:val="595959"/>
                <w:szCs w:val="18"/>
                <w:lang w:eastAsia="en-US"/>
              </w:rPr>
            </w:pPr>
            <w:r w:rsidRPr="00701044">
              <w:rPr>
                <w:rFonts w:eastAsia="Calibri" w:cs="Times New Roman"/>
                <w:color w:val="595959"/>
                <w:szCs w:val="18"/>
                <w:lang w:eastAsia="en-US"/>
              </w:rPr>
              <w:t>AVID</w:t>
            </w:r>
          </w:p>
        </w:tc>
        <w:tc>
          <w:tcPr>
            <w:tcW w:w="477" w:type="pct"/>
            <w:shd w:val="clear" w:color="auto" w:fill="DBE5F1"/>
            <w:vAlign w:val="center"/>
          </w:tcPr>
          <w:p w14:paraId="7216DD44" w14:textId="77777777" w:rsidR="00C15211" w:rsidRDefault="00C15211" w:rsidP="00795102">
            <w:pPr>
              <w:tabs>
                <w:tab w:val="clear" w:pos="567"/>
              </w:tabs>
              <w:spacing w:before="0" w:line="240" w:lineRule="auto"/>
              <w:jc w:val="center"/>
              <w:rPr>
                <w:rFonts w:eastAsia="Calibri" w:cs="Times New Roman"/>
                <w:noProof/>
                <w:color w:val="595959"/>
                <w:szCs w:val="18"/>
                <w:lang w:val="en-US" w:eastAsia="en-US"/>
              </w:rPr>
            </w:pPr>
            <w:r>
              <w:rPr>
                <w:rFonts w:eastAsia="Calibri" w:cs="Times New Roman"/>
                <w:noProof/>
                <w:color w:val="595959"/>
                <w:szCs w:val="18"/>
              </w:rPr>
              <w:drawing>
                <wp:inline distT="0" distB="0" distL="0" distR="0" wp14:anchorId="5F6B9EE9" wp14:editId="3EBC2BE8">
                  <wp:extent cx="138430" cy="127635"/>
                  <wp:effectExtent l="19050" t="0" r="0" b="0"/>
                  <wp:docPr id="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srcRect/>
                          <a:stretch>
                            <a:fillRect/>
                          </a:stretch>
                        </pic:blipFill>
                        <pic:spPr bwMode="auto">
                          <a:xfrm>
                            <a:off x="0" y="0"/>
                            <a:ext cx="138430" cy="127635"/>
                          </a:xfrm>
                          <a:prstGeom prst="rect">
                            <a:avLst/>
                          </a:prstGeom>
                          <a:noFill/>
                          <a:ln w="9525">
                            <a:noFill/>
                            <a:miter lim="800000"/>
                            <a:headEnd/>
                            <a:tailEnd/>
                          </a:ln>
                        </pic:spPr>
                      </pic:pic>
                    </a:graphicData>
                  </a:graphic>
                </wp:inline>
              </w:drawing>
            </w:r>
          </w:p>
        </w:tc>
        <w:tc>
          <w:tcPr>
            <w:tcW w:w="477" w:type="pct"/>
            <w:shd w:val="clear" w:color="auto" w:fill="DBE5F1"/>
            <w:vAlign w:val="center"/>
          </w:tcPr>
          <w:p w14:paraId="72336419" w14:textId="77777777" w:rsidR="00C15211" w:rsidRPr="00701044" w:rsidRDefault="00C15211" w:rsidP="00795102">
            <w:pPr>
              <w:tabs>
                <w:tab w:val="clear" w:pos="567"/>
              </w:tabs>
              <w:spacing w:before="0" w:line="240" w:lineRule="auto"/>
              <w:jc w:val="center"/>
              <w:rPr>
                <w:rFonts w:eastAsia="Calibri" w:cs="Times New Roman"/>
                <w:color w:val="595959"/>
                <w:szCs w:val="18"/>
                <w:lang w:eastAsia="en-US"/>
              </w:rPr>
            </w:pPr>
            <w:r>
              <w:rPr>
                <w:rFonts w:eastAsia="Calibri" w:cs="Times New Roman"/>
                <w:noProof/>
                <w:color w:val="595959"/>
                <w:szCs w:val="18"/>
              </w:rPr>
              <w:drawing>
                <wp:inline distT="0" distB="0" distL="0" distR="0" wp14:anchorId="53ED4643" wp14:editId="50AD5028">
                  <wp:extent cx="138430" cy="127635"/>
                  <wp:effectExtent l="19050" t="0" r="0"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srcRect/>
                          <a:stretch>
                            <a:fillRect/>
                          </a:stretch>
                        </pic:blipFill>
                        <pic:spPr bwMode="auto">
                          <a:xfrm>
                            <a:off x="0" y="0"/>
                            <a:ext cx="138430" cy="127635"/>
                          </a:xfrm>
                          <a:prstGeom prst="rect">
                            <a:avLst/>
                          </a:prstGeom>
                          <a:noFill/>
                          <a:ln w="9525">
                            <a:noFill/>
                            <a:miter lim="800000"/>
                            <a:headEnd/>
                            <a:tailEnd/>
                          </a:ln>
                        </pic:spPr>
                      </pic:pic>
                    </a:graphicData>
                  </a:graphic>
                </wp:inline>
              </w:drawing>
            </w:r>
          </w:p>
        </w:tc>
        <w:tc>
          <w:tcPr>
            <w:tcW w:w="477" w:type="pct"/>
            <w:shd w:val="clear" w:color="auto" w:fill="DBE5F1"/>
            <w:vAlign w:val="center"/>
          </w:tcPr>
          <w:p w14:paraId="38941096" w14:textId="77777777" w:rsidR="00C15211" w:rsidRPr="00701044" w:rsidRDefault="00C15211" w:rsidP="00795102">
            <w:pPr>
              <w:tabs>
                <w:tab w:val="clear" w:pos="567"/>
              </w:tabs>
              <w:spacing w:before="0" w:line="240" w:lineRule="auto"/>
              <w:jc w:val="center"/>
              <w:rPr>
                <w:rFonts w:eastAsia="Calibri" w:cs="Times New Roman"/>
                <w:color w:val="595959"/>
                <w:szCs w:val="18"/>
                <w:lang w:eastAsia="en-US"/>
              </w:rPr>
            </w:pPr>
            <w:r>
              <w:rPr>
                <w:rFonts w:eastAsia="Calibri" w:cs="Times New Roman"/>
                <w:noProof/>
                <w:color w:val="595959"/>
                <w:szCs w:val="18"/>
              </w:rPr>
              <w:drawing>
                <wp:inline distT="0" distB="0" distL="0" distR="0" wp14:anchorId="23E8E3E0" wp14:editId="387ADDF2">
                  <wp:extent cx="138430" cy="127635"/>
                  <wp:effectExtent l="19050" t="0" r="0" b="0"/>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srcRect/>
                          <a:stretch>
                            <a:fillRect/>
                          </a:stretch>
                        </pic:blipFill>
                        <pic:spPr bwMode="auto">
                          <a:xfrm>
                            <a:off x="0" y="0"/>
                            <a:ext cx="138430" cy="127635"/>
                          </a:xfrm>
                          <a:prstGeom prst="rect">
                            <a:avLst/>
                          </a:prstGeom>
                          <a:noFill/>
                          <a:ln w="9525">
                            <a:noFill/>
                            <a:miter lim="800000"/>
                            <a:headEnd/>
                            <a:tailEnd/>
                          </a:ln>
                        </pic:spPr>
                      </pic:pic>
                    </a:graphicData>
                  </a:graphic>
                </wp:inline>
              </w:drawing>
            </w:r>
          </w:p>
        </w:tc>
        <w:tc>
          <w:tcPr>
            <w:tcW w:w="477" w:type="pct"/>
            <w:shd w:val="clear" w:color="auto" w:fill="DBE5F1"/>
            <w:vAlign w:val="center"/>
          </w:tcPr>
          <w:p w14:paraId="234D2DED" w14:textId="77777777" w:rsidR="00C15211" w:rsidRPr="00701044" w:rsidRDefault="00C15211" w:rsidP="00795102">
            <w:pPr>
              <w:tabs>
                <w:tab w:val="clear" w:pos="567"/>
              </w:tabs>
              <w:spacing w:before="0" w:line="240" w:lineRule="auto"/>
              <w:jc w:val="center"/>
              <w:rPr>
                <w:rFonts w:eastAsia="Calibri" w:cs="Times New Roman"/>
                <w:color w:val="595959"/>
                <w:szCs w:val="18"/>
                <w:lang w:eastAsia="en-US"/>
              </w:rPr>
            </w:pPr>
            <w:r>
              <w:rPr>
                <w:rFonts w:eastAsia="Calibri" w:cs="Times New Roman"/>
                <w:noProof/>
                <w:color w:val="595959"/>
                <w:szCs w:val="18"/>
              </w:rPr>
              <w:drawing>
                <wp:inline distT="0" distB="0" distL="0" distR="0" wp14:anchorId="5CA15106" wp14:editId="33AE314A">
                  <wp:extent cx="138430" cy="127635"/>
                  <wp:effectExtent l="19050" t="0" r="0" b="0"/>
                  <wp:docPr id="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cstate="print"/>
                          <a:srcRect/>
                          <a:stretch>
                            <a:fillRect/>
                          </a:stretch>
                        </pic:blipFill>
                        <pic:spPr bwMode="auto">
                          <a:xfrm>
                            <a:off x="0" y="0"/>
                            <a:ext cx="138430" cy="127635"/>
                          </a:xfrm>
                          <a:prstGeom prst="rect">
                            <a:avLst/>
                          </a:prstGeom>
                          <a:noFill/>
                          <a:ln w="9525">
                            <a:noFill/>
                            <a:miter lim="800000"/>
                            <a:headEnd/>
                            <a:tailEnd/>
                          </a:ln>
                        </pic:spPr>
                      </pic:pic>
                    </a:graphicData>
                  </a:graphic>
                </wp:inline>
              </w:drawing>
            </w:r>
          </w:p>
        </w:tc>
        <w:tc>
          <w:tcPr>
            <w:tcW w:w="477" w:type="pct"/>
            <w:shd w:val="clear" w:color="auto" w:fill="DBE5F1"/>
            <w:vAlign w:val="center"/>
          </w:tcPr>
          <w:p w14:paraId="62E791FF" w14:textId="77777777" w:rsidR="00C15211" w:rsidRPr="00701044" w:rsidRDefault="00C15211" w:rsidP="00795102">
            <w:pPr>
              <w:tabs>
                <w:tab w:val="clear" w:pos="567"/>
              </w:tabs>
              <w:spacing w:before="0" w:line="240" w:lineRule="auto"/>
              <w:jc w:val="center"/>
              <w:rPr>
                <w:rFonts w:eastAsia="Calibri" w:cs="Times New Roman"/>
                <w:color w:val="595959"/>
                <w:szCs w:val="18"/>
                <w:lang w:eastAsia="en-US"/>
              </w:rPr>
            </w:pPr>
            <w:r>
              <w:rPr>
                <w:rFonts w:eastAsia="Calibri" w:cs="Times New Roman"/>
                <w:noProof/>
                <w:color w:val="595959"/>
                <w:szCs w:val="18"/>
              </w:rPr>
              <w:drawing>
                <wp:inline distT="0" distB="0" distL="0" distR="0" wp14:anchorId="3CA5C31E" wp14:editId="3E3B2A91">
                  <wp:extent cx="138430" cy="127635"/>
                  <wp:effectExtent l="19050" t="0" r="0" b="0"/>
                  <wp:docPr id="1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cstate="print"/>
                          <a:srcRect/>
                          <a:stretch>
                            <a:fillRect/>
                          </a:stretch>
                        </pic:blipFill>
                        <pic:spPr bwMode="auto">
                          <a:xfrm>
                            <a:off x="0" y="0"/>
                            <a:ext cx="138430" cy="127635"/>
                          </a:xfrm>
                          <a:prstGeom prst="rect">
                            <a:avLst/>
                          </a:prstGeom>
                          <a:noFill/>
                          <a:ln w="9525">
                            <a:noFill/>
                            <a:miter lim="800000"/>
                            <a:headEnd/>
                            <a:tailEnd/>
                          </a:ln>
                        </pic:spPr>
                      </pic:pic>
                    </a:graphicData>
                  </a:graphic>
                </wp:inline>
              </w:drawing>
            </w:r>
          </w:p>
        </w:tc>
        <w:tc>
          <w:tcPr>
            <w:tcW w:w="477" w:type="pct"/>
            <w:shd w:val="clear" w:color="auto" w:fill="DBE5F1"/>
            <w:vAlign w:val="center"/>
          </w:tcPr>
          <w:p w14:paraId="68D8C69D" w14:textId="77777777" w:rsidR="00C15211" w:rsidRPr="00701044" w:rsidRDefault="00C15211" w:rsidP="00795102">
            <w:pPr>
              <w:tabs>
                <w:tab w:val="clear" w:pos="567"/>
              </w:tabs>
              <w:spacing w:before="0" w:line="240" w:lineRule="auto"/>
              <w:jc w:val="center"/>
              <w:rPr>
                <w:rFonts w:eastAsia="Calibri" w:cs="Times New Roman"/>
                <w:color w:val="595959"/>
                <w:szCs w:val="18"/>
                <w:lang w:eastAsia="en-US"/>
              </w:rPr>
            </w:pPr>
            <w:r>
              <w:rPr>
                <w:rFonts w:eastAsia="Calibri" w:cs="Times New Roman"/>
                <w:noProof/>
                <w:color w:val="595959"/>
                <w:szCs w:val="18"/>
              </w:rPr>
              <w:drawing>
                <wp:inline distT="0" distB="0" distL="0" distR="0" wp14:anchorId="7EDCE041" wp14:editId="7A9406CF">
                  <wp:extent cx="138430" cy="127635"/>
                  <wp:effectExtent l="19050" t="0" r="0" b="0"/>
                  <wp:docPr id="1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cstate="print"/>
                          <a:srcRect/>
                          <a:stretch>
                            <a:fillRect/>
                          </a:stretch>
                        </pic:blipFill>
                        <pic:spPr bwMode="auto">
                          <a:xfrm>
                            <a:off x="0" y="0"/>
                            <a:ext cx="138430" cy="127635"/>
                          </a:xfrm>
                          <a:prstGeom prst="rect">
                            <a:avLst/>
                          </a:prstGeom>
                          <a:noFill/>
                          <a:ln w="9525">
                            <a:noFill/>
                            <a:miter lim="800000"/>
                            <a:headEnd/>
                            <a:tailEnd/>
                          </a:ln>
                        </pic:spPr>
                      </pic:pic>
                    </a:graphicData>
                  </a:graphic>
                </wp:inline>
              </w:drawing>
            </w:r>
          </w:p>
        </w:tc>
        <w:tc>
          <w:tcPr>
            <w:tcW w:w="477" w:type="pct"/>
            <w:shd w:val="clear" w:color="auto" w:fill="DBE5F1"/>
            <w:vAlign w:val="center"/>
          </w:tcPr>
          <w:p w14:paraId="5F487336" w14:textId="77777777" w:rsidR="00C15211" w:rsidRDefault="00C15211" w:rsidP="00795102">
            <w:pPr>
              <w:tabs>
                <w:tab w:val="clear" w:pos="567"/>
              </w:tabs>
              <w:spacing w:before="0" w:line="240" w:lineRule="auto"/>
              <w:jc w:val="center"/>
              <w:rPr>
                <w:rFonts w:eastAsia="Calibri" w:cs="Times New Roman"/>
                <w:noProof/>
                <w:color w:val="595959"/>
                <w:szCs w:val="18"/>
                <w:lang w:val="en-US" w:eastAsia="en-US"/>
              </w:rPr>
            </w:pPr>
            <w:r>
              <w:rPr>
                <w:rFonts w:eastAsia="Calibri" w:cs="Times New Roman"/>
                <w:noProof/>
                <w:color w:val="595959"/>
                <w:szCs w:val="18"/>
              </w:rPr>
              <w:drawing>
                <wp:inline distT="0" distB="0" distL="0" distR="0" wp14:anchorId="1BD6344E" wp14:editId="03A1469E">
                  <wp:extent cx="138430" cy="127635"/>
                  <wp:effectExtent l="19050" t="0" r="0" b="0"/>
                  <wp:docPr id="4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cstate="print"/>
                          <a:srcRect/>
                          <a:stretch>
                            <a:fillRect/>
                          </a:stretch>
                        </pic:blipFill>
                        <pic:spPr bwMode="auto">
                          <a:xfrm>
                            <a:off x="0" y="0"/>
                            <a:ext cx="138430" cy="127635"/>
                          </a:xfrm>
                          <a:prstGeom prst="rect">
                            <a:avLst/>
                          </a:prstGeom>
                          <a:noFill/>
                          <a:ln w="9525">
                            <a:noFill/>
                            <a:miter lim="800000"/>
                            <a:headEnd/>
                            <a:tailEnd/>
                          </a:ln>
                        </pic:spPr>
                      </pic:pic>
                    </a:graphicData>
                  </a:graphic>
                </wp:inline>
              </w:drawing>
            </w:r>
          </w:p>
        </w:tc>
        <w:tc>
          <w:tcPr>
            <w:tcW w:w="477" w:type="pct"/>
            <w:shd w:val="clear" w:color="auto" w:fill="DBE5F1"/>
            <w:vAlign w:val="center"/>
          </w:tcPr>
          <w:p w14:paraId="7978DA52" w14:textId="77777777" w:rsidR="00C15211" w:rsidRPr="00701044" w:rsidRDefault="00C15211" w:rsidP="00795102">
            <w:pPr>
              <w:tabs>
                <w:tab w:val="clear" w:pos="567"/>
              </w:tabs>
              <w:spacing w:before="0" w:line="240" w:lineRule="auto"/>
              <w:jc w:val="center"/>
              <w:rPr>
                <w:rFonts w:eastAsia="Calibri" w:cs="Times New Roman"/>
                <w:color w:val="595959"/>
                <w:szCs w:val="18"/>
                <w:lang w:eastAsia="en-US"/>
              </w:rPr>
            </w:pPr>
            <w:r>
              <w:rPr>
                <w:rFonts w:eastAsia="Calibri" w:cs="Times New Roman"/>
                <w:noProof/>
                <w:color w:val="595959"/>
                <w:szCs w:val="18"/>
              </w:rPr>
              <w:drawing>
                <wp:inline distT="0" distB="0" distL="0" distR="0" wp14:anchorId="5D1ECA4D" wp14:editId="0143E0F1">
                  <wp:extent cx="138430" cy="127635"/>
                  <wp:effectExtent l="19050" t="0" r="0" b="0"/>
                  <wp:docPr id="1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cstate="print"/>
                          <a:srcRect/>
                          <a:stretch>
                            <a:fillRect/>
                          </a:stretch>
                        </pic:blipFill>
                        <pic:spPr bwMode="auto">
                          <a:xfrm>
                            <a:off x="0" y="0"/>
                            <a:ext cx="138430" cy="127635"/>
                          </a:xfrm>
                          <a:prstGeom prst="rect">
                            <a:avLst/>
                          </a:prstGeom>
                          <a:noFill/>
                          <a:ln w="9525">
                            <a:noFill/>
                            <a:miter lim="800000"/>
                            <a:headEnd/>
                            <a:tailEnd/>
                          </a:ln>
                        </pic:spPr>
                      </pic:pic>
                    </a:graphicData>
                  </a:graphic>
                </wp:inline>
              </w:drawing>
            </w:r>
          </w:p>
        </w:tc>
        <w:tc>
          <w:tcPr>
            <w:tcW w:w="477" w:type="pct"/>
            <w:shd w:val="clear" w:color="auto" w:fill="DBE5F1"/>
            <w:vAlign w:val="center"/>
          </w:tcPr>
          <w:p w14:paraId="2C5C77B9" w14:textId="77777777" w:rsidR="00C15211" w:rsidRPr="00701044" w:rsidRDefault="00C15211" w:rsidP="00795102">
            <w:pPr>
              <w:tabs>
                <w:tab w:val="clear" w:pos="567"/>
              </w:tabs>
              <w:spacing w:before="0" w:line="240" w:lineRule="auto"/>
              <w:jc w:val="center"/>
              <w:rPr>
                <w:rFonts w:eastAsia="Calibri" w:cs="Times New Roman"/>
                <w:color w:val="595959"/>
                <w:szCs w:val="18"/>
                <w:lang w:eastAsia="en-US"/>
              </w:rPr>
            </w:pPr>
            <w:r>
              <w:rPr>
                <w:rFonts w:eastAsia="Calibri" w:cs="Times New Roman"/>
                <w:noProof/>
                <w:color w:val="595959"/>
                <w:szCs w:val="18"/>
              </w:rPr>
              <w:drawing>
                <wp:inline distT="0" distB="0" distL="0" distR="0" wp14:anchorId="24191F6C" wp14:editId="72D7299B">
                  <wp:extent cx="138430" cy="127635"/>
                  <wp:effectExtent l="19050" t="0" r="0" b="0"/>
                  <wp:docPr id="1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cstate="print"/>
                          <a:srcRect/>
                          <a:stretch>
                            <a:fillRect/>
                          </a:stretch>
                        </pic:blipFill>
                        <pic:spPr bwMode="auto">
                          <a:xfrm>
                            <a:off x="0" y="0"/>
                            <a:ext cx="138430" cy="127635"/>
                          </a:xfrm>
                          <a:prstGeom prst="rect">
                            <a:avLst/>
                          </a:prstGeom>
                          <a:noFill/>
                          <a:ln w="9525">
                            <a:noFill/>
                            <a:miter lim="800000"/>
                            <a:headEnd/>
                            <a:tailEnd/>
                          </a:ln>
                        </pic:spPr>
                      </pic:pic>
                    </a:graphicData>
                  </a:graphic>
                </wp:inline>
              </w:drawing>
            </w:r>
          </w:p>
        </w:tc>
      </w:tr>
      <w:tr w:rsidR="00C15211" w:rsidRPr="00701044" w14:paraId="5F6CD918" w14:textId="77777777" w:rsidTr="00795102">
        <w:trPr>
          <w:trHeight w:hRule="exact" w:val="454"/>
        </w:trPr>
        <w:tc>
          <w:tcPr>
            <w:tcW w:w="708" w:type="pct"/>
            <w:shd w:val="clear" w:color="auto" w:fill="FFFFFF"/>
            <w:vAlign w:val="center"/>
          </w:tcPr>
          <w:p w14:paraId="5CD69947" w14:textId="77777777" w:rsidR="00C15211" w:rsidRPr="00701044" w:rsidRDefault="00C15211" w:rsidP="00795102">
            <w:pPr>
              <w:tabs>
                <w:tab w:val="clear" w:pos="567"/>
              </w:tabs>
              <w:spacing w:before="0" w:line="240" w:lineRule="auto"/>
              <w:jc w:val="left"/>
              <w:rPr>
                <w:rFonts w:eastAsia="Calibri" w:cs="Times New Roman"/>
                <w:color w:val="595959"/>
                <w:szCs w:val="18"/>
                <w:lang w:eastAsia="en-US"/>
              </w:rPr>
            </w:pPr>
            <w:r w:rsidRPr="00701044">
              <w:rPr>
                <w:rFonts w:eastAsia="Calibri" w:cs="Times New Roman"/>
                <w:color w:val="595959"/>
                <w:szCs w:val="18"/>
                <w:lang w:eastAsia="en-US"/>
              </w:rPr>
              <w:t>PEACE CORPS</w:t>
            </w:r>
          </w:p>
        </w:tc>
        <w:tc>
          <w:tcPr>
            <w:tcW w:w="477" w:type="pct"/>
            <w:shd w:val="clear" w:color="auto" w:fill="DBE5F1"/>
            <w:vAlign w:val="center"/>
          </w:tcPr>
          <w:p w14:paraId="2FC30FF0" w14:textId="77777777" w:rsidR="00C15211" w:rsidRDefault="00C15211" w:rsidP="00795102">
            <w:pPr>
              <w:tabs>
                <w:tab w:val="clear" w:pos="567"/>
              </w:tabs>
              <w:spacing w:before="0" w:line="240" w:lineRule="auto"/>
              <w:jc w:val="center"/>
              <w:rPr>
                <w:rFonts w:eastAsia="Calibri" w:cs="Times New Roman"/>
                <w:noProof/>
                <w:color w:val="595959"/>
                <w:szCs w:val="18"/>
                <w:lang w:val="en-US" w:eastAsia="en-US"/>
              </w:rPr>
            </w:pPr>
          </w:p>
        </w:tc>
        <w:tc>
          <w:tcPr>
            <w:tcW w:w="477" w:type="pct"/>
            <w:shd w:val="clear" w:color="auto" w:fill="DBE5F1"/>
            <w:vAlign w:val="center"/>
          </w:tcPr>
          <w:p w14:paraId="6947272D" w14:textId="77777777" w:rsidR="00C15211" w:rsidRPr="00701044" w:rsidRDefault="00C15211" w:rsidP="00795102">
            <w:pPr>
              <w:tabs>
                <w:tab w:val="clear" w:pos="567"/>
              </w:tabs>
              <w:spacing w:before="0" w:line="240" w:lineRule="auto"/>
              <w:jc w:val="center"/>
              <w:rPr>
                <w:rFonts w:eastAsia="Calibri" w:cs="Times New Roman"/>
                <w:color w:val="595959"/>
                <w:szCs w:val="18"/>
                <w:lang w:eastAsia="en-US"/>
              </w:rPr>
            </w:pPr>
            <w:r>
              <w:rPr>
                <w:rFonts w:eastAsia="Calibri" w:cs="Times New Roman"/>
                <w:noProof/>
                <w:color w:val="595959"/>
                <w:szCs w:val="18"/>
              </w:rPr>
              <w:drawing>
                <wp:inline distT="0" distB="0" distL="0" distR="0" wp14:anchorId="43640D91" wp14:editId="70694545">
                  <wp:extent cx="138430" cy="127635"/>
                  <wp:effectExtent l="19050" t="0" r="0" b="0"/>
                  <wp:docPr id="19"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2" cstate="print"/>
                          <a:srcRect/>
                          <a:stretch>
                            <a:fillRect/>
                          </a:stretch>
                        </pic:blipFill>
                        <pic:spPr bwMode="auto">
                          <a:xfrm>
                            <a:off x="0" y="0"/>
                            <a:ext cx="138430" cy="127635"/>
                          </a:xfrm>
                          <a:prstGeom prst="rect">
                            <a:avLst/>
                          </a:prstGeom>
                          <a:noFill/>
                          <a:ln w="9525">
                            <a:noFill/>
                            <a:miter lim="800000"/>
                            <a:headEnd/>
                            <a:tailEnd/>
                          </a:ln>
                        </pic:spPr>
                      </pic:pic>
                    </a:graphicData>
                  </a:graphic>
                </wp:inline>
              </w:drawing>
            </w:r>
          </w:p>
        </w:tc>
        <w:tc>
          <w:tcPr>
            <w:tcW w:w="477" w:type="pct"/>
            <w:shd w:val="clear" w:color="auto" w:fill="DBE5F1"/>
            <w:vAlign w:val="center"/>
          </w:tcPr>
          <w:p w14:paraId="69B6E401" w14:textId="77777777" w:rsidR="00C15211" w:rsidRPr="00701044" w:rsidRDefault="00C15211" w:rsidP="00795102">
            <w:pPr>
              <w:tabs>
                <w:tab w:val="clear" w:pos="567"/>
              </w:tabs>
              <w:spacing w:before="0" w:line="240" w:lineRule="auto"/>
              <w:jc w:val="center"/>
              <w:rPr>
                <w:rFonts w:eastAsia="Calibri" w:cs="Times New Roman"/>
                <w:color w:val="595959"/>
                <w:szCs w:val="18"/>
                <w:lang w:eastAsia="en-US"/>
              </w:rPr>
            </w:pPr>
          </w:p>
        </w:tc>
        <w:tc>
          <w:tcPr>
            <w:tcW w:w="477" w:type="pct"/>
            <w:shd w:val="clear" w:color="auto" w:fill="DBE5F1"/>
            <w:vAlign w:val="center"/>
          </w:tcPr>
          <w:p w14:paraId="2855E177" w14:textId="77777777" w:rsidR="00C15211" w:rsidRPr="00701044" w:rsidRDefault="00C15211" w:rsidP="00795102">
            <w:pPr>
              <w:tabs>
                <w:tab w:val="clear" w:pos="567"/>
              </w:tabs>
              <w:spacing w:before="0" w:line="240" w:lineRule="auto"/>
              <w:jc w:val="center"/>
              <w:rPr>
                <w:rFonts w:eastAsia="Calibri" w:cs="Times New Roman"/>
                <w:color w:val="595959"/>
                <w:szCs w:val="18"/>
                <w:lang w:eastAsia="en-US"/>
              </w:rPr>
            </w:pPr>
          </w:p>
        </w:tc>
        <w:tc>
          <w:tcPr>
            <w:tcW w:w="477" w:type="pct"/>
            <w:shd w:val="clear" w:color="auto" w:fill="DBE5F1"/>
            <w:vAlign w:val="center"/>
          </w:tcPr>
          <w:p w14:paraId="01B769AD" w14:textId="77777777" w:rsidR="00C15211" w:rsidRPr="00701044" w:rsidRDefault="00C15211" w:rsidP="00795102">
            <w:pPr>
              <w:tabs>
                <w:tab w:val="clear" w:pos="567"/>
              </w:tabs>
              <w:spacing w:before="0" w:line="240" w:lineRule="auto"/>
              <w:jc w:val="center"/>
              <w:rPr>
                <w:rFonts w:eastAsia="Calibri" w:cs="Times New Roman"/>
                <w:color w:val="595959"/>
                <w:szCs w:val="18"/>
                <w:lang w:eastAsia="en-US"/>
              </w:rPr>
            </w:pPr>
            <w:r>
              <w:rPr>
                <w:rFonts w:eastAsia="Calibri" w:cs="Times New Roman"/>
                <w:noProof/>
                <w:color w:val="595959"/>
                <w:szCs w:val="18"/>
              </w:rPr>
              <w:drawing>
                <wp:inline distT="0" distB="0" distL="0" distR="0" wp14:anchorId="119360DB" wp14:editId="5DF75D8A">
                  <wp:extent cx="138430" cy="127635"/>
                  <wp:effectExtent l="19050" t="0" r="0" b="0"/>
                  <wp:docPr id="20"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2" cstate="print"/>
                          <a:srcRect/>
                          <a:stretch>
                            <a:fillRect/>
                          </a:stretch>
                        </pic:blipFill>
                        <pic:spPr bwMode="auto">
                          <a:xfrm>
                            <a:off x="0" y="0"/>
                            <a:ext cx="138430" cy="127635"/>
                          </a:xfrm>
                          <a:prstGeom prst="rect">
                            <a:avLst/>
                          </a:prstGeom>
                          <a:noFill/>
                          <a:ln w="9525">
                            <a:noFill/>
                            <a:miter lim="800000"/>
                            <a:headEnd/>
                            <a:tailEnd/>
                          </a:ln>
                        </pic:spPr>
                      </pic:pic>
                    </a:graphicData>
                  </a:graphic>
                </wp:inline>
              </w:drawing>
            </w:r>
          </w:p>
        </w:tc>
        <w:tc>
          <w:tcPr>
            <w:tcW w:w="477" w:type="pct"/>
            <w:shd w:val="clear" w:color="auto" w:fill="DBE5F1"/>
            <w:vAlign w:val="center"/>
          </w:tcPr>
          <w:p w14:paraId="745DC459" w14:textId="77777777" w:rsidR="00C15211" w:rsidRPr="00701044" w:rsidRDefault="00C15211" w:rsidP="00795102">
            <w:pPr>
              <w:tabs>
                <w:tab w:val="clear" w:pos="567"/>
              </w:tabs>
              <w:spacing w:before="0" w:line="240" w:lineRule="auto"/>
              <w:jc w:val="center"/>
              <w:rPr>
                <w:rFonts w:eastAsia="Calibri" w:cs="Times New Roman"/>
                <w:color w:val="595959"/>
                <w:szCs w:val="18"/>
                <w:lang w:eastAsia="en-US"/>
              </w:rPr>
            </w:pPr>
          </w:p>
        </w:tc>
        <w:tc>
          <w:tcPr>
            <w:tcW w:w="477" w:type="pct"/>
            <w:shd w:val="clear" w:color="auto" w:fill="DBE5F1"/>
            <w:vAlign w:val="center"/>
          </w:tcPr>
          <w:p w14:paraId="4C427482" w14:textId="77777777" w:rsidR="00C15211" w:rsidRDefault="00C15211" w:rsidP="00795102">
            <w:pPr>
              <w:tabs>
                <w:tab w:val="clear" w:pos="567"/>
              </w:tabs>
              <w:spacing w:before="0" w:line="240" w:lineRule="auto"/>
              <w:jc w:val="center"/>
              <w:rPr>
                <w:rFonts w:eastAsia="Calibri" w:cs="Times New Roman"/>
                <w:noProof/>
                <w:color w:val="595959"/>
                <w:szCs w:val="18"/>
                <w:lang w:val="en-US" w:eastAsia="en-US"/>
              </w:rPr>
            </w:pPr>
          </w:p>
        </w:tc>
        <w:tc>
          <w:tcPr>
            <w:tcW w:w="477" w:type="pct"/>
            <w:shd w:val="clear" w:color="auto" w:fill="DBE5F1"/>
            <w:vAlign w:val="center"/>
          </w:tcPr>
          <w:p w14:paraId="2C7C7878" w14:textId="77777777" w:rsidR="00C15211" w:rsidRPr="00701044" w:rsidRDefault="00C15211" w:rsidP="00795102">
            <w:pPr>
              <w:tabs>
                <w:tab w:val="clear" w:pos="567"/>
              </w:tabs>
              <w:spacing w:before="0" w:line="240" w:lineRule="auto"/>
              <w:jc w:val="center"/>
              <w:rPr>
                <w:rFonts w:eastAsia="Calibri" w:cs="Times New Roman"/>
                <w:color w:val="595959"/>
                <w:szCs w:val="18"/>
                <w:lang w:eastAsia="en-US"/>
              </w:rPr>
            </w:pPr>
            <w:r>
              <w:rPr>
                <w:rFonts w:eastAsia="Calibri" w:cs="Times New Roman"/>
                <w:noProof/>
                <w:color w:val="595959"/>
                <w:szCs w:val="18"/>
              </w:rPr>
              <w:drawing>
                <wp:inline distT="0" distB="0" distL="0" distR="0" wp14:anchorId="75CC68DF" wp14:editId="3DE028E0">
                  <wp:extent cx="138430" cy="127635"/>
                  <wp:effectExtent l="19050" t="0" r="0" b="0"/>
                  <wp:docPr id="21"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2" cstate="print"/>
                          <a:srcRect/>
                          <a:stretch>
                            <a:fillRect/>
                          </a:stretch>
                        </pic:blipFill>
                        <pic:spPr bwMode="auto">
                          <a:xfrm>
                            <a:off x="0" y="0"/>
                            <a:ext cx="138430" cy="127635"/>
                          </a:xfrm>
                          <a:prstGeom prst="rect">
                            <a:avLst/>
                          </a:prstGeom>
                          <a:noFill/>
                          <a:ln w="9525">
                            <a:noFill/>
                            <a:miter lim="800000"/>
                            <a:headEnd/>
                            <a:tailEnd/>
                          </a:ln>
                        </pic:spPr>
                      </pic:pic>
                    </a:graphicData>
                  </a:graphic>
                </wp:inline>
              </w:drawing>
            </w:r>
          </w:p>
        </w:tc>
        <w:tc>
          <w:tcPr>
            <w:tcW w:w="477" w:type="pct"/>
            <w:shd w:val="clear" w:color="auto" w:fill="DBE5F1"/>
            <w:vAlign w:val="center"/>
          </w:tcPr>
          <w:p w14:paraId="3E2653E2" w14:textId="77777777" w:rsidR="00C15211" w:rsidRPr="00701044" w:rsidRDefault="00C15211" w:rsidP="00795102">
            <w:pPr>
              <w:tabs>
                <w:tab w:val="clear" w:pos="567"/>
              </w:tabs>
              <w:spacing w:before="0" w:line="240" w:lineRule="auto"/>
              <w:jc w:val="center"/>
              <w:rPr>
                <w:rFonts w:eastAsia="Calibri" w:cs="Times New Roman"/>
                <w:color w:val="595959"/>
                <w:szCs w:val="18"/>
                <w:lang w:eastAsia="en-US"/>
              </w:rPr>
            </w:pPr>
            <w:r>
              <w:rPr>
                <w:rFonts w:eastAsia="Calibri" w:cs="Times New Roman"/>
                <w:noProof/>
                <w:color w:val="595959"/>
                <w:szCs w:val="18"/>
              </w:rPr>
              <w:drawing>
                <wp:inline distT="0" distB="0" distL="0" distR="0" wp14:anchorId="5B8CE893" wp14:editId="47C32904">
                  <wp:extent cx="138430" cy="127635"/>
                  <wp:effectExtent l="19050" t="0" r="0" b="0"/>
                  <wp:docPr id="22"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2" cstate="print"/>
                          <a:srcRect/>
                          <a:stretch>
                            <a:fillRect/>
                          </a:stretch>
                        </pic:blipFill>
                        <pic:spPr bwMode="auto">
                          <a:xfrm>
                            <a:off x="0" y="0"/>
                            <a:ext cx="138430" cy="127635"/>
                          </a:xfrm>
                          <a:prstGeom prst="rect">
                            <a:avLst/>
                          </a:prstGeom>
                          <a:noFill/>
                          <a:ln w="9525">
                            <a:noFill/>
                            <a:miter lim="800000"/>
                            <a:headEnd/>
                            <a:tailEnd/>
                          </a:ln>
                        </pic:spPr>
                      </pic:pic>
                    </a:graphicData>
                  </a:graphic>
                </wp:inline>
              </w:drawing>
            </w:r>
          </w:p>
        </w:tc>
      </w:tr>
      <w:tr w:rsidR="00C15211" w:rsidRPr="00701044" w14:paraId="69544662" w14:textId="77777777" w:rsidTr="00B41C01">
        <w:trPr>
          <w:trHeight w:hRule="exact" w:val="454"/>
        </w:trPr>
        <w:tc>
          <w:tcPr>
            <w:tcW w:w="708" w:type="pct"/>
            <w:shd w:val="clear" w:color="auto" w:fill="FFFFFF"/>
            <w:vAlign w:val="center"/>
          </w:tcPr>
          <w:p w14:paraId="6DD15F4F" w14:textId="77777777" w:rsidR="00C15211" w:rsidRPr="00701044" w:rsidRDefault="00C15211" w:rsidP="00795102">
            <w:pPr>
              <w:tabs>
                <w:tab w:val="clear" w:pos="567"/>
              </w:tabs>
              <w:spacing w:before="0" w:line="240" w:lineRule="auto"/>
              <w:jc w:val="left"/>
              <w:rPr>
                <w:rFonts w:eastAsia="Calibri" w:cs="Times New Roman"/>
                <w:color w:val="595959"/>
                <w:szCs w:val="18"/>
                <w:lang w:eastAsia="en-US"/>
              </w:rPr>
            </w:pPr>
            <w:r w:rsidRPr="00701044">
              <w:rPr>
                <w:rFonts w:eastAsia="Calibri" w:cs="Times New Roman"/>
                <w:color w:val="595959"/>
                <w:szCs w:val="18"/>
                <w:lang w:eastAsia="en-US"/>
              </w:rPr>
              <w:t>UNV</w:t>
            </w:r>
          </w:p>
        </w:tc>
        <w:tc>
          <w:tcPr>
            <w:tcW w:w="477" w:type="pct"/>
            <w:shd w:val="clear" w:color="auto" w:fill="DBE5F1"/>
            <w:vAlign w:val="center"/>
          </w:tcPr>
          <w:p w14:paraId="144241A1" w14:textId="77777777" w:rsidR="00C15211" w:rsidRDefault="00C15211" w:rsidP="00795102">
            <w:pPr>
              <w:tabs>
                <w:tab w:val="clear" w:pos="567"/>
              </w:tabs>
              <w:spacing w:before="0" w:line="240" w:lineRule="auto"/>
              <w:jc w:val="center"/>
              <w:rPr>
                <w:rFonts w:eastAsia="Calibri" w:cs="Times New Roman"/>
                <w:noProof/>
                <w:color w:val="595959"/>
                <w:szCs w:val="18"/>
                <w:lang w:val="en-US" w:eastAsia="en-US"/>
              </w:rPr>
            </w:pPr>
          </w:p>
        </w:tc>
        <w:tc>
          <w:tcPr>
            <w:tcW w:w="477" w:type="pct"/>
            <w:shd w:val="clear" w:color="auto" w:fill="DBE5F1"/>
            <w:vAlign w:val="center"/>
          </w:tcPr>
          <w:p w14:paraId="4CDC6E91" w14:textId="77777777" w:rsidR="00C15211" w:rsidRPr="00701044" w:rsidRDefault="00C15211" w:rsidP="00795102">
            <w:pPr>
              <w:tabs>
                <w:tab w:val="clear" w:pos="567"/>
              </w:tabs>
              <w:spacing w:before="0" w:line="240" w:lineRule="auto"/>
              <w:jc w:val="center"/>
              <w:rPr>
                <w:rFonts w:eastAsia="Calibri" w:cs="Times New Roman"/>
                <w:color w:val="595959"/>
                <w:szCs w:val="18"/>
                <w:lang w:eastAsia="en-US"/>
              </w:rPr>
            </w:pPr>
            <w:r>
              <w:rPr>
                <w:rFonts w:eastAsia="Calibri" w:cs="Times New Roman"/>
                <w:noProof/>
                <w:color w:val="595959"/>
                <w:szCs w:val="18"/>
              </w:rPr>
              <w:drawing>
                <wp:inline distT="0" distB="0" distL="0" distR="0" wp14:anchorId="25096196" wp14:editId="73F176E1">
                  <wp:extent cx="138430" cy="127635"/>
                  <wp:effectExtent l="19050" t="0" r="0" b="0"/>
                  <wp:docPr id="24"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2" cstate="print"/>
                          <a:srcRect/>
                          <a:stretch>
                            <a:fillRect/>
                          </a:stretch>
                        </pic:blipFill>
                        <pic:spPr bwMode="auto">
                          <a:xfrm>
                            <a:off x="0" y="0"/>
                            <a:ext cx="138430" cy="127635"/>
                          </a:xfrm>
                          <a:prstGeom prst="rect">
                            <a:avLst/>
                          </a:prstGeom>
                          <a:noFill/>
                          <a:ln w="9525">
                            <a:noFill/>
                            <a:miter lim="800000"/>
                            <a:headEnd/>
                            <a:tailEnd/>
                          </a:ln>
                        </pic:spPr>
                      </pic:pic>
                    </a:graphicData>
                  </a:graphic>
                </wp:inline>
              </w:drawing>
            </w:r>
          </w:p>
        </w:tc>
        <w:tc>
          <w:tcPr>
            <w:tcW w:w="477" w:type="pct"/>
            <w:shd w:val="clear" w:color="auto" w:fill="DBE5F1"/>
            <w:vAlign w:val="center"/>
          </w:tcPr>
          <w:p w14:paraId="3F8A898B" w14:textId="77777777" w:rsidR="00C15211" w:rsidRPr="00701044" w:rsidRDefault="00C15211" w:rsidP="00795102">
            <w:pPr>
              <w:tabs>
                <w:tab w:val="clear" w:pos="567"/>
              </w:tabs>
              <w:spacing w:before="0" w:line="240" w:lineRule="auto"/>
              <w:jc w:val="center"/>
              <w:rPr>
                <w:rFonts w:eastAsia="Calibri" w:cs="Times New Roman"/>
                <w:color w:val="595959"/>
                <w:szCs w:val="18"/>
                <w:lang w:eastAsia="en-US"/>
              </w:rPr>
            </w:pPr>
            <w:r>
              <w:rPr>
                <w:rFonts w:eastAsia="Calibri" w:cs="Times New Roman"/>
                <w:noProof/>
                <w:color w:val="595959"/>
                <w:szCs w:val="18"/>
              </w:rPr>
              <w:drawing>
                <wp:inline distT="0" distB="0" distL="0" distR="0" wp14:anchorId="116A8935" wp14:editId="3F1E6649">
                  <wp:extent cx="138430" cy="127635"/>
                  <wp:effectExtent l="19050" t="0" r="0" b="0"/>
                  <wp:docPr id="25"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2" cstate="print"/>
                          <a:srcRect/>
                          <a:stretch>
                            <a:fillRect/>
                          </a:stretch>
                        </pic:blipFill>
                        <pic:spPr bwMode="auto">
                          <a:xfrm>
                            <a:off x="0" y="0"/>
                            <a:ext cx="138430" cy="127635"/>
                          </a:xfrm>
                          <a:prstGeom prst="rect">
                            <a:avLst/>
                          </a:prstGeom>
                          <a:noFill/>
                          <a:ln w="9525">
                            <a:noFill/>
                            <a:miter lim="800000"/>
                            <a:headEnd/>
                            <a:tailEnd/>
                          </a:ln>
                        </pic:spPr>
                      </pic:pic>
                    </a:graphicData>
                  </a:graphic>
                </wp:inline>
              </w:drawing>
            </w:r>
          </w:p>
        </w:tc>
        <w:tc>
          <w:tcPr>
            <w:tcW w:w="477" w:type="pct"/>
            <w:shd w:val="clear" w:color="auto" w:fill="DBE5F1"/>
            <w:vAlign w:val="center"/>
          </w:tcPr>
          <w:p w14:paraId="40CB5D4E" w14:textId="77777777" w:rsidR="00C15211" w:rsidRPr="00701044" w:rsidRDefault="00C15211" w:rsidP="00795102">
            <w:pPr>
              <w:tabs>
                <w:tab w:val="clear" w:pos="567"/>
              </w:tabs>
              <w:spacing w:before="0" w:line="240" w:lineRule="auto"/>
              <w:jc w:val="center"/>
              <w:rPr>
                <w:rFonts w:eastAsia="Calibri" w:cs="Times New Roman"/>
                <w:color w:val="595959"/>
                <w:szCs w:val="18"/>
                <w:lang w:eastAsia="en-US"/>
              </w:rPr>
            </w:pPr>
            <w:r>
              <w:rPr>
                <w:rFonts w:eastAsia="Calibri" w:cs="Times New Roman"/>
                <w:noProof/>
                <w:color w:val="595959"/>
                <w:szCs w:val="18"/>
              </w:rPr>
              <w:drawing>
                <wp:inline distT="0" distB="0" distL="0" distR="0" wp14:anchorId="0C46C28F" wp14:editId="11A298BB">
                  <wp:extent cx="138430" cy="127635"/>
                  <wp:effectExtent l="19050" t="0" r="0" b="0"/>
                  <wp:docPr id="26"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2" cstate="print"/>
                          <a:srcRect/>
                          <a:stretch>
                            <a:fillRect/>
                          </a:stretch>
                        </pic:blipFill>
                        <pic:spPr bwMode="auto">
                          <a:xfrm>
                            <a:off x="0" y="0"/>
                            <a:ext cx="138430" cy="127635"/>
                          </a:xfrm>
                          <a:prstGeom prst="rect">
                            <a:avLst/>
                          </a:prstGeom>
                          <a:noFill/>
                          <a:ln w="9525">
                            <a:noFill/>
                            <a:miter lim="800000"/>
                            <a:headEnd/>
                            <a:tailEnd/>
                          </a:ln>
                        </pic:spPr>
                      </pic:pic>
                    </a:graphicData>
                  </a:graphic>
                </wp:inline>
              </w:drawing>
            </w:r>
          </w:p>
        </w:tc>
        <w:tc>
          <w:tcPr>
            <w:tcW w:w="477" w:type="pct"/>
            <w:shd w:val="clear" w:color="auto" w:fill="DBE5F1"/>
            <w:vAlign w:val="center"/>
          </w:tcPr>
          <w:p w14:paraId="54C761EF" w14:textId="77777777" w:rsidR="00C15211" w:rsidRPr="00701044" w:rsidRDefault="00C15211" w:rsidP="00795102">
            <w:pPr>
              <w:tabs>
                <w:tab w:val="clear" w:pos="567"/>
              </w:tabs>
              <w:spacing w:before="0" w:line="240" w:lineRule="auto"/>
              <w:jc w:val="center"/>
              <w:rPr>
                <w:rFonts w:eastAsia="Calibri" w:cs="Times New Roman"/>
                <w:color w:val="595959"/>
                <w:szCs w:val="18"/>
                <w:lang w:eastAsia="en-US"/>
              </w:rPr>
            </w:pPr>
            <w:r>
              <w:rPr>
                <w:rFonts w:eastAsia="Calibri" w:cs="Times New Roman"/>
                <w:noProof/>
                <w:color w:val="595959"/>
                <w:szCs w:val="18"/>
              </w:rPr>
              <w:drawing>
                <wp:inline distT="0" distB="0" distL="0" distR="0" wp14:anchorId="25C9FAED" wp14:editId="50AC2A64">
                  <wp:extent cx="138430" cy="127635"/>
                  <wp:effectExtent l="19050" t="0" r="0" b="0"/>
                  <wp:docPr id="27"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2" cstate="print"/>
                          <a:srcRect/>
                          <a:stretch>
                            <a:fillRect/>
                          </a:stretch>
                        </pic:blipFill>
                        <pic:spPr bwMode="auto">
                          <a:xfrm>
                            <a:off x="0" y="0"/>
                            <a:ext cx="138430" cy="127635"/>
                          </a:xfrm>
                          <a:prstGeom prst="rect">
                            <a:avLst/>
                          </a:prstGeom>
                          <a:noFill/>
                          <a:ln w="9525">
                            <a:noFill/>
                            <a:miter lim="800000"/>
                            <a:headEnd/>
                            <a:tailEnd/>
                          </a:ln>
                        </pic:spPr>
                      </pic:pic>
                    </a:graphicData>
                  </a:graphic>
                </wp:inline>
              </w:drawing>
            </w:r>
          </w:p>
        </w:tc>
        <w:tc>
          <w:tcPr>
            <w:tcW w:w="477" w:type="pct"/>
            <w:shd w:val="clear" w:color="auto" w:fill="DBE5F1"/>
            <w:vAlign w:val="center"/>
          </w:tcPr>
          <w:p w14:paraId="0004FD8C" w14:textId="77777777" w:rsidR="00C15211" w:rsidRPr="00701044" w:rsidRDefault="00C15211" w:rsidP="00795102">
            <w:pPr>
              <w:tabs>
                <w:tab w:val="clear" w:pos="567"/>
              </w:tabs>
              <w:spacing w:before="0" w:line="240" w:lineRule="auto"/>
              <w:jc w:val="center"/>
              <w:rPr>
                <w:rFonts w:eastAsia="Calibri" w:cs="Times New Roman"/>
                <w:color w:val="595959"/>
                <w:szCs w:val="18"/>
                <w:lang w:eastAsia="en-US"/>
              </w:rPr>
            </w:pPr>
          </w:p>
        </w:tc>
        <w:tc>
          <w:tcPr>
            <w:tcW w:w="477" w:type="pct"/>
            <w:shd w:val="clear" w:color="auto" w:fill="DBE5F1"/>
            <w:vAlign w:val="center"/>
          </w:tcPr>
          <w:p w14:paraId="5A7F90AA" w14:textId="77777777" w:rsidR="00C15211" w:rsidRPr="00701044" w:rsidRDefault="00C15211" w:rsidP="00795102">
            <w:pPr>
              <w:tabs>
                <w:tab w:val="clear" w:pos="567"/>
              </w:tabs>
              <w:spacing w:before="0" w:line="240" w:lineRule="auto"/>
              <w:jc w:val="center"/>
              <w:rPr>
                <w:rFonts w:eastAsia="Calibri" w:cs="Times New Roman"/>
                <w:color w:val="595959"/>
                <w:szCs w:val="18"/>
                <w:lang w:eastAsia="en-US"/>
              </w:rPr>
            </w:pPr>
            <w:r>
              <w:rPr>
                <w:rFonts w:eastAsia="Calibri" w:cs="Times New Roman"/>
                <w:noProof/>
                <w:color w:val="595959"/>
                <w:szCs w:val="18"/>
              </w:rPr>
              <w:drawing>
                <wp:inline distT="0" distB="0" distL="0" distR="0" wp14:anchorId="77E3256D" wp14:editId="601FC467">
                  <wp:extent cx="138430" cy="127635"/>
                  <wp:effectExtent l="19050" t="0" r="0" b="0"/>
                  <wp:docPr id="2"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2" cstate="print"/>
                          <a:srcRect/>
                          <a:stretch>
                            <a:fillRect/>
                          </a:stretch>
                        </pic:blipFill>
                        <pic:spPr bwMode="auto">
                          <a:xfrm>
                            <a:off x="0" y="0"/>
                            <a:ext cx="138430" cy="127635"/>
                          </a:xfrm>
                          <a:prstGeom prst="rect">
                            <a:avLst/>
                          </a:prstGeom>
                          <a:noFill/>
                          <a:ln w="9525">
                            <a:noFill/>
                            <a:miter lim="800000"/>
                            <a:headEnd/>
                            <a:tailEnd/>
                          </a:ln>
                        </pic:spPr>
                      </pic:pic>
                    </a:graphicData>
                  </a:graphic>
                </wp:inline>
              </w:drawing>
            </w:r>
          </w:p>
        </w:tc>
        <w:tc>
          <w:tcPr>
            <w:tcW w:w="477" w:type="pct"/>
            <w:shd w:val="clear" w:color="auto" w:fill="DBE5F1"/>
            <w:vAlign w:val="center"/>
          </w:tcPr>
          <w:p w14:paraId="6ADDBB6C" w14:textId="77777777" w:rsidR="00C15211" w:rsidRPr="00701044" w:rsidRDefault="00C15211" w:rsidP="00795102">
            <w:pPr>
              <w:tabs>
                <w:tab w:val="clear" w:pos="567"/>
              </w:tabs>
              <w:spacing w:before="0" w:line="240" w:lineRule="auto"/>
              <w:jc w:val="center"/>
              <w:rPr>
                <w:rFonts w:eastAsia="Calibri" w:cs="Times New Roman"/>
                <w:color w:val="595959"/>
                <w:szCs w:val="18"/>
                <w:lang w:eastAsia="en-US"/>
              </w:rPr>
            </w:pPr>
          </w:p>
        </w:tc>
        <w:tc>
          <w:tcPr>
            <w:tcW w:w="477" w:type="pct"/>
            <w:shd w:val="clear" w:color="auto" w:fill="DBE5F1"/>
            <w:vAlign w:val="center"/>
          </w:tcPr>
          <w:p w14:paraId="576C1AFD" w14:textId="77777777" w:rsidR="00C15211" w:rsidRPr="00701044" w:rsidRDefault="00C15211" w:rsidP="00795102">
            <w:pPr>
              <w:tabs>
                <w:tab w:val="clear" w:pos="567"/>
              </w:tabs>
              <w:spacing w:before="0" w:line="240" w:lineRule="auto"/>
              <w:jc w:val="center"/>
              <w:rPr>
                <w:rFonts w:eastAsia="Calibri" w:cs="Times New Roman"/>
                <w:color w:val="595959"/>
                <w:szCs w:val="18"/>
                <w:lang w:eastAsia="en-US"/>
              </w:rPr>
            </w:pPr>
          </w:p>
        </w:tc>
      </w:tr>
      <w:tr w:rsidR="00C15211" w:rsidRPr="00701044" w14:paraId="1CEBDC89" w14:textId="77777777" w:rsidTr="00795102">
        <w:trPr>
          <w:trHeight w:hRule="exact" w:val="454"/>
        </w:trPr>
        <w:tc>
          <w:tcPr>
            <w:tcW w:w="708" w:type="pct"/>
            <w:shd w:val="clear" w:color="auto" w:fill="1F4E79"/>
            <w:vAlign w:val="center"/>
          </w:tcPr>
          <w:p w14:paraId="611CFBB6" w14:textId="77777777" w:rsidR="00C15211" w:rsidRPr="00701044" w:rsidRDefault="00C15211" w:rsidP="00795102">
            <w:pPr>
              <w:tabs>
                <w:tab w:val="clear" w:pos="567"/>
              </w:tabs>
              <w:spacing w:before="0" w:line="240" w:lineRule="auto"/>
              <w:jc w:val="left"/>
              <w:rPr>
                <w:rFonts w:ascii="Calibri" w:eastAsia="Calibri" w:hAnsi="Calibri" w:cs="Times New Roman"/>
                <w:b/>
                <w:color w:val="FFFFFF"/>
                <w:sz w:val="40"/>
                <w:szCs w:val="40"/>
                <w:lang w:eastAsia="en-US"/>
              </w:rPr>
            </w:pPr>
            <w:r w:rsidRPr="00701044">
              <w:rPr>
                <w:rFonts w:eastAsia="Calibri" w:cs="Times New Roman"/>
                <w:b/>
                <w:color w:val="FFFFFF"/>
                <w:szCs w:val="18"/>
                <w:lang w:eastAsia="en-US"/>
              </w:rPr>
              <w:t>VSA</w:t>
            </w:r>
            <w:r>
              <w:rPr>
                <w:rFonts w:eastAsia="Calibri" w:cs="Times New Roman"/>
                <w:b/>
                <w:color w:val="FFFFFF"/>
                <w:szCs w:val="18"/>
                <w:lang w:eastAsia="en-US"/>
              </w:rPr>
              <w:t>*</w:t>
            </w:r>
          </w:p>
        </w:tc>
        <w:tc>
          <w:tcPr>
            <w:tcW w:w="477" w:type="pct"/>
            <w:shd w:val="clear" w:color="auto" w:fill="1F4E79"/>
            <w:vAlign w:val="center"/>
          </w:tcPr>
          <w:p w14:paraId="2FF1545A" w14:textId="77777777" w:rsidR="00C15211" w:rsidRPr="005D1D3D" w:rsidRDefault="00C15211" w:rsidP="00795102">
            <w:pPr>
              <w:tabs>
                <w:tab w:val="clear" w:pos="567"/>
              </w:tabs>
              <w:spacing w:before="0" w:line="240" w:lineRule="auto"/>
              <w:jc w:val="center"/>
              <w:rPr>
                <w:rFonts w:ascii="Calibri" w:eastAsia="Calibri" w:hAnsi="Calibri" w:cs="Times New Roman"/>
                <w:b/>
                <w:color w:val="FFFFFF"/>
                <w:sz w:val="22"/>
                <w:szCs w:val="22"/>
                <w:lang w:eastAsia="en-US"/>
              </w:rPr>
            </w:pPr>
            <w:r w:rsidRPr="005D1D3D">
              <w:rPr>
                <w:rFonts w:ascii="Calibri" w:eastAsia="Calibri" w:hAnsi="Calibri" w:cs="Times New Roman"/>
                <w:b/>
                <w:color w:val="FFFFFF"/>
                <w:sz w:val="22"/>
                <w:szCs w:val="22"/>
                <w:lang w:eastAsia="en-US"/>
              </w:rPr>
              <w:t>⃝</w:t>
            </w:r>
          </w:p>
        </w:tc>
        <w:tc>
          <w:tcPr>
            <w:tcW w:w="477" w:type="pct"/>
            <w:shd w:val="clear" w:color="auto" w:fill="1F4E79"/>
            <w:vAlign w:val="center"/>
          </w:tcPr>
          <w:p w14:paraId="583DD55D" w14:textId="77777777" w:rsidR="00C15211" w:rsidRPr="005D1D3D" w:rsidRDefault="002E2CE1" w:rsidP="00795102">
            <w:pPr>
              <w:tabs>
                <w:tab w:val="clear" w:pos="567"/>
              </w:tabs>
              <w:spacing w:before="0" w:line="240" w:lineRule="auto"/>
              <w:jc w:val="center"/>
              <w:rPr>
                <w:rFonts w:eastAsia="Calibri" w:cs="Times New Roman"/>
                <w:b/>
                <w:color w:val="FFFFFF"/>
                <w:sz w:val="22"/>
                <w:szCs w:val="22"/>
                <w:lang w:eastAsia="en-US"/>
              </w:rPr>
            </w:pPr>
            <w:r w:rsidRPr="005D1D3D">
              <w:rPr>
                <w:rFonts w:ascii="Calibri" w:eastAsia="Calibri" w:hAnsi="Calibri" w:cs="Times New Roman"/>
                <w:b/>
                <w:color w:val="FFFFFF"/>
                <w:sz w:val="22"/>
                <w:szCs w:val="22"/>
                <w:lang w:eastAsia="en-US"/>
              </w:rPr>
              <w:t>⃝</w:t>
            </w:r>
          </w:p>
        </w:tc>
        <w:tc>
          <w:tcPr>
            <w:tcW w:w="477" w:type="pct"/>
            <w:shd w:val="clear" w:color="auto" w:fill="1F4E79"/>
            <w:vAlign w:val="center"/>
          </w:tcPr>
          <w:p w14:paraId="572F345D" w14:textId="77777777" w:rsidR="00C15211" w:rsidRPr="00701044" w:rsidRDefault="00C15211" w:rsidP="00795102">
            <w:pPr>
              <w:tabs>
                <w:tab w:val="clear" w:pos="567"/>
              </w:tabs>
              <w:spacing w:before="0" w:line="240" w:lineRule="auto"/>
              <w:jc w:val="center"/>
              <w:rPr>
                <w:rFonts w:eastAsia="Calibri" w:cs="Times New Roman"/>
                <w:color w:val="FFFFFF"/>
                <w:szCs w:val="18"/>
                <w:lang w:eastAsia="en-US"/>
              </w:rPr>
            </w:pPr>
            <w:r w:rsidRPr="005D1D3D">
              <w:rPr>
                <w:rFonts w:ascii="Calibri" w:eastAsia="Calibri" w:hAnsi="Calibri" w:cs="Times New Roman"/>
                <w:b/>
                <w:color w:val="FFFFFF"/>
                <w:sz w:val="22"/>
                <w:szCs w:val="22"/>
                <w:lang w:eastAsia="en-US"/>
              </w:rPr>
              <w:t>⃝</w:t>
            </w:r>
          </w:p>
        </w:tc>
        <w:tc>
          <w:tcPr>
            <w:tcW w:w="477" w:type="pct"/>
            <w:shd w:val="clear" w:color="auto" w:fill="1F4E79"/>
            <w:vAlign w:val="center"/>
          </w:tcPr>
          <w:p w14:paraId="48F8BCFC" w14:textId="77777777" w:rsidR="00C15211" w:rsidRPr="00701044" w:rsidRDefault="00C15211" w:rsidP="00795102">
            <w:pPr>
              <w:tabs>
                <w:tab w:val="clear" w:pos="567"/>
              </w:tabs>
              <w:spacing w:before="0" w:line="240" w:lineRule="auto"/>
              <w:jc w:val="center"/>
              <w:rPr>
                <w:rFonts w:eastAsia="Calibri" w:cs="Times New Roman"/>
                <w:color w:val="FFFFFF"/>
                <w:szCs w:val="18"/>
                <w:lang w:eastAsia="en-US"/>
              </w:rPr>
            </w:pPr>
            <w:r w:rsidRPr="005D1D3D">
              <w:rPr>
                <w:rFonts w:ascii="Calibri" w:eastAsia="Calibri" w:hAnsi="Calibri" w:cs="Times New Roman"/>
                <w:b/>
                <w:color w:val="FFFFFF"/>
                <w:sz w:val="22"/>
                <w:szCs w:val="22"/>
                <w:lang w:eastAsia="en-US"/>
              </w:rPr>
              <w:t>⃝</w:t>
            </w:r>
          </w:p>
        </w:tc>
        <w:tc>
          <w:tcPr>
            <w:tcW w:w="477" w:type="pct"/>
            <w:shd w:val="clear" w:color="auto" w:fill="1F4E79"/>
            <w:vAlign w:val="center"/>
          </w:tcPr>
          <w:p w14:paraId="0976EA4A" w14:textId="77777777" w:rsidR="00C15211" w:rsidRPr="00701044" w:rsidRDefault="00C15211" w:rsidP="00795102">
            <w:pPr>
              <w:tabs>
                <w:tab w:val="clear" w:pos="567"/>
              </w:tabs>
              <w:spacing w:before="0" w:line="240" w:lineRule="auto"/>
              <w:jc w:val="center"/>
              <w:rPr>
                <w:rFonts w:eastAsia="Calibri" w:cs="Times New Roman"/>
                <w:color w:val="FFFFFF"/>
                <w:szCs w:val="18"/>
                <w:lang w:eastAsia="en-US"/>
              </w:rPr>
            </w:pPr>
            <w:r w:rsidRPr="005D1D3D">
              <w:rPr>
                <w:rFonts w:ascii="Calibri" w:eastAsia="Calibri" w:hAnsi="Calibri" w:cs="Times New Roman"/>
                <w:b/>
                <w:color w:val="FFFFFF"/>
                <w:sz w:val="22"/>
                <w:szCs w:val="22"/>
                <w:lang w:eastAsia="en-US"/>
              </w:rPr>
              <w:t>⃝</w:t>
            </w:r>
          </w:p>
        </w:tc>
        <w:tc>
          <w:tcPr>
            <w:tcW w:w="477" w:type="pct"/>
            <w:shd w:val="clear" w:color="auto" w:fill="1F4E79"/>
            <w:vAlign w:val="center"/>
          </w:tcPr>
          <w:p w14:paraId="3206CB16" w14:textId="77777777" w:rsidR="00C15211" w:rsidRPr="00701044" w:rsidRDefault="00C15211" w:rsidP="00795102">
            <w:pPr>
              <w:tabs>
                <w:tab w:val="clear" w:pos="567"/>
              </w:tabs>
              <w:spacing w:before="0" w:line="240" w:lineRule="auto"/>
              <w:jc w:val="center"/>
              <w:rPr>
                <w:rFonts w:eastAsia="Calibri" w:cs="Times New Roman"/>
                <w:color w:val="FFFFFF"/>
                <w:szCs w:val="18"/>
                <w:lang w:eastAsia="en-US"/>
              </w:rPr>
            </w:pPr>
            <w:r w:rsidRPr="005D1D3D">
              <w:rPr>
                <w:rFonts w:ascii="Calibri" w:eastAsia="Calibri" w:hAnsi="Calibri" w:cs="Times New Roman"/>
                <w:b/>
                <w:color w:val="FFFFFF"/>
                <w:sz w:val="22"/>
                <w:szCs w:val="22"/>
                <w:lang w:eastAsia="en-US"/>
              </w:rPr>
              <w:t>⃝</w:t>
            </w:r>
          </w:p>
        </w:tc>
        <w:tc>
          <w:tcPr>
            <w:tcW w:w="477" w:type="pct"/>
            <w:shd w:val="clear" w:color="auto" w:fill="1F4E79"/>
            <w:vAlign w:val="center"/>
          </w:tcPr>
          <w:p w14:paraId="49A9D94B" w14:textId="77777777" w:rsidR="00C15211" w:rsidRPr="005D1D3D" w:rsidRDefault="00C15211" w:rsidP="00795102">
            <w:pPr>
              <w:tabs>
                <w:tab w:val="clear" w:pos="567"/>
              </w:tabs>
              <w:spacing w:before="0" w:line="240" w:lineRule="auto"/>
              <w:jc w:val="center"/>
              <w:rPr>
                <w:rFonts w:ascii="Calibri" w:eastAsia="Calibri" w:hAnsi="Calibri" w:cs="Times New Roman"/>
                <w:b/>
                <w:color w:val="FFFFFF"/>
                <w:sz w:val="22"/>
                <w:szCs w:val="22"/>
                <w:lang w:eastAsia="en-US"/>
              </w:rPr>
            </w:pPr>
            <w:r w:rsidRPr="005D1D3D">
              <w:rPr>
                <w:rFonts w:ascii="Calibri" w:eastAsia="Calibri" w:hAnsi="Calibri" w:cs="Times New Roman"/>
                <w:b/>
                <w:color w:val="FFFFFF"/>
                <w:sz w:val="22"/>
                <w:szCs w:val="22"/>
                <w:lang w:eastAsia="en-US"/>
              </w:rPr>
              <w:t>⃝</w:t>
            </w:r>
          </w:p>
        </w:tc>
        <w:tc>
          <w:tcPr>
            <w:tcW w:w="477" w:type="pct"/>
            <w:shd w:val="clear" w:color="auto" w:fill="1F4E79"/>
            <w:vAlign w:val="center"/>
          </w:tcPr>
          <w:p w14:paraId="1401E4F8" w14:textId="77777777" w:rsidR="00C15211" w:rsidRPr="00701044" w:rsidRDefault="00C15211" w:rsidP="00795102">
            <w:pPr>
              <w:tabs>
                <w:tab w:val="clear" w:pos="567"/>
              </w:tabs>
              <w:spacing w:before="0" w:line="240" w:lineRule="auto"/>
              <w:jc w:val="center"/>
              <w:rPr>
                <w:rFonts w:eastAsia="Calibri" w:cs="Times New Roman"/>
                <w:color w:val="FFFFFF"/>
                <w:szCs w:val="18"/>
                <w:lang w:eastAsia="en-US"/>
              </w:rPr>
            </w:pPr>
            <w:r w:rsidRPr="005D1D3D">
              <w:rPr>
                <w:rFonts w:ascii="Calibri" w:eastAsia="Calibri" w:hAnsi="Calibri" w:cs="Times New Roman"/>
                <w:b/>
                <w:color w:val="FFFFFF"/>
                <w:sz w:val="22"/>
                <w:szCs w:val="22"/>
                <w:lang w:eastAsia="en-US"/>
              </w:rPr>
              <w:t>⃝</w:t>
            </w:r>
          </w:p>
        </w:tc>
        <w:tc>
          <w:tcPr>
            <w:tcW w:w="477" w:type="pct"/>
            <w:shd w:val="clear" w:color="auto" w:fill="1F4E79"/>
            <w:vAlign w:val="center"/>
          </w:tcPr>
          <w:p w14:paraId="27B9C5F4" w14:textId="77777777" w:rsidR="00C15211" w:rsidRPr="00701044" w:rsidRDefault="00C15211" w:rsidP="00795102">
            <w:pPr>
              <w:tabs>
                <w:tab w:val="clear" w:pos="567"/>
              </w:tabs>
              <w:spacing w:before="0" w:line="240" w:lineRule="auto"/>
              <w:jc w:val="center"/>
              <w:rPr>
                <w:rFonts w:eastAsia="Calibri" w:cs="Times New Roman"/>
                <w:color w:val="FFFFFF"/>
                <w:szCs w:val="18"/>
                <w:lang w:eastAsia="en-US"/>
              </w:rPr>
            </w:pPr>
            <w:r w:rsidRPr="005D1D3D">
              <w:rPr>
                <w:rFonts w:ascii="Calibri" w:eastAsia="Calibri" w:hAnsi="Calibri" w:cs="Times New Roman"/>
                <w:b/>
                <w:color w:val="FFFFFF"/>
                <w:sz w:val="22"/>
                <w:szCs w:val="22"/>
                <w:lang w:eastAsia="en-US"/>
              </w:rPr>
              <w:t>⃝</w:t>
            </w:r>
          </w:p>
        </w:tc>
      </w:tr>
      <w:tr w:rsidR="00C15211" w:rsidRPr="00701044" w14:paraId="73C4AD8D" w14:textId="77777777" w:rsidTr="00795102">
        <w:trPr>
          <w:trHeight w:hRule="exact" w:val="454"/>
        </w:trPr>
        <w:tc>
          <w:tcPr>
            <w:tcW w:w="708" w:type="pct"/>
            <w:shd w:val="clear" w:color="auto" w:fill="FFFFFF"/>
            <w:vAlign w:val="center"/>
          </w:tcPr>
          <w:p w14:paraId="1F7844C5" w14:textId="77777777" w:rsidR="00C15211" w:rsidRPr="00701044" w:rsidRDefault="00C15211" w:rsidP="00795102">
            <w:pPr>
              <w:tabs>
                <w:tab w:val="clear" w:pos="567"/>
              </w:tabs>
              <w:spacing w:before="0" w:line="240" w:lineRule="auto"/>
              <w:jc w:val="left"/>
              <w:rPr>
                <w:rFonts w:eastAsia="Calibri" w:cs="Times New Roman"/>
                <w:color w:val="595959"/>
                <w:szCs w:val="18"/>
                <w:lang w:eastAsia="en-US"/>
              </w:rPr>
            </w:pPr>
            <w:r w:rsidRPr="00701044">
              <w:rPr>
                <w:rFonts w:eastAsia="Calibri" w:cs="Times New Roman"/>
                <w:color w:val="595959"/>
                <w:szCs w:val="18"/>
                <w:lang w:eastAsia="en-US"/>
              </w:rPr>
              <w:t>VSO</w:t>
            </w:r>
          </w:p>
        </w:tc>
        <w:tc>
          <w:tcPr>
            <w:tcW w:w="477" w:type="pct"/>
            <w:shd w:val="clear" w:color="auto" w:fill="DBE5F1"/>
            <w:vAlign w:val="center"/>
          </w:tcPr>
          <w:p w14:paraId="63F2FA9A" w14:textId="77777777" w:rsidR="00C15211" w:rsidRPr="00701044" w:rsidRDefault="00C15211" w:rsidP="00795102">
            <w:pPr>
              <w:tabs>
                <w:tab w:val="clear" w:pos="567"/>
              </w:tabs>
              <w:spacing w:before="0" w:line="240" w:lineRule="auto"/>
              <w:jc w:val="center"/>
              <w:rPr>
                <w:rFonts w:eastAsia="Calibri" w:cs="Times New Roman"/>
                <w:color w:val="595959"/>
                <w:szCs w:val="18"/>
                <w:lang w:eastAsia="en-US"/>
              </w:rPr>
            </w:pPr>
            <w:r>
              <w:rPr>
                <w:rFonts w:eastAsia="Calibri" w:cs="Times New Roman"/>
                <w:noProof/>
                <w:color w:val="595959"/>
                <w:szCs w:val="18"/>
              </w:rPr>
              <w:drawing>
                <wp:inline distT="0" distB="0" distL="0" distR="0" wp14:anchorId="3DBE7C5C" wp14:editId="4FB5A033">
                  <wp:extent cx="138430" cy="127635"/>
                  <wp:effectExtent l="19050" t="0" r="0" b="0"/>
                  <wp:docPr id="1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srcRect/>
                          <a:stretch>
                            <a:fillRect/>
                          </a:stretch>
                        </pic:blipFill>
                        <pic:spPr bwMode="auto">
                          <a:xfrm>
                            <a:off x="0" y="0"/>
                            <a:ext cx="138430" cy="127635"/>
                          </a:xfrm>
                          <a:prstGeom prst="rect">
                            <a:avLst/>
                          </a:prstGeom>
                          <a:noFill/>
                          <a:ln w="9525">
                            <a:noFill/>
                            <a:miter lim="800000"/>
                            <a:headEnd/>
                            <a:tailEnd/>
                          </a:ln>
                        </pic:spPr>
                      </pic:pic>
                    </a:graphicData>
                  </a:graphic>
                </wp:inline>
              </w:drawing>
            </w:r>
          </w:p>
        </w:tc>
        <w:tc>
          <w:tcPr>
            <w:tcW w:w="477" w:type="pct"/>
            <w:shd w:val="clear" w:color="auto" w:fill="DBE5F1"/>
            <w:vAlign w:val="center"/>
          </w:tcPr>
          <w:p w14:paraId="7B84D942" w14:textId="77777777" w:rsidR="00C15211" w:rsidRPr="00701044" w:rsidRDefault="00C15211" w:rsidP="00795102">
            <w:pPr>
              <w:tabs>
                <w:tab w:val="clear" w:pos="567"/>
              </w:tabs>
              <w:spacing w:before="0" w:line="240" w:lineRule="auto"/>
              <w:jc w:val="center"/>
              <w:rPr>
                <w:rFonts w:eastAsia="Calibri" w:cs="Times New Roman"/>
                <w:color w:val="595959"/>
                <w:szCs w:val="18"/>
                <w:lang w:eastAsia="en-US"/>
              </w:rPr>
            </w:pPr>
          </w:p>
        </w:tc>
        <w:tc>
          <w:tcPr>
            <w:tcW w:w="477" w:type="pct"/>
            <w:shd w:val="clear" w:color="auto" w:fill="DBE5F1"/>
            <w:vAlign w:val="center"/>
          </w:tcPr>
          <w:p w14:paraId="328FA7B9" w14:textId="77777777" w:rsidR="00C15211" w:rsidRPr="00701044" w:rsidRDefault="00C15211" w:rsidP="00795102">
            <w:pPr>
              <w:tabs>
                <w:tab w:val="clear" w:pos="567"/>
              </w:tabs>
              <w:spacing w:before="0" w:line="240" w:lineRule="auto"/>
              <w:jc w:val="center"/>
              <w:rPr>
                <w:rFonts w:eastAsia="Calibri" w:cs="Times New Roman"/>
                <w:color w:val="595959"/>
                <w:szCs w:val="18"/>
                <w:lang w:eastAsia="en-US"/>
              </w:rPr>
            </w:pPr>
          </w:p>
        </w:tc>
        <w:tc>
          <w:tcPr>
            <w:tcW w:w="477" w:type="pct"/>
            <w:shd w:val="clear" w:color="auto" w:fill="DBE5F1"/>
            <w:vAlign w:val="center"/>
          </w:tcPr>
          <w:p w14:paraId="4C2229AA" w14:textId="77777777" w:rsidR="00C15211" w:rsidRPr="00701044" w:rsidRDefault="00C15211" w:rsidP="00795102">
            <w:pPr>
              <w:tabs>
                <w:tab w:val="clear" w:pos="567"/>
              </w:tabs>
              <w:spacing w:before="0" w:line="240" w:lineRule="auto"/>
              <w:jc w:val="center"/>
              <w:rPr>
                <w:rFonts w:eastAsia="Calibri" w:cs="Times New Roman"/>
                <w:color w:val="595959"/>
                <w:szCs w:val="18"/>
                <w:lang w:eastAsia="en-US"/>
              </w:rPr>
            </w:pPr>
            <w:r>
              <w:rPr>
                <w:rFonts w:eastAsia="Calibri" w:cs="Times New Roman"/>
                <w:noProof/>
                <w:color w:val="595959"/>
                <w:szCs w:val="18"/>
              </w:rPr>
              <w:drawing>
                <wp:inline distT="0" distB="0" distL="0" distR="0" wp14:anchorId="05CFA903" wp14:editId="0A937B76">
                  <wp:extent cx="138430" cy="127635"/>
                  <wp:effectExtent l="19050" t="0" r="0" b="0"/>
                  <wp:docPr id="28"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2" cstate="print"/>
                          <a:srcRect/>
                          <a:stretch>
                            <a:fillRect/>
                          </a:stretch>
                        </pic:blipFill>
                        <pic:spPr bwMode="auto">
                          <a:xfrm>
                            <a:off x="0" y="0"/>
                            <a:ext cx="138430" cy="127635"/>
                          </a:xfrm>
                          <a:prstGeom prst="rect">
                            <a:avLst/>
                          </a:prstGeom>
                          <a:noFill/>
                          <a:ln w="9525">
                            <a:noFill/>
                            <a:miter lim="800000"/>
                            <a:headEnd/>
                            <a:tailEnd/>
                          </a:ln>
                        </pic:spPr>
                      </pic:pic>
                    </a:graphicData>
                  </a:graphic>
                </wp:inline>
              </w:drawing>
            </w:r>
          </w:p>
        </w:tc>
        <w:tc>
          <w:tcPr>
            <w:tcW w:w="477" w:type="pct"/>
            <w:shd w:val="clear" w:color="auto" w:fill="DBE5F1"/>
            <w:vAlign w:val="center"/>
          </w:tcPr>
          <w:p w14:paraId="55A54735" w14:textId="77777777" w:rsidR="00C15211" w:rsidRPr="00701044" w:rsidRDefault="00C15211" w:rsidP="00795102">
            <w:pPr>
              <w:tabs>
                <w:tab w:val="clear" w:pos="567"/>
              </w:tabs>
              <w:spacing w:before="0" w:line="240" w:lineRule="auto"/>
              <w:jc w:val="center"/>
              <w:rPr>
                <w:rFonts w:eastAsia="Calibri" w:cs="Times New Roman"/>
                <w:color w:val="595959"/>
                <w:szCs w:val="18"/>
                <w:lang w:eastAsia="en-US"/>
              </w:rPr>
            </w:pPr>
          </w:p>
        </w:tc>
        <w:tc>
          <w:tcPr>
            <w:tcW w:w="477" w:type="pct"/>
            <w:shd w:val="clear" w:color="auto" w:fill="DBE5F1"/>
            <w:vAlign w:val="center"/>
          </w:tcPr>
          <w:p w14:paraId="40A99E09" w14:textId="77777777" w:rsidR="00C15211" w:rsidRPr="00701044" w:rsidRDefault="00C15211" w:rsidP="00795102">
            <w:pPr>
              <w:tabs>
                <w:tab w:val="clear" w:pos="567"/>
              </w:tabs>
              <w:spacing w:before="0" w:line="240" w:lineRule="auto"/>
              <w:jc w:val="center"/>
              <w:rPr>
                <w:rFonts w:eastAsia="Calibri" w:cs="Times New Roman"/>
                <w:color w:val="595959"/>
                <w:szCs w:val="18"/>
                <w:lang w:eastAsia="en-US"/>
              </w:rPr>
            </w:pPr>
          </w:p>
        </w:tc>
        <w:tc>
          <w:tcPr>
            <w:tcW w:w="477" w:type="pct"/>
            <w:shd w:val="clear" w:color="auto" w:fill="DBE5F1"/>
            <w:vAlign w:val="center"/>
          </w:tcPr>
          <w:p w14:paraId="46209AAF" w14:textId="77777777" w:rsidR="00C15211" w:rsidRPr="00701044" w:rsidRDefault="00C15211" w:rsidP="00795102">
            <w:pPr>
              <w:tabs>
                <w:tab w:val="clear" w:pos="567"/>
              </w:tabs>
              <w:spacing w:before="0" w:line="240" w:lineRule="auto"/>
              <w:jc w:val="center"/>
              <w:rPr>
                <w:rFonts w:eastAsia="Calibri" w:cs="Times New Roman"/>
                <w:color w:val="595959"/>
                <w:szCs w:val="18"/>
                <w:lang w:eastAsia="en-US"/>
              </w:rPr>
            </w:pPr>
            <w:r>
              <w:rPr>
                <w:rFonts w:eastAsia="Calibri" w:cs="Times New Roman"/>
                <w:noProof/>
                <w:color w:val="595959"/>
                <w:szCs w:val="18"/>
              </w:rPr>
              <w:drawing>
                <wp:inline distT="0" distB="0" distL="0" distR="0" wp14:anchorId="56F40727" wp14:editId="6AC3403A">
                  <wp:extent cx="138430" cy="127635"/>
                  <wp:effectExtent l="19050" t="0" r="0" b="0"/>
                  <wp:docPr id="1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srcRect/>
                          <a:stretch>
                            <a:fillRect/>
                          </a:stretch>
                        </pic:blipFill>
                        <pic:spPr bwMode="auto">
                          <a:xfrm>
                            <a:off x="0" y="0"/>
                            <a:ext cx="138430" cy="127635"/>
                          </a:xfrm>
                          <a:prstGeom prst="rect">
                            <a:avLst/>
                          </a:prstGeom>
                          <a:noFill/>
                          <a:ln w="9525">
                            <a:noFill/>
                            <a:miter lim="800000"/>
                            <a:headEnd/>
                            <a:tailEnd/>
                          </a:ln>
                        </pic:spPr>
                      </pic:pic>
                    </a:graphicData>
                  </a:graphic>
                </wp:inline>
              </w:drawing>
            </w:r>
          </w:p>
        </w:tc>
        <w:tc>
          <w:tcPr>
            <w:tcW w:w="477" w:type="pct"/>
            <w:shd w:val="clear" w:color="auto" w:fill="DBE5F1"/>
            <w:vAlign w:val="center"/>
          </w:tcPr>
          <w:p w14:paraId="6BDAF620" w14:textId="77777777" w:rsidR="00C15211" w:rsidRPr="00701044" w:rsidRDefault="00C15211" w:rsidP="00795102">
            <w:pPr>
              <w:tabs>
                <w:tab w:val="clear" w:pos="567"/>
              </w:tabs>
              <w:spacing w:before="0" w:line="240" w:lineRule="auto"/>
              <w:jc w:val="center"/>
              <w:rPr>
                <w:rFonts w:eastAsia="Calibri" w:cs="Times New Roman"/>
                <w:color w:val="595959"/>
                <w:szCs w:val="18"/>
                <w:lang w:eastAsia="en-US"/>
              </w:rPr>
            </w:pPr>
          </w:p>
        </w:tc>
        <w:tc>
          <w:tcPr>
            <w:tcW w:w="477" w:type="pct"/>
            <w:shd w:val="clear" w:color="auto" w:fill="DBE5F1"/>
            <w:vAlign w:val="center"/>
          </w:tcPr>
          <w:p w14:paraId="4A211F90" w14:textId="77777777" w:rsidR="00C15211" w:rsidRPr="00701044" w:rsidRDefault="00C15211" w:rsidP="00795102">
            <w:pPr>
              <w:tabs>
                <w:tab w:val="clear" w:pos="567"/>
              </w:tabs>
              <w:spacing w:before="0" w:line="240" w:lineRule="auto"/>
              <w:jc w:val="center"/>
              <w:rPr>
                <w:rFonts w:eastAsia="Calibri" w:cs="Times New Roman"/>
                <w:color w:val="595959"/>
                <w:szCs w:val="18"/>
                <w:lang w:eastAsia="en-US"/>
              </w:rPr>
            </w:pPr>
          </w:p>
        </w:tc>
      </w:tr>
    </w:tbl>
    <w:p w14:paraId="5B42FD0C" w14:textId="77777777" w:rsidR="00C15211" w:rsidRPr="00BF1CAA" w:rsidRDefault="00C15211" w:rsidP="00795102">
      <w:pPr>
        <w:pStyle w:val="BodyText"/>
      </w:pPr>
    </w:p>
    <w:tbl>
      <w:tblPr>
        <w:tblW w:w="5417" w:type="pct"/>
        <w:shd w:val="clear" w:color="auto" w:fill="F2F2F2"/>
        <w:tblCellMar>
          <w:left w:w="0" w:type="dxa"/>
          <w:right w:w="0" w:type="dxa"/>
        </w:tblCellMar>
        <w:tblLook w:val="04A0" w:firstRow="1" w:lastRow="0" w:firstColumn="1" w:lastColumn="0" w:noHBand="0" w:noVBand="1"/>
      </w:tblPr>
      <w:tblGrid>
        <w:gridCol w:w="1233"/>
        <w:gridCol w:w="1147"/>
        <w:gridCol w:w="950"/>
        <w:gridCol w:w="952"/>
        <w:gridCol w:w="1077"/>
        <w:gridCol w:w="950"/>
        <w:gridCol w:w="1001"/>
        <w:gridCol w:w="950"/>
        <w:gridCol w:w="954"/>
      </w:tblGrid>
      <w:tr w:rsidR="00C15211" w:rsidRPr="00701044" w14:paraId="45F4129B" w14:textId="77777777" w:rsidTr="00B41C01">
        <w:trPr>
          <w:trHeight w:val="475"/>
        </w:trPr>
        <w:tc>
          <w:tcPr>
            <w:tcW w:w="692" w:type="pct"/>
            <w:shd w:val="clear" w:color="auto" w:fill="auto"/>
            <w:vAlign w:val="center"/>
          </w:tcPr>
          <w:p w14:paraId="33F294E5" w14:textId="77777777" w:rsidR="00C15211" w:rsidRPr="00701044" w:rsidRDefault="00C15211" w:rsidP="00E1685C">
            <w:pPr>
              <w:tabs>
                <w:tab w:val="clear" w:pos="567"/>
              </w:tabs>
              <w:spacing w:before="0" w:line="240" w:lineRule="auto"/>
              <w:jc w:val="left"/>
              <w:rPr>
                <w:rFonts w:eastAsia="Calibri" w:cs="Times New Roman"/>
                <w:color w:val="595959"/>
                <w:szCs w:val="18"/>
                <w:lang w:eastAsia="en-US"/>
              </w:rPr>
            </w:pPr>
          </w:p>
        </w:tc>
        <w:tc>
          <w:tcPr>
            <w:tcW w:w="4308" w:type="pct"/>
            <w:gridSpan w:val="8"/>
            <w:shd w:val="clear" w:color="auto" w:fill="FFFFFF"/>
            <w:vAlign w:val="center"/>
          </w:tcPr>
          <w:p w14:paraId="7C46DF5E" w14:textId="77777777" w:rsidR="00C15211" w:rsidRPr="00701044" w:rsidRDefault="00C15211" w:rsidP="00B41C01">
            <w:pPr>
              <w:tabs>
                <w:tab w:val="clear" w:pos="567"/>
              </w:tabs>
              <w:spacing w:before="0" w:line="240" w:lineRule="auto"/>
              <w:jc w:val="left"/>
              <w:rPr>
                <w:rFonts w:eastAsia="Calibri" w:cs="Times New Roman"/>
                <w:color w:val="595959"/>
                <w:szCs w:val="18"/>
                <w:lang w:eastAsia="en-US"/>
              </w:rPr>
            </w:pPr>
            <w:r w:rsidRPr="00701044">
              <w:rPr>
                <w:rFonts w:eastAsia="Calibri" w:cs="Times New Roman"/>
                <w:color w:val="595959"/>
                <w:sz w:val="20"/>
                <w:szCs w:val="22"/>
                <w:lang w:eastAsia="en-US"/>
              </w:rPr>
              <w:t>SECTOR</w:t>
            </w:r>
          </w:p>
        </w:tc>
      </w:tr>
      <w:tr w:rsidR="00C15211" w:rsidRPr="00701044" w14:paraId="0110A0AD" w14:textId="77777777" w:rsidTr="00B41C01">
        <w:trPr>
          <w:cantSplit/>
          <w:trHeight w:val="1417"/>
        </w:trPr>
        <w:tc>
          <w:tcPr>
            <w:tcW w:w="692" w:type="pct"/>
            <w:shd w:val="clear" w:color="auto" w:fill="auto"/>
            <w:vAlign w:val="center"/>
          </w:tcPr>
          <w:p w14:paraId="3F7AAF15" w14:textId="77777777" w:rsidR="00C15211" w:rsidRPr="00701044" w:rsidRDefault="00C15211" w:rsidP="00E1685C">
            <w:pPr>
              <w:tabs>
                <w:tab w:val="clear" w:pos="567"/>
              </w:tabs>
              <w:spacing w:before="0" w:line="240" w:lineRule="auto"/>
              <w:jc w:val="left"/>
              <w:rPr>
                <w:rFonts w:eastAsia="Calibri" w:cs="Times New Roman"/>
                <w:color w:val="595959"/>
                <w:szCs w:val="18"/>
                <w:lang w:eastAsia="en-US"/>
              </w:rPr>
            </w:pPr>
          </w:p>
        </w:tc>
        <w:tc>
          <w:tcPr>
            <w:tcW w:w="538" w:type="pct"/>
            <w:shd w:val="clear" w:color="auto" w:fill="DBE5F1"/>
            <w:vAlign w:val="center"/>
          </w:tcPr>
          <w:p w14:paraId="609B8C3F" w14:textId="77777777" w:rsidR="00C15211" w:rsidRPr="00701044" w:rsidRDefault="00C15211" w:rsidP="00B41C01">
            <w:pPr>
              <w:tabs>
                <w:tab w:val="clear" w:pos="567"/>
              </w:tabs>
              <w:spacing w:before="0" w:line="240" w:lineRule="auto"/>
              <w:jc w:val="center"/>
              <w:rPr>
                <w:rFonts w:eastAsia="Calibri" w:cs="Times New Roman"/>
                <w:color w:val="595959"/>
                <w:szCs w:val="18"/>
                <w:lang w:eastAsia="en-US"/>
              </w:rPr>
            </w:pPr>
            <w:r w:rsidRPr="00701044">
              <w:rPr>
                <w:rFonts w:eastAsia="Calibri" w:cs="Times New Roman"/>
                <w:color w:val="595959"/>
                <w:szCs w:val="18"/>
                <w:lang w:eastAsia="en-US"/>
              </w:rPr>
              <w:t>CC/DRR/E</w:t>
            </w:r>
            <w:r>
              <w:rPr>
                <w:rFonts w:eastAsia="Calibri" w:cs="Times New Roman"/>
                <w:color w:val="595959"/>
                <w:szCs w:val="18"/>
                <w:lang w:eastAsia="en-US"/>
              </w:rPr>
              <w:t>**</w:t>
            </w:r>
          </w:p>
        </w:tc>
        <w:tc>
          <w:tcPr>
            <w:tcW w:w="538" w:type="pct"/>
            <w:shd w:val="clear" w:color="auto" w:fill="DBE5F1"/>
            <w:vAlign w:val="center"/>
          </w:tcPr>
          <w:p w14:paraId="4A604200" w14:textId="77777777" w:rsidR="00C15211" w:rsidRPr="00701044" w:rsidRDefault="00C15211" w:rsidP="00B41C01">
            <w:pPr>
              <w:tabs>
                <w:tab w:val="clear" w:pos="567"/>
              </w:tabs>
              <w:spacing w:before="0" w:line="240" w:lineRule="auto"/>
              <w:jc w:val="center"/>
              <w:rPr>
                <w:rFonts w:eastAsia="Calibri" w:cs="Times New Roman"/>
                <w:color w:val="595959"/>
                <w:szCs w:val="18"/>
                <w:lang w:eastAsia="en-US"/>
              </w:rPr>
            </w:pPr>
            <w:r w:rsidRPr="00701044">
              <w:rPr>
                <w:rFonts w:eastAsia="Calibri" w:cs="Times New Roman"/>
                <w:color w:val="595959"/>
                <w:szCs w:val="18"/>
                <w:lang w:eastAsia="en-US"/>
              </w:rPr>
              <w:t>Education</w:t>
            </w:r>
          </w:p>
        </w:tc>
        <w:tc>
          <w:tcPr>
            <w:tcW w:w="539" w:type="pct"/>
            <w:shd w:val="clear" w:color="auto" w:fill="DBE5F1"/>
            <w:vAlign w:val="center"/>
          </w:tcPr>
          <w:p w14:paraId="69D0D02A" w14:textId="77777777" w:rsidR="00C15211" w:rsidRPr="00701044" w:rsidRDefault="00C15211" w:rsidP="00B41C01">
            <w:pPr>
              <w:tabs>
                <w:tab w:val="clear" w:pos="567"/>
              </w:tabs>
              <w:spacing w:before="0" w:line="240" w:lineRule="auto"/>
              <w:jc w:val="center"/>
              <w:rPr>
                <w:rFonts w:eastAsia="Calibri" w:cs="Times New Roman"/>
                <w:color w:val="595959"/>
                <w:szCs w:val="18"/>
                <w:lang w:eastAsia="en-US"/>
              </w:rPr>
            </w:pPr>
            <w:r w:rsidRPr="00701044">
              <w:rPr>
                <w:rFonts w:eastAsia="Calibri" w:cs="Times New Roman"/>
                <w:color w:val="595959"/>
                <w:szCs w:val="18"/>
                <w:lang w:eastAsia="en-US"/>
              </w:rPr>
              <w:t>Gender</w:t>
            </w:r>
          </w:p>
        </w:tc>
        <w:tc>
          <w:tcPr>
            <w:tcW w:w="538" w:type="pct"/>
            <w:shd w:val="clear" w:color="auto" w:fill="DBE5F1"/>
            <w:vAlign w:val="center"/>
          </w:tcPr>
          <w:p w14:paraId="0ACED71E" w14:textId="77777777" w:rsidR="00C15211" w:rsidRPr="00701044" w:rsidRDefault="00C15211" w:rsidP="00B41C01">
            <w:pPr>
              <w:tabs>
                <w:tab w:val="clear" w:pos="567"/>
              </w:tabs>
              <w:spacing w:before="0" w:line="240" w:lineRule="auto"/>
              <w:jc w:val="center"/>
              <w:rPr>
                <w:rFonts w:eastAsia="Calibri" w:cs="Times New Roman"/>
                <w:color w:val="595959"/>
                <w:szCs w:val="18"/>
                <w:lang w:eastAsia="en-US"/>
              </w:rPr>
            </w:pPr>
            <w:r w:rsidRPr="00701044">
              <w:rPr>
                <w:rFonts w:eastAsia="Calibri" w:cs="Times New Roman"/>
                <w:color w:val="595959"/>
                <w:szCs w:val="18"/>
                <w:lang w:eastAsia="en-US"/>
              </w:rPr>
              <w:t>Governance</w:t>
            </w:r>
          </w:p>
        </w:tc>
        <w:tc>
          <w:tcPr>
            <w:tcW w:w="538" w:type="pct"/>
            <w:shd w:val="clear" w:color="auto" w:fill="DBE5F1"/>
            <w:vAlign w:val="center"/>
          </w:tcPr>
          <w:p w14:paraId="3C1F570A" w14:textId="77777777" w:rsidR="00C15211" w:rsidRPr="00701044" w:rsidRDefault="00C15211" w:rsidP="00B41C01">
            <w:pPr>
              <w:tabs>
                <w:tab w:val="clear" w:pos="567"/>
              </w:tabs>
              <w:spacing w:before="0" w:line="240" w:lineRule="auto"/>
              <w:jc w:val="center"/>
              <w:rPr>
                <w:rFonts w:eastAsia="Calibri" w:cs="Times New Roman"/>
                <w:color w:val="595959"/>
                <w:szCs w:val="18"/>
                <w:lang w:eastAsia="en-US"/>
              </w:rPr>
            </w:pPr>
            <w:r w:rsidRPr="00701044">
              <w:rPr>
                <w:rFonts w:eastAsia="Calibri" w:cs="Times New Roman"/>
                <w:color w:val="595959"/>
                <w:szCs w:val="18"/>
                <w:lang w:eastAsia="en-US"/>
              </w:rPr>
              <w:t>Health</w:t>
            </w:r>
          </w:p>
        </w:tc>
        <w:tc>
          <w:tcPr>
            <w:tcW w:w="539" w:type="pct"/>
            <w:shd w:val="clear" w:color="auto" w:fill="DBE5F1"/>
            <w:vAlign w:val="center"/>
          </w:tcPr>
          <w:p w14:paraId="195AFCDE" w14:textId="77777777" w:rsidR="00C15211" w:rsidRPr="00701044" w:rsidRDefault="00C15211" w:rsidP="00B41C01">
            <w:pPr>
              <w:tabs>
                <w:tab w:val="clear" w:pos="567"/>
              </w:tabs>
              <w:spacing w:before="0" w:line="240" w:lineRule="auto"/>
              <w:jc w:val="center"/>
              <w:rPr>
                <w:rFonts w:eastAsia="Calibri" w:cs="Times New Roman"/>
                <w:color w:val="595959"/>
                <w:szCs w:val="18"/>
                <w:lang w:eastAsia="en-US"/>
              </w:rPr>
            </w:pPr>
            <w:r w:rsidRPr="00701044">
              <w:rPr>
                <w:rFonts w:eastAsia="Calibri" w:cs="Times New Roman"/>
                <w:color w:val="595959"/>
                <w:szCs w:val="18"/>
                <w:lang w:eastAsia="en-US"/>
              </w:rPr>
              <w:t>Livelihoods</w:t>
            </w:r>
          </w:p>
        </w:tc>
        <w:tc>
          <w:tcPr>
            <w:tcW w:w="538" w:type="pct"/>
            <w:shd w:val="clear" w:color="auto" w:fill="DBE5F1"/>
            <w:vAlign w:val="center"/>
          </w:tcPr>
          <w:p w14:paraId="52A38925" w14:textId="77777777" w:rsidR="00C15211" w:rsidRPr="00701044" w:rsidRDefault="00C15211" w:rsidP="00B41C01">
            <w:pPr>
              <w:tabs>
                <w:tab w:val="clear" w:pos="567"/>
              </w:tabs>
              <w:spacing w:before="0" w:line="240" w:lineRule="auto"/>
              <w:jc w:val="center"/>
              <w:rPr>
                <w:rFonts w:eastAsia="Calibri" w:cs="Times New Roman"/>
                <w:color w:val="595959"/>
                <w:szCs w:val="18"/>
                <w:lang w:eastAsia="en-US"/>
              </w:rPr>
            </w:pPr>
            <w:r w:rsidRPr="00701044">
              <w:rPr>
                <w:rFonts w:eastAsia="Calibri" w:cs="Times New Roman"/>
                <w:color w:val="595959"/>
                <w:szCs w:val="18"/>
                <w:lang w:eastAsia="en-US"/>
              </w:rPr>
              <w:t>Youth</w:t>
            </w:r>
          </w:p>
        </w:tc>
        <w:tc>
          <w:tcPr>
            <w:tcW w:w="539" w:type="pct"/>
            <w:shd w:val="clear" w:color="auto" w:fill="DBE5F1"/>
            <w:vAlign w:val="center"/>
          </w:tcPr>
          <w:p w14:paraId="66D128A1" w14:textId="77777777" w:rsidR="00C15211" w:rsidRPr="00701044" w:rsidRDefault="00C15211" w:rsidP="00B41C01">
            <w:pPr>
              <w:tabs>
                <w:tab w:val="clear" w:pos="567"/>
              </w:tabs>
              <w:spacing w:before="0" w:line="240" w:lineRule="auto"/>
              <w:jc w:val="center"/>
              <w:rPr>
                <w:rFonts w:eastAsia="Calibri" w:cs="Times New Roman"/>
                <w:color w:val="595959"/>
                <w:szCs w:val="18"/>
                <w:lang w:eastAsia="en-US"/>
              </w:rPr>
            </w:pPr>
            <w:r w:rsidRPr="00701044">
              <w:rPr>
                <w:rFonts w:eastAsia="Calibri" w:cs="Times New Roman"/>
                <w:color w:val="595959"/>
                <w:szCs w:val="18"/>
                <w:lang w:eastAsia="en-US"/>
              </w:rPr>
              <w:t>Other</w:t>
            </w:r>
          </w:p>
        </w:tc>
      </w:tr>
      <w:tr w:rsidR="00C15211" w:rsidRPr="00701044" w14:paraId="1849284F" w14:textId="77777777" w:rsidTr="00B41C01">
        <w:trPr>
          <w:trHeight w:hRule="exact" w:val="454"/>
        </w:trPr>
        <w:tc>
          <w:tcPr>
            <w:tcW w:w="692" w:type="pct"/>
            <w:shd w:val="clear" w:color="auto" w:fill="auto"/>
            <w:vAlign w:val="center"/>
          </w:tcPr>
          <w:p w14:paraId="75F0CDCF" w14:textId="77777777" w:rsidR="00C15211" w:rsidRPr="00701044" w:rsidRDefault="00C15211" w:rsidP="00E1685C">
            <w:pPr>
              <w:tabs>
                <w:tab w:val="clear" w:pos="567"/>
              </w:tabs>
              <w:spacing w:before="0" w:line="240" w:lineRule="auto"/>
              <w:jc w:val="left"/>
              <w:rPr>
                <w:rFonts w:eastAsia="Calibri" w:cs="Times New Roman"/>
                <w:color w:val="595959"/>
                <w:szCs w:val="18"/>
                <w:lang w:eastAsia="en-US"/>
              </w:rPr>
            </w:pPr>
            <w:r w:rsidRPr="00701044">
              <w:rPr>
                <w:rFonts w:eastAsia="Calibri" w:cs="Times New Roman"/>
                <w:color w:val="595959"/>
                <w:szCs w:val="18"/>
                <w:lang w:eastAsia="en-US"/>
              </w:rPr>
              <w:t>AVID</w:t>
            </w:r>
          </w:p>
        </w:tc>
        <w:tc>
          <w:tcPr>
            <w:tcW w:w="538" w:type="pct"/>
            <w:shd w:val="clear" w:color="auto" w:fill="DBE5F1"/>
            <w:vAlign w:val="center"/>
          </w:tcPr>
          <w:p w14:paraId="32146A8C" w14:textId="77777777" w:rsidR="00C15211" w:rsidRPr="00701044" w:rsidRDefault="00C15211" w:rsidP="00795102">
            <w:pPr>
              <w:tabs>
                <w:tab w:val="clear" w:pos="567"/>
              </w:tabs>
              <w:spacing w:before="0" w:line="240" w:lineRule="auto"/>
              <w:jc w:val="center"/>
              <w:rPr>
                <w:rFonts w:eastAsia="Calibri" w:cs="Times New Roman"/>
                <w:color w:val="595959"/>
                <w:szCs w:val="18"/>
                <w:lang w:eastAsia="en-US"/>
              </w:rPr>
            </w:pPr>
            <w:r>
              <w:rPr>
                <w:rFonts w:eastAsia="Calibri" w:cs="Times New Roman"/>
                <w:noProof/>
                <w:color w:val="595959"/>
                <w:szCs w:val="18"/>
              </w:rPr>
              <w:drawing>
                <wp:inline distT="0" distB="0" distL="0" distR="0" wp14:anchorId="5F83E1D6" wp14:editId="617BB6BE">
                  <wp:extent cx="138430" cy="127635"/>
                  <wp:effectExtent l="19050" t="0" r="0" b="0"/>
                  <wp:docPr id="29"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3" cstate="print"/>
                          <a:srcRect/>
                          <a:stretch>
                            <a:fillRect/>
                          </a:stretch>
                        </pic:blipFill>
                        <pic:spPr bwMode="auto">
                          <a:xfrm>
                            <a:off x="0" y="0"/>
                            <a:ext cx="138430" cy="127635"/>
                          </a:xfrm>
                          <a:prstGeom prst="rect">
                            <a:avLst/>
                          </a:prstGeom>
                          <a:noFill/>
                          <a:ln w="9525">
                            <a:noFill/>
                            <a:miter lim="800000"/>
                            <a:headEnd/>
                            <a:tailEnd/>
                          </a:ln>
                        </pic:spPr>
                      </pic:pic>
                    </a:graphicData>
                  </a:graphic>
                </wp:inline>
              </w:drawing>
            </w:r>
          </w:p>
        </w:tc>
        <w:tc>
          <w:tcPr>
            <w:tcW w:w="538" w:type="pct"/>
            <w:shd w:val="clear" w:color="auto" w:fill="DBE5F1"/>
            <w:vAlign w:val="center"/>
          </w:tcPr>
          <w:p w14:paraId="544854E6" w14:textId="77777777" w:rsidR="00C15211" w:rsidRPr="00701044" w:rsidRDefault="00C15211" w:rsidP="00795102">
            <w:pPr>
              <w:tabs>
                <w:tab w:val="clear" w:pos="567"/>
              </w:tabs>
              <w:spacing w:before="0" w:line="240" w:lineRule="auto"/>
              <w:jc w:val="center"/>
              <w:rPr>
                <w:rFonts w:eastAsia="Calibri" w:cs="Times New Roman"/>
                <w:color w:val="595959"/>
                <w:szCs w:val="18"/>
                <w:lang w:eastAsia="en-US"/>
              </w:rPr>
            </w:pPr>
            <w:r>
              <w:rPr>
                <w:rFonts w:eastAsia="Calibri" w:cs="Times New Roman"/>
                <w:noProof/>
                <w:color w:val="595959"/>
                <w:szCs w:val="18"/>
              </w:rPr>
              <w:drawing>
                <wp:inline distT="0" distB="0" distL="0" distR="0" wp14:anchorId="621E755B" wp14:editId="45891833">
                  <wp:extent cx="138430" cy="127635"/>
                  <wp:effectExtent l="19050" t="0" r="0" b="0"/>
                  <wp:docPr id="3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33" cstate="print"/>
                          <a:srcRect/>
                          <a:stretch>
                            <a:fillRect/>
                          </a:stretch>
                        </pic:blipFill>
                        <pic:spPr bwMode="auto">
                          <a:xfrm>
                            <a:off x="0" y="0"/>
                            <a:ext cx="138430" cy="127635"/>
                          </a:xfrm>
                          <a:prstGeom prst="rect">
                            <a:avLst/>
                          </a:prstGeom>
                          <a:noFill/>
                          <a:ln w="9525">
                            <a:noFill/>
                            <a:miter lim="800000"/>
                            <a:headEnd/>
                            <a:tailEnd/>
                          </a:ln>
                        </pic:spPr>
                      </pic:pic>
                    </a:graphicData>
                  </a:graphic>
                </wp:inline>
              </w:drawing>
            </w:r>
          </w:p>
        </w:tc>
        <w:tc>
          <w:tcPr>
            <w:tcW w:w="539" w:type="pct"/>
            <w:shd w:val="clear" w:color="auto" w:fill="DBE5F1"/>
            <w:vAlign w:val="center"/>
          </w:tcPr>
          <w:p w14:paraId="75EDE5CD" w14:textId="77777777" w:rsidR="00C15211" w:rsidRPr="00701044" w:rsidRDefault="00C15211" w:rsidP="00795102">
            <w:pPr>
              <w:tabs>
                <w:tab w:val="clear" w:pos="567"/>
              </w:tabs>
              <w:spacing w:before="0" w:line="240" w:lineRule="auto"/>
              <w:jc w:val="center"/>
              <w:rPr>
                <w:rFonts w:eastAsia="Calibri" w:cs="Times New Roman"/>
                <w:color w:val="595959"/>
                <w:szCs w:val="18"/>
                <w:lang w:eastAsia="en-US"/>
              </w:rPr>
            </w:pPr>
          </w:p>
        </w:tc>
        <w:tc>
          <w:tcPr>
            <w:tcW w:w="538" w:type="pct"/>
            <w:shd w:val="clear" w:color="auto" w:fill="DBE5F1"/>
            <w:vAlign w:val="center"/>
          </w:tcPr>
          <w:p w14:paraId="4295D90B" w14:textId="77777777" w:rsidR="00C15211" w:rsidRPr="00701044" w:rsidRDefault="00C15211" w:rsidP="00795102">
            <w:pPr>
              <w:tabs>
                <w:tab w:val="clear" w:pos="567"/>
              </w:tabs>
              <w:spacing w:before="0" w:line="240" w:lineRule="auto"/>
              <w:jc w:val="center"/>
              <w:rPr>
                <w:rFonts w:eastAsia="Calibri" w:cs="Times New Roman"/>
                <w:color w:val="595959"/>
                <w:szCs w:val="18"/>
                <w:lang w:eastAsia="en-US"/>
              </w:rPr>
            </w:pPr>
          </w:p>
        </w:tc>
        <w:tc>
          <w:tcPr>
            <w:tcW w:w="538" w:type="pct"/>
            <w:shd w:val="clear" w:color="auto" w:fill="DBE5F1"/>
            <w:vAlign w:val="center"/>
          </w:tcPr>
          <w:p w14:paraId="09B4404F" w14:textId="77777777" w:rsidR="00C15211" w:rsidRPr="00701044" w:rsidRDefault="00C15211" w:rsidP="00795102">
            <w:pPr>
              <w:tabs>
                <w:tab w:val="clear" w:pos="567"/>
              </w:tabs>
              <w:spacing w:before="0" w:line="240" w:lineRule="auto"/>
              <w:jc w:val="center"/>
              <w:rPr>
                <w:rFonts w:eastAsia="Calibri" w:cs="Times New Roman"/>
                <w:color w:val="595959"/>
                <w:szCs w:val="18"/>
                <w:lang w:eastAsia="en-US"/>
              </w:rPr>
            </w:pPr>
            <w:r>
              <w:rPr>
                <w:rFonts w:eastAsia="Calibri" w:cs="Times New Roman"/>
                <w:noProof/>
                <w:color w:val="595959"/>
                <w:szCs w:val="18"/>
              </w:rPr>
              <w:drawing>
                <wp:inline distT="0" distB="0" distL="0" distR="0" wp14:anchorId="377224D6" wp14:editId="30FBE415">
                  <wp:extent cx="138430" cy="127635"/>
                  <wp:effectExtent l="19050" t="0" r="0" b="0"/>
                  <wp:docPr id="3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33" cstate="print"/>
                          <a:srcRect/>
                          <a:stretch>
                            <a:fillRect/>
                          </a:stretch>
                        </pic:blipFill>
                        <pic:spPr bwMode="auto">
                          <a:xfrm>
                            <a:off x="0" y="0"/>
                            <a:ext cx="138430" cy="127635"/>
                          </a:xfrm>
                          <a:prstGeom prst="rect">
                            <a:avLst/>
                          </a:prstGeom>
                          <a:noFill/>
                          <a:ln w="9525">
                            <a:noFill/>
                            <a:miter lim="800000"/>
                            <a:headEnd/>
                            <a:tailEnd/>
                          </a:ln>
                        </pic:spPr>
                      </pic:pic>
                    </a:graphicData>
                  </a:graphic>
                </wp:inline>
              </w:drawing>
            </w:r>
          </w:p>
        </w:tc>
        <w:tc>
          <w:tcPr>
            <w:tcW w:w="539" w:type="pct"/>
            <w:shd w:val="clear" w:color="auto" w:fill="DBE5F1"/>
            <w:vAlign w:val="center"/>
          </w:tcPr>
          <w:p w14:paraId="6313CAD9" w14:textId="77777777" w:rsidR="00C15211" w:rsidRPr="00701044" w:rsidRDefault="00C15211" w:rsidP="00795102">
            <w:pPr>
              <w:tabs>
                <w:tab w:val="clear" w:pos="567"/>
              </w:tabs>
              <w:spacing w:before="0" w:line="240" w:lineRule="auto"/>
              <w:jc w:val="center"/>
              <w:rPr>
                <w:rFonts w:eastAsia="Calibri" w:cs="Times New Roman"/>
                <w:color w:val="595959"/>
                <w:szCs w:val="18"/>
                <w:lang w:eastAsia="en-US"/>
              </w:rPr>
            </w:pPr>
            <w:r>
              <w:rPr>
                <w:rFonts w:eastAsia="Calibri" w:cs="Times New Roman"/>
                <w:noProof/>
                <w:color w:val="595959"/>
                <w:szCs w:val="18"/>
              </w:rPr>
              <w:drawing>
                <wp:inline distT="0" distB="0" distL="0" distR="0" wp14:anchorId="4A69D843" wp14:editId="599A6BFD">
                  <wp:extent cx="138430" cy="127635"/>
                  <wp:effectExtent l="19050" t="0" r="0" b="0"/>
                  <wp:docPr id="3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33" cstate="print"/>
                          <a:srcRect/>
                          <a:stretch>
                            <a:fillRect/>
                          </a:stretch>
                        </pic:blipFill>
                        <pic:spPr bwMode="auto">
                          <a:xfrm>
                            <a:off x="0" y="0"/>
                            <a:ext cx="138430" cy="127635"/>
                          </a:xfrm>
                          <a:prstGeom prst="rect">
                            <a:avLst/>
                          </a:prstGeom>
                          <a:noFill/>
                          <a:ln w="9525">
                            <a:noFill/>
                            <a:miter lim="800000"/>
                            <a:headEnd/>
                            <a:tailEnd/>
                          </a:ln>
                        </pic:spPr>
                      </pic:pic>
                    </a:graphicData>
                  </a:graphic>
                </wp:inline>
              </w:drawing>
            </w:r>
          </w:p>
        </w:tc>
        <w:tc>
          <w:tcPr>
            <w:tcW w:w="538" w:type="pct"/>
            <w:shd w:val="clear" w:color="auto" w:fill="DBE5F1"/>
            <w:vAlign w:val="center"/>
          </w:tcPr>
          <w:p w14:paraId="0959D0DC" w14:textId="77777777" w:rsidR="00C15211" w:rsidRPr="00701044" w:rsidRDefault="00C15211" w:rsidP="00795102">
            <w:pPr>
              <w:tabs>
                <w:tab w:val="clear" w:pos="567"/>
              </w:tabs>
              <w:spacing w:before="0" w:line="240" w:lineRule="auto"/>
              <w:jc w:val="center"/>
              <w:rPr>
                <w:rFonts w:eastAsia="Calibri" w:cs="Times New Roman"/>
                <w:color w:val="595959"/>
                <w:szCs w:val="18"/>
                <w:lang w:eastAsia="en-US"/>
              </w:rPr>
            </w:pPr>
          </w:p>
        </w:tc>
        <w:tc>
          <w:tcPr>
            <w:tcW w:w="539" w:type="pct"/>
            <w:shd w:val="clear" w:color="auto" w:fill="DBE5F1"/>
            <w:vAlign w:val="center"/>
          </w:tcPr>
          <w:p w14:paraId="55AE3C39" w14:textId="77777777" w:rsidR="00C15211" w:rsidRPr="00701044" w:rsidRDefault="00C15211" w:rsidP="00795102">
            <w:pPr>
              <w:tabs>
                <w:tab w:val="clear" w:pos="567"/>
              </w:tabs>
              <w:spacing w:before="0" w:line="240" w:lineRule="auto"/>
              <w:jc w:val="center"/>
              <w:rPr>
                <w:rFonts w:eastAsia="Calibri" w:cs="Times New Roman"/>
                <w:color w:val="595959"/>
                <w:szCs w:val="18"/>
                <w:lang w:eastAsia="en-US"/>
              </w:rPr>
            </w:pPr>
            <w:r>
              <w:rPr>
                <w:rFonts w:eastAsia="Calibri" w:cs="Times New Roman"/>
                <w:noProof/>
                <w:color w:val="595959"/>
                <w:szCs w:val="18"/>
              </w:rPr>
              <w:drawing>
                <wp:inline distT="0" distB="0" distL="0" distR="0" wp14:anchorId="142DA719" wp14:editId="367029EC">
                  <wp:extent cx="138430" cy="127635"/>
                  <wp:effectExtent l="19050" t="0" r="0" b="0"/>
                  <wp:docPr id="3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33" cstate="print"/>
                          <a:srcRect/>
                          <a:stretch>
                            <a:fillRect/>
                          </a:stretch>
                        </pic:blipFill>
                        <pic:spPr bwMode="auto">
                          <a:xfrm>
                            <a:off x="0" y="0"/>
                            <a:ext cx="138430" cy="127635"/>
                          </a:xfrm>
                          <a:prstGeom prst="rect">
                            <a:avLst/>
                          </a:prstGeom>
                          <a:noFill/>
                          <a:ln w="9525">
                            <a:noFill/>
                            <a:miter lim="800000"/>
                            <a:headEnd/>
                            <a:tailEnd/>
                          </a:ln>
                        </pic:spPr>
                      </pic:pic>
                    </a:graphicData>
                  </a:graphic>
                </wp:inline>
              </w:drawing>
            </w:r>
          </w:p>
        </w:tc>
      </w:tr>
      <w:tr w:rsidR="00C15211" w:rsidRPr="00701044" w14:paraId="1BB57FC1" w14:textId="77777777" w:rsidTr="00B41C01">
        <w:trPr>
          <w:trHeight w:hRule="exact" w:val="454"/>
        </w:trPr>
        <w:tc>
          <w:tcPr>
            <w:tcW w:w="692" w:type="pct"/>
            <w:shd w:val="clear" w:color="auto" w:fill="auto"/>
            <w:vAlign w:val="center"/>
          </w:tcPr>
          <w:p w14:paraId="499C0AC2" w14:textId="77777777" w:rsidR="00C15211" w:rsidRPr="00701044" w:rsidRDefault="00C15211" w:rsidP="00E1685C">
            <w:pPr>
              <w:tabs>
                <w:tab w:val="clear" w:pos="567"/>
              </w:tabs>
              <w:spacing w:before="0" w:line="240" w:lineRule="auto"/>
              <w:jc w:val="left"/>
              <w:rPr>
                <w:rFonts w:eastAsia="Calibri" w:cs="Times New Roman"/>
                <w:color w:val="595959"/>
                <w:szCs w:val="18"/>
                <w:lang w:eastAsia="en-US"/>
              </w:rPr>
            </w:pPr>
            <w:r w:rsidRPr="00701044">
              <w:rPr>
                <w:rFonts w:eastAsia="Calibri" w:cs="Times New Roman"/>
                <w:color w:val="595959"/>
                <w:szCs w:val="18"/>
                <w:lang w:eastAsia="en-US"/>
              </w:rPr>
              <w:t>PEACE CORPS</w:t>
            </w:r>
          </w:p>
        </w:tc>
        <w:tc>
          <w:tcPr>
            <w:tcW w:w="538" w:type="pct"/>
            <w:shd w:val="clear" w:color="auto" w:fill="DBE5F1"/>
            <w:vAlign w:val="center"/>
          </w:tcPr>
          <w:p w14:paraId="025586D4" w14:textId="77777777" w:rsidR="00C15211" w:rsidRPr="00701044" w:rsidRDefault="00C15211" w:rsidP="00795102">
            <w:pPr>
              <w:tabs>
                <w:tab w:val="clear" w:pos="567"/>
              </w:tabs>
              <w:spacing w:before="0" w:line="240" w:lineRule="auto"/>
              <w:jc w:val="center"/>
              <w:rPr>
                <w:rFonts w:eastAsia="Calibri" w:cs="Times New Roman"/>
                <w:color w:val="595959"/>
                <w:szCs w:val="18"/>
                <w:lang w:eastAsia="en-US"/>
              </w:rPr>
            </w:pPr>
            <w:r>
              <w:rPr>
                <w:rFonts w:eastAsia="Calibri" w:cs="Times New Roman"/>
                <w:noProof/>
                <w:color w:val="595959"/>
                <w:szCs w:val="18"/>
              </w:rPr>
              <w:drawing>
                <wp:inline distT="0" distB="0" distL="0" distR="0" wp14:anchorId="08051349" wp14:editId="45C1951C">
                  <wp:extent cx="138430" cy="127635"/>
                  <wp:effectExtent l="19050" t="0" r="0" b="0"/>
                  <wp:docPr id="3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33" cstate="print"/>
                          <a:srcRect/>
                          <a:stretch>
                            <a:fillRect/>
                          </a:stretch>
                        </pic:blipFill>
                        <pic:spPr bwMode="auto">
                          <a:xfrm>
                            <a:off x="0" y="0"/>
                            <a:ext cx="138430" cy="127635"/>
                          </a:xfrm>
                          <a:prstGeom prst="rect">
                            <a:avLst/>
                          </a:prstGeom>
                          <a:noFill/>
                          <a:ln w="9525">
                            <a:noFill/>
                            <a:miter lim="800000"/>
                            <a:headEnd/>
                            <a:tailEnd/>
                          </a:ln>
                        </pic:spPr>
                      </pic:pic>
                    </a:graphicData>
                  </a:graphic>
                </wp:inline>
              </w:drawing>
            </w:r>
          </w:p>
        </w:tc>
        <w:tc>
          <w:tcPr>
            <w:tcW w:w="538" w:type="pct"/>
            <w:shd w:val="clear" w:color="auto" w:fill="DBE5F1"/>
            <w:vAlign w:val="center"/>
          </w:tcPr>
          <w:p w14:paraId="26221808" w14:textId="77777777" w:rsidR="00C15211" w:rsidRPr="00701044" w:rsidRDefault="00C15211" w:rsidP="00795102">
            <w:pPr>
              <w:tabs>
                <w:tab w:val="clear" w:pos="567"/>
              </w:tabs>
              <w:spacing w:before="0" w:line="240" w:lineRule="auto"/>
              <w:jc w:val="center"/>
              <w:rPr>
                <w:rFonts w:eastAsia="Calibri" w:cs="Times New Roman"/>
                <w:color w:val="595959"/>
                <w:szCs w:val="18"/>
                <w:lang w:eastAsia="en-US"/>
              </w:rPr>
            </w:pPr>
            <w:r>
              <w:rPr>
                <w:rFonts w:eastAsia="Calibri" w:cs="Times New Roman"/>
                <w:noProof/>
                <w:color w:val="595959"/>
                <w:szCs w:val="18"/>
              </w:rPr>
              <w:drawing>
                <wp:inline distT="0" distB="0" distL="0" distR="0" wp14:anchorId="2E8238DA" wp14:editId="54CBC954">
                  <wp:extent cx="138430" cy="127635"/>
                  <wp:effectExtent l="19050" t="0" r="0" b="0"/>
                  <wp:docPr id="3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33" cstate="print"/>
                          <a:srcRect/>
                          <a:stretch>
                            <a:fillRect/>
                          </a:stretch>
                        </pic:blipFill>
                        <pic:spPr bwMode="auto">
                          <a:xfrm>
                            <a:off x="0" y="0"/>
                            <a:ext cx="138430" cy="127635"/>
                          </a:xfrm>
                          <a:prstGeom prst="rect">
                            <a:avLst/>
                          </a:prstGeom>
                          <a:noFill/>
                          <a:ln w="9525">
                            <a:noFill/>
                            <a:miter lim="800000"/>
                            <a:headEnd/>
                            <a:tailEnd/>
                          </a:ln>
                        </pic:spPr>
                      </pic:pic>
                    </a:graphicData>
                  </a:graphic>
                </wp:inline>
              </w:drawing>
            </w:r>
          </w:p>
        </w:tc>
        <w:tc>
          <w:tcPr>
            <w:tcW w:w="539" w:type="pct"/>
            <w:shd w:val="clear" w:color="auto" w:fill="DBE5F1"/>
            <w:vAlign w:val="center"/>
          </w:tcPr>
          <w:p w14:paraId="0500BA69" w14:textId="77777777" w:rsidR="00C15211" w:rsidRPr="00701044" w:rsidRDefault="00C15211" w:rsidP="00795102">
            <w:pPr>
              <w:tabs>
                <w:tab w:val="clear" w:pos="567"/>
              </w:tabs>
              <w:spacing w:before="0" w:line="240" w:lineRule="auto"/>
              <w:jc w:val="center"/>
              <w:rPr>
                <w:rFonts w:eastAsia="Calibri" w:cs="Times New Roman"/>
                <w:color w:val="595959"/>
                <w:szCs w:val="18"/>
                <w:lang w:eastAsia="en-US"/>
              </w:rPr>
            </w:pPr>
          </w:p>
        </w:tc>
        <w:tc>
          <w:tcPr>
            <w:tcW w:w="538" w:type="pct"/>
            <w:shd w:val="clear" w:color="auto" w:fill="DBE5F1"/>
            <w:vAlign w:val="center"/>
          </w:tcPr>
          <w:p w14:paraId="07FC0DEA" w14:textId="77777777" w:rsidR="00C15211" w:rsidRPr="00701044" w:rsidRDefault="00C15211" w:rsidP="00795102">
            <w:pPr>
              <w:tabs>
                <w:tab w:val="clear" w:pos="567"/>
              </w:tabs>
              <w:spacing w:before="0" w:line="240" w:lineRule="auto"/>
              <w:jc w:val="center"/>
              <w:rPr>
                <w:rFonts w:eastAsia="Calibri" w:cs="Times New Roman"/>
                <w:color w:val="595959"/>
                <w:szCs w:val="18"/>
                <w:lang w:eastAsia="en-US"/>
              </w:rPr>
            </w:pPr>
          </w:p>
        </w:tc>
        <w:tc>
          <w:tcPr>
            <w:tcW w:w="538" w:type="pct"/>
            <w:shd w:val="clear" w:color="auto" w:fill="DBE5F1"/>
            <w:vAlign w:val="center"/>
          </w:tcPr>
          <w:p w14:paraId="6BAE6D39" w14:textId="77777777" w:rsidR="00C15211" w:rsidRPr="00701044" w:rsidRDefault="00C15211" w:rsidP="00795102">
            <w:pPr>
              <w:tabs>
                <w:tab w:val="clear" w:pos="567"/>
              </w:tabs>
              <w:spacing w:before="0" w:line="240" w:lineRule="auto"/>
              <w:jc w:val="center"/>
              <w:rPr>
                <w:rFonts w:eastAsia="Calibri" w:cs="Times New Roman"/>
                <w:color w:val="595959"/>
                <w:szCs w:val="18"/>
                <w:lang w:eastAsia="en-US"/>
              </w:rPr>
            </w:pPr>
            <w:r>
              <w:rPr>
                <w:rFonts w:eastAsia="Calibri" w:cs="Times New Roman"/>
                <w:noProof/>
                <w:color w:val="595959"/>
                <w:szCs w:val="18"/>
              </w:rPr>
              <w:drawing>
                <wp:inline distT="0" distB="0" distL="0" distR="0" wp14:anchorId="28F775F5" wp14:editId="3874F4B2">
                  <wp:extent cx="138430" cy="127635"/>
                  <wp:effectExtent l="19050" t="0" r="0" b="0"/>
                  <wp:docPr id="3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33" cstate="print"/>
                          <a:srcRect/>
                          <a:stretch>
                            <a:fillRect/>
                          </a:stretch>
                        </pic:blipFill>
                        <pic:spPr bwMode="auto">
                          <a:xfrm>
                            <a:off x="0" y="0"/>
                            <a:ext cx="138430" cy="127635"/>
                          </a:xfrm>
                          <a:prstGeom prst="rect">
                            <a:avLst/>
                          </a:prstGeom>
                          <a:noFill/>
                          <a:ln w="9525">
                            <a:noFill/>
                            <a:miter lim="800000"/>
                            <a:headEnd/>
                            <a:tailEnd/>
                          </a:ln>
                        </pic:spPr>
                      </pic:pic>
                    </a:graphicData>
                  </a:graphic>
                </wp:inline>
              </w:drawing>
            </w:r>
          </w:p>
        </w:tc>
        <w:tc>
          <w:tcPr>
            <w:tcW w:w="539" w:type="pct"/>
            <w:shd w:val="clear" w:color="auto" w:fill="DBE5F1"/>
            <w:vAlign w:val="center"/>
          </w:tcPr>
          <w:p w14:paraId="1DA10BC9" w14:textId="77777777" w:rsidR="00C15211" w:rsidRPr="00701044" w:rsidRDefault="00C15211" w:rsidP="00795102">
            <w:pPr>
              <w:tabs>
                <w:tab w:val="clear" w:pos="567"/>
              </w:tabs>
              <w:spacing w:before="0" w:line="240" w:lineRule="auto"/>
              <w:jc w:val="center"/>
              <w:rPr>
                <w:rFonts w:eastAsia="Calibri" w:cs="Times New Roman"/>
                <w:color w:val="595959"/>
                <w:szCs w:val="18"/>
                <w:lang w:eastAsia="en-US"/>
              </w:rPr>
            </w:pPr>
          </w:p>
        </w:tc>
        <w:tc>
          <w:tcPr>
            <w:tcW w:w="538" w:type="pct"/>
            <w:shd w:val="clear" w:color="auto" w:fill="DBE5F1"/>
            <w:vAlign w:val="center"/>
          </w:tcPr>
          <w:p w14:paraId="464DDD09" w14:textId="77777777" w:rsidR="00C15211" w:rsidRPr="00701044" w:rsidRDefault="00C15211" w:rsidP="00795102">
            <w:pPr>
              <w:tabs>
                <w:tab w:val="clear" w:pos="567"/>
              </w:tabs>
              <w:spacing w:before="0" w:line="240" w:lineRule="auto"/>
              <w:jc w:val="center"/>
              <w:rPr>
                <w:rFonts w:eastAsia="Calibri" w:cs="Times New Roman"/>
                <w:color w:val="595959"/>
                <w:szCs w:val="18"/>
                <w:lang w:eastAsia="en-US"/>
              </w:rPr>
            </w:pPr>
            <w:r>
              <w:rPr>
                <w:rFonts w:eastAsia="Calibri" w:cs="Times New Roman"/>
                <w:noProof/>
                <w:color w:val="595959"/>
                <w:szCs w:val="18"/>
              </w:rPr>
              <w:drawing>
                <wp:inline distT="0" distB="0" distL="0" distR="0" wp14:anchorId="79DC2F72" wp14:editId="0F152001">
                  <wp:extent cx="138430" cy="127635"/>
                  <wp:effectExtent l="19050" t="0" r="0" b="0"/>
                  <wp:docPr id="3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33" cstate="print"/>
                          <a:srcRect/>
                          <a:stretch>
                            <a:fillRect/>
                          </a:stretch>
                        </pic:blipFill>
                        <pic:spPr bwMode="auto">
                          <a:xfrm>
                            <a:off x="0" y="0"/>
                            <a:ext cx="138430" cy="127635"/>
                          </a:xfrm>
                          <a:prstGeom prst="rect">
                            <a:avLst/>
                          </a:prstGeom>
                          <a:noFill/>
                          <a:ln w="9525">
                            <a:noFill/>
                            <a:miter lim="800000"/>
                            <a:headEnd/>
                            <a:tailEnd/>
                          </a:ln>
                        </pic:spPr>
                      </pic:pic>
                    </a:graphicData>
                  </a:graphic>
                </wp:inline>
              </w:drawing>
            </w:r>
          </w:p>
        </w:tc>
        <w:tc>
          <w:tcPr>
            <w:tcW w:w="539" w:type="pct"/>
            <w:shd w:val="clear" w:color="auto" w:fill="DBE5F1"/>
            <w:vAlign w:val="center"/>
          </w:tcPr>
          <w:p w14:paraId="342572E5" w14:textId="77777777" w:rsidR="00C15211" w:rsidRPr="00701044" w:rsidRDefault="00C15211" w:rsidP="00795102">
            <w:pPr>
              <w:tabs>
                <w:tab w:val="clear" w:pos="567"/>
              </w:tabs>
              <w:spacing w:before="0" w:line="240" w:lineRule="auto"/>
              <w:jc w:val="center"/>
              <w:rPr>
                <w:rFonts w:eastAsia="Calibri" w:cs="Times New Roman"/>
                <w:color w:val="595959"/>
                <w:szCs w:val="18"/>
                <w:lang w:eastAsia="en-US"/>
              </w:rPr>
            </w:pPr>
          </w:p>
        </w:tc>
      </w:tr>
      <w:tr w:rsidR="00C15211" w:rsidRPr="00701044" w14:paraId="4E5D455F" w14:textId="77777777" w:rsidTr="00B41C01">
        <w:trPr>
          <w:trHeight w:hRule="exact" w:val="454"/>
        </w:trPr>
        <w:tc>
          <w:tcPr>
            <w:tcW w:w="692" w:type="pct"/>
            <w:shd w:val="clear" w:color="auto" w:fill="auto"/>
            <w:vAlign w:val="center"/>
          </w:tcPr>
          <w:p w14:paraId="1CF2CA4F" w14:textId="77777777" w:rsidR="00C15211" w:rsidRPr="00701044" w:rsidRDefault="00C15211" w:rsidP="00E1685C">
            <w:pPr>
              <w:tabs>
                <w:tab w:val="clear" w:pos="567"/>
              </w:tabs>
              <w:spacing w:before="0" w:line="240" w:lineRule="auto"/>
              <w:jc w:val="left"/>
              <w:rPr>
                <w:rFonts w:eastAsia="Calibri" w:cs="Times New Roman"/>
                <w:color w:val="595959"/>
                <w:szCs w:val="18"/>
                <w:lang w:eastAsia="en-US"/>
              </w:rPr>
            </w:pPr>
            <w:r w:rsidRPr="00701044">
              <w:rPr>
                <w:rFonts w:eastAsia="Calibri" w:cs="Times New Roman"/>
                <w:color w:val="595959"/>
                <w:szCs w:val="18"/>
                <w:lang w:eastAsia="en-US"/>
              </w:rPr>
              <w:t>UNV</w:t>
            </w:r>
          </w:p>
        </w:tc>
        <w:tc>
          <w:tcPr>
            <w:tcW w:w="538" w:type="pct"/>
            <w:shd w:val="clear" w:color="auto" w:fill="DBE5F1"/>
            <w:vAlign w:val="center"/>
          </w:tcPr>
          <w:p w14:paraId="2947FF35" w14:textId="77777777" w:rsidR="00C15211" w:rsidRPr="00701044" w:rsidRDefault="00C15211" w:rsidP="00795102">
            <w:pPr>
              <w:tabs>
                <w:tab w:val="clear" w:pos="567"/>
              </w:tabs>
              <w:spacing w:before="0" w:line="240" w:lineRule="auto"/>
              <w:jc w:val="center"/>
              <w:rPr>
                <w:rFonts w:eastAsia="Calibri" w:cs="Times New Roman"/>
                <w:color w:val="595959"/>
                <w:szCs w:val="18"/>
                <w:lang w:eastAsia="en-US"/>
              </w:rPr>
            </w:pPr>
            <w:r>
              <w:rPr>
                <w:rFonts w:eastAsia="Calibri" w:cs="Times New Roman"/>
                <w:noProof/>
                <w:color w:val="595959"/>
                <w:szCs w:val="18"/>
              </w:rPr>
              <w:drawing>
                <wp:inline distT="0" distB="0" distL="0" distR="0" wp14:anchorId="387975F2" wp14:editId="26AE8581">
                  <wp:extent cx="138430" cy="127635"/>
                  <wp:effectExtent l="19050" t="0" r="0" b="0"/>
                  <wp:docPr id="3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33" cstate="print"/>
                          <a:srcRect/>
                          <a:stretch>
                            <a:fillRect/>
                          </a:stretch>
                        </pic:blipFill>
                        <pic:spPr bwMode="auto">
                          <a:xfrm>
                            <a:off x="0" y="0"/>
                            <a:ext cx="138430" cy="127635"/>
                          </a:xfrm>
                          <a:prstGeom prst="rect">
                            <a:avLst/>
                          </a:prstGeom>
                          <a:noFill/>
                          <a:ln w="9525">
                            <a:noFill/>
                            <a:miter lim="800000"/>
                            <a:headEnd/>
                            <a:tailEnd/>
                          </a:ln>
                        </pic:spPr>
                      </pic:pic>
                    </a:graphicData>
                  </a:graphic>
                </wp:inline>
              </w:drawing>
            </w:r>
          </w:p>
        </w:tc>
        <w:tc>
          <w:tcPr>
            <w:tcW w:w="538" w:type="pct"/>
            <w:shd w:val="clear" w:color="auto" w:fill="DBE5F1"/>
            <w:vAlign w:val="center"/>
          </w:tcPr>
          <w:p w14:paraId="4A166B2C" w14:textId="77777777" w:rsidR="00C15211" w:rsidRPr="00701044" w:rsidRDefault="00C15211" w:rsidP="00795102">
            <w:pPr>
              <w:tabs>
                <w:tab w:val="clear" w:pos="567"/>
              </w:tabs>
              <w:spacing w:before="0" w:line="240" w:lineRule="auto"/>
              <w:jc w:val="center"/>
              <w:rPr>
                <w:rFonts w:eastAsia="Calibri" w:cs="Times New Roman"/>
                <w:color w:val="595959"/>
                <w:szCs w:val="18"/>
                <w:lang w:eastAsia="en-US"/>
              </w:rPr>
            </w:pPr>
            <w:r>
              <w:rPr>
                <w:rFonts w:eastAsia="Calibri" w:cs="Times New Roman"/>
                <w:noProof/>
                <w:color w:val="595959"/>
                <w:szCs w:val="18"/>
              </w:rPr>
              <w:drawing>
                <wp:inline distT="0" distB="0" distL="0" distR="0" wp14:anchorId="10446F5F" wp14:editId="2C714A42">
                  <wp:extent cx="138430" cy="127635"/>
                  <wp:effectExtent l="19050" t="0" r="0" b="0"/>
                  <wp:docPr id="3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33" cstate="print"/>
                          <a:srcRect/>
                          <a:stretch>
                            <a:fillRect/>
                          </a:stretch>
                        </pic:blipFill>
                        <pic:spPr bwMode="auto">
                          <a:xfrm>
                            <a:off x="0" y="0"/>
                            <a:ext cx="138430" cy="127635"/>
                          </a:xfrm>
                          <a:prstGeom prst="rect">
                            <a:avLst/>
                          </a:prstGeom>
                          <a:noFill/>
                          <a:ln w="9525">
                            <a:noFill/>
                            <a:miter lim="800000"/>
                            <a:headEnd/>
                            <a:tailEnd/>
                          </a:ln>
                        </pic:spPr>
                      </pic:pic>
                    </a:graphicData>
                  </a:graphic>
                </wp:inline>
              </w:drawing>
            </w:r>
          </w:p>
        </w:tc>
        <w:tc>
          <w:tcPr>
            <w:tcW w:w="539" w:type="pct"/>
            <w:shd w:val="clear" w:color="auto" w:fill="DBE5F1"/>
            <w:vAlign w:val="center"/>
          </w:tcPr>
          <w:p w14:paraId="591A456F" w14:textId="77777777" w:rsidR="00C15211" w:rsidRPr="00701044" w:rsidRDefault="00C15211" w:rsidP="00795102">
            <w:pPr>
              <w:tabs>
                <w:tab w:val="clear" w:pos="567"/>
              </w:tabs>
              <w:spacing w:before="0" w:line="240" w:lineRule="auto"/>
              <w:jc w:val="center"/>
              <w:rPr>
                <w:rFonts w:eastAsia="Calibri" w:cs="Times New Roman"/>
                <w:color w:val="595959"/>
                <w:szCs w:val="18"/>
                <w:lang w:eastAsia="en-US"/>
              </w:rPr>
            </w:pPr>
          </w:p>
        </w:tc>
        <w:tc>
          <w:tcPr>
            <w:tcW w:w="538" w:type="pct"/>
            <w:shd w:val="clear" w:color="auto" w:fill="DBE5F1"/>
            <w:vAlign w:val="center"/>
          </w:tcPr>
          <w:p w14:paraId="5FE693FB" w14:textId="77777777" w:rsidR="00C15211" w:rsidRPr="00701044" w:rsidRDefault="00C15211" w:rsidP="00795102">
            <w:pPr>
              <w:tabs>
                <w:tab w:val="clear" w:pos="567"/>
              </w:tabs>
              <w:spacing w:before="0" w:line="240" w:lineRule="auto"/>
              <w:jc w:val="center"/>
              <w:rPr>
                <w:rFonts w:eastAsia="Calibri" w:cs="Times New Roman"/>
                <w:color w:val="595959"/>
                <w:szCs w:val="18"/>
                <w:lang w:eastAsia="en-US"/>
              </w:rPr>
            </w:pPr>
            <w:r>
              <w:rPr>
                <w:rFonts w:eastAsia="Calibri" w:cs="Times New Roman"/>
                <w:noProof/>
                <w:color w:val="595959"/>
                <w:szCs w:val="18"/>
              </w:rPr>
              <w:drawing>
                <wp:inline distT="0" distB="0" distL="0" distR="0" wp14:anchorId="113A890A" wp14:editId="0DA80DEB">
                  <wp:extent cx="138430" cy="127635"/>
                  <wp:effectExtent l="19050" t="0" r="0" b="0"/>
                  <wp:docPr id="4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33" cstate="print"/>
                          <a:srcRect/>
                          <a:stretch>
                            <a:fillRect/>
                          </a:stretch>
                        </pic:blipFill>
                        <pic:spPr bwMode="auto">
                          <a:xfrm>
                            <a:off x="0" y="0"/>
                            <a:ext cx="138430" cy="127635"/>
                          </a:xfrm>
                          <a:prstGeom prst="rect">
                            <a:avLst/>
                          </a:prstGeom>
                          <a:noFill/>
                          <a:ln w="9525">
                            <a:noFill/>
                            <a:miter lim="800000"/>
                            <a:headEnd/>
                            <a:tailEnd/>
                          </a:ln>
                        </pic:spPr>
                      </pic:pic>
                    </a:graphicData>
                  </a:graphic>
                </wp:inline>
              </w:drawing>
            </w:r>
          </w:p>
        </w:tc>
        <w:tc>
          <w:tcPr>
            <w:tcW w:w="538" w:type="pct"/>
            <w:shd w:val="clear" w:color="auto" w:fill="DBE5F1"/>
            <w:vAlign w:val="center"/>
          </w:tcPr>
          <w:p w14:paraId="2BC7EA2A" w14:textId="77777777" w:rsidR="00C15211" w:rsidRPr="00701044" w:rsidRDefault="00C15211" w:rsidP="00795102">
            <w:pPr>
              <w:tabs>
                <w:tab w:val="clear" w:pos="567"/>
              </w:tabs>
              <w:spacing w:before="0" w:line="240" w:lineRule="auto"/>
              <w:jc w:val="center"/>
              <w:rPr>
                <w:rFonts w:eastAsia="Calibri" w:cs="Times New Roman"/>
                <w:color w:val="595959"/>
                <w:szCs w:val="18"/>
                <w:lang w:eastAsia="en-US"/>
              </w:rPr>
            </w:pPr>
            <w:r>
              <w:rPr>
                <w:rFonts w:eastAsia="Calibri" w:cs="Times New Roman"/>
                <w:noProof/>
                <w:color w:val="595959"/>
                <w:szCs w:val="18"/>
              </w:rPr>
              <w:drawing>
                <wp:inline distT="0" distB="0" distL="0" distR="0" wp14:anchorId="032A9637" wp14:editId="13D1650B">
                  <wp:extent cx="138430" cy="127635"/>
                  <wp:effectExtent l="19050" t="0" r="0" b="0"/>
                  <wp:docPr id="4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33" cstate="print"/>
                          <a:srcRect/>
                          <a:stretch>
                            <a:fillRect/>
                          </a:stretch>
                        </pic:blipFill>
                        <pic:spPr bwMode="auto">
                          <a:xfrm>
                            <a:off x="0" y="0"/>
                            <a:ext cx="138430" cy="127635"/>
                          </a:xfrm>
                          <a:prstGeom prst="rect">
                            <a:avLst/>
                          </a:prstGeom>
                          <a:noFill/>
                          <a:ln w="9525">
                            <a:noFill/>
                            <a:miter lim="800000"/>
                            <a:headEnd/>
                            <a:tailEnd/>
                          </a:ln>
                        </pic:spPr>
                      </pic:pic>
                    </a:graphicData>
                  </a:graphic>
                </wp:inline>
              </w:drawing>
            </w:r>
          </w:p>
        </w:tc>
        <w:tc>
          <w:tcPr>
            <w:tcW w:w="539" w:type="pct"/>
            <w:shd w:val="clear" w:color="auto" w:fill="DBE5F1"/>
            <w:vAlign w:val="center"/>
          </w:tcPr>
          <w:p w14:paraId="2F6F08E7" w14:textId="77777777" w:rsidR="00C15211" w:rsidRPr="00701044" w:rsidRDefault="00C15211" w:rsidP="00795102">
            <w:pPr>
              <w:tabs>
                <w:tab w:val="clear" w:pos="567"/>
              </w:tabs>
              <w:spacing w:before="0" w:line="240" w:lineRule="auto"/>
              <w:jc w:val="center"/>
              <w:rPr>
                <w:rFonts w:eastAsia="Calibri" w:cs="Times New Roman"/>
                <w:color w:val="595959"/>
                <w:szCs w:val="18"/>
                <w:lang w:eastAsia="en-US"/>
              </w:rPr>
            </w:pPr>
          </w:p>
        </w:tc>
        <w:tc>
          <w:tcPr>
            <w:tcW w:w="538" w:type="pct"/>
            <w:shd w:val="clear" w:color="auto" w:fill="DBE5F1"/>
            <w:vAlign w:val="center"/>
          </w:tcPr>
          <w:p w14:paraId="51B54FDF" w14:textId="77777777" w:rsidR="00C15211" w:rsidRPr="00701044" w:rsidRDefault="00C15211" w:rsidP="00795102">
            <w:pPr>
              <w:tabs>
                <w:tab w:val="clear" w:pos="567"/>
              </w:tabs>
              <w:spacing w:before="0" w:line="240" w:lineRule="auto"/>
              <w:jc w:val="center"/>
              <w:rPr>
                <w:rFonts w:eastAsia="Calibri" w:cs="Times New Roman"/>
                <w:color w:val="595959"/>
                <w:szCs w:val="18"/>
                <w:lang w:eastAsia="en-US"/>
              </w:rPr>
            </w:pPr>
            <w:r>
              <w:rPr>
                <w:rFonts w:eastAsia="Calibri" w:cs="Times New Roman"/>
                <w:noProof/>
                <w:color w:val="595959"/>
                <w:szCs w:val="18"/>
              </w:rPr>
              <w:drawing>
                <wp:inline distT="0" distB="0" distL="0" distR="0" wp14:anchorId="631E1F27" wp14:editId="159E08F1">
                  <wp:extent cx="138430" cy="127635"/>
                  <wp:effectExtent l="19050" t="0" r="0" b="0"/>
                  <wp:docPr id="4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33" cstate="print"/>
                          <a:srcRect/>
                          <a:stretch>
                            <a:fillRect/>
                          </a:stretch>
                        </pic:blipFill>
                        <pic:spPr bwMode="auto">
                          <a:xfrm>
                            <a:off x="0" y="0"/>
                            <a:ext cx="138430" cy="127635"/>
                          </a:xfrm>
                          <a:prstGeom prst="rect">
                            <a:avLst/>
                          </a:prstGeom>
                          <a:noFill/>
                          <a:ln w="9525">
                            <a:noFill/>
                            <a:miter lim="800000"/>
                            <a:headEnd/>
                            <a:tailEnd/>
                          </a:ln>
                        </pic:spPr>
                      </pic:pic>
                    </a:graphicData>
                  </a:graphic>
                </wp:inline>
              </w:drawing>
            </w:r>
          </w:p>
        </w:tc>
        <w:tc>
          <w:tcPr>
            <w:tcW w:w="539" w:type="pct"/>
            <w:shd w:val="clear" w:color="auto" w:fill="DBE5F1"/>
            <w:vAlign w:val="center"/>
          </w:tcPr>
          <w:p w14:paraId="33C60291" w14:textId="77777777" w:rsidR="00C15211" w:rsidRPr="00701044" w:rsidRDefault="00C15211" w:rsidP="00795102">
            <w:pPr>
              <w:tabs>
                <w:tab w:val="clear" w:pos="567"/>
              </w:tabs>
              <w:spacing w:before="0" w:line="240" w:lineRule="auto"/>
              <w:jc w:val="center"/>
              <w:rPr>
                <w:rFonts w:eastAsia="Calibri" w:cs="Times New Roman"/>
                <w:color w:val="595959"/>
                <w:szCs w:val="18"/>
                <w:lang w:eastAsia="en-US"/>
              </w:rPr>
            </w:pPr>
            <w:r>
              <w:rPr>
                <w:rFonts w:eastAsia="Calibri" w:cs="Times New Roman"/>
                <w:noProof/>
                <w:color w:val="595959"/>
                <w:szCs w:val="18"/>
              </w:rPr>
              <w:drawing>
                <wp:inline distT="0" distB="0" distL="0" distR="0" wp14:anchorId="6AC9BCFF" wp14:editId="58646C5C">
                  <wp:extent cx="138430" cy="127635"/>
                  <wp:effectExtent l="19050" t="0" r="0" b="0"/>
                  <wp:docPr id="4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33" cstate="print"/>
                          <a:srcRect/>
                          <a:stretch>
                            <a:fillRect/>
                          </a:stretch>
                        </pic:blipFill>
                        <pic:spPr bwMode="auto">
                          <a:xfrm>
                            <a:off x="0" y="0"/>
                            <a:ext cx="138430" cy="127635"/>
                          </a:xfrm>
                          <a:prstGeom prst="rect">
                            <a:avLst/>
                          </a:prstGeom>
                          <a:noFill/>
                          <a:ln w="9525">
                            <a:noFill/>
                            <a:miter lim="800000"/>
                            <a:headEnd/>
                            <a:tailEnd/>
                          </a:ln>
                        </pic:spPr>
                      </pic:pic>
                    </a:graphicData>
                  </a:graphic>
                </wp:inline>
              </w:drawing>
            </w:r>
          </w:p>
        </w:tc>
      </w:tr>
      <w:tr w:rsidR="00C15211" w:rsidRPr="00701044" w14:paraId="3007E485" w14:textId="77777777" w:rsidTr="00B41C01">
        <w:trPr>
          <w:trHeight w:hRule="exact" w:val="454"/>
        </w:trPr>
        <w:tc>
          <w:tcPr>
            <w:tcW w:w="692" w:type="pct"/>
            <w:shd w:val="clear" w:color="auto" w:fill="1F4E79"/>
            <w:vAlign w:val="center"/>
          </w:tcPr>
          <w:p w14:paraId="6B3B3F67" w14:textId="77777777" w:rsidR="00C15211" w:rsidRPr="00701044" w:rsidRDefault="00C15211" w:rsidP="00E1685C">
            <w:pPr>
              <w:tabs>
                <w:tab w:val="clear" w:pos="567"/>
              </w:tabs>
              <w:spacing w:before="0" w:line="240" w:lineRule="auto"/>
              <w:jc w:val="left"/>
              <w:rPr>
                <w:rFonts w:ascii="Calibri" w:eastAsia="Calibri" w:hAnsi="Calibri" w:cs="Times New Roman"/>
                <w:b/>
                <w:color w:val="FFFFFF"/>
                <w:sz w:val="40"/>
                <w:szCs w:val="40"/>
                <w:lang w:eastAsia="en-US"/>
              </w:rPr>
            </w:pPr>
            <w:r w:rsidRPr="00701044">
              <w:rPr>
                <w:rFonts w:eastAsia="Calibri" w:cs="Times New Roman"/>
                <w:b/>
                <w:color w:val="FFFFFF"/>
                <w:szCs w:val="18"/>
                <w:lang w:eastAsia="en-US"/>
              </w:rPr>
              <w:t>VSA</w:t>
            </w:r>
          </w:p>
        </w:tc>
        <w:tc>
          <w:tcPr>
            <w:tcW w:w="538" w:type="pct"/>
            <w:shd w:val="clear" w:color="auto" w:fill="1F4E79"/>
            <w:vAlign w:val="center"/>
          </w:tcPr>
          <w:p w14:paraId="5AFC2FDA" w14:textId="77777777" w:rsidR="00C15211" w:rsidRPr="00701044" w:rsidRDefault="00C15211" w:rsidP="00795102">
            <w:pPr>
              <w:tabs>
                <w:tab w:val="clear" w:pos="567"/>
              </w:tabs>
              <w:spacing w:before="0" w:line="240" w:lineRule="auto"/>
              <w:jc w:val="center"/>
              <w:rPr>
                <w:rFonts w:eastAsia="Calibri" w:cs="Times New Roman"/>
                <w:color w:val="FFFFFF"/>
                <w:szCs w:val="18"/>
                <w:lang w:eastAsia="en-US"/>
              </w:rPr>
            </w:pPr>
            <w:r w:rsidRPr="005D1D3D">
              <w:rPr>
                <w:rFonts w:ascii="Calibri" w:eastAsia="Calibri" w:hAnsi="Calibri" w:cs="Times New Roman"/>
                <w:b/>
                <w:color w:val="FFFFFF"/>
                <w:sz w:val="22"/>
                <w:szCs w:val="22"/>
                <w:lang w:eastAsia="en-US"/>
              </w:rPr>
              <w:t>⃝</w:t>
            </w:r>
          </w:p>
        </w:tc>
        <w:tc>
          <w:tcPr>
            <w:tcW w:w="538" w:type="pct"/>
            <w:shd w:val="clear" w:color="auto" w:fill="1F4E79"/>
            <w:vAlign w:val="center"/>
          </w:tcPr>
          <w:p w14:paraId="17C4AB85" w14:textId="77777777" w:rsidR="00C15211" w:rsidRPr="00701044" w:rsidRDefault="00C15211" w:rsidP="00795102">
            <w:pPr>
              <w:tabs>
                <w:tab w:val="clear" w:pos="567"/>
              </w:tabs>
              <w:spacing w:before="0" w:line="240" w:lineRule="auto"/>
              <w:jc w:val="center"/>
              <w:rPr>
                <w:rFonts w:eastAsia="Calibri" w:cs="Times New Roman"/>
                <w:color w:val="FFFFFF"/>
                <w:szCs w:val="18"/>
                <w:lang w:eastAsia="en-US"/>
              </w:rPr>
            </w:pPr>
            <w:r w:rsidRPr="005D1D3D">
              <w:rPr>
                <w:rFonts w:ascii="Calibri" w:eastAsia="Calibri" w:hAnsi="Calibri" w:cs="Times New Roman"/>
                <w:b/>
                <w:color w:val="FFFFFF"/>
                <w:sz w:val="22"/>
                <w:szCs w:val="22"/>
                <w:lang w:eastAsia="en-US"/>
              </w:rPr>
              <w:t>⃝</w:t>
            </w:r>
          </w:p>
        </w:tc>
        <w:tc>
          <w:tcPr>
            <w:tcW w:w="539" w:type="pct"/>
            <w:shd w:val="clear" w:color="auto" w:fill="1F4E79"/>
            <w:vAlign w:val="center"/>
          </w:tcPr>
          <w:p w14:paraId="6EF4C150" w14:textId="77777777" w:rsidR="00C15211" w:rsidRPr="00701044" w:rsidRDefault="00C15211" w:rsidP="00795102">
            <w:pPr>
              <w:tabs>
                <w:tab w:val="clear" w:pos="567"/>
              </w:tabs>
              <w:spacing w:before="0" w:line="240" w:lineRule="auto"/>
              <w:jc w:val="center"/>
              <w:rPr>
                <w:rFonts w:eastAsia="Calibri" w:cs="Times New Roman"/>
                <w:color w:val="FFFFFF"/>
                <w:szCs w:val="18"/>
                <w:lang w:eastAsia="en-US"/>
              </w:rPr>
            </w:pPr>
            <w:r w:rsidRPr="005D1D3D">
              <w:rPr>
                <w:rFonts w:ascii="Calibri" w:eastAsia="Calibri" w:hAnsi="Calibri" w:cs="Times New Roman"/>
                <w:b/>
                <w:color w:val="FFFFFF"/>
                <w:sz w:val="22"/>
                <w:szCs w:val="22"/>
                <w:lang w:eastAsia="en-US"/>
              </w:rPr>
              <w:t>⃝</w:t>
            </w:r>
          </w:p>
        </w:tc>
        <w:tc>
          <w:tcPr>
            <w:tcW w:w="538" w:type="pct"/>
            <w:shd w:val="clear" w:color="auto" w:fill="1F4E79"/>
            <w:vAlign w:val="center"/>
          </w:tcPr>
          <w:p w14:paraId="3EA91C83" w14:textId="77777777" w:rsidR="00C15211" w:rsidRPr="00701044" w:rsidRDefault="00C15211" w:rsidP="00795102">
            <w:pPr>
              <w:tabs>
                <w:tab w:val="clear" w:pos="567"/>
              </w:tabs>
              <w:spacing w:before="0" w:line="240" w:lineRule="auto"/>
              <w:jc w:val="center"/>
              <w:rPr>
                <w:rFonts w:eastAsia="Calibri" w:cs="Times New Roman"/>
                <w:color w:val="FFFFFF"/>
                <w:szCs w:val="18"/>
                <w:lang w:eastAsia="en-US"/>
              </w:rPr>
            </w:pPr>
            <w:r w:rsidRPr="005D1D3D">
              <w:rPr>
                <w:rFonts w:ascii="Calibri" w:eastAsia="Calibri" w:hAnsi="Calibri" w:cs="Times New Roman"/>
                <w:b/>
                <w:color w:val="FFFFFF"/>
                <w:sz w:val="22"/>
                <w:szCs w:val="22"/>
                <w:lang w:eastAsia="en-US"/>
              </w:rPr>
              <w:t>⃝</w:t>
            </w:r>
          </w:p>
        </w:tc>
        <w:tc>
          <w:tcPr>
            <w:tcW w:w="538" w:type="pct"/>
            <w:shd w:val="clear" w:color="auto" w:fill="1F4E79"/>
            <w:vAlign w:val="center"/>
          </w:tcPr>
          <w:p w14:paraId="78B7B091" w14:textId="77777777" w:rsidR="00C15211" w:rsidRPr="00701044" w:rsidRDefault="00C15211" w:rsidP="00795102">
            <w:pPr>
              <w:tabs>
                <w:tab w:val="clear" w:pos="567"/>
              </w:tabs>
              <w:spacing w:before="0" w:line="240" w:lineRule="auto"/>
              <w:jc w:val="center"/>
              <w:rPr>
                <w:rFonts w:eastAsia="Calibri" w:cs="Times New Roman"/>
                <w:color w:val="FFFFFF"/>
                <w:szCs w:val="18"/>
                <w:lang w:eastAsia="en-US"/>
              </w:rPr>
            </w:pPr>
            <w:r w:rsidRPr="005D1D3D">
              <w:rPr>
                <w:rFonts w:ascii="Calibri" w:eastAsia="Calibri" w:hAnsi="Calibri" w:cs="Times New Roman"/>
                <w:b/>
                <w:color w:val="FFFFFF"/>
                <w:sz w:val="22"/>
                <w:szCs w:val="22"/>
                <w:lang w:eastAsia="en-US"/>
              </w:rPr>
              <w:t>⃝</w:t>
            </w:r>
          </w:p>
        </w:tc>
        <w:tc>
          <w:tcPr>
            <w:tcW w:w="539" w:type="pct"/>
            <w:shd w:val="clear" w:color="auto" w:fill="1F4E79"/>
            <w:vAlign w:val="center"/>
          </w:tcPr>
          <w:p w14:paraId="39FDA8DB" w14:textId="77777777" w:rsidR="00C15211" w:rsidRPr="00701044" w:rsidRDefault="00C15211" w:rsidP="00795102">
            <w:pPr>
              <w:tabs>
                <w:tab w:val="clear" w:pos="567"/>
              </w:tabs>
              <w:spacing w:before="0" w:line="240" w:lineRule="auto"/>
              <w:jc w:val="center"/>
              <w:rPr>
                <w:rFonts w:eastAsia="Calibri" w:cs="Times New Roman"/>
                <w:color w:val="FFFFFF"/>
                <w:szCs w:val="18"/>
                <w:lang w:eastAsia="en-US"/>
              </w:rPr>
            </w:pPr>
            <w:r w:rsidRPr="005D1D3D">
              <w:rPr>
                <w:rFonts w:ascii="Calibri" w:eastAsia="Calibri" w:hAnsi="Calibri" w:cs="Times New Roman"/>
                <w:b/>
                <w:color w:val="FFFFFF"/>
                <w:sz w:val="22"/>
                <w:szCs w:val="22"/>
                <w:lang w:eastAsia="en-US"/>
              </w:rPr>
              <w:t>⃝</w:t>
            </w:r>
          </w:p>
        </w:tc>
        <w:tc>
          <w:tcPr>
            <w:tcW w:w="538" w:type="pct"/>
            <w:shd w:val="clear" w:color="auto" w:fill="1F4E79"/>
            <w:vAlign w:val="center"/>
          </w:tcPr>
          <w:p w14:paraId="5343AEE7" w14:textId="77777777" w:rsidR="00C15211" w:rsidRPr="00701044" w:rsidRDefault="00C15211" w:rsidP="00795102">
            <w:pPr>
              <w:tabs>
                <w:tab w:val="clear" w:pos="567"/>
              </w:tabs>
              <w:spacing w:before="0" w:line="240" w:lineRule="auto"/>
              <w:jc w:val="center"/>
              <w:rPr>
                <w:rFonts w:eastAsia="Calibri" w:cs="Times New Roman"/>
                <w:color w:val="FFFFFF"/>
                <w:szCs w:val="18"/>
                <w:lang w:eastAsia="en-US"/>
              </w:rPr>
            </w:pPr>
            <w:r w:rsidRPr="005D1D3D">
              <w:rPr>
                <w:rFonts w:ascii="Calibri" w:eastAsia="Calibri" w:hAnsi="Calibri" w:cs="Times New Roman"/>
                <w:b/>
                <w:color w:val="FFFFFF"/>
                <w:sz w:val="22"/>
                <w:szCs w:val="22"/>
                <w:lang w:eastAsia="en-US"/>
              </w:rPr>
              <w:t>⃝</w:t>
            </w:r>
          </w:p>
        </w:tc>
        <w:tc>
          <w:tcPr>
            <w:tcW w:w="539" w:type="pct"/>
            <w:shd w:val="clear" w:color="auto" w:fill="1F4E79"/>
            <w:vAlign w:val="center"/>
          </w:tcPr>
          <w:p w14:paraId="6699A97C" w14:textId="77777777" w:rsidR="00C15211" w:rsidRPr="00701044" w:rsidRDefault="00C15211" w:rsidP="00795102">
            <w:pPr>
              <w:tabs>
                <w:tab w:val="clear" w:pos="567"/>
              </w:tabs>
              <w:spacing w:before="0" w:line="240" w:lineRule="auto"/>
              <w:jc w:val="center"/>
              <w:rPr>
                <w:rFonts w:eastAsia="Calibri" w:cs="Times New Roman"/>
                <w:color w:val="FFFFFF"/>
                <w:szCs w:val="18"/>
                <w:lang w:eastAsia="en-US"/>
              </w:rPr>
            </w:pPr>
            <w:r w:rsidRPr="005D1D3D">
              <w:rPr>
                <w:rFonts w:ascii="Calibri" w:eastAsia="Calibri" w:hAnsi="Calibri" w:cs="Times New Roman"/>
                <w:b/>
                <w:color w:val="FFFFFF"/>
                <w:sz w:val="22"/>
                <w:szCs w:val="22"/>
                <w:lang w:eastAsia="en-US"/>
              </w:rPr>
              <w:t>⃝</w:t>
            </w:r>
          </w:p>
        </w:tc>
      </w:tr>
      <w:tr w:rsidR="00C15211" w:rsidRPr="00701044" w14:paraId="13B40A5B" w14:textId="77777777" w:rsidTr="00B41C01">
        <w:trPr>
          <w:trHeight w:hRule="exact" w:val="454"/>
        </w:trPr>
        <w:tc>
          <w:tcPr>
            <w:tcW w:w="692" w:type="pct"/>
            <w:shd w:val="clear" w:color="auto" w:fill="auto"/>
            <w:vAlign w:val="center"/>
          </w:tcPr>
          <w:p w14:paraId="39D6A06D" w14:textId="77777777" w:rsidR="00C15211" w:rsidRPr="00701044" w:rsidRDefault="00C15211" w:rsidP="00E1685C">
            <w:pPr>
              <w:tabs>
                <w:tab w:val="clear" w:pos="567"/>
              </w:tabs>
              <w:spacing w:before="0" w:line="240" w:lineRule="auto"/>
              <w:jc w:val="left"/>
              <w:rPr>
                <w:rFonts w:eastAsia="Calibri" w:cs="Times New Roman"/>
                <w:color w:val="595959"/>
                <w:szCs w:val="18"/>
                <w:lang w:eastAsia="en-US"/>
              </w:rPr>
            </w:pPr>
            <w:r w:rsidRPr="00701044">
              <w:rPr>
                <w:rFonts w:eastAsia="Calibri" w:cs="Times New Roman"/>
                <w:color w:val="595959"/>
                <w:szCs w:val="18"/>
                <w:lang w:eastAsia="en-US"/>
              </w:rPr>
              <w:t>VSO</w:t>
            </w:r>
          </w:p>
        </w:tc>
        <w:tc>
          <w:tcPr>
            <w:tcW w:w="538" w:type="pct"/>
            <w:shd w:val="clear" w:color="auto" w:fill="DBE5F1"/>
            <w:vAlign w:val="center"/>
          </w:tcPr>
          <w:p w14:paraId="79D554D4" w14:textId="77777777" w:rsidR="00C15211" w:rsidRPr="00701044" w:rsidRDefault="00C15211" w:rsidP="00795102">
            <w:pPr>
              <w:tabs>
                <w:tab w:val="clear" w:pos="567"/>
              </w:tabs>
              <w:spacing w:before="0" w:line="240" w:lineRule="auto"/>
              <w:jc w:val="center"/>
              <w:rPr>
                <w:rFonts w:eastAsia="Calibri" w:cs="Times New Roman"/>
                <w:color w:val="595959"/>
                <w:szCs w:val="18"/>
                <w:lang w:eastAsia="en-US"/>
              </w:rPr>
            </w:pPr>
          </w:p>
        </w:tc>
        <w:tc>
          <w:tcPr>
            <w:tcW w:w="538" w:type="pct"/>
            <w:shd w:val="clear" w:color="auto" w:fill="DBE5F1"/>
            <w:vAlign w:val="center"/>
          </w:tcPr>
          <w:p w14:paraId="0824440D" w14:textId="77777777" w:rsidR="00C15211" w:rsidRPr="00701044" w:rsidRDefault="00C15211" w:rsidP="00795102">
            <w:pPr>
              <w:tabs>
                <w:tab w:val="clear" w:pos="567"/>
              </w:tabs>
              <w:spacing w:before="0" w:line="240" w:lineRule="auto"/>
              <w:jc w:val="center"/>
              <w:rPr>
                <w:rFonts w:eastAsia="Calibri" w:cs="Times New Roman"/>
                <w:color w:val="595959"/>
                <w:szCs w:val="18"/>
                <w:lang w:eastAsia="en-US"/>
              </w:rPr>
            </w:pPr>
            <w:r>
              <w:rPr>
                <w:rFonts w:eastAsia="Calibri" w:cs="Times New Roman"/>
                <w:noProof/>
                <w:color w:val="595959"/>
                <w:szCs w:val="18"/>
              </w:rPr>
              <w:drawing>
                <wp:inline distT="0" distB="0" distL="0" distR="0" wp14:anchorId="1F9DEAA7" wp14:editId="083FCB5C">
                  <wp:extent cx="138430" cy="127635"/>
                  <wp:effectExtent l="19050" t="0" r="0" b="0"/>
                  <wp:docPr id="4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33" cstate="print"/>
                          <a:srcRect/>
                          <a:stretch>
                            <a:fillRect/>
                          </a:stretch>
                        </pic:blipFill>
                        <pic:spPr bwMode="auto">
                          <a:xfrm>
                            <a:off x="0" y="0"/>
                            <a:ext cx="138430" cy="127635"/>
                          </a:xfrm>
                          <a:prstGeom prst="rect">
                            <a:avLst/>
                          </a:prstGeom>
                          <a:noFill/>
                          <a:ln w="9525">
                            <a:noFill/>
                            <a:miter lim="800000"/>
                            <a:headEnd/>
                            <a:tailEnd/>
                          </a:ln>
                        </pic:spPr>
                      </pic:pic>
                    </a:graphicData>
                  </a:graphic>
                </wp:inline>
              </w:drawing>
            </w:r>
          </w:p>
        </w:tc>
        <w:tc>
          <w:tcPr>
            <w:tcW w:w="539" w:type="pct"/>
            <w:shd w:val="clear" w:color="auto" w:fill="DBE5F1"/>
            <w:vAlign w:val="center"/>
          </w:tcPr>
          <w:p w14:paraId="72536416" w14:textId="77777777" w:rsidR="00C15211" w:rsidRPr="00701044" w:rsidRDefault="00C15211" w:rsidP="00795102">
            <w:pPr>
              <w:tabs>
                <w:tab w:val="clear" w:pos="567"/>
              </w:tabs>
              <w:spacing w:before="0" w:line="240" w:lineRule="auto"/>
              <w:jc w:val="center"/>
              <w:rPr>
                <w:rFonts w:eastAsia="Calibri" w:cs="Times New Roman"/>
                <w:color w:val="595959"/>
                <w:szCs w:val="18"/>
                <w:lang w:eastAsia="en-US"/>
              </w:rPr>
            </w:pPr>
            <w:r>
              <w:rPr>
                <w:rFonts w:eastAsia="Calibri" w:cs="Times New Roman"/>
                <w:noProof/>
                <w:color w:val="595959"/>
                <w:szCs w:val="18"/>
              </w:rPr>
              <w:drawing>
                <wp:inline distT="0" distB="0" distL="0" distR="0" wp14:anchorId="12692EDD" wp14:editId="68378EBA">
                  <wp:extent cx="138430" cy="127635"/>
                  <wp:effectExtent l="19050" t="0" r="0" b="0"/>
                  <wp:docPr id="4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33" cstate="print"/>
                          <a:srcRect/>
                          <a:stretch>
                            <a:fillRect/>
                          </a:stretch>
                        </pic:blipFill>
                        <pic:spPr bwMode="auto">
                          <a:xfrm>
                            <a:off x="0" y="0"/>
                            <a:ext cx="138430" cy="127635"/>
                          </a:xfrm>
                          <a:prstGeom prst="rect">
                            <a:avLst/>
                          </a:prstGeom>
                          <a:noFill/>
                          <a:ln w="9525">
                            <a:noFill/>
                            <a:miter lim="800000"/>
                            <a:headEnd/>
                            <a:tailEnd/>
                          </a:ln>
                        </pic:spPr>
                      </pic:pic>
                    </a:graphicData>
                  </a:graphic>
                </wp:inline>
              </w:drawing>
            </w:r>
          </w:p>
        </w:tc>
        <w:tc>
          <w:tcPr>
            <w:tcW w:w="538" w:type="pct"/>
            <w:shd w:val="clear" w:color="auto" w:fill="DBE5F1"/>
            <w:vAlign w:val="center"/>
          </w:tcPr>
          <w:p w14:paraId="04339722" w14:textId="77777777" w:rsidR="00C15211" w:rsidRPr="00701044" w:rsidRDefault="00C15211" w:rsidP="00795102">
            <w:pPr>
              <w:tabs>
                <w:tab w:val="clear" w:pos="567"/>
              </w:tabs>
              <w:spacing w:before="0" w:line="240" w:lineRule="auto"/>
              <w:jc w:val="center"/>
              <w:rPr>
                <w:rFonts w:eastAsia="Calibri" w:cs="Times New Roman"/>
                <w:color w:val="595959"/>
                <w:szCs w:val="18"/>
                <w:lang w:eastAsia="en-US"/>
              </w:rPr>
            </w:pPr>
            <w:r>
              <w:rPr>
                <w:rFonts w:eastAsia="Calibri" w:cs="Times New Roman"/>
                <w:noProof/>
                <w:color w:val="595959"/>
                <w:szCs w:val="18"/>
              </w:rPr>
              <w:drawing>
                <wp:inline distT="0" distB="0" distL="0" distR="0" wp14:anchorId="366B697C" wp14:editId="51BA93CF">
                  <wp:extent cx="138430" cy="127635"/>
                  <wp:effectExtent l="19050" t="0" r="0" b="0"/>
                  <wp:docPr id="4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33" cstate="print"/>
                          <a:srcRect/>
                          <a:stretch>
                            <a:fillRect/>
                          </a:stretch>
                        </pic:blipFill>
                        <pic:spPr bwMode="auto">
                          <a:xfrm>
                            <a:off x="0" y="0"/>
                            <a:ext cx="138430" cy="127635"/>
                          </a:xfrm>
                          <a:prstGeom prst="rect">
                            <a:avLst/>
                          </a:prstGeom>
                          <a:noFill/>
                          <a:ln w="9525">
                            <a:noFill/>
                            <a:miter lim="800000"/>
                            <a:headEnd/>
                            <a:tailEnd/>
                          </a:ln>
                        </pic:spPr>
                      </pic:pic>
                    </a:graphicData>
                  </a:graphic>
                </wp:inline>
              </w:drawing>
            </w:r>
          </w:p>
        </w:tc>
        <w:tc>
          <w:tcPr>
            <w:tcW w:w="538" w:type="pct"/>
            <w:shd w:val="clear" w:color="auto" w:fill="DBE5F1"/>
            <w:vAlign w:val="center"/>
          </w:tcPr>
          <w:p w14:paraId="4A399FA2" w14:textId="77777777" w:rsidR="00C15211" w:rsidRPr="00701044" w:rsidRDefault="00C15211" w:rsidP="00795102">
            <w:pPr>
              <w:tabs>
                <w:tab w:val="clear" w:pos="567"/>
              </w:tabs>
              <w:spacing w:before="0" w:line="240" w:lineRule="auto"/>
              <w:jc w:val="center"/>
              <w:rPr>
                <w:rFonts w:eastAsia="Calibri" w:cs="Times New Roman"/>
                <w:color w:val="595959"/>
                <w:szCs w:val="18"/>
                <w:lang w:eastAsia="en-US"/>
              </w:rPr>
            </w:pPr>
            <w:r>
              <w:rPr>
                <w:rFonts w:eastAsia="Calibri" w:cs="Times New Roman"/>
                <w:noProof/>
                <w:color w:val="595959"/>
                <w:szCs w:val="18"/>
              </w:rPr>
              <w:drawing>
                <wp:inline distT="0" distB="0" distL="0" distR="0" wp14:anchorId="7DC55D43" wp14:editId="1797D737">
                  <wp:extent cx="138430" cy="127635"/>
                  <wp:effectExtent l="19050" t="0" r="0" b="0"/>
                  <wp:docPr id="4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33" cstate="print"/>
                          <a:srcRect/>
                          <a:stretch>
                            <a:fillRect/>
                          </a:stretch>
                        </pic:blipFill>
                        <pic:spPr bwMode="auto">
                          <a:xfrm>
                            <a:off x="0" y="0"/>
                            <a:ext cx="138430" cy="127635"/>
                          </a:xfrm>
                          <a:prstGeom prst="rect">
                            <a:avLst/>
                          </a:prstGeom>
                          <a:noFill/>
                          <a:ln w="9525">
                            <a:noFill/>
                            <a:miter lim="800000"/>
                            <a:headEnd/>
                            <a:tailEnd/>
                          </a:ln>
                        </pic:spPr>
                      </pic:pic>
                    </a:graphicData>
                  </a:graphic>
                </wp:inline>
              </w:drawing>
            </w:r>
          </w:p>
        </w:tc>
        <w:tc>
          <w:tcPr>
            <w:tcW w:w="539" w:type="pct"/>
            <w:shd w:val="clear" w:color="auto" w:fill="DBE5F1"/>
            <w:vAlign w:val="center"/>
          </w:tcPr>
          <w:p w14:paraId="1FADF11B" w14:textId="77777777" w:rsidR="00C15211" w:rsidRPr="00701044" w:rsidRDefault="00C15211" w:rsidP="00795102">
            <w:pPr>
              <w:tabs>
                <w:tab w:val="clear" w:pos="567"/>
              </w:tabs>
              <w:spacing w:before="0" w:line="240" w:lineRule="auto"/>
              <w:jc w:val="center"/>
              <w:rPr>
                <w:rFonts w:eastAsia="Calibri" w:cs="Times New Roman"/>
                <w:color w:val="595959"/>
                <w:szCs w:val="18"/>
                <w:lang w:eastAsia="en-US"/>
              </w:rPr>
            </w:pPr>
          </w:p>
        </w:tc>
        <w:tc>
          <w:tcPr>
            <w:tcW w:w="538" w:type="pct"/>
            <w:shd w:val="clear" w:color="auto" w:fill="DBE5F1"/>
            <w:vAlign w:val="center"/>
          </w:tcPr>
          <w:p w14:paraId="6F0757D2" w14:textId="77777777" w:rsidR="00C15211" w:rsidRPr="00701044" w:rsidRDefault="00C15211" w:rsidP="00795102">
            <w:pPr>
              <w:tabs>
                <w:tab w:val="clear" w:pos="567"/>
              </w:tabs>
              <w:spacing w:before="0" w:line="240" w:lineRule="auto"/>
              <w:jc w:val="center"/>
              <w:rPr>
                <w:rFonts w:eastAsia="Calibri" w:cs="Times New Roman"/>
                <w:color w:val="595959"/>
                <w:szCs w:val="18"/>
                <w:lang w:eastAsia="en-US"/>
              </w:rPr>
            </w:pPr>
          </w:p>
        </w:tc>
        <w:tc>
          <w:tcPr>
            <w:tcW w:w="539" w:type="pct"/>
            <w:shd w:val="clear" w:color="auto" w:fill="DBE5F1"/>
            <w:vAlign w:val="center"/>
          </w:tcPr>
          <w:p w14:paraId="07C10A47" w14:textId="77777777" w:rsidR="00C15211" w:rsidRPr="00701044" w:rsidRDefault="00C15211" w:rsidP="00795102">
            <w:pPr>
              <w:tabs>
                <w:tab w:val="clear" w:pos="567"/>
              </w:tabs>
              <w:spacing w:before="0" w:line="240" w:lineRule="auto"/>
              <w:jc w:val="center"/>
              <w:rPr>
                <w:rFonts w:eastAsia="Calibri" w:cs="Times New Roman"/>
                <w:color w:val="595959"/>
                <w:szCs w:val="18"/>
                <w:lang w:eastAsia="en-US"/>
              </w:rPr>
            </w:pPr>
          </w:p>
        </w:tc>
      </w:tr>
    </w:tbl>
    <w:p w14:paraId="7CFE0040" w14:textId="77777777" w:rsidR="00C15211" w:rsidRPr="00DE5761" w:rsidRDefault="00C15211" w:rsidP="00C15211">
      <w:pPr>
        <w:rPr>
          <w:szCs w:val="18"/>
        </w:rPr>
      </w:pPr>
    </w:p>
    <w:p w14:paraId="375C841F" w14:textId="77777777" w:rsidR="00C15211" w:rsidRPr="00DE5761" w:rsidRDefault="00C15211" w:rsidP="00C15211">
      <w:pPr>
        <w:rPr>
          <w:szCs w:val="18"/>
        </w:rPr>
      </w:pPr>
      <w:r w:rsidRPr="00DE5761">
        <w:rPr>
          <w:szCs w:val="18"/>
        </w:rPr>
        <w:t>*VSA also has current volunteer assignments in Cook Islands and Tokelau.</w:t>
      </w:r>
    </w:p>
    <w:p w14:paraId="73457040" w14:textId="77777777" w:rsidR="00C15211" w:rsidRDefault="00C15211" w:rsidP="00C15211">
      <w:pPr>
        <w:rPr>
          <w:szCs w:val="18"/>
        </w:rPr>
      </w:pPr>
      <w:r w:rsidRPr="00DE5761">
        <w:rPr>
          <w:szCs w:val="18"/>
        </w:rPr>
        <w:t>**CC = Climate change; DRR = Disaster risk deduction; E = Environment</w:t>
      </w:r>
      <w:r w:rsidR="0094417A">
        <w:rPr>
          <w:szCs w:val="18"/>
        </w:rPr>
        <w:t>.</w:t>
      </w:r>
    </w:p>
    <w:p w14:paraId="49F04308" w14:textId="77777777" w:rsidR="002F5D58" w:rsidRPr="00701044" w:rsidRDefault="005D1D3D" w:rsidP="00015BCA">
      <w:pPr>
        <w:pStyle w:val="Heading2"/>
        <w:rPr>
          <w:szCs w:val="18"/>
        </w:rPr>
      </w:pPr>
      <w:r>
        <w:br w:type="page"/>
      </w:r>
    </w:p>
    <w:p w14:paraId="21486672" w14:textId="77777777" w:rsidR="00167F05" w:rsidRDefault="00167F05" w:rsidP="00015BCA">
      <w:pPr>
        <w:pStyle w:val="Heading2"/>
        <w:rPr>
          <w:lang w:val="en-AU"/>
        </w:rPr>
        <w:sectPr w:rsidR="00167F05" w:rsidSect="00002C5F">
          <w:type w:val="continuous"/>
          <w:pgSz w:w="11907" w:h="16839" w:code="9"/>
          <w:pgMar w:top="1701" w:right="1701" w:bottom="2268" w:left="1701" w:header="397" w:footer="397" w:gutter="0"/>
          <w:cols w:space="708"/>
          <w:titlePg/>
          <w:docGrid w:linePitch="360"/>
        </w:sectPr>
      </w:pPr>
    </w:p>
    <w:p w14:paraId="718EE366" w14:textId="77777777" w:rsidR="008E5E16" w:rsidRPr="00B93643" w:rsidRDefault="008D4B46" w:rsidP="00015BCA">
      <w:pPr>
        <w:pStyle w:val="Heading2"/>
      </w:pPr>
      <w:bookmarkStart w:id="138" w:name="_Toc418510093"/>
      <w:r w:rsidRPr="00B93643">
        <w:lastRenderedPageBreak/>
        <w:t>Appendix Three: Results Table</w:t>
      </w:r>
      <w:bookmarkEnd w:id="138"/>
    </w:p>
    <w:p w14:paraId="11B6C4E8" w14:textId="77777777" w:rsidR="00AB380F" w:rsidRPr="00AB380F" w:rsidRDefault="00AB380F" w:rsidP="008D4B46">
      <w:pPr>
        <w:pStyle w:val="BodyText"/>
      </w:pPr>
      <w:r w:rsidRPr="00AB380F">
        <w:t>A coding system was developed to manage all interview and document data</w:t>
      </w:r>
      <w:r w:rsidR="00FB741D">
        <w:t>.  A total of 106 sources of evidence were collected</w:t>
      </w:r>
      <w:r w:rsidR="00D272B3">
        <w:t xml:space="preserve"> (MFAT and VSA documentation, key informant interviews, focus group discussions, and feedback sessions)</w:t>
      </w:r>
      <w:r w:rsidR="00FB741D">
        <w:t xml:space="preserve">. </w:t>
      </w:r>
      <w:r w:rsidR="00D272B3">
        <w:t xml:space="preserve"> Outcome statements based on this evidence answer each of the KEQs in the first column of the table below.  </w:t>
      </w:r>
      <w:r w:rsidR="00FB741D">
        <w:t>A summary of supporting and divergent evidence for each evaluation question is presented in the second and third columns of the table below.</w:t>
      </w:r>
      <w:r w:rsidR="00D272B3">
        <w:t xml:space="preserve">  The final column includes suggested next steps that also informed the development of the recommendations in Section 8 of this report.</w:t>
      </w:r>
    </w:p>
    <w:tbl>
      <w:tblPr>
        <w:tblW w:w="4971" w:type="pct"/>
        <w:tblBorders>
          <w:top w:val="single" w:sz="4" w:space="0" w:color="1F4E79"/>
          <w:left w:val="single" w:sz="4" w:space="0" w:color="1F4E79"/>
          <w:bottom w:val="single" w:sz="4" w:space="0" w:color="1F4E79"/>
          <w:right w:val="single" w:sz="4" w:space="0" w:color="1F4E79"/>
          <w:insideH w:val="single" w:sz="4" w:space="0" w:color="1F4E79"/>
          <w:insideV w:val="single" w:sz="4" w:space="0" w:color="1F4E79"/>
        </w:tblBorders>
        <w:tblLayout w:type="fixed"/>
        <w:tblLook w:val="04A0" w:firstRow="1" w:lastRow="0" w:firstColumn="1" w:lastColumn="0" w:noHBand="0" w:noVBand="1"/>
      </w:tblPr>
      <w:tblGrid>
        <w:gridCol w:w="2970"/>
        <w:gridCol w:w="2593"/>
        <w:gridCol w:w="2321"/>
        <w:gridCol w:w="5690"/>
      </w:tblGrid>
      <w:tr w:rsidR="00262A91" w:rsidRPr="00262A91" w14:paraId="76FD75AC" w14:textId="77777777" w:rsidTr="00AC5887">
        <w:trPr>
          <w:trHeight w:val="549"/>
          <w:tblHeader/>
        </w:trPr>
        <w:tc>
          <w:tcPr>
            <w:tcW w:w="1094" w:type="pct"/>
            <w:shd w:val="clear" w:color="auto" w:fill="1F4E79"/>
          </w:tcPr>
          <w:p w14:paraId="2BACADB5" w14:textId="77777777" w:rsidR="00262A91" w:rsidRPr="00262A91" w:rsidRDefault="00262A91" w:rsidP="00262A91">
            <w:pPr>
              <w:rPr>
                <w:b/>
                <w:color w:val="FFFFFF"/>
              </w:rPr>
            </w:pPr>
            <w:r w:rsidRPr="00262A91">
              <w:rPr>
                <w:b/>
                <w:color w:val="FFFFFF"/>
              </w:rPr>
              <w:t>Outcome statements</w:t>
            </w:r>
          </w:p>
        </w:tc>
        <w:tc>
          <w:tcPr>
            <w:tcW w:w="955" w:type="pct"/>
            <w:shd w:val="clear" w:color="auto" w:fill="1F4E79"/>
          </w:tcPr>
          <w:p w14:paraId="1A90BFCA" w14:textId="77777777" w:rsidR="00262A91" w:rsidRPr="00262A91" w:rsidRDefault="00262A91" w:rsidP="00262A91">
            <w:pPr>
              <w:rPr>
                <w:b/>
                <w:color w:val="FFFFFF"/>
              </w:rPr>
            </w:pPr>
            <w:r w:rsidRPr="00262A91">
              <w:rPr>
                <w:b/>
                <w:color w:val="FFFFFF"/>
              </w:rPr>
              <w:t>Supporting evidence</w:t>
            </w:r>
          </w:p>
        </w:tc>
        <w:tc>
          <w:tcPr>
            <w:tcW w:w="855" w:type="pct"/>
            <w:shd w:val="clear" w:color="auto" w:fill="1F4E79"/>
          </w:tcPr>
          <w:p w14:paraId="3E1A635A" w14:textId="77777777" w:rsidR="00262A91" w:rsidRPr="00262A91" w:rsidRDefault="00262A91" w:rsidP="00262A91">
            <w:pPr>
              <w:rPr>
                <w:b/>
                <w:color w:val="FFFFFF"/>
              </w:rPr>
            </w:pPr>
            <w:r w:rsidRPr="00262A91">
              <w:rPr>
                <w:b/>
                <w:color w:val="FFFFFF"/>
              </w:rPr>
              <w:t>Divergent evidence</w:t>
            </w:r>
          </w:p>
        </w:tc>
        <w:tc>
          <w:tcPr>
            <w:tcW w:w="2095" w:type="pct"/>
            <w:shd w:val="clear" w:color="auto" w:fill="1F4E79"/>
          </w:tcPr>
          <w:p w14:paraId="15624BAA" w14:textId="77777777" w:rsidR="00262A91" w:rsidRPr="00262A91" w:rsidRDefault="00262A91" w:rsidP="00262A91">
            <w:pPr>
              <w:rPr>
                <w:b/>
                <w:color w:val="FFFFFF"/>
              </w:rPr>
            </w:pPr>
            <w:r w:rsidRPr="00262A91">
              <w:rPr>
                <w:b/>
                <w:color w:val="FFFFFF"/>
              </w:rPr>
              <w:t>Suggested next steps</w:t>
            </w:r>
          </w:p>
        </w:tc>
      </w:tr>
      <w:tr w:rsidR="00262A91" w:rsidRPr="00262A91" w14:paraId="0F22F236" w14:textId="77777777" w:rsidTr="00AC5887">
        <w:trPr>
          <w:trHeight w:hRule="exact" w:val="567"/>
        </w:trPr>
        <w:tc>
          <w:tcPr>
            <w:tcW w:w="5000" w:type="pct"/>
            <w:gridSpan w:val="4"/>
            <w:tcBorders>
              <w:bottom w:val="single" w:sz="4" w:space="0" w:color="1F4E79"/>
            </w:tcBorders>
            <w:shd w:val="clear" w:color="auto" w:fill="D9D9D9"/>
            <w:vAlign w:val="center"/>
          </w:tcPr>
          <w:p w14:paraId="74983B2C" w14:textId="77777777" w:rsidR="00262A91" w:rsidRPr="00262A91" w:rsidRDefault="000350CE" w:rsidP="00262A91">
            <w:pPr>
              <w:rPr>
                <w:color w:val="262626"/>
              </w:rPr>
            </w:pPr>
            <w:r>
              <w:rPr>
                <w:color w:val="262626"/>
              </w:rPr>
              <w:t>4</w:t>
            </w:r>
            <w:r w:rsidR="00262A91" w:rsidRPr="00262A91">
              <w:rPr>
                <w:color w:val="262626"/>
              </w:rPr>
              <w:t>.1  Activity design</w:t>
            </w:r>
          </w:p>
        </w:tc>
      </w:tr>
      <w:tr w:rsidR="00262A91" w:rsidRPr="00262A91" w14:paraId="41B9D397" w14:textId="77777777" w:rsidTr="00AC5887">
        <w:tc>
          <w:tcPr>
            <w:tcW w:w="1094" w:type="pct"/>
            <w:tcBorders>
              <w:bottom w:val="single" w:sz="4" w:space="0" w:color="1F4E79"/>
              <w:right w:val="nil"/>
            </w:tcBorders>
            <w:shd w:val="clear" w:color="auto" w:fill="auto"/>
          </w:tcPr>
          <w:p w14:paraId="4AB2B265" w14:textId="77777777" w:rsidR="00262A91" w:rsidRPr="00262A91" w:rsidRDefault="00262A91" w:rsidP="00262A91">
            <w:r w:rsidRPr="00262A91">
              <w:t>3.1.1  The current GFA supports VSA alignment to MFAT’s development priorities</w:t>
            </w:r>
          </w:p>
        </w:tc>
        <w:tc>
          <w:tcPr>
            <w:tcW w:w="955" w:type="pct"/>
            <w:tcBorders>
              <w:left w:val="nil"/>
              <w:bottom w:val="single" w:sz="4" w:space="0" w:color="1F4E79"/>
              <w:right w:val="nil"/>
            </w:tcBorders>
            <w:shd w:val="clear" w:color="auto" w:fill="auto"/>
          </w:tcPr>
          <w:p w14:paraId="4472B00C" w14:textId="77777777" w:rsidR="00262A91" w:rsidRPr="00262A91" w:rsidRDefault="00262A91" w:rsidP="00262A91">
            <w:r w:rsidRPr="00262A91">
              <w:t xml:space="preserve">1, 2, 3, 7, 8, 10, 11, 12, </w:t>
            </w:r>
            <w:r w:rsidRPr="00AB380F">
              <w:t>15, 18, 82-85, 88, 95, 103</w:t>
            </w:r>
          </w:p>
        </w:tc>
        <w:tc>
          <w:tcPr>
            <w:tcW w:w="855" w:type="pct"/>
            <w:tcBorders>
              <w:left w:val="nil"/>
              <w:bottom w:val="single" w:sz="4" w:space="0" w:color="1F4E79"/>
              <w:right w:val="nil"/>
            </w:tcBorders>
          </w:tcPr>
          <w:p w14:paraId="7ED890A6" w14:textId="77777777" w:rsidR="00262A91" w:rsidRPr="00262A91" w:rsidRDefault="00262A91" w:rsidP="00767E73">
            <w:pPr>
              <w:jc w:val="center"/>
              <w:rPr>
                <w:highlight w:val="yellow"/>
              </w:rPr>
            </w:pPr>
            <w:r w:rsidRPr="00262A91">
              <w:t>--</w:t>
            </w:r>
          </w:p>
        </w:tc>
        <w:tc>
          <w:tcPr>
            <w:tcW w:w="2095" w:type="pct"/>
            <w:tcBorders>
              <w:left w:val="nil"/>
              <w:bottom w:val="single" w:sz="4" w:space="0" w:color="1F4E79"/>
            </w:tcBorders>
          </w:tcPr>
          <w:p w14:paraId="55323DC5" w14:textId="77777777" w:rsidR="00262A91" w:rsidRPr="00262A91" w:rsidRDefault="00262A91" w:rsidP="00262A91">
            <w:r w:rsidRPr="00262A91">
              <w:t>retain key elements of Activity</w:t>
            </w:r>
          </w:p>
          <w:p w14:paraId="03788603" w14:textId="77777777" w:rsidR="00262A91" w:rsidRPr="00262A91" w:rsidRDefault="00262A91" w:rsidP="00262A91">
            <w:r w:rsidRPr="00262A91">
              <w:t>consider ways in which the GFA contract can further support measurement and success of medium- and long-term outcomes identified as pertinent to achieve prioritised development goals</w:t>
            </w:r>
          </w:p>
        </w:tc>
      </w:tr>
      <w:tr w:rsidR="00262A91" w:rsidRPr="00262A91" w14:paraId="3D3C424A" w14:textId="77777777" w:rsidTr="00AC5887">
        <w:tc>
          <w:tcPr>
            <w:tcW w:w="1094" w:type="pct"/>
            <w:tcBorders>
              <w:bottom w:val="single" w:sz="4" w:space="0" w:color="1F4E79"/>
              <w:right w:val="nil"/>
            </w:tcBorders>
            <w:shd w:val="clear" w:color="auto" w:fill="auto"/>
          </w:tcPr>
          <w:p w14:paraId="10F73208" w14:textId="77777777" w:rsidR="00262A91" w:rsidRPr="00262A91" w:rsidRDefault="000350CE" w:rsidP="00262A91">
            <w:r>
              <w:t>4</w:t>
            </w:r>
            <w:r w:rsidR="00262A91" w:rsidRPr="00262A91">
              <w:t>.1.2  VSA policies and administrative procedures around assignment identification support goal achievement</w:t>
            </w:r>
          </w:p>
        </w:tc>
        <w:tc>
          <w:tcPr>
            <w:tcW w:w="955" w:type="pct"/>
            <w:tcBorders>
              <w:left w:val="nil"/>
              <w:bottom w:val="single" w:sz="4" w:space="0" w:color="1F4E79"/>
              <w:right w:val="nil"/>
            </w:tcBorders>
            <w:shd w:val="clear" w:color="auto" w:fill="auto"/>
          </w:tcPr>
          <w:p w14:paraId="76471F24" w14:textId="77777777" w:rsidR="00262A91" w:rsidRPr="00262A91" w:rsidRDefault="00262A91" w:rsidP="00262A91">
            <w:r w:rsidRPr="00262A91">
              <w:t>1, 15, 20, 22, 37, 42, 59, 60, 71, 88, 95, 97-102</w:t>
            </w:r>
          </w:p>
        </w:tc>
        <w:tc>
          <w:tcPr>
            <w:tcW w:w="855" w:type="pct"/>
            <w:tcBorders>
              <w:left w:val="nil"/>
              <w:bottom w:val="single" w:sz="4" w:space="0" w:color="1F4E79"/>
              <w:right w:val="nil"/>
            </w:tcBorders>
          </w:tcPr>
          <w:p w14:paraId="218297CC" w14:textId="77777777" w:rsidR="00262A91" w:rsidRPr="00262A91" w:rsidRDefault="00262A91" w:rsidP="00767E73">
            <w:pPr>
              <w:jc w:val="center"/>
            </w:pPr>
            <w:r w:rsidRPr="00262A91">
              <w:t>--</w:t>
            </w:r>
          </w:p>
        </w:tc>
        <w:tc>
          <w:tcPr>
            <w:tcW w:w="2095" w:type="pct"/>
            <w:tcBorders>
              <w:left w:val="nil"/>
              <w:bottom w:val="single" w:sz="4" w:space="0" w:color="1F4E79"/>
            </w:tcBorders>
          </w:tcPr>
          <w:p w14:paraId="2A06405B" w14:textId="77777777" w:rsidR="00262A91" w:rsidRPr="00262A91" w:rsidRDefault="00262A91" w:rsidP="00262A91">
            <w:r w:rsidRPr="00262A91">
              <w:t>continue to support the goals of development success through policies and procedures</w:t>
            </w:r>
          </w:p>
          <w:p w14:paraId="4CDFB554" w14:textId="77777777" w:rsidR="00262A91" w:rsidRPr="00262A91" w:rsidRDefault="00262A91" w:rsidP="00262A91">
            <w:r w:rsidRPr="00262A91">
              <w:t>continue to align assignment selection with achieving results and addressing priorities</w:t>
            </w:r>
          </w:p>
        </w:tc>
      </w:tr>
      <w:tr w:rsidR="00262A91" w:rsidRPr="00262A91" w14:paraId="5F666D0A" w14:textId="77777777" w:rsidTr="00AC5887">
        <w:tc>
          <w:tcPr>
            <w:tcW w:w="1094" w:type="pct"/>
            <w:tcBorders>
              <w:bottom w:val="single" w:sz="4" w:space="0" w:color="1F4E79"/>
              <w:right w:val="nil"/>
            </w:tcBorders>
            <w:shd w:val="clear" w:color="auto" w:fill="auto"/>
          </w:tcPr>
          <w:p w14:paraId="4BC7E481" w14:textId="77777777" w:rsidR="00262A91" w:rsidRPr="00262A91" w:rsidRDefault="000350CE" w:rsidP="00262A91">
            <w:r>
              <w:t>4</w:t>
            </w:r>
            <w:r w:rsidR="00262A91" w:rsidRPr="00262A91">
              <w:t>.1.3 VSA processes support good alignment with wider MFAT policy and development objectives/priorities, and                                            support collective efforts towards a common aim</w:t>
            </w:r>
          </w:p>
        </w:tc>
        <w:tc>
          <w:tcPr>
            <w:tcW w:w="955" w:type="pct"/>
            <w:tcBorders>
              <w:left w:val="nil"/>
              <w:bottom w:val="single" w:sz="4" w:space="0" w:color="1F4E79"/>
              <w:right w:val="nil"/>
            </w:tcBorders>
            <w:shd w:val="clear" w:color="auto" w:fill="auto"/>
          </w:tcPr>
          <w:p w14:paraId="4E95F79D" w14:textId="77777777" w:rsidR="00262A91" w:rsidRPr="00262A91" w:rsidRDefault="00262A91" w:rsidP="00262A91">
            <w:r w:rsidRPr="00262A91">
              <w:t>1, 2, 4, 5, 7, 18, 94, 95, 97-102, 103</w:t>
            </w:r>
          </w:p>
        </w:tc>
        <w:tc>
          <w:tcPr>
            <w:tcW w:w="855" w:type="pct"/>
            <w:tcBorders>
              <w:left w:val="nil"/>
              <w:bottom w:val="single" w:sz="4" w:space="0" w:color="1F4E79"/>
              <w:right w:val="nil"/>
            </w:tcBorders>
          </w:tcPr>
          <w:p w14:paraId="6A491833" w14:textId="77777777" w:rsidR="00262A91" w:rsidRPr="00262A91" w:rsidRDefault="00262A91" w:rsidP="00767E73">
            <w:pPr>
              <w:jc w:val="center"/>
            </w:pPr>
            <w:r w:rsidRPr="00262A91">
              <w:t>3, 7, 13</w:t>
            </w:r>
          </w:p>
        </w:tc>
        <w:tc>
          <w:tcPr>
            <w:tcW w:w="2095" w:type="pct"/>
            <w:tcBorders>
              <w:left w:val="nil"/>
              <w:bottom w:val="single" w:sz="4" w:space="0" w:color="1F4E79"/>
            </w:tcBorders>
          </w:tcPr>
          <w:p w14:paraId="11325863" w14:textId="77777777" w:rsidR="00262A91" w:rsidRPr="00262A91" w:rsidRDefault="00262A91" w:rsidP="00262A91">
            <w:r w:rsidRPr="00262A91">
              <w:t>identify where collective efforts can be further leveraged, while considering resourcing implications</w:t>
            </w:r>
          </w:p>
          <w:p w14:paraId="53758B1B" w14:textId="77777777" w:rsidR="00262A91" w:rsidRPr="00262A91" w:rsidRDefault="00262A91" w:rsidP="00262A91">
            <w:r w:rsidRPr="00262A91">
              <w:t>share and celebrate the achievement of joint goals</w:t>
            </w:r>
          </w:p>
        </w:tc>
      </w:tr>
      <w:tr w:rsidR="00262A91" w:rsidRPr="00262A91" w14:paraId="1D381DF6" w14:textId="77777777" w:rsidTr="00AC5887">
        <w:tc>
          <w:tcPr>
            <w:tcW w:w="1094" w:type="pct"/>
            <w:tcBorders>
              <w:bottom w:val="single" w:sz="4" w:space="0" w:color="1F4E79"/>
              <w:right w:val="nil"/>
            </w:tcBorders>
            <w:shd w:val="clear" w:color="auto" w:fill="auto"/>
          </w:tcPr>
          <w:p w14:paraId="7771F77D" w14:textId="77777777" w:rsidR="00262A91" w:rsidRPr="00262A91" w:rsidRDefault="000350CE" w:rsidP="00262A91">
            <w:r>
              <w:lastRenderedPageBreak/>
              <w:t>4</w:t>
            </w:r>
            <w:r w:rsidR="00262A91" w:rsidRPr="00262A91">
              <w:t>.1.4  Cross-cutting issues are addressed in some roles, and policies and administrative processes can be developed to further support this priority across all assignments</w:t>
            </w:r>
          </w:p>
        </w:tc>
        <w:tc>
          <w:tcPr>
            <w:tcW w:w="955" w:type="pct"/>
            <w:tcBorders>
              <w:left w:val="nil"/>
              <w:bottom w:val="single" w:sz="4" w:space="0" w:color="1F4E79"/>
              <w:right w:val="nil"/>
            </w:tcBorders>
            <w:shd w:val="clear" w:color="auto" w:fill="auto"/>
          </w:tcPr>
          <w:p w14:paraId="6A3074F6" w14:textId="77777777" w:rsidR="00262A91" w:rsidRPr="00262A91" w:rsidRDefault="00262A91" w:rsidP="00262A91">
            <w:r w:rsidRPr="00262A91">
              <w:t>10, 11, 15, 18, 19, 39, 49, 51, 73, 75, 77, 81, 84, 85, 98</w:t>
            </w:r>
          </w:p>
        </w:tc>
        <w:tc>
          <w:tcPr>
            <w:tcW w:w="855" w:type="pct"/>
            <w:tcBorders>
              <w:left w:val="nil"/>
              <w:bottom w:val="single" w:sz="4" w:space="0" w:color="1F4E79"/>
              <w:right w:val="nil"/>
            </w:tcBorders>
          </w:tcPr>
          <w:p w14:paraId="6003F9A0" w14:textId="77777777" w:rsidR="00262A91" w:rsidRPr="00262A91" w:rsidRDefault="00262A91" w:rsidP="00767E73">
            <w:pPr>
              <w:jc w:val="center"/>
            </w:pPr>
            <w:r w:rsidRPr="00262A91">
              <w:t>1, 10, 11, 12, 15, 19, 20, 45, 52, 55, 56, 72, 73, 88, 97, 99-102</w:t>
            </w:r>
          </w:p>
        </w:tc>
        <w:tc>
          <w:tcPr>
            <w:tcW w:w="2095" w:type="pct"/>
            <w:tcBorders>
              <w:left w:val="nil"/>
              <w:bottom w:val="single" w:sz="4" w:space="0" w:color="1F4E79"/>
            </w:tcBorders>
          </w:tcPr>
          <w:p w14:paraId="138C5D6C" w14:textId="77777777" w:rsidR="00262A91" w:rsidRPr="00262A91" w:rsidRDefault="00262A91" w:rsidP="00262A91">
            <w:r w:rsidRPr="00262A91">
              <w:t>continue to clarify and  improve operational processes and priorities to focus assignments on achieving success across cross-cutting issues</w:t>
            </w:r>
          </w:p>
          <w:p w14:paraId="0AE8BA1A" w14:textId="77777777" w:rsidR="00262A91" w:rsidRPr="00262A91" w:rsidRDefault="00262A91" w:rsidP="00262A91">
            <w:r w:rsidRPr="00262A91">
              <w:t>coordinate multiple efforts and continue to drive focus on desired changes related to cross-cutting priorities</w:t>
            </w:r>
          </w:p>
        </w:tc>
      </w:tr>
      <w:tr w:rsidR="00262A91" w:rsidRPr="00262A91" w14:paraId="79BF7ED9" w14:textId="77777777" w:rsidTr="00AC5887">
        <w:tc>
          <w:tcPr>
            <w:tcW w:w="1094" w:type="pct"/>
            <w:tcBorders>
              <w:bottom w:val="single" w:sz="4" w:space="0" w:color="1F4E79"/>
              <w:right w:val="nil"/>
            </w:tcBorders>
            <w:shd w:val="clear" w:color="auto" w:fill="auto"/>
          </w:tcPr>
          <w:p w14:paraId="0CE227C8" w14:textId="77777777" w:rsidR="00262A91" w:rsidRPr="00262A91" w:rsidRDefault="000350CE" w:rsidP="00262A91">
            <w:r>
              <w:t>4</w:t>
            </w:r>
            <w:r w:rsidR="00262A91" w:rsidRPr="00262A91">
              <w:t>.1.5  The Activity focus is relevant to current regional needs, and volunteer assignments address these needs on an individual level</w:t>
            </w:r>
          </w:p>
        </w:tc>
        <w:tc>
          <w:tcPr>
            <w:tcW w:w="955" w:type="pct"/>
            <w:tcBorders>
              <w:left w:val="nil"/>
              <w:bottom w:val="single" w:sz="4" w:space="0" w:color="1F4E79"/>
              <w:right w:val="nil"/>
            </w:tcBorders>
            <w:shd w:val="clear" w:color="auto" w:fill="auto"/>
          </w:tcPr>
          <w:p w14:paraId="5B1CED16" w14:textId="77777777" w:rsidR="00262A91" w:rsidRPr="00262A91" w:rsidRDefault="00262A91" w:rsidP="00262A91">
            <w:r w:rsidRPr="00262A91">
              <w:t>7, 12, 18, 26, 35, 41, 47, 55, 57, 59, 61-67, 70-74, 76, 80, 95, 97-102</w:t>
            </w:r>
          </w:p>
        </w:tc>
        <w:tc>
          <w:tcPr>
            <w:tcW w:w="855" w:type="pct"/>
            <w:tcBorders>
              <w:left w:val="nil"/>
              <w:bottom w:val="single" w:sz="4" w:space="0" w:color="1F4E79"/>
              <w:right w:val="nil"/>
            </w:tcBorders>
          </w:tcPr>
          <w:p w14:paraId="7FC03F21" w14:textId="77777777" w:rsidR="00262A91" w:rsidRPr="00262A91" w:rsidRDefault="00262A91" w:rsidP="00767E73">
            <w:pPr>
              <w:jc w:val="center"/>
            </w:pPr>
            <w:r w:rsidRPr="00262A91">
              <w:t>15, 18, 21</w:t>
            </w:r>
          </w:p>
        </w:tc>
        <w:tc>
          <w:tcPr>
            <w:tcW w:w="2095" w:type="pct"/>
            <w:tcBorders>
              <w:left w:val="nil"/>
              <w:bottom w:val="single" w:sz="4" w:space="0" w:color="1F4E79"/>
            </w:tcBorders>
          </w:tcPr>
          <w:p w14:paraId="0D42C289" w14:textId="77777777" w:rsidR="00262A91" w:rsidRPr="00262A91" w:rsidRDefault="00262A91" w:rsidP="00262A91">
            <w:r w:rsidRPr="00262A91">
              <w:t>maintain support for future needs in the Pacific by continuing to adapt to each regions’ specific and changing contexts</w:t>
            </w:r>
          </w:p>
          <w:p w14:paraId="552DCAD3" w14:textId="77777777" w:rsidR="00262A91" w:rsidRPr="00262A91" w:rsidRDefault="00262A91" w:rsidP="00262A91">
            <w:r w:rsidRPr="00262A91">
              <w:t>current policies and administrative procedures should further foster regionally-driven development with consideration of the future needs in mind</w:t>
            </w:r>
          </w:p>
          <w:p w14:paraId="58CADE50" w14:textId="77777777" w:rsidR="00262A91" w:rsidRPr="00262A91" w:rsidRDefault="00262A91" w:rsidP="00262A91">
            <w:r w:rsidRPr="00262A91">
              <w:t>continue to adopt a GFA focus on and encourage flexibility and responsiveness to regional development needs</w:t>
            </w:r>
          </w:p>
        </w:tc>
      </w:tr>
      <w:tr w:rsidR="00262A91" w:rsidRPr="00262A91" w14:paraId="1D234EC5" w14:textId="77777777" w:rsidTr="00AC5887">
        <w:tc>
          <w:tcPr>
            <w:tcW w:w="1094" w:type="pct"/>
            <w:tcBorders>
              <w:bottom w:val="single" w:sz="4" w:space="0" w:color="1F4E79"/>
              <w:right w:val="nil"/>
            </w:tcBorders>
            <w:shd w:val="clear" w:color="auto" w:fill="auto"/>
          </w:tcPr>
          <w:p w14:paraId="4272383A" w14:textId="77777777" w:rsidR="00262A91" w:rsidRPr="00262A91" w:rsidRDefault="000350CE" w:rsidP="00262A91">
            <w:r>
              <w:t>4</w:t>
            </w:r>
            <w:r w:rsidR="00262A91" w:rsidRPr="00262A91">
              <w:t>.1.6  VSA operational processes around assignment scoping and recruitment are mostly effective though not always efficient</w:t>
            </w:r>
          </w:p>
        </w:tc>
        <w:tc>
          <w:tcPr>
            <w:tcW w:w="955" w:type="pct"/>
            <w:tcBorders>
              <w:left w:val="nil"/>
              <w:bottom w:val="single" w:sz="4" w:space="0" w:color="1F4E79"/>
              <w:right w:val="nil"/>
            </w:tcBorders>
            <w:shd w:val="clear" w:color="auto" w:fill="auto"/>
          </w:tcPr>
          <w:p w14:paraId="32E3EA67" w14:textId="77777777" w:rsidR="00262A91" w:rsidRPr="00262A91" w:rsidRDefault="00262A91" w:rsidP="00262A91">
            <w:r w:rsidRPr="00262A91">
              <w:t>1, 8, 11, 13, 31, 46,  61-81</w:t>
            </w:r>
          </w:p>
        </w:tc>
        <w:tc>
          <w:tcPr>
            <w:tcW w:w="855" w:type="pct"/>
            <w:tcBorders>
              <w:left w:val="nil"/>
              <w:bottom w:val="single" w:sz="4" w:space="0" w:color="1F4E79"/>
              <w:right w:val="nil"/>
            </w:tcBorders>
          </w:tcPr>
          <w:p w14:paraId="6CA44962" w14:textId="77777777" w:rsidR="00262A91" w:rsidRPr="00262A91" w:rsidRDefault="00262A91" w:rsidP="00767E73">
            <w:pPr>
              <w:jc w:val="center"/>
            </w:pPr>
            <w:r w:rsidRPr="00262A91">
              <w:t>11, 15, 18, 21, 27, 30, 41, 42, 60, 65, 71, 77</w:t>
            </w:r>
          </w:p>
        </w:tc>
        <w:tc>
          <w:tcPr>
            <w:tcW w:w="2095" w:type="pct"/>
            <w:tcBorders>
              <w:left w:val="nil"/>
              <w:bottom w:val="single" w:sz="4" w:space="0" w:color="1F4E79"/>
            </w:tcBorders>
          </w:tcPr>
          <w:p w14:paraId="75A017E1" w14:textId="77777777" w:rsidR="00262A91" w:rsidRPr="00262A91" w:rsidRDefault="00262A91" w:rsidP="00262A91">
            <w:r w:rsidRPr="00262A91">
              <w:t>further improve operational procedures to be more efficient and responsive to current need while retaining relevant and successful placements</w:t>
            </w:r>
          </w:p>
          <w:p w14:paraId="19C10681" w14:textId="77777777" w:rsidR="00262A91" w:rsidRPr="00262A91" w:rsidRDefault="00262A91" w:rsidP="00262A91">
            <w:r w:rsidRPr="00262A91">
              <w:t xml:space="preserve">enhance strategic partnerships with </w:t>
            </w:r>
            <w:r w:rsidR="007E7B6A">
              <w:t>partner organisations</w:t>
            </w:r>
            <w:r w:rsidRPr="00262A91">
              <w:t xml:space="preserve"> to encourage ownership and development of assignment descriptions and to decrease assignment development time</w:t>
            </w:r>
          </w:p>
        </w:tc>
      </w:tr>
      <w:tr w:rsidR="00262A91" w:rsidRPr="00262A91" w14:paraId="597EC516" w14:textId="77777777" w:rsidTr="00AC5887">
        <w:tc>
          <w:tcPr>
            <w:tcW w:w="1094" w:type="pct"/>
            <w:tcBorders>
              <w:bottom w:val="single" w:sz="4" w:space="0" w:color="1F4E79"/>
              <w:right w:val="nil"/>
            </w:tcBorders>
            <w:shd w:val="clear" w:color="auto" w:fill="auto"/>
          </w:tcPr>
          <w:p w14:paraId="6E918F1D" w14:textId="77777777" w:rsidR="00262A91" w:rsidRPr="00262A91" w:rsidRDefault="000350CE" w:rsidP="00262A91">
            <w:r>
              <w:t>4</w:t>
            </w:r>
            <w:r w:rsidR="00262A91" w:rsidRPr="00262A91">
              <w:t xml:space="preserve">.1.7  VSA recruitment processes secure the right </w:t>
            </w:r>
            <w:r w:rsidR="00262A91" w:rsidRPr="00262A91">
              <w:lastRenderedPageBreak/>
              <w:t>volunteers in a cost effective way</w:t>
            </w:r>
          </w:p>
        </w:tc>
        <w:tc>
          <w:tcPr>
            <w:tcW w:w="955" w:type="pct"/>
            <w:tcBorders>
              <w:left w:val="nil"/>
              <w:bottom w:val="single" w:sz="4" w:space="0" w:color="1F4E79"/>
              <w:right w:val="nil"/>
            </w:tcBorders>
            <w:shd w:val="clear" w:color="auto" w:fill="auto"/>
          </w:tcPr>
          <w:p w14:paraId="612C4A89" w14:textId="77777777" w:rsidR="00262A91" w:rsidRPr="00262A91" w:rsidRDefault="00262A91" w:rsidP="00262A91">
            <w:r w:rsidRPr="00262A91">
              <w:lastRenderedPageBreak/>
              <w:t>1, 22, 26,  29, 37, 42, 59, 60, 71, 73, 79, 80</w:t>
            </w:r>
          </w:p>
        </w:tc>
        <w:tc>
          <w:tcPr>
            <w:tcW w:w="855" w:type="pct"/>
            <w:tcBorders>
              <w:left w:val="nil"/>
              <w:bottom w:val="single" w:sz="4" w:space="0" w:color="1F4E79"/>
              <w:right w:val="nil"/>
            </w:tcBorders>
          </w:tcPr>
          <w:p w14:paraId="7B346579" w14:textId="77777777" w:rsidR="00262A91" w:rsidRPr="00262A91" w:rsidRDefault="00262A91" w:rsidP="00767E73">
            <w:pPr>
              <w:jc w:val="center"/>
            </w:pPr>
            <w:r w:rsidRPr="00262A91">
              <w:t>11, 22, 38, 42, 60, 67</w:t>
            </w:r>
          </w:p>
        </w:tc>
        <w:tc>
          <w:tcPr>
            <w:tcW w:w="2095" w:type="pct"/>
            <w:tcBorders>
              <w:left w:val="nil"/>
              <w:bottom w:val="single" w:sz="4" w:space="0" w:color="1F4E79"/>
            </w:tcBorders>
          </w:tcPr>
          <w:p w14:paraId="2425CEE4" w14:textId="77777777" w:rsidR="00262A91" w:rsidRPr="00262A91" w:rsidRDefault="00262A91" w:rsidP="00262A91">
            <w:r w:rsidRPr="00262A91">
              <w:t xml:space="preserve">further improve recruitment procedures to further enable the local needs to be met in a time-efficient way while </w:t>
            </w:r>
            <w:r w:rsidRPr="00262A91">
              <w:lastRenderedPageBreak/>
              <w:t>maintaining priorities around identifying the “right” volunteer</w:t>
            </w:r>
          </w:p>
        </w:tc>
      </w:tr>
      <w:tr w:rsidR="00262A91" w:rsidRPr="00262A91" w14:paraId="2F3C5BA0" w14:textId="77777777" w:rsidTr="00AC5887">
        <w:trPr>
          <w:trHeight w:hRule="exact" w:val="567"/>
        </w:trPr>
        <w:tc>
          <w:tcPr>
            <w:tcW w:w="5000" w:type="pct"/>
            <w:gridSpan w:val="4"/>
            <w:tcBorders>
              <w:bottom w:val="single" w:sz="4" w:space="0" w:color="1F4E79"/>
            </w:tcBorders>
            <w:shd w:val="clear" w:color="auto" w:fill="D9D9D9"/>
          </w:tcPr>
          <w:p w14:paraId="6F5BC909" w14:textId="77777777" w:rsidR="00262A91" w:rsidRPr="00262A91" w:rsidRDefault="000350CE" w:rsidP="00262A91">
            <w:pPr>
              <w:rPr>
                <w:color w:val="262626"/>
                <w:sz w:val="16"/>
              </w:rPr>
            </w:pPr>
            <w:r>
              <w:rPr>
                <w:color w:val="262626"/>
              </w:rPr>
              <w:lastRenderedPageBreak/>
              <w:t>4</w:t>
            </w:r>
            <w:r w:rsidR="00262A91" w:rsidRPr="00262A91">
              <w:rPr>
                <w:color w:val="262626"/>
              </w:rPr>
              <w:t>.2.  Activity implementation and sustainability</w:t>
            </w:r>
          </w:p>
        </w:tc>
      </w:tr>
      <w:tr w:rsidR="00262A91" w:rsidRPr="00262A91" w14:paraId="47EFB8FD" w14:textId="77777777" w:rsidTr="00AC5887">
        <w:tc>
          <w:tcPr>
            <w:tcW w:w="1094" w:type="pct"/>
            <w:tcBorders>
              <w:bottom w:val="single" w:sz="4" w:space="0" w:color="1F4E79"/>
              <w:right w:val="nil"/>
            </w:tcBorders>
            <w:shd w:val="clear" w:color="auto" w:fill="auto"/>
          </w:tcPr>
          <w:p w14:paraId="3993DE9E" w14:textId="77777777" w:rsidR="00262A91" w:rsidRPr="00262A91" w:rsidRDefault="000350CE" w:rsidP="00262A91">
            <w:r>
              <w:t>4</w:t>
            </w:r>
            <w:r w:rsidR="00262A91" w:rsidRPr="00262A91">
              <w:t>.2.1  VSA delivered on many intended Activity outputs</w:t>
            </w:r>
          </w:p>
        </w:tc>
        <w:tc>
          <w:tcPr>
            <w:tcW w:w="955" w:type="pct"/>
            <w:tcBorders>
              <w:left w:val="nil"/>
              <w:bottom w:val="single" w:sz="4" w:space="0" w:color="1F4E79"/>
              <w:right w:val="nil"/>
            </w:tcBorders>
            <w:shd w:val="clear" w:color="auto" w:fill="auto"/>
          </w:tcPr>
          <w:p w14:paraId="78D036E6" w14:textId="77777777" w:rsidR="00262A91" w:rsidRPr="00262A91" w:rsidRDefault="00262A91" w:rsidP="00262A91">
            <w:r w:rsidRPr="00262A91">
              <w:t>10, 18, 24, 45-47, 49, 65, 71-73, 77, 83-85</w:t>
            </w:r>
          </w:p>
        </w:tc>
        <w:tc>
          <w:tcPr>
            <w:tcW w:w="855" w:type="pct"/>
            <w:tcBorders>
              <w:left w:val="nil"/>
              <w:bottom w:val="single" w:sz="4" w:space="0" w:color="1F4E79"/>
              <w:right w:val="nil"/>
            </w:tcBorders>
          </w:tcPr>
          <w:p w14:paraId="66D71E26" w14:textId="77777777" w:rsidR="00262A91" w:rsidRPr="00262A91" w:rsidRDefault="00262A91" w:rsidP="00767E73">
            <w:pPr>
              <w:jc w:val="center"/>
            </w:pPr>
            <w:r w:rsidRPr="00262A91">
              <w:t>3, 7, 24, 33, 47, 54</w:t>
            </w:r>
          </w:p>
        </w:tc>
        <w:tc>
          <w:tcPr>
            <w:tcW w:w="2095" w:type="pct"/>
            <w:tcBorders>
              <w:left w:val="nil"/>
              <w:bottom w:val="single" w:sz="4" w:space="0" w:color="1F4E79"/>
            </w:tcBorders>
          </w:tcPr>
          <w:p w14:paraId="65AC76BD" w14:textId="77777777" w:rsidR="00262A91" w:rsidRPr="00262A91" w:rsidRDefault="00262A91" w:rsidP="00262A91">
            <w:r w:rsidRPr="00262A91">
              <w:t>sustain efforts in sourcing assignments contributing to desired long-term success</w:t>
            </w:r>
          </w:p>
          <w:p w14:paraId="24540FD2" w14:textId="77777777" w:rsidR="00262A91" w:rsidRPr="00262A91" w:rsidRDefault="00262A91" w:rsidP="00262A91">
            <w:r w:rsidRPr="00262A91">
              <w:t>further monitor Activity outputs such as capacity building efforts as consistently and widely as possible</w:t>
            </w:r>
          </w:p>
        </w:tc>
      </w:tr>
      <w:tr w:rsidR="00262A91" w:rsidRPr="00262A91" w14:paraId="556E5F64" w14:textId="77777777" w:rsidTr="00AC5887">
        <w:tc>
          <w:tcPr>
            <w:tcW w:w="1094" w:type="pct"/>
            <w:tcBorders>
              <w:bottom w:val="single" w:sz="4" w:space="0" w:color="1F4E79"/>
              <w:right w:val="nil"/>
            </w:tcBorders>
            <w:shd w:val="clear" w:color="auto" w:fill="auto"/>
          </w:tcPr>
          <w:p w14:paraId="5298A99C" w14:textId="77777777" w:rsidR="00262A91" w:rsidRPr="00262A91" w:rsidRDefault="000350CE" w:rsidP="00262A91">
            <w:r>
              <w:t>4</w:t>
            </w:r>
            <w:r w:rsidR="00262A91" w:rsidRPr="00262A91">
              <w:t>.2.2  VSA volunteer achievements are varied, assignment specific, and consistently contribute at the individual and organisation capability levels and in some cases at the community or industry levels</w:t>
            </w:r>
          </w:p>
        </w:tc>
        <w:tc>
          <w:tcPr>
            <w:tcW w:w="955" w:type="pct"/>
            <w:tcBorders>
              <w:left w:val="nil"/>
              <w:bottom w:val="single" w:sz="4" w:space="0" w:color="1F4E79"/>
              <w:right w:val="nil"/>
            </w:tcBorders>
            <w:shd w:val="clear" w:color="auto" w:fill="auto"/>
          </w:tcPr>
          <w:p w14:paraId="45AFAE7F" w14:textId="77777777" w:rsidR="00262A91" w:rsidRPr="00262A91" w:rsidRDefault="00262A91" w:rsidP="00262A91">
            <w:r w:rsidRPr="00262A91">
              <w:t>32, 33, 37, 39, 40,  43-47, 49, 54, 56, 57, 62, 65, 66, 69, 71, 73, 77, 80, 85</w:t>
            </w:r>
          </w:p>
        </w:tc>
        <w:tc>
          <w:tcPr>
            <w:tcW w:w="855" w:type="pct"/>
            <w:tcBorders>
              <w:left w:val="nil"/>
              <w:bottom w:val="single" w:sz="4" w:space="0" w:color="1F4E79"/>
              <w:right w:val="nil"/>
            </w:tcBorders>
          </w:tcPr>
          <w:p w14:paraId="7FC61C65" w14:textId="77777777" w:rsidR="00262A91" w:rsidRPr="00262A91" w:rsidRDefault="00262A91" w:rsidP="00767E73">
            <w:pPr>
              <w:jc w:val="center"/>
            </w:pPr>
            <w:r w:rsidRPr="00262A91">
              <w:t>11, 37, 40, 47, 61</w:t>
            </w:r>
          </w:p>
        </w:tc>
        <w:tc>
          <w:tcPr>
            <w:tcW w:w="2095" w:type="pct"/>
            <w:tcBorders>
              <w:left w:val="nil"/>
              <w:bottom w:val="single" w:sz="4" w:space="0" w:color="1F4E79"/>
            </w:tcBorders>
          </w:tcPr>
          <w:p w14:paraId="6E3C3BDC" w14:textId="77777777" w:rsidR="00262A91" w:rsidRPr="00262A91" w:rsidRDefault="00262A91" w:rsidP="00262A91">
            <w:r w:rsidRPr="00262A91">
              <w:t>create further opportunities for VSA staff and volunteers to learn from assignment achievements</w:t>
            </w:r>
          </w:p>
          <w:p w14:paraId="17D159CA" w14:textId="77777777" w:rsidR="00262A91" w:rsidRPr="00262A91" w:rsidRDefault="00262A91" w:rsidP="00262A91">
            <w:r w:rsidRPr="00262A91">
              <w:t>consider ways in which successes can be replicated</w:t>
            </w:r>
          </w:p>
        </w:tc>
      </w:tr>
      <w:tr w:rsidR="00262A91" w:rsidRPr="00262A91" w14:paraId="671F06DF" w14:textId="77777777" w:rsidTr="00AC5887">
        <w:tc>
          <w:tcPr>
            <w:tcW w:w="1094" w:type="pct"/>
            <w:tcBorders>
              <w:bottom w:val="single" w:sz="4" w:space="0" w:color="1F4E79"/>
              <w:right w:val="nil"/>
            </w:tcBorders>
            <w:shd w:val="clear" w:color="auto" w:fill="auto"/>
          </w:tcPr>
          <w:p w14:paraId="064E6456" w14:textId="77777777" w:rsidR="00262A91" w:rsidRPr="00262A91" w:rsidRDefault="000350CE" w:rsidP="00262A91">
            <w:r>
              <w:t>4</w:t>
            </w:r>
            <w:r w:rsidR="00262A91" w:rsidRPr="00262A91">
              <w:t>.2.3  Volunteers ‘owned’ assignments more than partner organisations</w:t>
            </w:r>
          </w:p>
        </w:tc>
        <w:tc>
          <w:tcPr>
            <w:tcW w:w="955" w:type="pct"/>
            <w:tcBorders>
              <w:left w:val="nil"/>
              <w:bottom w:val="single" w:sz="4" w:space="0" w:color="1F4E79"/>
              <w:right w:val="nil"/>
            </w:tcBorders>
            <w:shd w:val="clear" w:color="auto" w:fill="auto"/>
          </w:tcPr>
          <w:p w14:paraId="086BE507" w14:textId="77777777" w:rsidR="00262A91" w:rsidRPr="00262A91" w:rsidRDefault="00262A91" w:rsidP="00262A91">
            <w:r w:rsidRPr="00262A91">
              <w:t>26, 37, 43, 47, 53, 55, 57, 58, 71, 80, 81</w:t>
            </w:r>
          </w:p>
        </w:tc>
        <w:tc>
          <w:tcPr>
            <w:tcW w:w="855" w:type="pct"/>
            <w:tcBorders>
              <w:left w:val="nil"/>
              <w:bottom w:val="single" w:sz="4" w:space="0" w:color="1F4E79"/>
              <w:right w:val="nil"/>
            </w:tcBorders>
          </w:tcPr>
          <w:p w14:paraId="2E3DF059" w14:textId="77777777" w:rsidR="00262A91" w:rsidRPr="00262A91" w:rsidRDefault="00262A91" w:rsidP="00767E73">
            <w:pPr>
              <w:jc w:val="center"/>
            </w:pPr>
            <w:r w:rsidRPr="00262A91">
              <w:t>65, 77, 81</w:t>
            </w:r>
          </w:p>
        </w:tc>
        <w:tc>
          <w:tcPr>
            <w:tcW w:w="2095" w:type="pct"/>
            <w:tcBorders>
              <w:left w:val="nil"/>
              <w:bottom w:val="single" w:sz="4" w:space="0" w:color="1F4E79"/>
            </w:tcBorders>
          </w:tcPr>
          <w:p w14:paraId="193A3FA8" w14:textId="77777777" w:rsidR="00262A91" w:rsidRPr="00262A91" w:rsidRDefault="00262A91" w:rsidP="00262A91">
            <w:r w:rsidRPr="00262A91">
              <w:t>assignments should focus on overarching development goals supported via operational practices</w:t>
            </w:r>
          </w:p>
          <w:p w14:paraId="6AA8C1C8" w14:textId="77777777" w:rsidR="00262A91" w:rsidRPr="00262A91" w:rsidRDefault="00262A91" w:rsidP="00262A91">
            <w:r w:rsidRPr="00262A91">
              <w:t xml:space="preserve">increase </w:t>
            </w:r>
            <w:r w:rsidR="007E7B6A">
              <w:t>partner organisations</w:t>
            </w:r>
            <w:r w:rsidRPr="00262A91">
              <w:t xml:space="preserve"> monitoring and reporting of successes according to development objectives</w:t>
            </w:r>
          </w:p>
        </w:tc>
      </w:tr>
      <w:tr w:rsidR="00262A91" w:rsidRPr="00262A91" w14:paraId="147E7001" w14:textId="77777777" w:rsidTr="00AC5887">
        <w:tc>
          <w:tcPr>
            <w:tcW w:w="1094" w:type="pct"/>
            <w:tcBorders>
              <w:bottom w:val="single" w:sz="4" w:space="0" w:color="1F4E79"/>
              <w:right w:val="nil"/>
            </w:tcBorders>
            <w:shd w:val="clear" w:color="auto" w:fill="auto"/>
          </w:tcPr>
          <w:p w14:paraId="2C578476" w14:textId="77777777" w:rsidR="00262A91" w:rsidRPr="00262A91" w:rsidRDefault="000350CE" w:rsidP="00262A91">
            <w:r>
              <w:t>4</w:t>
            </w:r>
            <w:r w:rsidR="00262A91" w:rsidRPr="00262A91">
              <w:t xml:space="preserve">.2.4  Some assignment benefits persist after assignments end, and building local knowledge and </w:t>
            </w:r>
            <w:r w:rsidR="00262A91" w:rsidRPr="00262A91">
              <w:lastRenderedPageBreak/>
              <w:t>appreciation of assignment benefits support this success</w:t>
            </w:r>
          </w:p>
        </w:tc>
        <w:tc>
          <w:tcPr>
            <w:tcW w:w="955" w:type="pct"/>
            <w:tcBorders>
              <w:left w:val="nil"/>
              <w:bottom w:val="single" w:sz="4" w:space="0" w:color="1F4E79"/>
              <w:right w:val="nil"/>
            </w:tcBorders>
            <w:shd w:val="clear" w:color="auto" w:fill="auto"/>
          </w:tcPr>
          <w:p w14:paraId="3481687A" w14:textId="77777777" w:rsidR="00262A91" w:rsidRPr="00262A91" w:rsidRDefault="00262A91" w:rsidP="00262A91">
            <w:r w:rsidRPr="00262A91">
              <w:lastRenderedPageBreak/>
              <w:t>18, 23, 26, 30, 40, 43, 47, 50, 53, 56, 59, 61, 52, 67, 71, 72, 74, 76, 80, 98, 101</w:t>
            </w:r>
          </w:p>
        </w:tc>
        <w:tc>
          <w:tcPr>
            <w:tcW w:w="855" w:type="pct"/>
            <w:tcBorders>
              <w:left w:val="nil"/>
              <w:bottom w:val="single" w:sz="4" w:space="0" w:color="1F4E79"/>
              <w:right w:val="nil"/>
            </w:tcBorders>
          </w:tcPr>
          <w:p w14:paraId="6391E058" w14:textId="77777777" w:rsidR="00262A91" w:rsidRPr="00262A91" w:rsidRDefault="00262A91" w:rsidP="00767E73">
            <w:pPr>
              <w:jc w:val="center"/>
            </w:pPr>
            <w:r w:rsidRPr="00262A91">
              <w:t>40, 50, 57, 60, 65, 74, 78, 80, 99, 100</w:t>
            </w:r>
          </w:p>
        </w:tc>
        <w:tc>
          <w:tcPr>
            <w:tcW w:w="2095" w:type="pct"/>
            <w:tcBorders>
              <w:left w:val="nil"/>
              <w:bottom w:val="single" w:sz="4" w:space="0" w:color="1F4E79"/>
            </w:tcBorders>
          </w:tcPr>
          <w:p w14:paraId="6E586981" w14:textId="77777777" w:rsidR="00262A91" w:rsidRPr="00262A91" w:rsidRDefault="00262A91" w:rsidP="00262A91">
            <w:r w:rsidRPr="00262A91">
              <w:t>continue to consider locally-available capabilities when determining what assignment services or knowledge to provide</w:t>
            </w:r>
          </w:p>
          <w:p w14:paraId="50D47C63" w14:textId="77777777" w:rsidR="00262A91" w:rsidRPr="00262A91" w:rsidRDefault="00262A91" w:rsidP="00262A91">
            <w:r w:rsidRPr="00262A91">
              <w:lastRenderedPageBreak/>
              <w:t xml:space="preserve">consider enhancing collaborative discussion and agreement on perceived assignment benefits to foster shared understanding and collective buy-in </w:t>
            </w:r>
          </w:p>
          <w:p w14:paraId="02B4CBFE" w14:textId="77777777" w:rsidR="00262A91" w:rsidRPr="00262A91" w:rsidRDefault="00262A91" w:rsidP="00262A91">
            <w:r w:rsidRPr="00262A91">
              <w:t xml:space="preserve">enhance collaborative contractual and relationship engagement between </w:t>
            </w:r>
            <w:r w:rsidR="00AA42BD">
              <w:t>programme manager</w:t>
            </w:r>
            <w:r w:rsidRPr="00262A91">
              <w:t xml:space="preserve">s, volunteers, </w:t>
            </w:r>
            <w:r w:rsidR="007E7B6A">
              <w:t>partner organisations</w:t>
            </w:r>
            <w:r w:rsidRPr="00262A91">
              <w:t xml:space="preserve"> and counterparts to agree benefits of assignment contributions</w:t>
            </w:r>
          </w:p>
          <w:p w14:paraId="6D028392" w14:textId="77777777" w:rsidR="00262A91" w:rsidRPr="00262A91" w:rsidRDefault="00262A91" w:rsidP="00262A91">
            <w:r w:rsidRPr="00262A91">
              <w:t>increase emphasis on measurement of how assignment benefits continue after an assignment ends to encourage continued capacity building</w:t>
            </w:r>
          </w:p>
        </w:tc>
      </w:tr>
      <w:tr w:rsidR="00262A91" w:rsidRPr="00262A91" w14:paraId="05D454FB" w14:textId="77777777" w:rsidTr="00AC5887">
        <w:tc>
          <w:tcPr>
            <w:tcW w:w="1094" w:type="pct"/>
            <w:tcBorders>
              <w:bottom w:val="single" w:sz="4" w:space="0" w:color="1F4E79"/>
              <w:right w:val="nil"/>
            </w:tcBorders>
            <w:shd w:val="clear" w:color="auto" w:fill="auto"/>
          </w:tcPr>
          <w:p w14:paraId="519B996C" w14:textId="77777777" w:rsidR="00262A91" w:rsidRPr="00262A91" w:rsidRDefault="000350CE" w:rsidP="00262A91">
            <w:r>
              <w:lastRenderedPageBreak/>
              <w:t>4</w:t>
            </w:r>
            <w:r w:rsidR="00262A91" w:rsidRPr="00262A91">
              <w:t>.2.5  Partner organisations’ dependence on VSA volunteers as supplementation remains a risk, and there is scope for improvements to better manage this risk</w:t>
            </w:r>
          </w:p>
        </w:tc>
        <w:tc>
          <w:tcPr>
            <w:tcW w:w="955" w:type="pct"/>
            <w:tcBorders>
              <w:left w:val="nil"/>
              <w:bottom w:val="single" w:sz="4" w:space="0" w:color="1F4E79"/>
              <w:right w:val="nil"/>
            </w:tcBorders>
            <w:shd w:val="clear" w:color="auto" w:fill="auto"/>
          </w:tcPr>
          <w:p w14:paraId="5959B3E0" w14:textId="77777777" w:rsidR="00262A91" w:rsidRPr="00262A91" w:rsidRDefault="00262A91" w:rsidP="00262A91">
            <w:r w:rsidRPr="00262A91">
              <w:t xml:space="preserve">40, 52, 55, 57, 58, 60, 65, 71, 72, 78, 80 </w:t>
            </w:r>
          </w:p>
        </w:tc>
        <w:tc>
          <w:tcPr>
            <w:tcW w:w="855" w:type="pct"/>
            <w:tcBorders>
              <w:left w:val="nil"/>
              <w:bottom w:val="single" w:sz="4" w:space="0" w:color="1F4E79"/>
              <w:right w:val="nil"/>
            </w:tcBorders>
          </w:tcPr>
          <w:p w14:paraId="61568AF0" w14:textId="77777777" w:rsidR="00262A91" w:rsidRPr="00262A91" w:rsidRDefault="00262A91" w:rsidP="00767E73">
            <w:pPr>
              <w:jc w:val="center"/>
            </w:pPr>
            <w:r w:rsidRPr="00262A91">
              <w:t>23</w:t>
            </w:r>
          </w:p>
        </w:tc>
        <w:tc>
          <w:tcPr>
            <w:tcW w:w="2095" w:type="pct"/>
            <w:tcBorders>
              <w:left w:val="nil"/>
              <w:bottom w:val="single" w:sz="4" w:space="0" w:color="1F4E79"/>
            </w:tcBorders>
          </w:tcPr>
          <w:p w14:paraId="501D0EF9" w14:textId="77777777" w:rsidR="00262A91" w:rsidRPr="00262A91" w:rsidRDefault="00262A91" w:rsidP="00262A91">
            <w:r w:rsidRPr="00262A91">
              <w:t xml:space="preserve">continue to focus on robust assignment management practices and engagement between </w:t>
            </w:r>
            <w:r w:rsidR="00AA42BD">
              <w:t>programme manager</w:t>
            </w:r>
            <w:r w:rsidRPr="00262A91">
              <w:t xml:space="preserve">s and </w:t>
            </w:r>
            <w:r w:rsidR="007E7B6A">
              <w:t>partner organisations</w:t>
            </w:r>
            <w:r w:rsidRPr="00262A91">
              <w:t xml:space="preserve"> in-country</w:t>
            </w:r>
          </w:p>
        </w:tc>
      </w:tr>
      <w:tr w:rsidR="00262A91" w:rsidRPr="00262A91" w14:paraId="1317566B" w14:textId="77777777" w:rsidTr="00AC5887">
        <w:tc>
          <w:tcPr>
            <w:tcW w:w="1094" w:type="pct"/>
            <w:tcBorders>
              <w:right w:val="nil"/>
            </w:tcBorders>
            <w:shd w:val="clear" w:color="auto" w:fill="auto"/>
          </w:tcPr>
          <w:p w14:paraId="3DCCD196" w14:textId="77777777" w:rsidR="00262A91" w:rsidRPr="00262A91" w:rsidRDefault="000350CE" w:rsidP="00262A91">
            <w:r>
              <w:t>4</w:t>
            </w:r>
            <w:r w:rsidR="00262A91" w:rsidRPr="00262A91">
              <w:t>.2.6  Partner organisations considered VSA and volunteer support under the Activity as a pivotal and positive contributor to their organisations’ development</w:t>
            </w:r>
          </w:p>
        </w:tc>
        <w:tc>
          <w:tcPr>
            <w:tcW w:w="955" w:type="pct"/>
            <w:tcBorders>
              <w:left w:val="nil"/>
              <w:right w:val="nil"/>
            </w:tcBorders>
            <w:shd w:val="clear" w:color="auto" w:fill="auto"/>
          </w:tcPr>
          <w:p w14:paraId="75914E5E" w14:textId="77777777" w:rsidR="00262A91" w:rsidRPr="00262A91" w:rsidRDefault="00262A91" w:rsidP="00262A91">
            <w:r w:rsidRPr="00262A91">
              <w:t>54, 63, 65, 71-73, 77, 79, 80</w:t>
            </w:r>
          </w:p>
        </w:tc>
        <w:tc>
          <w:tcPr>
            <w:tcW w:w="855" w:type="pct"/>
            <w:tcBorders>
              <w:left w:val="nil"/>
              <w:right w:val="nil"/>
            </w:tcBorders>
          </w:tcPr>
          <w:p w14:paraId="6278550C" w14:textId="77777777" w:rsidR="00262A91" w:rsidRPr="00262A91" w:rsidRDefault="00262A91" w:rsidP="00767E73">
            <w:pPr>
              <w:jc w:val="center"/>
            </w:pPr>
            <w:r w:rsidRPr="00262A91">
              <w:t>--</w:t>
            </w:r>
          </w:p>
        </w:tc>
        <w:tc>
          <w:tcPr>
            <w:tcW w:w="2095" w:type="pct"/>
            <w:tcBorders>
              <w:left w:val="nil"/>
            </w:tcBorders>
          </w:tcPr>
          <w:p w14:paraId="3D639297" w14:textId="77777777" w:rsidR="00262A91" w:rsidRPr="00262A91" w:rsidRDefault="00262A91" w:rsidP="00262A91">
            <w:r w:rsidRPr="00262A91">
              <w:t>continue efforts focused on local ownership and strategic management to ensure volunteer inputs targeting organisational development are sustained</w:t>
            </w:r>
          </w:p>
          <w:p w14:paraId="2FFB6D8B" w14:textId="77777777" w:rsidR="00262A91" w:rsidRPr="00262A91" w:rsidRDefault="00262A91" w:rsidP="00262A91">
            <w:r w:rsidRPr="00262A91">
              <w:t>foster continued support of a range of partnerships to bolster focused short-term assignment outcomes</w:t>
            </w:r>
          </w:p>
          <w:p w14:paraId="5BA63A4C" w14:textId="77777777" w:rsidR="00262A91" w:rsidRPr="00262A91" w:rsidRDefault="00262A91" w:rsidP="00262A91">
            <w:r w:rsidRPr="00262A91">
              <w:t xml:space="preserve">concentrate efforts on the measurement and assessment of </w:t>
            </w:r>
            <w:r w:rsidRPr="00262A91">
              <w:lastRenderedPageBreak/>
              <w:t>sustainability efforts</w:t>
            </w:r>
          </w:p>
        </w:tc>
      </w:tr>
      <w:tr w:rsidR="00262A91" w:rsidRPr="00262A91" w14:paraId="1E2B4D00" w14:textId="77777777" w:rsidTr="00AC5887">
        <w:trPr>
          <w:trHeight w:hRule="exact" w:val="567"/>
        </w:trPr>
        <w:tc>
          <w:tcPr>
            <w:tcW w:w="5000" w:type="pct"/>
            <w:gridSpan w:val="4"/>
            <w:shd w:val="clear" w:color="auto" w:fill="D9D9D9"/>
          </w:tcPr>
          <w:p w14:paraId="015B146D" w14:textId="77777777" w:rsidR="00262A91" w:rsidRPr="00262A91" w:rsidRDefault="000350CE" w:rsidP="00262A91">
            <w:pPr>
              <w:rPr>
                <w:color w:val="262626"/>
              </w:rPr>
            </w:pPr>
            <w:r>
              <w:rPr>
                <w:color w:val="262626"/>
              </w:rPr>
              <w:lastRenderedPageBreak/>
              <w:t>4</w:t>
            </w:r>
            <w:r w:rsidR="00262A91" w:rsidRPr="00262A91">
              <w:rPr>
                <w:color w:val="262626"/>
              </w:rPr>
              <w:t>.3  Activity results</w:t>
            </w:r>
          </w:p>
        </w:tc>
      </w:tr>
      <w:tr w:rsidR="00262A91" w:rsidRPr="00262A91" w14:paraId="76F82CA0" w14:textId="77777777" w:rsidTr="00AC5887">
        <w:tc>
          <w:tcPr>
            <w:tcW w:w="1094" w:type="pct"/>
            <w:tcBorders>
              <w:bottom w:val="single" w:sz="4" w:space="0" w:color="1F4E79"/>
              <w:right w:val="nil"/>
            </w:tcBorders>
            <w:shd w:val="clear" w:color="auto" w:fill="auto"/>
          </w:tcPr>
          <w:p w14:paraId="7E35C3B4" w14:textId="77777777" w:rsidR="00262A91" w:rsidRPr="00262A91" w:rsidRDefault="000350CE" w:rsidP="00262A91">
            <w:r>
              <w:t>4</w:t>
            </w:r>
            <w:r w:rsidR="00262A91" w:rsidRPr="00262A91">
              <w:t>.3.1  VSA volunteers are highly skilled and develop local solutions with communities to bring unique value to development activities</w:t>
            </w:r>
          </w:p>
        </w:tc>
        <w:tc>
          <w:tcPr>
            <w:tcW w:w="955" w:type="pct"/>
            <w:tcBorders>
              <w:left w:val="nil"/>
              <w:bottom w:val="single" w:sz="4" w:space="0" w:color="1F4E79"/>
              <w:right w:val="nil"/>
            </w:tcBorders>
            <w:shd w:val="clear" w:color="auto" w:fill="auto"/>
          </w:tcPr>
          <w:p w14:paraId="6FA1B966" w14:textId="77777777" w:rsidR="00262A91" w:rsidRPr="00262A91" w:rsidRDefault="00262A91" w:rsidP="00262A91">
            <w:r w:rsidRPr="00262A91">
              <w:t>1, 7, 10, 15, 18, 22, 43, 46, 47, 55-57, 59, 60, 61, 65-67, 69, 72, 77, 79, 80</w:t>
            </w:r>
          </w:p>
        </w:tc>
        <w:tc>
          <w:tcPr>
            <w:tcW w:w="855" w:type="pct"/>
            <w:tcBorders>
              <w:left w:val="nil"/>
              <w:bottom w:val="single" w:sz="4" w:space="0" w:color="1F4E79"/>
              <w:right w:val="nil"/>
            </w:tcBorders>
          </w:tcPr>
          <w:p w14:paraId="2A5280F5" w14:textId="77777777" w:rsidR="00262A91" w:rsidRPr="00262A91" w:rsidRDefault="00262A91" w:rsidP="00767E73">
            <w:pPr>
              <w:jc w:val="center"/>
            </w:pPr>
            <w:r w:rsidRPr="00262A91">
              <w:t>--</w:t>
            </w:r>
          </w:p>
        </w:tc>
        <w:tc>
          <w:tcPr>
            <w:tcW w:w="2095" w:type="pct"/>
            <w:tcBorders>
              <w:left w:val="nil"/>
              <w:bottom w:val="single" w:sz="4" w:space="0" w:color="1F4E79"/>
            </w:tcBorders>
          </w:tcPr>
          <w:p w14:paraId="3A29F711" w14:textId="77777777" w:rsidR="00262A91" w:rsidRPr="00262A91" w:rsidRDefault="00262A91" w:rsidP="00262A91">
            <w:r w:rsidRPr="00262A91">
              <w:t>ensure volunteers continue to have the capability and characteristics that support their achievements through their ways of working</w:t>
            </w:r>
          </w:p>
        </w:tc>
      </w:tr>
      <w:tr w:rsidR="00262A91" w:rsidRPr="00262A91" w14:paraId="0F5F14BA" w14:textId="77777777" w:rsidTr="00AC5887">
        <w:tc>
          <w:tcPr>
            <w:tcW w:w="1094" w:type="pct"/>
            <w:tcBorders>
              <w:bottom w:val="single" w:sz="4" w:space="0" w:color="1F4E79"/>
              <w:right w:val="nil"/>
            </w:tcBorders>
            <w:shd w:val="clear" w:color="auto" w:fill="auto"/>
          </w:tcPr>
          <w:p w14:paraId="29D4F415" w14:textId="77777777" w:rsidR="00262A91" w:rsidRPr="00262A91" w:rsidRDefault="000350CE" w:rsidP="00262A91">
            <w:r>
              <w:t>4</w:t>
            </w:r>
            <w:r w:rsidR="00262A91" w:rsidRPr="00262A91">
              <w:t>.3.2 Trust, respect and relevant knowledge are foundations to assignment success, supporting contextually appropriate solutions, learning and buy-in</w:t>
            </w:r>
          </w:p>
        </w:tc>
        <w:tc>
          <w:tcPr>
            <w:tcW w:w="955" w:type="pct"/>
            <w:tcBorders>
              <w:left w:val="nil"/>
              <w:bottom w:val="single" w:sz="4" w:space="0" w:color="1F4E79"/>
              <w:right w:val="nil"/>
            </w:tcBorders>
            <w:shd w:val="clear" w:color="auto" w:fill="auto"/>
          </w:tcPr>
          <w:p w14:paraId="69A48A24" w14:textId="77777777" w:rsidR="00262A91" w:rsidRPr="00262A91" w:rsidRDefault="00262A91" w:rsidP="00262A91">
            <w:r w:rsidRPr="00262A91">
              <w:t>7, 33, 37, 41, 47, 50, 52, 53, 57, 59, 60, 61, 76, 81, 88</w:t>
            </w:r>
          </w:p>
        </w:tc>
        <w:tc>
          <w:tcPr>
            <w:tcW w:w="855" w:type="pct"/>
            <w:tcBorders>
              <w:left w:val="nil"/>
              <w:bottom w:val="single" w:sz="4" w:space="0" w:color="1F4E79"/>
              <w:right w:val="nil"/>
            </w:tcBorders>
          </w:tcPr>
          <w:p w14:paraId="68546FFA" w14:textId="77777777" w:rsidR="00262A91" w:rsidRPr="00262A91" w:rsidRDefault="00262A91" w:rsidP="00767E73">
            <w:pPr>
              <w:jc w:val="center"/>
            </w:pPr>
            <w:r w:rsidRPr="00262A91">
              <w:t>--</w:t>
            </w:r>
          </w:p>
        </w:tc>
        <w:tc>
          <w:tcPr>
            <w:tcW w:w="2095" w:type="pct"/>
            <w:tcBorders>
              <w:left w:val="nil"/>
              <w:bottom w:val="single" w:sz="4" w:space="0" w:color="1F4E79"/>
            </w:tcBorders>
          </w:tcPr>
          <w:p w14:paraId="0A58AF0D" w14:textId="77777777" w:rsidR="00262A91" w:rsidRPr="00262A91" w:rsidRDefault="00262A91" w:rsidP="00262A91">
            <w:r w:rsidRPr="00262A91">
              <w:t xml:space="preserve">continue to ensure assignment success through consideration of changing development contexts and level of relationship need </w:t>
            </w:r>
          </w:p>
          <w:p w14:paraId="0740486A" w14:textId="77777777" w:rsidR="00262A91" w:rsidRPr="00262A91" w:rsidRDefault="00262A91" w:rsidP="00262A91">
            <w:r w:rsidRPr="00262A91">
              <w:t>consider potential of accompanying short-term assignments along with other two-year assignments</w:t>
            </w:r>
          </w:p>
          <w:p w14:paraId="4826B0F2" w14:textId="77777777" w:rsidR="00262A91" w:rsidRPr="00262A91" w:rsidRDefault="00262A91" w:rsidP="00262A91">
            <w:r w:rsidRPr="00262A91">
              <w:t>strengthen support mechanisms for volunteers both pre- and during volunteer assignments</w:t>
            </w:r>
          </w:p>
        </w:tc>
      </w:tr>
      <w:tr w:rsidR="00262A91" w:rsidRPr="00262A91" w14:paraId="002CAF17" w14:textId="77777777" w:rsidTr="00AC5887">
        <w:tc>
          <w:tcPr>
            <w:tcW w:w="1094" w:type="pct"/>
            <w:tcBorders>
              <w:bottom w:val="single" w:sz="4" w:space="0" w:color="1F4E79"/>
              <w:right w:val="nil"/>
            </w:tcBorders>
            <w:shd w:val="clear" w:color="auto" w:fill="auto"/>
          </w:tcPr>
          <w:p w14:paraId="4DAACAC2" w14:textId="77777777" w:rsidR="00262A91" w:rsidRPr="00262A91" w:rsidRDefault="000350CE" w:rsidP="00262A91">
            <w:r>
              <w:t>4</w:t>
            </w:r>
            <w:r w:rsidR="00262A91" w:rsidRPr="00262A91">
              <w:t>.3.3 A range of positive intended and unintended outcomes support Activity results, particularly the unique value, engagement and networking opportunities Kiwi volunteers add</w:t>
            </w:r>
          </w:p>
        </w:tc>
        <w:tc>
          <w:tcPr>
            <w:tcW w:w="955" w:type="pct"/>
            <w:tcBorders>
              <w:left w:val="nil"/>
              <w:bottom w:val="single" w:sz="4" w:space="0" w:color="1F4E79"/>
              <w:right w:val="nil"/>
            </w:tcBorders>
            <w:shd w:val="clear" w:color="auto" w:fill="auto"/>
          </w:tcPr>
          <w:p w14:paraId="2C314E3E" w14:textId="77777777" w:rsidR="00262A91" w:rsidRPr="00262A91" w:rsidRDefault="00262A91" w:rsidP="00262A91">
            <w:r w:rsidRPr="00262A91">
              <w:t>2, 15, 18, 20, 23, 26, 35, 41, 42, 46, 47- 49, 53, 60, 65, 70-73, 75, 97, 99-102</w:t>
            </w:r>
          </w:p>
        </w:tc>
        <w:tc>
          <w:tcPr>
            <w:tcW w:w="855" w:type="pct"/>
            <w:tcBorders>
              <w:left w:val="nil"/>
              <w:bottom w:val="single" w:sz="4" w:space="0" w:color="1F4E79"/>
              <w:right w:val="nil"/>
            </w:tcBorders>
          </w:tcPr>
          <w:p w14:paraId="7A936B39" w14:textId="77777777" w:rsidR="00262A91" w:rsidRPr="00262A91" w:rsidRDefault="00262A91" w:rsidP="00767E73">
            <w:pPr>
              <w:jc w:val="center"/>
            </w:pPr>
            <w:r w:rsidRPr="00262A91">
              <w:t>--</w:t>
            </w:r>
          </w:p>
        </w:tc>
        <w:tc>
          <w:tcPr>
            <w:tcW w:w="2095" w:type="pct"/>
            <w:tcBorders>
              <w:left w:val="nil"/>
              <w:bottom w:val="single" w:sz="4" w:space="0" w:color="1F4E79"/>
            </w:tcBorders>
          </w:tcPr>
          <w:p w14:paraId="04856D96" w14:textId="77777777" w:rsidR="00262A91" w:rsidRPr="00262A91" w:rsidRDefault="00262A91" w:rsidP="00262A91">
            <w:r w:rsidRPr="00262A91">
              <w:t>further focus efforts on strategic relationship approaches at both the organisational and individual volunteer levels</w:t>
            </w:r>
          </w:p>
          <w:p w14:paraId="0DC9BAFC" w14:textId="77777777" w:rsidR="00262A91" w:rsidRPr="00262A91" w:rsidRDefault="00262A91" w:rsidP="00262A91">
            <w:r w:rsidRPr="00262A91">
              <w:t xml:space="preserve">continue to strengthen monitoring processes and </w:t>
            </w:r>
          </w:p>
          <w:p w14:paraId="0F16FE76" w14:textId="77777777" w:rsidR="00262A91" w:rsidRPr="00262A91" w:rsidRDefault="00262A91" w:rsidP="00262A91">
            <w:r w:rsidRPr="00262A91">
              <w:t>consider further alignment of monitoring processes with those of MFAT to better ascertain medium- and long-term Activity outcomes</w:t>
            </w:r>
          </w:p>
        </w:tc>
      </w:tr>
      <w:tr w:rsidR="00262A91" w:rsidRPr="00262A91" w14:paraId="4D36ADAC" w14:textId="77777777" w:rsidTr="00AC5887">
        <w:tc>
          <w:tcPr>
            <w:tcW w:w="1094" w:type="pct"/>
            <w:tcBorders>
              <w:bottom w:val="single" w:sz="4" w:space="0" w:color="1F4E79"/>
              <w:right w:val="nil"/>
            </w:tcBorders>
            <w:shd w:val="clear" w:color="auto" w:fill="auto"/>
          </w:tcPr>
          <w:p w14:paraId="4D45BE00" w14:textId="77777777" w:rsidR="00262A91" w:rsidRPr="00262A91" w:rsidRDefault="000350CE" w:rsidP="00262A91">
            <w:r>
              <w:lastRenderedPageBreak/>
              <w:t>4</w:t>
            </w:r>
            <w:r w:rsidR="00262A91" w:rsidRPr="00262A91">
              <w:t>.3.4  The value of the current Activity’s focus on achieving a stated number of volunteer months is not appropriate and appears to negatively affect VSA’s financial planning</w:t>
            </w:r>
          </w:p>
        </w:tc>
        <w:tc>
          <w:tcPr>
            <w:tcW w:w="955" w:type="pct"/>
            <w:tcBorders>
              <w:left w:val="nil"/>
              <w:bottom w:val="single" w:sz="4" w:space="0" w:color="1F4E79"/>
              <w:right w:val="nil"/>
            </w:tcBorders>
            <w:shd w:val="clear" w:color="auto" w:fill="auto"/>
          </w:tcPr>
          <w:p w14:paraId="0796EC22" w14:textId="77777777" w:rsidR="00262A91" w:rsidRPr="00262A91" w:rsidRDefault="00262A91" w:rsidP="00262A91">
            <w:r w:rsidRPr="00262A91">
              <w:t>20-25, 25, 28, 82-85, 88</w:t>
            </w:r>
          </w:p>
        </w:tc>
        <w:tc>
          <w:tcPr>
            <w:tcW w:w="855" w:type="pct"/>
            <w:tcBorders>
              <w:left w:val="nil"/>
              <w:bottom w:val="single" w:sz="4" w:space="0" w:color="1F4E79"/>
              <w:right w:val="nil"/>
            </w:tcBorders>
          </w:tcPr>
          <w:p w14:paraId="43ED85F4" w14:textId="77777777" w:rsidR="00262A91" w:rsidRPr="00262A91" w:rsidRDefault="00262A91" w:rsidP="00767E73">
            <w:pPr>
              <w:jc w:val="center"/>
            </w:pPr>
            <w:r w:rsidRPr="00262A91">
              <w:t>--</w:t>
            </w:r>
          </w:p>
        </w:tc>
        <w:tc>
          <w:tcPr>
            <w:tcW w:w="2095" w:type="pct"/>
            <w:tcBorders>
              <w:left w:val="nil"/>
              <w:bottom w:val="single" w:sz="4" w:space="0" w:color="1F4E79"/>
            </w:tcBorders>
          </w:tcPr>
          <w:p w14:paraId="0A38C4ED" w14:textId="77777777" w:rsidR="00262A91" w:rsidRPr="00262A91" w:rsidRDefault="00262A91" w:rsidP="00262A91">
            <w:r w:rsidRPr="00262A91">
              <w:t>investigate alternative, more meaningful cost outputs and/or different funding allocation models</w:t>
            </w:r>
          </w:p>
          <w:p w14:paraId="3EE75F10" w14:textId="77777777" w:rsidR="00262A91" w:rsidRPr="00262A91" w:rsidRDefault="00262A91" w:rsidP="00262A91">
            <w:r w:rsidRPr="00262A91">
              <w:t>agree annual outputs collaboratively and clearly state these agreements in future GFA agreements</w:t>
            </w:r>
          </w:p>
        </w:tc>
      </w:tr>
      <w:tr w:rsidR="00262A91" w:rsidRPr="00262A91" w14:paraId="3673E31B" w14:textId="77777777" w:rsidTr="00AC5887">
        <w:tc>
          <w:tcPr>
            <w:tcW w:w="1094" w:type="pct"/>
            <w:tcBorders>
              <w:bottom w:val="single" w:sz="4" w:space="0" w:color="1F4E79"/>
              <w:right w:val="nil"/>
            </w:tcBorders>
            <w:shd w:val="clear" w:color="auto" w:fill="auto"/>
          </w:tcPr>
          <w:p w14:paraId="45B1768D" w14:textId="77777777" w:rsidR="00262A91" w:rsidRPr="00262A91" w:rsidRDefault="000350CE" w:rsidP="00262A91">
            <w:r>
              <w:t>4</w:t>
            </w:r>
            <w:r w:rsidR="00262A91" w:rsidRPr="00262A91">
              <w:t>.3.5  Strengthened and more transparent VSA governance, management, programme and administrative systems have increased efficiencies in delivery of the Activity with further opportunities for improvement</w:t>
            </w:r>
          </w:p>
        </w:tc>
        <w:tc>
          <w:tcPr>
            <w:tcW w:w="955" w:type="pct"/>
            <w:tcBorders>
              <w:left w:val="nil"/>
              <w:bottom w:val="single" w:sz="4" w:space="0" w:color="1F4E79"/>
              <w:right w:val="nil"/>
            </w:tcBorders>
            <w:shd w:val="clear" w:color="auto" w:fill="auto"/>
          </w:tcPr>
          <w:p w14:paraId="441DDB9C" w14:textId="77777777" w:rsidR="00262A91" w:rsidRPr="00262A91" w:rsidRDefault="00262A91" w:rsidP="00262A91">
            <w:r w:rsidRPr="00262A91">
              <w:t>2, 5, 11, 18, 20, 23, 24, 29, 31, 41, 42, 44, 53, 56, 60, 70, 79, 81, 83, 93</w:t>
            </w:r>
          </w:p>
        </w:tc>
        <w:tc>
          <w:tcPr>
            <w:tcW w:w="855" w:type="pct"/>
            <w:tcBorders>
              <w:left w:val="nil"/>
              <w:bottom w:val="single" w:sz="4" w:space="0" w:color="1F4E79"/>
              <w:right w:val="nil"/>
            </w:tcBorders>
          </w:tcPr>
          <w:p w14:paraId="487EC816" w14:textId="77777777" w:rsidR="00262A91" w:rsidRPr="00262A91" w:rsidRDefault="00262A91" w:rsidP="00767E73">
            <w:pPr>
              <w:jc w:val="center"/>
            </w:pPr>
            <w:r w:rsidRPr="00262A91">
              <w:t>--</w:t>
            </w:r>
          </w:p>
        </w:tc>
        <w:tc>
          <w:tcPr>
            <w:tcW w:w="2095" w:type="pct"/>
            <w:tcBorders>
              <w:left w:val="nil"/>
              <w:bottom w:val="single" w:sz="4" w:space="0" w:color="1F4E79"/>
            </w:tcBorders>
          </w:tcPr>
          <w:p w14:paraId="42CEDAB8" w14:textId="77777777" w:rsidR="00262A91" w:rsidRPr="00262A91" w:rsidRDefault="00262A91" w:rsidP="00262A91">
            <w:r w:rsidRPr="00262A91">
              <w:t>continue focus on capacity building using three-level approach to support effective and sustainable assignment outcomes</w:t>
            </w:r>
          </w:p>
          <w:p w14:paraId="14A99FCF" w14:textId="77777777" w:rsidR="00262A91" w:rsidRPr="00262A91" w:rsidRDefault="00262A91" w:rsidP="00262A91">
            <w:r w:rsidRPr="00262A91">
              <w:t>continue investigation of suitable strategic stakeholders</w:t>
            </w:r>
          </w:p>
          <w:p w14:paraId="4A648F4E" w14:textId="77777777" w:rsidR="00262A91" w:rsidRPr="00262A91" w:rsidRDefault="00262A91" w:rsidP="00262A91">
            <w:r w:rsidRPr="00262A91">
              <w:t>continue to strengthen volunteer orientation and engagement</w:t>
            </w:r>
          </w:p>
          <w:p w14:paraId="0EDA8BA4" w14:textId="77777777" w:rsidR="00262A91" w:rsidRPr="00262A91" w:rsidRDefault="00262A91" w:rsidP="00262A91">
            <w:r w:rsidRPr="00262A91">
              <w:t>continue to improve assignment management in-country</w:t>
            </w:r>
          </w:p>
          <w:p w14:paraId="712BC00F" w14:textId="77777777" w:rsidR="00262A91" w:rsidRPr="00262A91" w:rsidRDefault="00262A91" w:rsidP="00262A91">
            <w:r w:rsidRPr="00262A91">
              <w:t>continue focus on and review of global development role</w:t>
            </w:r>
          </w:p>
        </w:tc>
      </w:tr>
      <w:tr w:rsidR="00262A91" w:rsidRPr="00262A91" w14:paraId="7AA58D10" w14:textId="77777777" w:rsidTr="00AC5887">
        <w:tc>
          <w:tcPr>
            <w:tcW w:w="1094" w:type="pct"/>
            <w:tcBorders>
              <w:bottom w:val="single" w:sz="4" w:space="0" w:color="1F4E79"/>
              <w:right w:val="nil"/>
            </w:tcBorders>
            <w:shd w:val="clear" w:color="auto" w:fill="auto"/>
          </w:tcPr>
          <w:p w14:paraId="16DC4CC4" w14:textId="77777777" w:rsidR="00262A91" w:rsidRPr="00262A91" w:rsidRDefault="000350CE" w:rsidP="00262A91">
            <w:r>
              <w:t>4</w:t>
            </w:r>
            <w:r w:rsidR="00262A91" w:rsidRPr="00262A91">
              <w:t>.3.6  Volunteers considered strong relationships as positive, and resourcing and counterpart challenges as negative aspects of their assignment experiences</w:t>
            </w:r>
          </w:p>
        </w:tc>
        <w:tc>
          <w:tcPr>
            <w:tcW w:w="955" w:type="pct"/>
            <w:tcBorders>
              <w:left w:val="nil"/>
              <w:bottom w:val="single" w:sz="4" w:space="0" w:color="1F4E79"/>
              <w:right w:val="nil"/>
            </w:tcBorders>
            <w:shd w:val="clear" w:color="auto" w:fill="auto"/>
          </w:tcPr>
          <w:p w14:paraId="1C79B965" w14:textId="77777777" w:rsidR="00262A91" w:rsidRPr="00262A91" w:rsidRDefault="00262A91" w:rsidP="00262A91">
            <w:r w:rsidRPr="00262A91">
              <w:t>37, 41, 43-45, 46, 48, 49, 55-57, 58, 86</w:t>
            </w:r>
          </w:p>
        </w:tc>
        <w:tc>
          <w:tcPr>
            <w:tcW w:w="855" w:type="pct"/>
            <w:tcBorders>
              <w:left w:val="nil"/>
              <w:bottom w:val="single" w:sz="4" w:space="0" w:color="1F4E79"/>
              <w:right w:val="nil"/>
            </w:tcBorders>
          </w:tcPr>
          <w:p w14:paraId="04CA2865" w14:textId="77777777" w:rsidR="00262A91" w:rsidRPr="00262A91" w:rsidRDefault="00262A91" w:rsidP="00767E73">
            <w:pPr>
              <w:jc w:val="center"/>
            </w:pPr>
            <w:r w:rsidRPr="00262A91">
              <w:t>--</w:t>
            </w:r>
          </w:p>
        </w:tc>
        <w:tc>
          <w:tcPr>
            <w:tcW w:w="2095" w:type="pct"/>
            <w:tcBorders>
              <w:left w:val="nil"/>
              <w:bottom w:val="single" w:sz="4" w:space="0" w:color="1F4E79"/>
            </w:tcBorders>
          </w:tcPr>
          <w:p w14:paraId="5A7C4FDB" w14:textId="77777777" w:rsidR="00262A91" w:rsidRPr="00262A91" w:rsidRDefault="00262A91" w:rsidP="00262A91">
            <w:r w:rsidRPr="00262A91">
              <w:t>continue emphasis on and resourcing of in-country staff to deepen partnerships</w:t>
            </w:r>
          </w:p>
          <w:p w14:paraId="6E1061FE" w14:textId="77777777" w:rsidR="00262A91" w:rsidRDefault="00262A91" w:rsidP="00262A91">
            <w:r w:rsidRPr="00262A91">
              <w:t>develop further opportunities for volunteers’ shared learning to occur</w:t>
            </w:r>
          </w:p>
          <w:p w14:paraId="058C3A86" w14:textId="77777777" w:rsidR="00767E73" w:rsidRDefault="00767E73" w:rsidP="00262A91"/>
          <w:p w14:paraId="6FADD3DC" w14:textId="77777777" w:rsidR="00767E73" w:rsidRPr="00262A91" w:rsidRDefault="00767E73" w:rsidP="00262A91"/>
        </w:tc>
      </w:tr>
      <w:tr w:rsidR="00262A91" w:rsidRPr="00262A91" w14:paraId="785ADE1B" w14:textId="77777777" w:rsidTr="00AC5887">
        <w:tc>
          <w:tcPr>
            <w:tcW w:w="1094" w:type="pct"/>
            <w:tcBorders>
              <w:bottom w:val="single" w:sz="4" w:space="0" w:color="1F4E79"/>
              <w:right w:val="nil"/>
            </w:tcBorders>
            <w:shd w:val="clear" w:color="auto" w:fill="auto"/>
          </w:tcPr>
          <w:p w14:paraId="3C219F9D" w14:textId="77777777" w:rsidR="00262A91" w:rsidRPr="00262A91" w:rsidRDefault="000350CE" w:rsidP="00262A91">
            <w:r>
              <w:lastRenderedPageBreak/>
              <w:t>4</w:t>
            </w:r>
            <w:r w:rsidR="00262A91" w:rsidRPr="00262A91">
              <w:t>.3.7 Although Activity resources help to achieve a number of development outcomes, there is scope to further improve how the relationship between agreed resource allocation and these achievements is captured</w:t>
            </w:r>
          </w:p>
        </w:tc>
        <w:tc>
          <w:tcPr>
            <w:tcW w:w="955" w:type="pct"/>
            <w:tcBorders>
              <w:left w:val="nil"/>
              <w:bottom w:val="single" w:sz="4" w:space="0" w:color="1F4E79"/>
              <w:right w:val="nil"/>
            </w:tcBorders>
            <w:shd w:val="clear" w:color="auto" w:fill="auto"/>
          </w:tcPr>
          <w:p w14:paraId="70F52D2A" w14:textId="77777777" w:rsidR="00262A91" w:rsidRPr="00262A91" w:rsidRDefault="00E20434" w:rsidP="00E20434">
            <w:r>
              <w:t xml:space="preserve">32, </w:t>
            </w:r>
            <w:r w:rsidR="00A51633" w:rsidRPr="00262A91">
              <w:t>39,</w:t>
            </w:r>
            <w:r w:rsidR="00A51633">
              <w:t xml:space="preserve"> </w:t>
            </w:r>
            <w:r w:rsidRPr="00262A91">
              <w:t>40,</w:t>
            </w:r>
            <w:r>
              <w:t xml:space="preserve"> </w:t>
            </w:r>
            <w:r w:rsidR="00262A91" w:rsidRPr="00262A91">
              <w:t>47,</w:t>
            </w:r>
            <w:r w:rsidR="00A51633">
              <w:t xml:space="preserve"> </w:t>
            </w:r>
            <w:r w:rsidR="00A51633" w:rsidRPr="00262A91">
              <w:t>49,</w:t>
            </w:r>
            <w:r w:rsidR="00A51633">
              <w:t xml:space="preserve"> </w:t>
            </w:r>
            <w:r w:rsidRPr="00262A91">
              <w:t>56,</w:t>
            </w:r>
            <w:r>
              <w:t xml:space="preserve"> </w:t>
            </w:r>
            <w:r w:rsidRPr="00262A91">
              <w:t>57,</w:t>
            </w:r>
            <w:r>
              <w:t xml:space="preserve"> </w:t>
            </w:r>
            <w:r w:rsidRPr="00262A91">
              <w:t>62,</w:t>
            </w:r>
            <w:r>
              <w:t xml:space="preserve"> </w:t>
            </w:r>
            <w:r w:rsidR="00262A91" w:rsidRPr="00262A91">
              <w:t>65,</w:t>
            </w:r>
            <w:r w:rsidR="00A51633">
              <w:t xml:space="preserve"> </w:t>
            </w:r>
            <w:r w:rsidR="00262A91" w:rsidRPr="00262A91">
              <w:t>66,</w:t>
            </w:r>
            <w:r w:rsidR="00A51633">
              <w:t xml:space="preserve"> </w:t>
            </w:r>
            <w:r>
              <w:t>69</w:t>
            </w:r>
            <w:r w:rsidRPr="00262A91">
              <w:t>,</w:t>
            </w:r>
            <w:r>
              <w:t xml:space="preserve"> 71-73</w:t>
            </w:r>
            <w:r w:rsidRPr="00262A91">
              <w:t>,</w:t>
            </w:r>
            <w:r>
              <w:t xml:space="preserve"> </w:t>
            </w:r>
            <w:r w:rsidRPr="00262A91">
              <w:t>77,</w:t>
            </w:r>
            <w:r>
              <w:t xml:space="preserve"> </w:t>
            </w:r>
            <w:r w:rsidR="00A51633">
              <w:t>80</w:t>
            </w:r>
          </w:p>
        </w:tc>
        <w:tc>
          <w:tcPr>
            <w:tcW w:w="855" w:type="pct"/>
            <w:tcBorders>
              <w:left w:val="nil"/>
              <w:bottom w:val="single" w:sz="4" w:space="0" w:color="1F4E79"/>
              <w:right w:val="nil"/>
            </w:tcBorders>
          </w:tcPr>
          <w:p w14:paraId="08D28A04" w14:textId="77777777" w:rsidR="00262A91" w:rsidRPr="00262A91" w:rsidRDefault="00262A91" w:rsidP="00767E73">
            <w:pPr>
              <w:jc w:val="center"/>
            </w:pPr>
            <w:r w:rsidRPr="00262A91">
              <w:t>--</w:t>
            </w:r>
            <w:r w:rsidR="00E20434">
              <w:t xml:space="preserve"> </w:t>
            </w:r>
          </w:p>
        </w:tc>
        <w:tc>
          <w:tcPr>
            <w:tcW w:w="2095" w:type="pct"/>
            <w:tcBorders>
              <w:left w:val="nil"/>
              <w:bottom w:val="single" w:sz="4" w:space="0" w:color="1F4E79"/>
            </w:tcBorders>
          </w:tcPr>
          <w:p w14:paraId="10056258" w14:textId="77777777" w:rsidR="00262A91" w:rsidRPr="00262A91" w:rsidRDefault="00262A91" w:rsidP="00262A91">
            <w:r w:rsidRPr="00262A91">
              <w:t>develop a specific VFM definition and key indicators for reporting and evaluation for future GFAs specific to volunteer programming</w:t>
            </w:r>
          </w:p>
          <w:p w14:paraId="399A87DC" w14:textId="77777777" w:rsidR="00262A91" w:rsidRPr="00262A91" w:rsidRDefault="00262A91" w:rsidP="00262A91">
            <w:r w:rsidRPr="00262A91">
              <w:t>further strengthen performance monitoring and reporting to better capture and reflect how different programme components contribute to Activity successes</w:t>
            </w:r>
          </w:p>
        </w:tc>
      </w:tr>
      <w:tr w:rsidR="00262A91" w:rsidRPr="00262A91" w14:paraId="7BFFC9AC" w14:textId="77777777" w:rsidTr="00AC5887">
        <w:tc>
          <w:tcPr>
            <w:tcW w:w="1094" w:type="pct"/>
            <w:tcBorders>
              <w:right w:val="nil"/>
            </w:tcBorders>
            <w:shd w:val="clear" w:color="auto" w:fill="auto"/>
          </w:tcPr>
          <w:p w14:paraId="5107B42F" w14:textId="77777777" w:rsidR="00262A91" w:rsidRPr="00262A91" w:rsidRDefault="000350CE" w:rsidP="00262A91">
            <w:r>
              <w:t>4</w:t>
            </w:r>
            <w:r w:rsidR="00262A91" w:rsidRPr="00262A91">
              <w:t>.3.8 Future value of Activity results will be derived from a continued mixed-assignment approach across the three development sectors within a funding framework that is flexible enough to meet changing needs and priorities</w:t>
            </w:r>
          </w:p>
        </w:tc>
        <w:tc>
          <w:tcPr>
            <w:tcW w:w="955" w:type="pct"/>
            <w:tcBorders>
              <w:left w:val="nil"/>
              <w:right w:val="nil"/>
            </w:tcBorders>
            <w:shd w:val="clear" w:color="auto" w:fill="auto"/>
          </w:tcPr>
          <w:p w14:paraId="2F984B03" w14:textId="77777777" w:rsidR="00262A91" w:rsidRPr="00262A91" w:rsidRDefault="00262A91" w:rsidP="00262A91">
            <w:r w:rsidRPr="00262A91">
              <w:t>41, 43, 46, 47, 52, 53, 57, 60, 83-85</w:t>
            </w:r>
          </w:p>
          <w:p w14:paraId="00828710" w14:textId="77777777" w:rsidR="00262A91" w:rsidRPr="00262A91" w:rsidRDefault="00262A91" w:rsidP="00262A91"/>
        </w:tc>
        <w:tc>
          <w:tcPr>
            <w:tcW w:w="855" w:type="pct"/>
            <w:tcBorders>
              <w:left w:val="nil"/>
              <w:right w:val="nil"/>
            </w:tcBorders>
          </w:tcPr>
          <w:p w14:paraId="2A84238A" w14:textId="77777777" w:rsidR="00262A91" w:rsidRPr="00262A91" w:rsidRDefault="00262A91" w:rsidP="00767E73">
            <w:pPr>
              <w:jc w:val="center"/>
            </w:pPr>
            <w:r w:rsidRPr="00262A91">
              <w:t>--</w:t>
            </w:r>
          </w:p>
        </w:tc>
        <w:tc>
          <w:tcPr>
            <w:tcW w:w="2095" w:type="pct"/>
            <w:tcBorders>
              <w:left w:val="nil"/>
            </w:tcBorders>
          </w:tcPr>
          <w:p w14:paraId="2A543DDA" w14:textId="77777777" w:rsidR="00262A91" w:rsidRPr="00262A91" w:rsidRDefault="00262A91" w:rsidP="00262A91">
            <w:r w:rsidRPr="00262A91">
              <w:t>develop a specific VFM definition and key indicators for reporting and evaluation for future GFAs specific to volunteer programming</w:t>
            </w:r>
          </w:p>
          <w:p w14:paraId="7CD59591" w14:textId="77777777" w:rsidR="00E74CB0" w:rsidRDefault="00262A91" w:rsidP="00262A91">
            <w:r w:rsidRPr="00262A91">
              <w:t>further articulate differences in objectives and volunteer capability for short- versus long-term assignments to further assist resourcing priorities targeting</w:t>
            </w:r>
            <w:r w:rsidR="00E74CB0">
              <w:t xml:space="preserve"> assignment-specific objectives</w:t>
            </w:r>
          </w:p>
          <w:p w14:paraId="28D7DB2B" w14:textId="77777777" w:rsidR="00262A91" w:rsidRPr="00262A91" w:rsidRDefault="00262A91" w:rsidP="00262A91">
            <w:r w:rsidRPr="00262A91">
              <w:t>consider adopting clear VFM indicators in Activity results management framework</w:t>
            </w:r>
          </w:p>
        </w:tc>
      </w:tr>
    </w:tbl>
    <w:p w14:paraId="1EE8CF83" w14:textId="77777777" w:rsidR="007F7EC5" w:rsidRPr="007F7EC5" w:rsidRDefault="007F7EC5" w:rsidP="00E74CB0">
      <w:pPr>
        <w:rPr>
          <w:lang w:val="en-AU"/>
        </w:rPr>
      </w:pPr>
    </w:p>
    <w:sectPr w:rsidR="007F7EC5" w:rsidRPr="007F7EC5" w:rsidSect="002F5D58">
      <w:footerReference w:type="even" r:id="rId34"/>
      <w:footerReference w:type="default" r:id="rId35"/>
      <w:pgSz w:w="16839" w:h="11907" w:orient="landscape" w:code="9"/>
      <w:pgMar w:top="1701" w:right="1701" w:bottom="1701" w:left="1701" w:header="397" w:footer="39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B729B0B" w14:textId="77777777" w:rsidR="00C1775A" w:rsidRDefault="00C1775A" w:rsidP="003F0BCD">
      <w:r>
        <w:separator/>
      </w:r>
    </w:p>
    <w:p w14:paraId="26B2E085" w14:textId="77777777" w:rsidR="00C1775A" w:rsidRDefault="00C1775A" w:rsidP="003F0BCD"/>
    <w:p w14:paraId="375C1AF8" w14:textId="77777777" w:rsidR="00C1775A" w:rsidRDefault="00C1775A" w:rsidP="003F0BCD"/>
    <w:p w14:paraId="63836EF6" w14:textId="77777777" w:rsidR="00C1775A" w:rsidRDefault="00C1775A" w:rsidP="003F0BCD"/>
  </w:endnote>
  <w:endnote w:type="continuationSeparator" w:id="0">
    <w:p w14:paraId="1EDA20B2" w14:textId="77777777" w:rsidR="00C1775A" w:rsidRDefault="00C1775A" w:rsidP="003F0BCD">
      <w:r>
        <w:continuationSeparator/>
      </w:r>
    </w:p>
    <w:p w14:paraId="31251E69" w14:textId="77777777" w:rsidR="00C1775A" w:rsidRDefault="00C1775A" w:rsidP="003F0BCD"/>
    <w:p w14:paraId="780C8280" w14:textId="77777777" w:rsidR="00C1775A" w:rsidRDefault="00C1775A" w:rsidP="003F0BCD"/>
    <w:p w14:paraId="12F758F8" w14:textId="77777777" w:rsidR="00C1775A" w:rsidRDefault="00C1775A" w:rsidP="003F0BC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Minion Pro">
    <w:altName w:val="Times New Roman"/>
    <w:panose1 w:val="00000000000000000000"/>
    <w:charset w:val="00"/>
    <w:family w:val="roman"/>
    <w:notTrueType/>
    <w:pitch w:val="variable"/>
    <w:sig w:usb0="60000287" w:usb1="00000001"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EEA909" w14:textId="77777777" w:rsidR="00C1775A" w:rsidRDefault="00C1775A" w:rsidP="002F5D58">
    <w:pPr>
      <w:pStyle w:val="EvaluationPageNumber"/>
      <w:jc w:val="both"/>
      <w:rPr>
        <w:noProof/>
        <w:sz w:val="18"/>
      </w:rPr>
    </w:pPr>
    <w:r w:rsidRPr="00161150">
      <w:rPr>
        <w:sz w:val="18"/>
      </w:rPr>
      <w:fldChar w:fldCharType="begin"/>
    </w:r>
    <w:r w:rsidRPr="00161150">
      <w:rPr>
        <w:sz w:val="18"/>
      </w:rPr>
      <w:instrText xml:space="preserve"> PAGE   \* MERGEFORMAT </w:instrText>
    </w:r>
    <w:r w:rsidRPr="00161150">
      <w:rPr>
        <w:sz w:val="18"/>
      </w:rPr>
      <w:fldChar w:fldCharType="separate"/>
    </w:r>
    <w:r w:rsidR="00AE6CA8">
      <w:rPr>
        <w:noProof/>
        <w:sz w:val="18"/>
      </w:rPr>
      <w:t>4</w:t>
    </w:r>
    <w:r w:rsidRPr="00161150">
      <w:rPr>
        <w:noProof/>
        <w:sz w:val="18"/>
      </w:rPr>
      <w:fldChar w:fldCharType="end"/>
    </w:r>
  </w:p>
  <w:p w14:paraId="74D7866C" w14:textId="77777777" w:rsidR="00C1775A" w:rsidRDefault="00C1775A" w:rsidP="002F5D58">
    <w:pPr>
      <w:pStyle w:val="EvaluationPageNumber"/>
      <w:jc w:val="both"/>
      <w:rPr>
        <w:noProof/>
        <w:sz w:val="18"/>
      </w:rPr>
    </w:pPr>
  </w:p>
  <w:p w14:paraId="0B4CDA5E" w14:textId="77777777" w:rsidR="00C1775A" w:rsidRPr="002F5D58" w:rsidRDefault="00C1775A" w:rsidP="002F5D58">
    <w:pPr>
      <w:pStyle w:val="EvaluationPageNumber"/>
      <w:jc w:val="both"/>
      <w:rPr>
        <w:sz w:val="18"/>
      </w:rPr>
    </w:pPr>
    <w:r>
      <w:rPr>
        <w:noProof/>
        <w:lang w:eastAsia="en-NZ"/>
      </w:rPr>
      <w:drawing>
        <wp:anchor distT="0" distB="0" distL="114300" distR="114300" simplePos="0" relativeHeight="251660288" behindDoc="1" locked="1" layoutInCell="1" allowOverlap="1" wp14:anchorId="0EF9908C" wp14:editId="172AF952">
          <wp:simplePos x="0" y="0"/>
          <wp:positionH relativeFrom="page">
            <wp:align>center</wp:align>
          </wp:positionH>
          <wp:positionV relativeFrom="page">
            <wp:posOffset>9432925</wp:posOffset>
          </wp:positionV>
          <wp:extent cx="5389200" cy="774000"/>
          <wp:effectExtent l="0" t="0" r="2540" b="7620"/>
          <wp:wrapNone/>
          <wp:docPr id="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srcRect t="89835"/>
                  <a:stretch>
                    <a:fillRect/>
                  </a:stretch>
                </pic:blipFill>
                <pic:spPr bwMode="auto">
                  <a:xfrm>
                    <a:off x="0" y="0"/>
                    <a:ext cx="5389200" cy="774000"/>
                  </a:xfrm>
                  <a:prstGeom prst="rect">
                    <a:avLst/>
                  </a:prstGeom>
                  <a:noFill/>
                  <a:ln w="9525">
                    <a:noFill/>
                    <a:miter lim="800000"/>
                    <a:headEnd/>
                    <a:tailEnd/>
                  </a:ln>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F8E409" w14:textId="77777777" w:rsidR="00C1775A" w:rsidRDefault="00C1775A" w:rsidP="00396A83">
    <w:pPr>
      <w:pStyle w:val="EvaluationPageNumber"/>
      <w:rPr>
        <w:noProof/>
        <w:sz w:val="18"/>
      </w:rPr>
    </w:pPr>
    <w:r>
      <w:rPr>
        <w:noProof/>
        <w:lang w:eastAsia="en-NZ"/>
      </w:rPr>
      <w:drawing>
        <wp:anchor distT="0" distB="0" distL="114300" distR="114300" simplePos="0" relativeHeight="251648000" behindDoc="1" locked="1" layoutInCell="1" allowOverlap="1" wp14:anchorId="66AB71F2" wp14:editId="5A3F34EC">
          <wp:simplePos x="0" y="0"/>
          <wp:positionH relativeFrom="page">
            <wp:align>center</wp:align>
          </wp:positionH>
          <wp:positionV relativeFrom="page">
            <wp:posOffset>9432925</wp:posOffset>
          </wp:positionV>
          <wp:extent cx="5389200" cy="774000"/>
          <wp:effectExtent l="0" t="0" r="2540" b="7620"/>
          <wp:wrapNone/>
          <wp:docPr id="1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srcRect t="89835"/>
                  <a:stretch>
                    <a:fillRect/>
                  </a:stretch>
                </pic:blipFill>
                <pic:spPr bwMode="auto">
                  <a:xfrm>
                    <a:off x="0" y="0"/>
                    <a:ext cx="5389200" cy="774000"/>
                  </a:xfrm>
                  <a:prstGeom prst="rect">
                    <a:avLst/>
                  </a:prstGeom>
                  <a:noFill/>
                  <a:ln w="9525">
                    <a:noFill/>
                    <a:miter lim="800000"/>
                    <a:headEnd/>
                    <a:tailEnd/>
                  </a:ln>
                </pic:spPr>
              </pic:pic>
            </a:graphicData>
          </a:graphic>
        </wp:anchor>
      </w:drawing>
    </w:r>
    <w:r w:rsidRPr="00161150">
      <w:rPr>
        <w:sz w:val="18"/>
      </w:rPr>
      <w:fldChar w:fldCharType="begin"/>
    </w:r>
    <w:r w:rsidRPr="00161150">
      <w:rPr>
        <w:sz w:val="18"/>
      </w:rPr>
      <w:instrText xml:space="preserve"> PAGE   \* MERGEFORMAT </w:instrText>
    </w:r>
    <w:r w:rsidRPr="00161150">
      <w:rPr>
        <w:sz w:val="18"/>
      </w:rPr>
      <w:fldChar w:fldCharType="separate"/>
    </w:r>
    <w:r w:rsidR="00AE6CA8">
      <w:rPr>
        <w:noProof/>
        <w:sz w:val="18"/>
      </w:rPr>
      <w:t>3</w:t>
    </w:r>
    <w:r w:rsidRPr="00161150">
      <w:rPr>
        <w:noProof/>
        <w:sz w:val="18"/>
      </w:rPr>
      <w:fldChar w:fldCharType="end"/>
    </w:r>
  </w:p>
  <w:p w14:paraId="34510A42" w14:textId="77777777" w:rsidR="00C1775A" w:rsidRDefault="00C1775A" w:rsidP="00396A83">
    <w:pPr>
      <w:pStyle w:val="EvaluationPageNumber"/>
      <w:rPr>
        <w:noProof/>
        <w:sz w:val="18"/>
      </w:rPr>
    </w:pPr>
  </w:p>
  <w:p w14:paraId="2403496A" w14:textId="77777777" w:rsidR="00C1775A" w:rsidRPr="00161150" w:rsidRDefault="00C1775A" w:rsidP="00396A83">
    <w:pPr>
      <w:pStyle w:val="EvaluationPageNumber"/>
      <w:rPr>
        <w:sz w:val="18"/>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E967A9" w14:textId="77777777" w:rsidR="00C1775A" w:rsidRPr="002F5D58" w:rsidRDefault="00C1775A" w:rsidP="002F5D58">
    <w:pPr>
      <w:pStyle w:val="EvaluationPageNumber"/>
      <w:jc w:val="both"/>
      <w:rPr>
        <w:noProof/>
        <w:sz w:val="18"/>
      </w:rPr>
    </w:pPr>
    <w:r>
      <w:rPr>
        <w:noProof/>
        <w:lang w:eastAsia="en-NZ"/>
      </w:rPr>
      <mc:AlternateContent>
        <mc:Choice Requires="wpg">
          <w:drawing>
            <wp:anchor distT="0" distB="0" distL="114300" distR="114300" simplePos="0" relativeHeight="251671552" behindDoc="1" locked="0" layoutInCell="1" allowOverlap="1" wp14:anchorId="45DE363F" wp14:editId="78D3FA08">
              <wp:simplePos x="0" y="0"/>
              <wp:positionH relativeFrom="column">
                <wp:posOffset>-140335</wp:posOffset>
              </wp:positionH>
              <wp:positionV relativeFrom="paragraph">
                <wp:posOffset>-635000</wp:posOffset>
              </wp:positionV>
              <wp:extent cx="8696325" cy="771525"/>
              <wp:effectExtent l="0" t="0" r="9525" b="9525"/>
              <wp:wrapNone/>
              <wp:docPr id="172" name="Group 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696325" cy="771525"/>
                        <a:chOff x="0" y="0"/>
                        <a:chExt cx="8696325" cy="771525"/>
                      </a:xfrm>
                    </wpg:grpSpPr>
                    <pic:pic xmlns:pic="http://schemas.openxmlformats.org/drawingml/2006/picture">
                      <pic:nvPicPr>
                        <pic:cNvPr id="173" name="Picture 173"/>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91150" cy="771525"/>
                        </a:xfrm>
                        <a:prstGeom prst="rect">
                          <a:avLst/>
                        </a:prstGeom>
                        <a:noFill/>
                      </pic:spPr>
                    </pic:pic>
                    <pic:pic xmlns:pic="http://schemas.openxmlformats.org/drawingml/2006/picture">
                      <pic:nvPicPr>
                        <pic:cNvPr id="174" name="Picture 174"/>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3305175" y="0"/>
                          <a:ext cx="5391150" cy="771525"/>
                        </a:xfrm>
                        <a:prstGeom prst="rect">
                          <a:avLst/>
                        </a:prstGeom>
                        <a:noFill/>
                      </pic:spPr>
                    </pic:pic>
                  </wpg:wgp>
                </a:graphicData>
              </a:graphic>
              <wp14:sizeRelH relativeFrom="page">
                <wp14:pctWidth>0</wp14:pctWidth>
              </wp14:sizeRelH>
              <wp14:sizeRelV relativeFrom="page">
                <wp14:pctHeight>0</wp14:pctHeight>
              </wp14:sizeRelV>
            </wp:anchor>
          </w:drawing>
        </mc:Choice>
        <mc:Fallback>
          <w:pict>
            <v:group id="Group 172" o:spid="_x0000_s1026" style="position:absolute;margin-left:-11.05pt;margin-top:-50pt;width:684.75pt;height:60.75pt;z-index:-251644928" coordsize="86963,77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3" o:spid="_x0000_s1027" type="#_x0000_t75" style="position:absolute;width:53911;height:7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FKddfEAAAA3AAAAA8AAABkcnMvZG93bnJldi54bWxET01rwkAQvRf8D8sI3upGba2NrqJSoQeR&#10;qIVex+yYRLOzIbua9N93CwVv83ifM1u0phR3ql1hWcGgH4EgTq0uOFPwddw8T0A4j6yxtEwKfsjB&#10;Yt55mmGsbcN7uh98JkIIuxgV5N5XsZQuzcmg69uKOHBnWxv0AdaZ1DU2IdyUchhFY2mw4NCQY0Xr&#10;nNLr4WYU2GOSfGxPk+XqdXNJRy+35Hv33ijV67bLKQhPrX+I/92fOsx/G8HfM+ECOf8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FKddfEAAAA3AAAAA8AAAAAAAAAAAAAAAAA&#10;nwIAAGRycy9kb3ducmV2LnhtbFBLBQYAAAAABAAEAPcAAACQAwAAAAA=&#10;">
                <v:imagedata r:id="rId2" o:title=""/>
                <v:path arrowok="t"/>
              </v:shape>
              <v:shape id="Picture 174" o:spid="_x0000_s1028" type="#_x0000_t75" style="position:absolute;left:33051;width:53912;height:7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6j7aPFAAAA3AAAAA8AAABkcnMvZG93bnJldi54bWxET0trwkAQvgv+h2UEb2ZTX7Wpq2ip4EEk&#10;1UKv0+w0SZudDdnVpP++Kwi9zcf3nOW6M5W4UuNKywoeohgEcWZ1ybmC9/NutADhPLLGyjIp+CUH&#10;61W/t8RE25bf6HryuQgh7BJUUHhfJ1K6rCCDLrI1ceC+bGPQB9jkUjfYhnBTyXEcz6XBkkNDgTW9&#10;FJT9nC5GgT2n6evhc7HZznbf2WR6ST+OT61Sw0G3eQbhqfP/4rt7r8P8xyncngkXyNU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o+2jxQAAANwAAAAPAAAAAAAAAAAAAAAA&#10;AJ8CAABkcnMvZG93bnJldi54bWxQSwUGAAAAAAQABAD3AAAAkQMAAAAA&#10;">
                <v:imagedata r:id="rId2" o:title=""/>
                <v:path arrowok="t"/>
              </v:shape>
            </v:group>
          </w:pict>
        </mc:Fallback>
      </mc:AlternateContent>
    </w:r>
    <w:r w:rsidRPr="00161150">
      <w:rPr>
        <w:sz w:val="18"/>
      </w:rPr>
      <w:fldChar w:fldCharType="begin"/>
    </w:r>
    <w:r w:rsidRPr="00161150">
      <w:rPr>
        <w:sz w:val="18"/>
      </w:rPr>
      <w:instrText xml:space="preserve"> PAGE   \* MERGEFORMAT </w:instrText>
    </w:r>
    <w:r w:rsidRPr="00161150">
      <w:rPr>
        <w:sz w:val="18"/>
      </w:rPr>
      <w:fldChar w:fldCharType="separate"/>
    </w:r>
    <w:r w:rsidR="00AE6CA8">
      <w:rPr>
        <w:noProof/>
        <w:sz w:val="18"/>
      </w:rPr>
      <w:t>74</w:t>
    </w:r>
    <w:r w:rsidRPr="00161150">
      <w:rPr>
        <w:noProof/>
        <w:sz w:val="18"/>
      </w:rPr>
      <w:fldChar w:fldCharType="end"/>
    </w:r>
    <w:r>
      <w:rPr>
        <w:noProof/>
        <w:lang w:eastAsia="en-NZ"/>
      </w:rPr>
      <w:drawing>
        <wp:anchor distT="0" distB="0" distL="114300" distR="114300" simplePos="0" relativeHeight="251666432" behindDoc="1" locked="1" layoutInCell="1" allowOverlap="1" wp14:anchorId="772BFB5D" wp14:editId="6D5725BB">
          <wp:simplePos x="0" y="0"/>
          <wp:positionH relativeFrom="page">
            <wp:align>center</wp:align>
          </wp:positionH>
          <wp:positionV relativeFrom="page">
            <wp:posOffset>9432925</wp:posOffset>
          </wp:positionV>
          <wp:extent cx="5389200" cy="774000"/>
          <wp:effectExtent l="0" t="0" r="2540" b="7620"/>
          <wp:wrapNone/>
          <wp:docPr id="17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
                  <a:srcRect t="89835"/>
                  <a:stretch>
                    <a:fillRect/>
                  </a:stretch>
                </pic:blipFill>
                <pic:spPr bwMode="auto">
                  <a:xfrm>
                    <a:off x="0" y="0"/>
                    <a:ext cx="5389200" cy="774000"/>
                  </a:xfrm>
                  <a:prstGeom prst="rect">
                    <a:avLst/>
                  </a:prstGeom>
                  <a:noFill/>
                  <a:ln w="9525">
                    <a:noFill/>
                    <a:miter lim="800000"/>
                    <a:headEnd/>
                    <a:tailEnd/>
                  </a:ln>
                </pic:spPr>
              </pic:pic>
            </a:graphicData>
          </a:graphic>
        </wp:anchor>
      </w:drawing>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671400" w14:textId="77777777" w:rsidR="00C1775A" w:rsidRPr="00161150" w:rsidRDefault="00C1775A" w:rsidP="00396A83">
    <w:pPr>
      <w:pStyle w:val="EvaluationPageNumber"/>
      <w:rPr>
        <w:sz w:val="18"/>
      </w:rPr>
    </w:pPr>
    <w:r>
      <w:rPr>
        <w:noProof/>
        <w:lang w:eastAsia="en-NZ"/>
      </w:rPr>
      <mc:AlternateContent>
        <mc:Choice Requires="wpg">
          <w:drawing>
            <wp:anchor distT="0" distB="0" distL="114300" distR="114300" simplePos="0" relativeHeight="251652096" behindDoc="1" locked="0" layoutInCell="1" allowOverlap="1" wp14:anchorId="434F5605" wp14:editId="55A3C49F">
              <wp:simplePos x="0" y="0"/>
              <wp:positionH relativeFrom="column">
                <wp:posOffset>-104775</wp:posOffset>
              </wp:positionH>
              <wp:positionV relativeFrom="paragraph">
                <wp:posOffset>-600075</wp:posOffset>
              </wp:positionV>
              <wp:extent cx="8696325" cy="771525"/>
              <wp:effectExtent l="0" t="0" r="9525" b="9525"/>
              <wp:wrapNone/>
              <wp:docPr id="167" name="Group 1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696325" cy="771525"/>
                        <a:chOff x="0" y="0"/>
                        <a:chExt cx="8696325" cy="771525"/>
                      </a:xfrm>
                    </wpg:grpSpPr>
                    <pic:pic xmlns:pic="http://schemas.openxmlformats.org/drawingml/2006/picture">
                      <pic:nvPicPr>
                        <pic:cNvPr id="168" name="Picture 168"/>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91150" cy="771525"/>
                        </a:xfrm>
                        <a:prstGeom prst="rect">
                          <a:avLst/>
                        </a:prstGeom>
                        <a:noFill/>
                      </pic:spPr>
                    </pic:pic>
                    <pic:pic xmlns:pic="http://schemas.openxmlformats.org/drawingml/2006/picture">
                      <pic:nvPicPr>
                        <pic:cNvPr id="169" name="Picture 169"/>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3305175" y="0"/>
                          <a:ext cx="5391150" cy="771525"/>
                        </a:xfrm>
                        <a:prstGeom prst="rect">
                          <a:avLst/>
                        </a:prstGeom>
                        <a:noFill/>
                      </pic:spPr>
                    </pic:pic>
                  </wpg:wgp>
                </a:graphicData>
              </a:graphic>
              <wp14:sizeRelH relativeFrom="page">
                <wp14:pctWidth>0</wp14:pctWidth>
              </wp14:sizeRelH>
              <wp14:sizeRelV relativeFrom="page">
                <wp14:pctHeight>0</wp14:pctHeight>
              </wp14:sizeRelV>
            </wp:anchor>
          </w:drawing>
        </mc:Choice>
        <mc:Fallback>
          <w:pict>
            <v:group id="Group 167" o:spid="_x0000_s1026" style="position:absolute;margin-left:-8.25pt;margin-top:-47.25pt;width:684.75pt;height:60.75pt;z-index:-251664384" coordsize="86963,77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8" o:spid="_x0000_s1027" type="#_x0000_t75" style="position:absolute;width:53911;height:7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o3cXvHAAAA3AAAAA8AAABkcnMvZG93bnJldi54bWxEj0FrwkAQhe+F/odlCr3VTa2KTV3FFoUe&#10;RFIteB2z0yQ1Oxuyq0n/vXMQepvhvXnvm9mid7W6UBsqzwaeBwko4tzbigsD3/v10xRUiMgWa89k&#10;4I8CLOb3dzNMre/4iy67WCgJ4ZCigTLGJtU65CU5DAPfEIv241uHUda20LbFTsJdrYdJMtEOK5aG&#10;Ehv6KCk/7c7OgN9n2WpznC7fx+vf/GV0zg7b186Yx4d++QYqUh//zbfrTyv4E6GVZ2QCPb8C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o3cXvHAAAA3AAAAA8AAAAAAAAAAAAA&#10;AAAAnwIAAGRycy9kb3ducmV2LnhtbFBLBQYAAAAABAAEAPcAAACTAwAAAAA=&#10;">
                <v:imagedata r:id="rId2" o:title=""/>
                <v:path arrowok="t"/>
              </v:shape>
              <v:shape id="Picture 169" o:spid="_x0000_s1028" type="#_x0000_t75" style="position:absolute;left:33051;width:53912;height:7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V71ODEAAAA3AAAAA8AAABkcnMvZG93bnJldi54bWxET01rwkAQvRf8D8sI3upGraLRVWyp0INI&#10;qoVep9kxiWZnQ3Y16b93BcHbPN7nLFatKcWValdYVjDoRyCIU6sLzhT8HDavUxDOI2ssLZOCf3Kw&#10;WnZeFhhr2/A3Xfc+EyGEXYwKcu+rWEqX5mTQ9W1FHLijrQ36AOtM6hqbEG5KOYyiiTRYcGjIsaKP&#10;nNLz/mIU2EOSfG7/puv38eaUjt4uye9u1ijV67brOQhPrX+KH+4vHeZPZnB/Jlwglz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V71ODEAAAA3AAAAA8AAAAAAAAAAAAAAAAA&#10;nwIAAGRycy9kb3ducmV2LnhtbFBLBQYAAAAABAAEAPcAAACQAwAAAAA=&#10;">
                <v:imagedata r:id="rId2" o:title=""/>
                <v:path arrowok="t"/>
              </v:shape>
            </v:group>
          </w:pict>
        </mc:Fallback>
      </mc:AlternateContent>
    </w:r>
    <w:r>
      <w:rPr>
        <w:noProof/>
        <w:lang w:eastAsia="en-NZ"/>
      </w:rPr>
      <w:drawing>
        <wp:anchor distT="0" distB="0" distL="114300" distR="114300" simplePos="0" relativeHeight="251651072" behindDoc="1" locked="1" layoutInCell="1" allowOverlap="1" wp14:anchorId="06BAFA8E" wp14:editId="4E2AD78D">
          <wp:simplePos x="0" y="0"/>
          <wp:positionH relativeFrom="page">
            <wp:align>center</wp:align>
          </wp:positionH>
          <wp:positionV relativeFrom="page">
            <wp:posOffset>9706610</wp:posOffset>
          </wp:positionV>
          <wp:extent cx="5389200" cy="774000"/>
          <wp:effectExtent l="0" t="0" r="2540" b="7620"/>
          <wp:wrapNone/>
          <wp:docPr id="17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
                  <a:srcRect t="89835"/>
                  <a:stretch>
                    <a:fillRect/>
                  </a:stretch>
                </pic:blipFill>
                <pic:spPr bwMode="auto">
                  <a:xfrm>
                    <a:off x="0" y="0"/>
                    <a:ext cx="5389200" cy="774000"/>
                  </a:xfrm>
                  <a:prstGeom prst="rect">
                    <a:avLst/>
                  </a:prstGeom>
                  <a:noFill/>
                  <a:ln w="9525">
                    <a:noFill/>
                    <a:miter lim="800000"/>
                    <a:headEnd/>
                    <a:tailEnd/>
                  </a:ln>
                </pic:spPr>
              </pic:pic>
            </a:graphicData>
          </a:graphic>
        </wp:anchor>
      </w:drawing>
    </w:r>
    <w:r w:rsidRPr="00161150">
      <w:rPr>
        <w:sz w:val="18"/>
      </w:rPr>
      <w:fldChar w:fldCharType="begin"/>
    </w:r>
    <w:r w:rsidRPr="00161150">
      <w:rPr>
        <w:sz w:val="18"/>
      </w:rPr>
      <w:instrText xml:space="preserve"> PAGE   \* MERGEFORMAT </w:instrText>
    </w:r>
    <w:r w:rsidRPr="00161150">
      <w:rPr>
        <w:sz w:val="18"/>
      </w:rPr>
      <w:fldChar w:fldCharType="separate"/>
    </w:r>
    <w:r w:rsidR="00AE6CA8">
      <w:rPr>
        <w:noProof/>
        <w:sz w:val="18"/>
      </w:rPr>
      <w:t>75</w:t>
    </w:r>
    <w:r w:rsidRPr="00161150">
      <w:rPr>
        <w:noProof/>
        <w:sz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72826D5" w14:textId="77777777" w:rsidR="00C1775A" w:rsidRDefault="00C1775A" w:rsidP="003F0BCD">
      <w:r>
        <w:separator/>
      </w:r>
    </w:p>
    <w:p w14:paraId="1A6688A8" w14:textId="77777777" w:rsidR="00C1775A" w:rsidRDefault="00C1775A" w:rsidP="00930D50"/>
  </w:footnote>
  <w:footnote w:type="continuationSeparator" w:id="0">
    <w:p w14:paraId="7D0E2941" w14:textId="77777777" w:rsidR="00C1775A" w:rsidRDefault="00C1775A" w:rsidP="003F0BCD">
      <w:r>
        <w:continuationSeparator/>
      </w:r>
    </w:p>
    <w:p w14:paraId="2351AF1B" w14:textId="77777777" w:rsidR="00C1775A" w:rsidRDefault="00C1775A" w:rsidP="003F0BCD"/>
    <w:p w14:paraId="0FB76877" w14:textId="77777777" w:rsidR="00C1775A" w:rsidRDefault="00C1775A" w:rsidP="003F0BCD"/>
    <w:p w14:paraId="0A2F65EA" w14:textId="77777777" w:rsidR="00C1775A" w:rsidRDefault="00C1775A" w:rsidP="003F0BCD"/>
  </w:footnote>
  <w:footnote w:id="1">
    <w:p w14:paraId="5C9C1E61" w14:textId="77777777" w:rsidR="00C1775A" w:rsidRPr="007E221E" w:rsidRDefault="00C1775A" w:rsidP="001D3EB1">
      <w:pPr>
        <w:pStyle w:val="FootnoteText"/>
      </w:pPr>
      <w:r w:rsidRPr="007E221E">
        <w:rPr>
          <w:rStyle w:val="FootnoteReference"/>
        </w:rPr>
        <w:footnoteRef/>
      </w:r>
      <w:r w:rsidRPr="007E221E">
        <w:t xml:space="preserve"> </w:t>
      </w:r>
      <w:r>
        <w:tab/>
      </w:r>
      <w:r w:rsidRPr="007E221E">
        <w:t>Organisation for Econo</w:t>
      </w:r>
      <w:r>
        <w:t>mic Cooperation and Development.</w:t>
      </w:r>
    </w:p>
  </w:footnote>
  <w:footnote w:id="2">
    <w:p w14:paraId="6C464720" w14:textId="77777777" w:rsidR="00C1775A" w:rsidRPr="00835B6E" w:rsidRDefault="00C1775A" w:rsidP="001D3EB1">
      <w:pPr>
        <w:pStyle w:val="FootnoteText"/>
      </w:pPr>
      <w:r w:rsidRPr="00835B6E">
        <w:rPr>
          <w:rStyle w:val="FootnoteReference"/>
        </w:rPr>
        <w:footnoteRef/>
      </w:r>
      <w:r w:rsidRPr="00835B6E">
        <w:t xml:space="preserve"> </w:t>
      </w:r>
      <w:r>
        <w:tab/>
        <w:t xml:space="preserve">VSA documents use the </w:t>
      </w:r>
      <w:r w:rsidRPr="00835B6E">
        <w:t>terminology “wider Pacific Region</w:t>
      </w:r>
      <w:r>
        <w:t xml:space="preserve">” referring </w:t>
      </w:r>
      <w:r w:rsidRPr="00835B6E">
        <w:t xml:space="preserve">to </w:t>
      </w:r>
      <w:r>
        <w:t>the current Activity focus countries including Timor-Leste</w:t>
      </w:r>
      <w:r w:rsidRPr="00835B6E">
        <w:t>. On the infrequent occasions where “Pacific Region” is used in this document it is understood that Timor-Leste is not included.</w:t>
      </w:r>
    </w:p>
  </w:footnote>
  <w:footnote w:id="3">
    <w:p w14:paraId="5F23994C" w14:textId="77777777" w:rsidR="00C1775A" w:rsidRPr="00835B6E" w:rsidRDefault="00C1775A" w:rsidP="001D3EB1">
      <w:pPr>
        <w:pStyle w:val="FootnoteText"/>
      </w:pPr>
      <w:r w:rsidRPr="00835B6E">
        <w:rPr>
          <w:rStyle w:val="FootnoteReference"/>
        </w:rPr>
        <w:footnoteRef/>
      </w:r>
      <w:r w:rsidRPr="00835B6E">
        <w:t xml:space="preserve"> </w:t>
      </w:r>
      <w:r>
        <w:tab/>
      </w:r>
      <w:r w:rsidRPr="00835B6E">
        <w:t>VSA began working in Tokelau in 1987 but has not had a volunteer placed there since May 2013.</w:t>
      </w:r>
      <w:r>
        <w:t xml:space="preserve"> In addition, d</w:t>
      </w:r>
      <w:r w:rsidRPr="00FC6BCE">
        <w:t>epending on priorities the Activity may incorporate volunteer assignments in Niue, Tokelau and the Cook Islands, by trading off volunteer assignment numbers in Melanesia.</w:t>
      </w:r>
    </w:p>
  </w:footnote>
  <w:footnote w:id="4">
    <w:p w14:paraId="73BCF06B" w14:textId="77777777" w:rsidR="00C1775A" w:rsidRDefault="00C1775A">
      <w:pPr>
        <w:pStyle w:val="FootnoteText"/>
      </w:pPr>
      <w:r>
        <w:rPr>
          <w:rStyle w:val="FootnoteReference"/>
        </w:rPr>
        <w:footnoteRef/>
      </w:r>
      <w:r>
        <w:t xml:space="preserve"> </w:t>
      </w:r>
      <w:r>
        <w:tab/>
      </w:r>
      <w:r w:rsidRPr="00ED626D">
        <w:t xml:space="preserve">At the time of the evaluation, VSA was in the process of scoping a renewed core programme in </w:t>
      </w:r>
      <w:r>
        <w:t>discussion with the Government of Fiji.</w:t>
      </w:r>
    </w:p>
  </w:footnote>
  <w:footnote w:id="5">
    <w:p w14:paraId="326023B8" w14:textId="77777777" w:rsidR="00C1775A" w:rsidRDefault="00C1775A">
      <w:pPr>
        <w:pStyle w:val="FootnoteText"/>
      </w:pPr>
      <w:r>
        <w:rPr>
          <w:rStyle w:val="FootnoteReference"/>
        </w:rPr>
        <w:footnoteRef/>
      </w:r>
      <w:r>
        <w:t xml:space="preserve"> </w:t>
      </w:r>
      <w:r>
        <w:tab/>
        <w:t xml:space="preserve">For more information on the VSA Council please see: </w:t>
      </w:r>
      <w:r w:rsidRPr="000D0408">
        <w:t>http://www.vsa.org.nz/about-vsa/meet-vsas-ceo-and-council/</w:t>
      </w:r>
    </w:p>
  </w:footnote>
  <w:footnote w:id="6">
    <w:p w14:paraId="2D472495" w14:textId="77777777" w:rsidR="00C1775A" w:rsidRPr="00835B6E" w:rsidRDefault="00C1775A" w:rsidP="001D3EB1">
      <w:pPr>
        <w:pStyle w:val="FootnoteText"/>
      </w:pPr>
      <w:r w:rsidRPr="00835B6E">
        <w:rPr>
          <w:rStyle w:val="FootnoteReference"/>
        </w:rPr>
        <w:footnoteRef/>
      </w:r>
      <w:r w:rsidRPr="00835B6E">
        <w:t xml:space="preserve"> </w:t>
      </w:r>
      <w:r>
        <w:tab/>
      </w:r>
      <w:r w:rsidRPr="00835B6E">
        <w:t>VSA defines capacity building as “the process through which individuals, organisations and communities obtain, strengthen and maintain the capabilities to set and achieve their own development objectives over time”.</w:t>
      </w:r>
    </w:p>
  </w:footnote>
  <w:footnote w:id="7">
    <w:p w14:paraId="1D5340B2" w14:textId="77777777" w:rsidR="00C1775A" w:rsidRPr="007E221E" w:rsidRDefault="00C1775A" w:rsidP="001D3EB1">
      <w:pPr>
        <w:pStyle w:val="FootnoteText"/>
      </w:pPr>
      <w:r w:rsidRPr="007E221E">
        <w:rPr>
          <w:rStyle w:val="FootnoteReference"/>
        </w:rPr>
        <w:footnoteRef/>
      </w:r>
      <w:r w:rsidRPr="007E221E">
        <w:t xml:space="preserve"> </w:t>
      </w:r>
      <w:r>
        <w:tab/>
      </w:r>
      <w:r w:rsidRPr="007E221E">
        <w:t>Development aid at a glance statistics by region</w:t>
      </w:r>
      <w:r>
        <w:t xml:space="preserve"> </w:t>
      </w:r>
      <w:r w:rsidRPr="007E221E">
        <w:t>available at:</w:t>
      </w:r>
      <w:r>
        <w:t xml:space="preserve"> </w:t>
      </w:r>
      <w:hyperlink r:id="rId1" w:history="1">
        <w:r w:rsidRPr="007E221E">
          <w:rPr>
            <w:rStyle w:val="Hyperlink"/>
            <w:i/>
          </w:rPr>
          <w:t>http://www.oecd.org/dac/stats/documentupload/6.%20Oceania-%20Development%20Aid%20at%20a%20Glance%202014.pdf</w:t>
        </w:r>
      </w:hyperlink>
      <w:r w:rsidRPr="007E221E">
        <w:t xml:space="preserve"> (accessed February 2015)</w:t>
      </w:r>
      <w:r>
        <w:t>.</w:t>
      </w:r>
    </w:p>
  </w:footnote>
  <w:footnote w:id="8">
    <w:p w14:paraId="1DE5BAF7" w14:textId="77777777" w:rsidR="00C1775A" w:rsidRPr="007E221E" w:rsidRDefault="00C1775A" w:rsidP="001D3EB1">
      <w:pPr>
        <w:pStyle w:val="FootnoteText"/>
      </w:pPr>
      <w:r w:rsidRPr="007E221E">
        <w:rPr>
          <w:rStyle w:val="FootnoteReference"/>
        </w:rPr>
        <w:footnoteRef/>
      </w:r>
      <w:r w:rsidRPr="007E221E">
        <w:t xml:space="preserve"> </w:t>
      </w:r>
      <w:r>
        <w:tab/>
      </w:r>
      <w:r w:rsidRPr="007E221E">
        <w:t xml:space="preserve">Cairns Compact </w:t>
      </w:r>
      <w:hyperlink r:id="rId2" w:history="1">
        <w:r w:rsidRPr="007E221E">
          <w:rPr>
            <w:rStyle w:val="Hyperlink"/>
          </w:rPr>
          <w:t>http://www.forumsec.org.fj/resources/uploads/attachments/documents/The%20Cairns%20Compact,%20Info%20Flyer.pdf</w:t>
        </w:r>
      </w:hyperlink>
      <w:r w:rsidRPr="007E221E">
        <w:t xml:space="preserve"> (accessed 2015)</w:t>
      </w:r>
      <w:r>
        <w:t>.</w:t>
      </w:r>
    </w:p>
  </w:footnote>
  <w:footnote w:id="9">
    <w:p w14:paraId="11426874" w14:textId="77777777" w:rsidR="00C1775A" w:rsidRPr="007E221E" w:rsidRDefault="00C1775A" w:rsidP="001D3EB1">
      <w:pPr>
        <w:pStyle w:val="FootnoteText"/>
      </w:pPr>
      <w:r w:rsidRPr="007E221E">
        <w:rPr>
          <w:rStyle w:val="FootnoteReference"/>
        </w:rPr>
        <w:footnoteRef/>
      </w:r>
      <w:r w:rsidRPr="007E221E">
        <w:t xml:space="preserve"> </w:t>
      </w:r>
      <w:r>
        <w:tab/>
      </w:r>
      <w:r w:rsidRPr="007E221E">
        <w:t xml:space="preserve">Pacific Islands Forum Secretariat, 2012, </w:t>
      </w:r>
      <w:r w:rsidRPr="007E221E">
        <w:rPr>
          <w:i/>
        </w:rPr>
        <w:t xml:space="preserve">Pacific Regional MDGs Tracking Report, </w:t>
      </w:r>
      <w:r w:rsidRPr="007E221E">
        <w:t>Suva, p.4.</w:t>
      </w:r>
    </w:p>
  </w:footnote>
  <w:footnote w:id="10">
    <w:p w14:paraId="3BADF1FF" w14:textId="77777777" w:rsidR="00C1775A" w:rsidRPr="007E221E" w:rsidRDefault="00C1775A" w:rsidP="001D3EB1">
      <w:pPr>
        <w:pStyle w:val="FootnoteText"/>
      </w:pPr>
      <w:r w:rsidRPr="007E221E">
        <w:rPr>
          <w:rStyle w:val="FootnoteReference"/>
        </w:rPr>
        <w:footnoteRef/>
      </w:r>
      <w:r w:rsidRPr="007E221E">
        <w:t xml:space="preserve"> </w:t>
      </w:r>
      <w:r>
        <w:tab/>
      </w:r>
      <w:r w:rsidRPr="007E221E">
        <w:t>KEQ1: ‘How well designed and implemented is the VSA Activity to achieve its intended results now and into the future?’</w:t>
      </w:r>
    </w:p>
  </w:footnote>
  <w:footnote w:id="11">
    <w:p w14:paraId="1B29A4E5" w14:textId="77777777" w:rsidR="00C1775A" w:rsidRPr="007E221E" w:rsidRDefault="00C1775A" w:rsidP="001D3EB1">
      <w:pPr>
        <w:pStyle w:val="FootnoteText"/>
      </w:pPr>
      <w:r w:rsidRPr="007E221E">
        <w:rPr>
          <w:rStyle w:val="FootnoteReference"/>
        </w:rPr>
        <w:footnoteRef/>
      </w:r>
      <w:r w:rsidRPr="007E221E">
        <w:t xml:space="preserve"> </w:t>
      </w:r>
      <w:r>
        <w:tab/>
      </w:r>
      <w:r w:rsidRPr="007E221E">
        <w:t>Sub-evaluation questions: ‘Is the Activity in its focus and operations relevant to current and future aspirations (of MFAT as funders and VSA partner organisations/countries as the primary intended beneficiaries) for Pacific development?’ and ‘Is the Activity aligned with wider MFAT policy and development objectives?’</w:t>
      </w:r>
    </w:p>
  </w:footnote>
  <w:footnote w:id="12">
    <w:p w14:paraId="27A7B631" w14:textId="77777777" w:rsidR="00C1775A" w:rsidRPr="007E221E" w:rsidRDefault="00C1775A" w:rsidP="001D3EB1">
      <w:pPr>
        <w:pStyle w:val="FootnoteText"/>
      </w:pPr>
      <w:r w:rsidRPr="007E221E">
        <w:rPr>
          <w:rStyle w:val="FootnoteReference"/>
        </w:rPr>
        <w:footnoteRef/>
      </w:r>
      <w:r w:rsidRPr="007E221E">
        <w:t xml:space="preserve"> </w:t>
      </w:r>
      <w:r>
        <w:tab/>
      </w:r>
      <w:r w:rsidRPr="007E221E">
        <w:t>Sub-evaluation question: ‘In what ways do VSA and MFAT Activity management, governance and operations support relevance and coherence of the Activity with wider development policies?’</w:t>
      </w:r>
    </w:p>
  </w:footnote>
  <w:footnote w:id="13">
    <w:p w14:paraId="680536D6" w14:textId="77777777" w:rsidR="00C1775A" w:rsidRPr="007E221E" w:rsidRDefault="00C1775A" w:rsidP="001D3EB1">
      <w:pPr>
        <w:pStyle w:val="FootnoteText"/>
      </w:pPr>
      <w:r w:rsidRPr="007E221E">
        <w:rPr>
          <w:rStyle w:val="FootnoteReference"/>
        </w:rPr>
        <w:footnoteRef/>
      </w:r>
      <w:r>
        <w:tab/>
      </w:r>
      <w:hyperlink r:id="rId3" w:history="1">
        <w:r w:rsidRPr="007E221E">
          <w:rPr>
            <w:rStyle w:val="Hyperlink"/>
          </w:rPr>
          <w:t>http://www.volunteerinternational.org/principles.html</w:t>
        </w:r>
      </w:hyperlink>
      <w:r w:rsidRPr="007E221E">
        <w:t xml:space="preserve"> </w:t>
      </w:r>
    </w:p>
  </w:footnote>
  <w:footnote w:id="14">
    <w:p w14:paraId="2B15A30F" w14:textId="77777777" w:rsidR="00C1775A" w:rsidRPr="007E221E" w:rsidRDefault="00C1775A" w:rsidP="001D3EB1">
      <w:pPr>
        <w:pStyle w:val="FootnoteText"/>
      </w:pPr>
      <w:r w:rsidRPr="007E221E">
        <w:rPr>
          <w:rStyle w:val="FootnoteReference"/>
        </w:rPr>
        <w:footnoteRef/>
      </w:r>
      <w:r w:rsidRPr="007E221E">
        <w:t xml:space="preserve"> </w:t>
      </w:r>
      <w:r>
        <w:tab/>
      </w:r>
      <w:r w:rsidRPr="007E221E">
        <w:t>Sub-evaluation questions: ‘In what ways do VSA and MFAT Activity management, governance and operations support relevance and coherence of the Activity with wider development policies?’ and’ Is the Activity aligned with wider MFAT policy and development objectives?’</w:t>
      </w:r>
    </w:p>
  </w:footnote>
  <w:footnote w:id="15">
    <w:p w14:paraId="781D3ED4" w14:textId="77777777" w:rsidR="00C1775A" w:rsidRDefault="00C1775A">
      <w:pPr>
        <w:pStyle w:val="FootnoteText"/>
      </w:pPr>
      <w:r>
        <w:rPr>
          <w:rStyle w:val="FootnoteReference"/>
        </w:rPr>
        <w:footnoteRef/>
      </w:r>
      <w:r>
        <w:t xml:space="preserve"> JCfDs are discussed and agreed bilaterally between MFAT and partner governments in the Pacific and identify the sector areas of focus for NZ Aid Programme support.</w:t>
      </w:r>
    </w:p>
  </w:footnote>
  <w:footnote w:id="16">
    <w:p w14:paraId="150036B1" w14:textId="77777777" w:rsidR="00C1775A" w:rsidRPr="007E221E" w:rsidRDefault="00C1775A" w:rsidP="001D3EB1">
      <w:pPr>
        <w:pStyle w:val="FootnoteText"/>
      </w:pPr>
      <w:r w:rsidRPr="007E221E">
        <w:rPr>
          <w:rStyle w:val="FootnoteReference"/>
        </w:rPr>
        <w:footnoteRef/>
      </w:r>
      <w:r w:rsidRPr="007E221E">
        <w:t xml:space="preserve"> </w:t>
      </w:r>
      <w:r>
        <w:tab/>
      </w:r>
      <w:r w:rsidRPr="007E221E">
        <w:t>Sub-evaluation question: ‘To what degree and how effectively are volunteer assignments addressing issues of human rights, gender equality, women’s empowerment, and the environment?’</w:t>
      </w:r>
    </w:p>
  </w:footnote>
  <w:footnote w:id="17">
    <w:p w14:paraId="443ED887" w14:textId="77777777" w:rsidR="00C1775A" w:rsidRPr="007E221E" w:rsidRDefault="00C1775A" w:rsidP="001D3EB1">
      <w:pPr>
        <w:pStyle w:val="FootnoteText"/>
      </w:pPr>
      <w:r w:rsidRPr="007E221E">
        <w:rPr>
          <w:rStyle w:val="FootnoteReference"/>
        </w:rPr>
        <w:footnoteRef/>
      </w:r>
      <w:r w:rsidRPr="007E221E">
        <w:t xml:space="preserve"> </w:t>
      </w:r>
      <w:r>
        <w:tab/>
      </w:r>
      <w:r w:rsidRPr="007E221E">
        <w:t>Sub-evaluation question: ‘Is the Activity in its focus and operations relevant to current and future aspirations (of MFAT as funders and VSA partner organisations/countries as the primary intended beneficiaries) for Pacific development?’</w:t>
      </w:r>
    </w:p>
  </w:footnote>
  <w:footnote w:id="18">
    <w:p w14:paraId="3A057DAC" w14:textId="77777777" w:rsidR="00C1775A" w:rsidRPr="007E221E" w:rsidRDefault="00C1775A" w:rsidP="001D3EB1">
      <w:pPr>
        <w:pStyle w:val="FootnoteText"/>
      </w:pPr>
      <w:r w:rsidRPr="007E221E">
        <w:rPr>
          <w:rStyle w:val="FootnoteReference"/>
        </w:rPr>
        <w:footnoteRef/>
      </w:r>
      <w:r w:rsidRPr="007E221E">
        <w:t xml:space="preserve"> </w:t>
      </w:r>
      <w:r>
        <w:tab/>
      </w:r>
      <w:r w:rsidRPr="007E221E">
        <w:t>Sub-evaluation question: ‘How effective are processes for ensuring assignments are jointly scoped by VSA with the partner organisations?’</w:t>
      </w:r>
    </w:p>
  </w:footnote>
  <w:footnote w:id="19">
    <w:p w14:paraId="7FB30606" w14:textId="77777777" w:rsidR="00C1775A" w:rsidRPr="007E221E" w:rsidRDefault="00C1775A" w:rsidP="001D3EB1">
      <w:pPr>
        <w:pStyle w:val="FootnoteText"/>
      </w:pPr>
      <w:r w:rsidRPr="007E221E">
        <w:rPr>
          <w:rStyle w:val="FootnoteReference"/>
        </w:rPr>
        <w:footnoteRef/>
      </w:r>
      <w:r w:rsidRPr="007E221E">
        <w:t xml:space="preserve"> </w:t>
      </w:r>
      <w:r>
        <w:tab/>
      </w:r>
      <w:r w:rsidRPr="007E221E">
        <w:t>Sub-evaluation question: ‘How does VSA ensure skilled and experienced volunteers are recruited for relevant assignments?’</w:t>
      </w:r>
    </w:p>
  </w:footnote>
  <w:footnote w:id="20">
    <w:p w14:paraId="11FB0C85" w14:textId="77777777" w:rsidR="00C1775A" w:rsidRPr="007E221E" w:rsidRDefault="00C1775A" w:rsidP="001D3EB1">
      <w:pPr>
        <w:pStyle w:val="FootnoteText"/>
      </w:pPr>
      <w:r w:rsidRPr="007E221E">
        <w:rPr>
          <w:rStyle w:val="FootnoteReference"/>
        </w:rPr>
        <w:footnoteRef/>
      </w:r>
      <w:r w:rsidRPr="007E221E">
        <w:t xml:space="preserve"> </w:t>
      </w:r>
      <w:r>
        <w:tab/>
      </w:r>
      <w:r w:rsidRPr="007E221E">
        <w:t>KEQ2: ‘To what extent is the VSA Activity making a sustainable difference for the intended beneficiaries including partner organisations, partner countries and citizens and the NZ Aid Programme?’</w:t>
      </w:r>
    </w:p>
  </w:footnote>
  <w:footnote w:id="21">
    <w:p w14:paraId="671BF300" w14:textId="77777777" w:rsidR="00C1775A" w:rsidRPr="007E221E" w:rsidRDefault="00C1775A" w:rsidP="001D3EB1">
      <w:pPr>
        <w:pStyle w:val="FootnoteText"/>
      </w:pPr>
      <w:r w:rsidRPr="007E221E">
        <w:rPr>
          <w:rStyle w:val="FootnoteReference"/>
        </w:rPr>
        <w:footnoteRef/>
      </w:r>
      <w:r w:rsidRPr="007E221E">
        <w:t xml:space="preserve"> </w:t>
      </w:r>
      <w:r>
        <w:tab/>
      </w:r>
      <w:r w:rsidRPr="007E221E">
        <w:t>Sub-evaluation question: ‘How well have VSA delivered on their intended outputs and short-term outcomes?’</w:t>
      </w:r>
    </w:p>
  </w:footnote>
  <w:footnote w:id="22">
    <w:p w14:paraId="3646390B" w14:textId="77777777" w:rsidR="00C1775A" w:rsidRPr="007E221E" w:rsidRDefault="00C1775A" w:rsidP="001D3EB1">
      <w:pPr>
        <w:pStyle w:val="FootnoteText"/>
      </w:pPr>
      <w:r w:rsidRPr="007E221E">
        <w:rPr>
          <w:rStyle w:val="FootnoteReference"/>
        </w:rPr>
        <w:footnoteRef/>
      </w:r>
      <w:r w:rsidRPr="007E221E">
        <w:t xml:space="preserve"> </w:t>
      </w:r>
      <w:r>
        <w:tab/>
      </w:r>
      <w:r w:rsidRPr="007E221E">
        <w:t>Sub-evaluation question: ‘How well have VSA delivered on their intended outputs and short-term outcomes?’</w:t>
      </w:r>
    </w:p>
  </w:footnote>
  <w:footnote w:id="23">
    <w:p w14:paraId="3F072001" w14:textId="77777777" w:rsidR="00C1775A" w:rsidRPr="007E221E" w:rsidRDefault="00C1775A" w:rsidP="001D3EB1">
      <w:pPr>
        <w:pStyle w:val="FootnoteText"/>
      </w:pPr>
      <w:r w:rsidRPr="007E221E">
        <w:rPr>
          <w:rStyle w:val="FootnoteReference"/>
        </w:rPr>
        <w:footnoteRef/>
      </w:r>
      <w:r w:rsidRPr="007E221E">
        <w:t xml:space="preserve"> </w:t>
      </w:r>
      <w:r>
        <w:tab/>
      </w:r>
      <w:r w:rsidRPr="007E221E">
        <w:t>Sub-evaluation question: ‘What are the most significant changes/outcomes being achieved or are likely to be achieved over the longer term through the Activity for beneficiaries?’</w:t>
      </w:r>
    </w:p>
  </w:footnote>
  <w:footnote w:id="24">
    <w:p w14:paraId="0F63AB5F" w14:textId="77777777" w:rsidR="00C1775A" w:rsidRPr="007E221E" w:rsidRDefault="00C1775A" w:rsidP="001D3EB1">
      <w:pPr>
        <w:pStyle w:val="FootnoteText"/>
      </w:pPr>
      <w:r w:rsidRPr="007E221E">
        <w:rPr>
          <w:rStyle w:val="FootnoteReference"/>
        </w:rPr>
        <w:footnoteRef/>
      </w:r>
      <w:r w:rsidRPr="007E221E">
        <w:t xml:space="preserve"> Counterparts include individuals, organisations and communities. VSA recognises that capacity building may occur across any or all of these levels.  </w:t>
      </w:r>
    </w:p>
  </w:footnote>
  <w:footnote w:id="25">
    <w:p w14:paraId="7DB2094A" w14:textId="77777777" w:rsidR="00C1775A" w:rsidRPr="007E221E" w:rsidRDefault="00C1775A" w:rsidP="001D3EB1">
      <w:pPr>
        <w:pStyle w:val="FootnoteText"/>
      </w:pPr>
      <w:r w:rsidRPr="007E221E">
        <w:rPr>
          <w:rStyle w:val="FootnoteReference"/>
        </w:rPr>
        <w:footnoteRef/>
      </w:r>
      <w:r w:rsidRPr="007E221E">
        <w:t xml:space="preserve"> </w:t>
      </w:r>
      <w:r>
        <w:tab/>
      </w:r>
      <w:r w:rsidRPr="007E221E">
        <w:t>Sub-evaluation question: ‘What is the extent of partner organisation (especially in-country) ownership of assignments and achievement of the assignment objectives throughout volunteer assignments and beyond?’</w:t>
      </w:r>
    </w:p>
  </w:footnote>
  <w:footnote w:id="26">
    <w:p w14:paraId="321B5B69" w14:textId="77777777" w:rsidR="00C1775A" w:rsidRPr="007E221E" w:rsidRDefault="00C1775A" w:rsidP="001D3EB1">
      <w:pPr>
        <w:pStyle w:val="FootnoteText"/>
      </w:pPr>
      <w:r w:rsidRPr="007E221E">
        <w:rPr>
          <w:rStyle w:val="FootnoteReference"/>
        </w:rPr>
        <w:footnoteRef/>
      </w:r>
      <w:r w:rsidRPr="007E221E">
        <w:t xml:space="preserve"> </w:t>
      </w:r>
      <w:r>
        <w:tab/>
      </w:r>
      <w:r w:rsidRPr="007E221E">
        <w:t>Sub-evaluation question: ‘Do benefits of assignments persist after assignments end, and what factors assist or hinder these benefits?’</w:t>
      </w:r>
    </w:p>
  </w:footnote>
  <w:footnote w:id="27">
    <w:p w14:paraId="5E8EAAFA" w14:textId="77777777" w:rsidR="00C1775A" w:rsidRPr="007E221E" w:rsidRDefault="00C1775A" w:rsidP="001D3EB1">
      <w:pPr>
        <w:pStyle w:val="FootnoteText"/>
      </w:pPr>
      <w:r w:rsidRPr="007E221E">
        <w:rPr>
          <w:rStyle w:val="FootnoteReference"/>
        </w:rPr>
        <w:footnoteRef/>
      </w:r>
      <w:r w:rsidRPr="007E221E">
        <w:t xml:space="preserve"> </w:t>
      </w:r>
      <w:r>
        <w:tab/>
      </w:r>
      <w:r w:rsidRPr="007E221E">
        <w:t>Sub-evaluation question: ‘What processes are in place to manage the risk of dependence on VSA volunteers or use of volunteers as supplementation?’</w:t>
      </w:r>
    </w:p>
  </w:footnote>
  <w:footnote w:id="28">
    <w:p w14:paraId="22421EE0" w14:textId="77777777" w:rsidR="00C1775A" w:rsidRPr="007E221E" w:rsidRDefault="00C1775A" w:rsidP="001D3EB1">
      <w:pPr>
        <w:pStyle w:val="FootnoteText"/>
      </w:pPr>
      <w:r w:rsidRPr="007E221E">
        <w:rPr>
          <w:rStyle w:val="FootnoteReference"/>
        </w:rPr>
        <w:footnoteRef/>
      </w:r>
      <w:r w:rsidRPr="007E221E">
        <w:t xml:space="preserve"> </w:t>
      </w:r>
      <w:r>
        <w:tab/>
      </w:r>
      <w:r w:rsidRPr="007E221E">
        <w:t>Sub-evaluation question: ‘How would partner organisations have developed over time if they had not received support under the Activity?’</w:t>
      </w:r>
    </w:p>
  </w:footnote>
  <w:footnote w:id="29">
    <w:p w14:paraId="5DA739FC" w14:textId="77777777" w:rsidR="00C1775A" w:rsidRPr="007E221E" w:rsidRDefault="00C1775A" w:rsidP="001D3EB1">
      <w:pPr>
        <w:pStyle w:val="FootnoteText"/>
      </w:pPr>
      <w:r w:rsidRPr="007E221E">
        <w:rPr>
          <w:rStyle w:val="FootnoteReference"/>
        </w:rPr>
        <w:footnoteRef/>
      </w:r>
      <w:r w:rsidRPr="007E221E">
        <w:t xml:space="preserve"> </w:t>
      </w:r>
      <w:r>
        <w:tab/>
      </w:r>
      <w:r w:rsidRPr="007E221E">
        <w:t>KEQ3: ‘Which aspects of the Activity, both intended and unintended, are generating the most valuable (social, economic, cultural, environmental) results for beneficiaries, and which aspects might be improved and how?’</w:t>
      </w:r>
    </w:p>
  </w:footnote>
  <w:footnote w:id="30">
    <w:p w14:paraId="736864BE" w14:textId="77777777" w:rsidR="00C1775A" w:rsidRPr="007E221E" w:rsidRDefault="00C1775A" w:rsidP="001D3EB1">
      <w:pPr>
        <w:pStyle w:val="FootnoteText"/>
      </w:pPr>
      <w:r w:rsidRPr="007E221E">
        <w:rPr>
          <w:rStyle w:val="FootnoteReference"/>
        </w:rPr>
        <w:footnoteRef/>
      </w:r>
      <w:r w:rsidRPr="007E221E">
        <w:t xml:space="preserve"> </w:t>
      </w:r>
      <w:r>
        <w:tab/>
      </w:r>
      <w:r w:rsidRPr="007E221E">
        <w:t>Sub-evaluation question: ‘What if any unique value do New Zealand VSA volunteers bring to development activities and results in the Pacific?’</w:t>
      </w:r>
    </w:p>
  </w:footnote>
  <w:footnote w:id="31">
    <w:p w14:paraId="06EDB1F5" w14:textId="77777777" w:rsidR="00C1775A" w:rsidRPr="007E221E" w:rsidRDefault="00C1775A" w:rsidP="001D3EB1">
      <w:pPr>
        <w:pStyle w:val="FootnoteText"/>
      </w:pPr>
      <w:r w:rsidRPr="007E221E">
        <w:rPr>
          <w:rStyle w:val="FootnoteReference"/>
        </w:rPr>
        <w:footnoteRef/>
      </w:r>
      <w:r w:rsidRPr="007E221E">
        <w:t xml:space="preserve"> </w:t>
      </w:r>
      <w:r>
        <w:tab/>
      </w:r>
      <w:r w:rsidRPr="007E221E">
        <w:t>Sub-evaluation question: ‘What factors have enabled and/or limited the achievement of the intended Activity results?’</w:t>
      </w:r>
    </w:p>
  </w:footnote>
  <w:footnote w:id="32">
    <w:p w14:paraId="67D0AAE4" w14:textId="77777777" w:rsidR="00C1775A" w:rsidRPr="00835B6E" w:rsidRDefault="00C1775A" w:rsidP="001D3EB1">
      <w:pPr>
        <w:pStyle w:val="FootnoteText"/>
      </w:pPr>
      <w:r w:rsidRPr="00835B6E">
        <w:rPr>
          <w:rStyle w:val="FootnoteReference"/>
        </w:rPr>
        <w:footnoteRef/>
      </w:r>
      <w:r w:rsidRPr="00835B6E">
        <w:t xml:space="preserve"> </w:t>
      </w:r>
      <w:r>
        <w:tab/>
        <w:t>S</w:t>
      </w:r>
      <w:r w:rsidRPr="00835B6E">
        <w:t>ub-evaluation question: ‘What are the most valuable (intended and unintended) social, economic, cultural, and environmental results of the Activity (including beneficiaries), and why are these important?’</w:t>
      </w:r>
    </w:p>
  </w:footnote>
  <w:footnote w:id="33">
    <w:p w14:paraId="4B38D115" w14:textId="77777777" w:rsidR="00C1775A" w:rsidRPr="007E221E" w:rsidRDefault="00C1775A" w:rsidP="001D3EB1">
      <w:pPr>
        <w:pStyle w:val="FootnoteText"/>
      </w:pPr>
      <w:r w:rsidRPr="007E221E">
        <w:rPr>
          <w:rStyle w:val="FootnoteReference"/>
        </w:rPr>
        <w:footnoteRef/>
      </w:r>
      <w:r w:rsidRPr="007E221E">
        <w:t xml:space="preserve"> </w:t>
      </w:r>
      <w:r>
        <w:tab/>
      </w:r>
      <w:r w:rsidRPr="007E221E">
        <w:t>Sub-evaluation question: ‘Is the current Activity focus on achieving a stated number of volunteer months appropriate, and what difference, positive and/or negative has it made?’</w:t>
      </w:r>
    </w:p>
  </w:footnote>
  <w:footnote w:id="34">
    <w:p w14:paraId="5DB9EDD1" w14:textId="77777777" w:rsidR="00C1775A" w:rsidRPr="007E221E" w:rsidRDefault="00C1775A" w:rsidP="001D3EB1">
      <w:pPr>
        <w:pStyle w:val="FootnoteText"/>
      </w:pPr>
      <w:r w:rsidRPr="007E221E">
        <w:rPr>
          <w:rStyle w:val="FootnoteReference"/>
        </w:rPr>
        <w:footnoteRef/>
      </w:r>
      <w:r w:rsidRPr="007E221E">
        <w:t xml:space="preserve"> </w:t>
      </w:r>
      <w:r>
        <w:tab/>
      </w:r>
      <w:r w:rsidRPr="007E221E">
        <w:t>Sub-evaluation question: ‘In what ways do VSA governance, management, programme and administrative systems ensure and enhance efficiency of the Activity?’</w:t>
      </w:r>
    </w:p>
  </w:footnote>
  <w:footnote w:id="35">
    <w:p w14:paraId="40E546F0" w14:textId="77777777" w:rsidR="00C1775A" w:rsidRPr="007E221E" w:rsidRDefault="00C1775A" w:rsidP="001D3EB1">
      <w:pPr>
        <w:pStyle w:val="FootnoteText"/>
      </w:pPr>
      <w:r w:rsidRPr="007E221E">
        <w:rPr>
          <w:rStyle w:val="FootnoteReference"/>
        </w:rPr>
        <w:footnoteRef/>
      </w:r>
      <w:r w:rsidRPr="007E221E">
        <w:t xml:space="preserve"> </w:t>
      </w:r>
      <w:r>
        <w:tab/>
      </w:r>
      <w:r w:rsidRPr="007E221E">
        <w:t>Sub-evaluation question: ‘What do volunteers consider to be the most and least positive aspects of their assignment experiences?’</w:t>
      </w:r>
    </w:p>
  </w:footnote>
  <w:footnote w:id="36">
    <w:p w14:paraId="36DF4120" w14:textId="77777777" w:rsidR="00C1775A" w:rsidRPr="007E221E" w:rsidRDefault="00C1775A" w:rsidP="001D3EB1">
      <w:pPr>
        <w:pStyle w:val="FootnoteText"/>
      </w:pPr>
      <w:r w:rsidRPr="007E221E">
        <w:rPr>
          <w:rStyle w:val="FootnoteReference"/>
        </w:rPr>
        <w:footnoteRef/>
      </w:r>
      <w:r w:rsidRPr="007E221E">
        <w:t xml:space="preserve"> </w:t>
      </w:r>
      <w:r>
        <w:tab/>
      </w:r>
      <w:r w:rsidRPr="007E221E">
        <w:t>Evaluation question: ‘Are resources being directed and used in the best possible way to achieve the best possible results and value?’</w:t>
      </w:r>
    </w:p>
  </w:footnote>
  <w:footnote w:id="37">
    <w:p w14:paraId="2DD23D98" w14:textId="77777777" w:rsidR="00C1775A" w:rsidRPr="007E221E" w:rsidRDefault="00C1775A" w:rsidP="001D3EB1">
      <w:pPr>
        <w:pStyle w:val="FootnoteText"/>
      </w:pPr>
      <w:r w:rsidRPr="007E221E">
        <w:rPr>
          <w:rStyle w:val="FootnoteReference"/>
        </w:rPr>
        <w:footnoteRef/>
      </w:r>
      <w:r w:rsidRPr="007E221E">
        <w:t xml:space="preserve"> </w:t>
      </w:r>
      <w:r>
        <w:tab/>
        <w:t>VFM i</w:t>
      </w:r>
      <w:r w:rsidRPr="007E221E">
        <w:t xml:space="preserve">s defined by MFAT IDG as: </w:t>
      </w:r>
      <w:r>
        <w:t>“</w:t>
      </w:r>
      <w:r w:rsidRPr="007E221E">
        <w:t>Achieving the best possible development outcomes over the life of an activity relative to the total cost of managing and resourcing that activity and ensuring that resources are used effectively, ec</w:t>
      </w:r>
      <w:r>
        <w:t>onomically, and without waste.”</w:t>
      </w:r>
    </w:p>
  </w:footnote>
  <w:footnote w:id="38">
    <w:p w14:paraId="7591C94E" w14:textId="77777777" w:rsidR="00C1775A" w:rsidRPr="007E221E" w:rsidRDefault="00C1775A" w:rsidP="001D3EB1">
      <w:pPr>
        <w:pStyle w:val="FootnoteText"/>
      </w:pPr>
      <w:r w:rsidRPr="007E221E">
        <w:rPr>
          <w:rStyle w:val="FootnoteReference"/>
        </w:rPr>
        <w:footnoteRef/>
      </w:r>
      <w:r w:rsidRPr="007E221E">
        <w:t xml:space="preserve"> </w:t>
      </w:r>
      <w:r>
        <w:tab/>
      </w:r>
      <w:r w:rsidRPr="007E221E">
        <w:t>Sub-evaluation question: ‘Assuming current levels of resourcing, what scale of assignments (length, number, focus) and funding are likely to provide the most valuable results in future?’</w:t>
      </w:r>
    </w:p>
  </w:footnote>
  <w:footnote w:id="39">
    <w:p w14:paraId="74E4B469" w14:textId="77777777" w:rsidR="00C1775A" w:rsidRPr="007E221E" w:rsidRDefault="00C1775A" w:rsidP="001D3EB1">
      <w:pPr>
        <w:pStyle w:val="FootnoteText"/>
      </w:pPr>
      <w:r w:rsidRPr="007E221E">
        <w:rPr>
          <w:rStyle w:val="FootnoteReference"/>
        </w:rPr>
        <w:footnoteRef/>
      </w:r>
      <w:r w:rsidRPr="007E221E">
        <w:t xml:space="preserve"> </w:t>
      </w:r>
      <w:r>
        <w:tab/>
      </w:r>
      <w:r w:rsidRPr="007E221E">
        <w:t>The extent to which the Activity aligns and remains consistent with beneficiary priorities, country priorities, and partner and MFAT policies.</w:t>
      </w:r>
    </w:p>
  </w:footnote>
  <w:footnote w:id="40">
    <w:p w14:paraId="04EA22C0" w14:textId="77777777" w:rsidR="00C1775A" w:rsidRPr="007E221E" w:rsidRDefault="00C1775A" w:rsidP="001D3EB1">
      <w:pPr>
        <w:pStyle w:val="FootnoteText"/>
      </w:pPr>
      <w:r w:rsidRPr="007E221E">
        <w:rPr>
          <w:rStyle w:val="FootnoteReference"/>
        </w:rPr>
        <w:footnoteRef/>
      </w:r>
      <w:r w:rsidRPr="007E221E">
        <w:t xml:space="preserve"> </w:t>
      </w:r>
      <w:r>
        <w:tab/>
      </w:r>
      <w:r w:rsidRPr="007E221E">
        <w:t>The extent to which the activity’s intended results are achieved.</w:t>
      </w:r>
    </w:p>
  </w:footnote>
  <w:footnote w:id="41">
    <w:p w14:paraId="2543C3F1" w14:textId="77777777" w:rsidR="00C1775A" w:rsidRPr="007E221E" w:rsidRDefault="00C1775A" w:rsidP="001D3EB1">
      <w:pPr>
        <w:pStyle w:val="FootnoteText"/>
      </w:pPr>
      <w:r w:rsidRPr="007E221E">
        <w:rPr>
          <w:rStyle w:val="FootnoteReference"/>
        </w:rPr>
        <w:footnoteRef/>
      </w:r>
      <w:r w:rsidRPr="007E221E">
        <w:t xml:space="preserve"> </w:t>
      </w:r>
      <w:r>
        <w:tab/>
      </w:r>
      <w:r w:rsidRPr="007E221E">
        <w:t>How efficiently resources (e.g. funds, expertise, time) are converted to results.</w:t>
      </w:r>
    </w:p>
  </w:footnote>
  <w:footnote w:id="42">
    <w:p w14:paraId="33C0C420" w14:textId="77777777" w:rsidR="00C1775A" w:rsidRPr="007E221E" w:rsidRDefault="00C1775A" w:rsidP="001D3EB1">
      <w:pPr>
        <w:pStyle w:val="FootnoteText"/>
      </w:pPr>
      <w:r w:rsidRPr="007E221E">
        <w:rPr>
          <w:rStyle w:val="FootnoteReference"/>
        </w:rPr>
        <w:footnoteRef/>
      </w:r>
      <w:r w:rsidRPr="007E221E">
        <w:t xml:space="preserve"> </w:t>
      </w:r>
      <w:r>
        <w:tab/>
      </w:r>
      <w:r w:rsidRPr="007E221E">
        <w:t>The likelihood of continued long-term benefits after major assistance (e.g. donor funding) has been completed.</w:t>
      </w:r>
    </w:p>
  </w:footnote>
  <w:footnote w:id="43">
    <w:p w14:paraId="0530D5B9" w14:textId="77777777" w:rsidR="00C1775A" w:rsidRPr="007E221E" w:rsidRDefault="00C1775A" w:rsidP="001D3EB1">
      <w:pPr>
        <w:pStyle w:val="FootnoteText"/>
      </w:pPr>
      <w:r w:rsidRPr="007E221E">
        <w:rPr>
          <w:rStyle w:val="FootnoteReference"/>
        </w:rPr>
        <w:footnoteRef/>
      </w:r>
      <w:r w:rsidRPr="007E221E">
        <w:t xml:space="preserve"> </w:t>
      </w:r>
      <w:r>
        <w:tab/>
      </w:r>
      <w:r w:rsidRPr="007E221E">
        <w:t>The long-term effect(s) resulting from an activity including positive and negative, intended and unintended, direct and indirect effects. Impact also refers to the goal of the Activity in the Results Framework.</w:t>
      </w:r>
    </w:p>
  </w:footnote>
  <w:footnote w:id="44">
    <w:p w14:paraId="3D83C25E" w14:textId="77777777" w:rsidR="00C1775A" w:rsidRPr="007E221E" w:rsidRDefault="00C1775A" w:rsidP="001D3EB1">
      <w:pPr>
        <w:pStyle w:val="FootnoteText"/>
      </w:pPr>
      <w:r w:rsidRPr="007E221E">
        <w:rPr>
          <w:rStyle w:val="FootnoteReference"/>
        </w:rPr>
        <w:footnoteRef/>
      </w:r>
      <w:r w:rsidRPr="007E221E">
        <w:t xml:space="preserve"> </w:t>
      </w:r>
      <w:r>
        <w:tab/>
      </w:r>
      <w:r w:rsidRPr="007E221E">
        <w:t>KEQ1: ‘How well designed and implemented in the VSA Activity to achieve its intended results, now and into the future?’</w:t>
      </w:r>
    </w:p>
  </w:footnote>
  <w:footnote w:id="45">
    <w:p w14:paraId="02C477C7" w14:textId="77777777" w:rsidR="00C1775A" w:rsidRPr="007E221E" w:rsidRDefault="00C1775A" w:rsidP="001D3EB1">
      <w:pPr>
        <w:pStyle w:val="FootnoteText"/>
      </w:pPr>
      <w:r w:rsidRPr="007E221E">
        <w:rPr>
          <w:rStyle w:val="FootnoteReference"/>
        </w:rPr>
        <w:footnoteRef/>
      </w:r>
      <w:r w:rsidRPr="007E221E">
        <w:t xml:space="preserve"> </w:t>
      </w:r>
      <w:r>
        <w:tab/>
      </w:r>
      <w:r w:rsidRPr="007E221E">
        <w:t>KEQ2: ‘To what extent is the VSA Activity making a sustainable difference for the intended beneficiaries including partner organisations, partner countries and citizens and the New Zealand Aid Programme?’</w:t>
      </w:r>
    </w:p>
  </w:footnote>
  <w:footnote w:id="46">
    <w:p w14:paraId="4633C8C9" w14:textId="77777777" w:rsidR="00C1775A" w:rsidRPr="007E221E" w:rsidRDefault="00C1775A" w:rsidP="001D3EB1">
      <w:pPr>
        <w:pStyle w:val="FootnoteText"/>
      </w:pPr>
      <w:r w:rsidRPr="007E221E">
        <w:rPr>
          <w:rStyle w:val="FootnoteReference"/>
        </w:rPr>
        <w:footnoteRef/>
      </w:r>
      <w:r w:rsidRPr="007E221E">
        <w:t xml:space="preserve"> </w:t>
      </w:r>
      <w:r>
        <w:tab/>
      </w:r>
      <w:r w:rsidRPr="007E221E">
        <w:t>KEQ3: ‘Which aspects of the Activity, both intended and unintended, are generating the most valuable results for beneficiaries and which aspects might be improved and how?’</w:t>
      </w:r>
    </w:p>
  </w:footnote>
  <w:footnote w:id="47">
    <w:p w14:paraId="4BAAA967" w14:textId="77777777" w:rsidR="00C1775A" w:rsidRPr="006E7603" w:rsidRDefault="00C1775A" w:rsidP="001D3EB1">
      <w:pPr>
        <w:pStyle w:val="FootnoteText"/>
      </w:pPr>
      <w:r w:rsidRPr="002E03FD">
        <w:rPr>
          <w:rStyle w:val="FootnoteReference"/>
        </w:rPr>
        <w:footnoteRef/>
      </w:r>
      <w:r w:rsidRPr="006E7603">
        <w:t xml:space="preserve"> </w:t>
      </w:r>
      <w:r>
        <w:tab/>
        <w:t>‘</w:t>
      </w:r>
      <w:r w:rsidRPr="006E7603">
        <w:t>What lessons can be drawn to inform the future design of the VSA Pacific programme?</w:t>
      </w:r>
      <w:r>
        <w:t>’</w:t>
      </w:r>
    </w:p>
  </w:footnote>
  <w:footnote w:id="48">
    <w:p w14:paraId="6D31B1DA" w14:textId="77777777" w:rsidR="00C1775A" w:rsidRDefault="00C1775A" w:rsidP="001D3EB1">
      <w:pPr>
        <w:pStyle w:val="FootnoteText"/>
      </w:pPr>
      <w:r w:rsidRPr="002E03FD">
        <w:rPr>
          <w:rStyle w:val="FootnoteReference"/>
        </w:rPr>
        <w:footnoteRef/>
      </w:r>
      <w:r w:rsidRPr="002E03FD">
        <w:t xml:space="preserve"> </w:t>
      </w:r>
      <w:r>
        <w:tab/>
        <w:t>‘</w:t>
      </w:r>
      <w:r w:rsidRPr="002E03FD">
        <w:t>What are the key future challenges and issues that will need to be addressed?  How should these be addressed?</w:t>
      </w:r>
      <w:r>
        <w:t>’</w:t>
      </w:r>
    </w:p>
  </w:footnote>
  <w:footnote w:id="49">
    <w:p w14:paraId="2680E571" w14:textId="77777777" w:rsidR="00C1775A" w:rsidRPr="002F74BC" w:rsidRDefault="00C1775A" w:rsidP="001D3EB1">
      <w:pPr>
        <w:pStyle w:val="FootnoteText"/>
      </w:pPr>
      <w:r w:rsidRPr="002F74BC">
        <w:rPr>
          <w:rStyle w:val="FootnoteReference"/>
        </w:rPr>
        <w:footnoteRef/>
      </w:r>
      <w:r w:rsidRPr="002F74BC">
        <w:t xml:space="preserve"> </w:t>
      </w:r>
      <w:r>
        <w:tab/>
        <w:t>‘</w:t>
      </w:r>
      <w:r w:rsidRPr="002F74BC">
        <w:t>What lessons can be drawn to inform the future design of the VSA Pacific Programme?</w:t>
      </w:r>
      <w:r>
        <w:t>’</w:t>
      </w:r>
    </w:p>
  </w:footnote>
  <w:footnote w:id="50">
    <w:p w14:paraId="39EEF399" w14:textId="77777777" w:rsidR="00C1775A" w:rsidRDefault="00C1775A" w:rsidP="001D3EB1">
      <w:pPr>
        <w:pStyle w:val="FootnoteText"/>
      </w:pPr>
      <w:r w:rsidRPr="002F74BC">
        <w:rPr>
          <w:rStyle w:val="FootnoteReference"/>
        </w:rPr>
        <w:footnoteRef/>
      </w:r>
      <w:r w:rsidRPr="002F74BC">
        <w:t xml:space="preserve"> </w:t>
      </w:r>
      <w:r>
        <w:tab/>
        <w:t>‘</w:t>
      </w:r>
      <w:r w:rsidRPr="002F74BC">
        <w:t>What can be learnt from good development practice in volunteer assignments that would add value?</w:t>
      </w:r>
      <w:r>
        <w:t>’</w:t>
      </w:r>
    </w:p>
  </w:footnote>
  <w:footnote w:id="51">
    <w:p w14:paraId="1F03FC5E" w14:textId="77777777" w:rsidR="00C1775A" w:rsidRPr="002F74BC" w:rsidRDefault="00C1775A" w:rsidP="001D3EB1">
      <w:pPr>
        <w:pStyle w:val="FootnoteText"/>
      </w:pPr>
      <w:r w:rsidRPr="002F74BC">
        <w:rPr>
          <w:rStyle w:val="FootnoteReference"/>
        </w:rPr>
        <w:footnoteRef/>
      </w:r>
      <w:r w:rsidRPr="002F74BC">
        <w:t xml:space="preserve"> </w:t>
      </w:r>
      <w:r>
        <w:tab/>
        <w:t>‘</w:t>
      </w:r>
      <w:r w:rsidRPr="002F74BC">
        <w:t>Assuming current resourcing levels within VSA, what scale of assignments (length, number) and programme funding is likely to provide the best return on investment?</w:t>
      </w:r>
      <w:r>
        <w:t>’</w:t>
      </w:r>
    </w:p>
  </w:footnote>
  <w:footnote w:id="52">
    <w:p w14:paraId="76F55612" w14:textId="77777777" w:rsidR="00C1775A" w:rsidRPr="002F74BC" w:rsidRDefault="00C1775A" w:rsidP="001D3EB1">
      <w:pPr>
        <w:pStyle w:val="FootnoteText"/>
      </w:pPr>
      <w:r w:rsidRPr="002F74BC">
        <w:rPr>
          <w:rStyle w:val="FootnoteReference"/>
        </w:rPr>
        <w:footnoteRef/>
      </w:r>
      <w:r w:rsidRPr="002F74BC">
        <w:t xml:space="preserve"> </w:t>
      </w:r>
      <w:r>
        <w:tab/>
        <w:t>‘</w:t>
      </w:r>
      <w:r w:rsidRPr="002F74BC">
        <w:t>What changes are needed to ensure VSA are even more effective and efficient, remain relevant and contribute to sustained development outcomes?</w:t>
      </w:r>
      <w: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F"/>
    <w:multiLevelType w:val="singleLevel"/>
    <w:tmpl w:val="CAE2BA04"/>
    <w:lvl w:ilvl="0">
      <w:start w:val="1"/>
      <w:numFmt w:val="decimal"/>
      <w:pStyle w:val="ListNumber2"/>
      <w:lvlText w:val="%1."/>
      <w:lvlJc w:val="left"/>
      <w:pPr>
        <w:tabs>
          <w:tab w:val="num" w:pos="643"/>
        </w:tabs>
        <w:ind w:left="643" w:hanging="360"/>
      </w:pPr>
    </w:lvl>
  </w:abstractNum>
  <w:abstractNum w:abstractNumId="1">
    <w:nsid w:val="010539F2"/>
    <w:multiLevelType w:val="hybridMultilevel"/>
    <w:tmpl w:val="E09664C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nsid w:val="01AA7BF7"/>
    <w:multiLevelType w:val="hybridMultilevel"/>
    <w:tmpl w:val="3466BCDA"/>
    <w:lvl w:ilvl="0" w:tplc="4CBEABC4">
      <w:start w:val="1"/>
      <w:numFmt w:val="bullet"/>
      <w:pStyle w:val="Bulletpointsindent2MFAT"/>
      <w:lvlText w:val=""/>
      <w:lvlJc w:val="left"/>
      <w:pPr>
        <w:ind w:left="1494" w:hanging="360"/>
      </w:pPr>
      <w:rPr>
        <w:rFonts w:ascii="Symbol" w:hAnsi="Symbol" w:hint="default"/>
        <w:b w:val="0"/>
        <w:i w:val="0"/>
        <w:color w:val="000000"/>
        <w:sz w:val="20"/>
      </w:rPr>
    </w:lvl>
    <w:lvl w:ilvl="1" w:tplc="14090003" w:tentative="1">
      <w:start w:val="1"/>
      <w:numFmt w:val="bullet"/>
      <w:lvlText w:val="o"/>
      <w:lvlJc w:val="left"/>
      <w:pPr>
        <w:ind w:left="2007" w:hanging="360"/>
      </w:pPr>
      <w:rPr>
        <w:rFonts w:ascii="Courier New" w:hAnsi="Courier New" w:cs="Courier New" w:hint="default"/>
      </w:rPr>
    </w:lvl>
    <w:lvl w:ilvl="2" w:tplc="14090005" w:tentative="1">
      <w:start w:val="1"/>
      <w:numFmt w:val="bullet"/>
      <w:lvlText w:val=""/>
      <w:lvlJc w:val="left"/>
      <w:pPr>
        <w:ind w:left="2727" w:hanging="360"/>
      </w:pPr>
      <w:rPr>
        <w:rFonts w:ascii="Wingdings" w:hAnsi="Wingdings" w:hint="default"/>
      </w:rPr>
    </w:lvl>
    <w:lvl w:ilvl="3" w:tplc="14090001" w:tentative="1">
      <w:start w:val="1"/>
      <w:numFmt w:val="bullet"/>
      <w:lvlText w:val=""/>
      <w:lvlJc w:val="left"/>
      <w:pPr>
        <w:ind w:left="3447" w:hanging="360"/>
      </w:pPr>
      <w:rPr>
        <w:rFonts w:ascii="Symbol" w:hAnsi="Symbol" w:hint="default"/>
      </w:rPr>
    </w:lvl>
    <w:lvl w:ilvl="4" w:tplc="14090003" w:tentative="1">
      <w:start w:val="1"/>
      <w:numFmt w:val="bullet"/>
      <w:lvlText w:val="o"/>
      <w:lvlJc w:val="left"/>
      <w:pPr>
        <w:ind w:left="4167" w:hanging="360"/>
      </w:pPr>
      <w:rPr>
        <w:rFonts w:ascii="Courier New" w:hAnsi="Courier New" w:cs="Courier New" w:hint="default"/>
      </w:rPr>
    </w:lvl>
    <w:lvl w:ilvl="5" w:tplc="14090005" w:tentative="1">
      <w:start w:val="1"/>
      <w:numFmt w:val="bullet"/>
      <w:lvlText w:val=""/>
      <w:lvlJc w:val="left"/>
      <w:pPr>
        <w:ind w:left="4887" w:hanging="360"/>
      </w:pPr>
      <w:rPr>
        <w:rFonts w:ascii="Wingdings" w:hAnsi="Wingdings" w:hint="default"/>
      </w:rPr>
    </w:lvl>
    <w:lvl w:ilvl="6" w:tplc="14090001" w:tentative="1">
      <w:start w:val="1"/>
      <w:numFmt w:val="bullet"/>
      <w:lvlText w:val=""/>
      <w:lvlJc w:val="left"/>
      <w:pPr>
        <w:ind w:left="5607" w:hanging="360"/>
      </w:pPr>
      <w:rPr>
        <w:rFonts w:ascii="Symbol" w:hAnsi="Symbol" w:hint="default"/>
      </w:rPr>
    </w:lvl>
    <w:lvl w:ilvl="7" w:tplc="14090003" w:tentative="1">
      <w:start w:val="1"/>
      <w:numFmt w:val="bullet"/>
      <w:lvlText w:val="o"/>
      <w:lvlJc w:val="left"/>
      <w:pPr>
        <w:ind w:left="6327" w:hanging="360"/>
      </w:pPr>
      <w:rPr>
        <w:rFonts w:ascii="Courier New" w:hAnsi="Courier New" w:cs="Courier New" w:hint="default"/>
      </w:rPr>
    </w:lvl>
    <w:lvl w:ilvl="8" w:tplc="14090005" w:tentative="1">
      <w:start w:val="1"/>
      <w:numFmt w:val="bullet"/>
      <w:lvlText w:val=""/>
      <w:lvlJc w:val="left"/>
      <w:pPr>
        <w:ind w:left="7047" w:hanging="360"/>
      </w:pPr>
      <w:rPr>
        <w:rFonts w:ascii="Wingdings" w:hAnsi="Wingdings" w:hint="default"/>
      </w:rPr>
    </w:lvl>
  </w:abstractNum>
  <w:abstractNum w:abstractNumId="3">
    <w:nsid w:val="027500C0"/>
    <w:multiLevelType w:val="multilevel"/>
    <w:tmpl w:val="E2020976"/>
    <w:lvl w:ilvl="0">
      <w:start w:val="4"/>
      <w:numFmt w:val="decimal"/>
      <w:lvlText w:val="%1"/>
      <w:lvlJc w:val="left"/>
      <w:pPr>
        <w:ind w:left="405" w:hanging="4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4">
    <w:nsid w:val="0481746C"/>
    <w:multiLevelType w:val="hybridMultilevel"/>
    <w:tmpl w:val="2EBAF8A8"/>
    <w:lvl w:ilvl="0" w:tplc="0A78F8B2">
      <w:start w:val="1"/>
      <w:numFmt w:val="decimal"/>
      <w:pStyle w:val="EvaluationNumbered"/>
      <w:lvlText w:val="%1."/>
      <w:lvlJc w:val="left"/>
      <w:pPr>
        <w:ind w:left="720" w:hanging="360"/>
      </w:pPr>
      <w:rPr>
        <w:rFonts w:hint="default"/>
        <w:b w:val="0"/>
        <w:i w:val="0"/>
        <w:color w:val="999999"/>
        <w:sz w:val="20"/>
      </w:rPr>
    </w:lvl>
    <w:lvl w:ilvl="1" w:tplc="14090003" w:tentative="1">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nsid w:val="053C7E19"/>
    <w:multiLevelType w:val="hybridMultilevel"/>
    <w:tmpl w:val="93107B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61E511A"/>
    <w:multiLevelType w:val="hybridMultilevel"/>
    <w:tmpl w:val="1B3875CC"/>
    <w:lvl w:ilvl="0" w:tplc="FF142CAC">
      <w:numFmt w:val="bullet"/>
      <w:lvlText w:val="•"/>
      <w:lvlJc w:val="left"/>
      <w:pPr>
        <w:ind w:left="930" w:hanging="570"/>
      </w:pPr>
      <w:rPr>
        <w:rFonts w:ascii="Verdana" w:eastAsia="Times New Roman" w:hAnsi="Verdana" w:cs="Helvetica"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nsid w:val="0D080BFF"/>
    <w:multiLevelType w:val="hybridMultilevel"/>
    <w:tmpl w:val="CE205B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10D50AE"/>
    <w:multiLevelType w:val="hybridMultilevel"/>
    <w:tmpl w:val="ED84724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nsid w:val="138B694A"/>
    <w:multiLevelType w:val="hybridMultilevel"/>
    <w:tmpl w:val="554475B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nsid w:val="14E7183E"/>
    <w:multiLevelType w:val="hybridMultilevel"/>
    <w:tmpl w:val="606C7E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4F24AC7"/>
    <w:multiLevelType w:val="hybridMultilevel"/>
    <w:tmpl w:val="ED2AF0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AE56D86"/>
    <w:multiLevelType w:val="multilevel"/>
    <w:tmpl w:val="DC76433A"/>
    <w:lvl w:ilvl="0">
      <w:start w:val="1"/>
      <w:numFmt w:val="decimal"/>
      <w:lvlText w:val="%1."/>
      <w:lvlJc w:val="left"/>
      <w:pPr>
        <w:ind w:left="927" w:hanging="360"/>
      </w:pPr>
      <w:rPr>
        <w:rFonts w:hint="default"/>
      </w:rPr>
    </w:lvl>
    <w:lvl w:ilvl="1">
      <w:start w:val="2"/>
      <w:numFmt w:val="decimal"/>
      <w:isLgl/>
      <w:lvlText w:val="%1.%2."/>
      <w:lvlJc w:val="left"/>
      <w:pPr>
        <w:ind w:left="1287" w:hanging="720"/>
      </w:pPr>
      <w:rPr>
        <w:rFonts w:hint="default"/>
      </w:rPr>
    </w:lvl>
    <w:lvl w:ilvl="2">
      <w:start w:val="3"/>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2007" w:hanging="144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367" w:hanging="180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727" w:hanging="2160"/>
      </w:pPr>
      <w:rPr>
        <w:rFonts w:hint="default"/>
      </w:rPr>
    </w:lvl>
  </w:abstractNum>
  <w:abstractNum w:abstractNumId="13">
    <w:nsid w:val="1BEB3105"/>
    <w:multiLevelType w:val="multilevel"/>
    <w:tmpl w:val="F26CC744"/>
    <w:lvl w:ilvl="0">
      <w:start w:val="4"/>
      <w:numFmt w:val="decimal"/>
      <w:lvlText w:val="%1"/>
      <w:lvlJc w:val="left"/>
      <w:pPr>
        <w:ind w:left="525" w:hanging="525"/>
      </w:pPr>
      <w:rPr>
        <w:rFonts w:hint="default"/>
      </w:rPr>
    </w:lvl>
    <w:lvl w:ilvl="1">
      <w:start w:val="2"/>
      <w:numFmt w:val="decimal"/>
      <w:lvlText w:val="%1.%2"/>
      <w:lvlJc w:val="left"/>
      <w:pPr>
        <w:ind w:left="1003" w:hanging="720"/>
      </w:pPr>
      <w:rPr>
        <w:rFonts w:hint="default"/>
      </w:rPr>
    </w:lvl>
    <w:lvl w:ilvl="2">
      <w:start w:val="3"/>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498" w:hanging="180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14">
    <w:nsid w:val="1C581E17"/>
    <w:multiLevelType w:val="hybridMultilevel"/>
    <w:tmpl w:val="16C623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D435BDA"/>
    <w:multiLevelType w:val="multilevel"/>
    <w:tmpl w:val="1EB8F148"/>
    <w:lvl w:ilvl="0">
      <w:start w:val="1"/>
      <w:numFmt w:val="bullet"/>
      <w:lvlText w:val=""/>
      <w:lvlJc w:val="left"/>
      <w:pPr>
        <w:ind w:left="927" w:hanging="360"/>
      </w:pPr>
      <w:rPr>
        <w:rFonts w:ascii="Symbol" w:hAnsi="Symbol" w:hint="default"/>
      </w:rPr>
    </w:lvl>
    <w:lvl w:ilvl="1">
      <w:start w:val="2"/>
      <w:numFmt w:val="decimal"/>
      <w:isLgl/>
      <w:lvlText w:val="%1.%2."/>
      <w:lvlJc w:val="left"/>
      <w:pPr>
        <w:ind w:left="1287" w:hanging="720"/>
      </w:pPr>
      <w:rPr>
        <w:rFonts w:hint="default"/>
      </w:rPr>
    </w:lvl>
    <w:lvl w:ilvl="2">
      <w:start w:val="3"/>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2007" w:hanging="144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367" w:hanging="180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727" w:hanging="2160"/>
      </w:pPr>
      <w:rPr>
        <w:rFonts w:hint="default"/>
      </w:rPr>
    </w:lvl>
  </w:abstractNum>
  <w:abstractNum w:abstractNumId="16">
    <w:nsid w:val="1DCB2D02"/>
    <w:multiLevelType w:val="hybridMultilevel"/>
    <w:tmpl w:val="E6D40CD0"/>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7">
    <w:nsid w:val="2DDA4ABA"/>
    <w:multiLevelType w:val="hybridMultilevel"/>
    <w:tmpl w:val="0204A5AC"/>
    <w:lvl w:ilvl="0" w:tplc="A3044CF2">
      <w:start w:val="1"/>
      <w:numFmt w:val="bullet"/>
      <w:pStyle w:val="EvaluationTABLEBullet"/>
      <w:lvlText w:val=""/>
      <w:lvlJc w:val="left"/>
      <w:pPr>
        <w:ind w:left="720" w:hanging="360"/>
      </w:pPr>
      <w:rPr>
        <w:rFonts w:ascii="Symbol" w:hAnsi="Symbol" w:hint="default"/>
        <w:b w:val="0"/>
        <w:i w:val="0"/>
        <w:color w:val="999999"/>
        <w:sz w:val="20"/>
      </w:rPr>
    </w:lvl>
    <w:lvl w:ilvl="1" w:tplc="5F862946">
      <w:numFmt w:val="bullet"/>
      <w:lvlText w:val="•"/>
      <w:lvlJc w:val="left"/>
      <w:pPr>
        <w:ind w:left="1650" w:hanging="570"/>
      </w:pPr>
      <w:rPr>
        <w:rFonts w:ascii="Verdana" w:eastAsia="Times New Roman" w:hAnsi="Verdana" w:cs="Helvetica" w:hint="default"/>
      </w:rPr>
    </w:lvl>
    <w:lvl w:ilvl="2" w:tplc="14090005">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nsid w:val="2EBD3E86"/>
    <w:multiLevelType w:val="hybridMultilevel"/>
    <w:tmpl w:val="CBA057C4"/>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9">
    <w:nsid w:val="3E812B6A"/>
    <w:multiLevelType w:val="hybridMultilevel"/>
    <w:tmpl w:val="909073B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nsid w:val="3F5014D2"/>
    <w:multiLevelType w:val="hybridMultilevel"/>
    <w:tmpl w:val="FF5AC1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056749C"/>
    <w:multiLevelType w:val="hybridMultilevel"/>
    <w:tmpl w:val="97AAF7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1CC7235"/>
    <w:multiLevelType w:val="hybridMultilevel"/>
    <w:tmpl w:val="6B7A9EC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
    <w:nsid w:val="44B63FCB"/>
    <w:multiLevelType w:val="hybridMultilevel"/>
    <w:tmpl w:val="37786A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5B02B34"/>
    <w:multiLevelType w:val="hybridMultilevel"/>
    <w:tmpl w:val="057EFB54"/>
    <w:lvl w:ilvl="0" w:tplc="6ABE6F6C">
      <w:start w:val="1"/>
      <w:numFmt w:val="decimal"/>
      <w:pStyle w:val="Numberedpara"/>
      <w:lvlText w:val="%1."/>
      <w:lvlJc w:val="left"/>
      <w:pPr>
        <w:ind w:left="720" w:hanging="360"/>
      </w:pPr>
      <w:rPr>
        <w:rFonts w:hint="default"/>
        <w:i w:val="0"/>
        <w:color w:val="595959"/>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5">
    <w:nsid w:val="45E055C6"/>
    <w:multiLevelType w:val="hybridMultilevel"/>
    <w:tmpl w:val="986AAC6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6">
    <w:nsid w:val="46D06AC4"/>
    <w:multiLevelType w:val="multilevel"/>
    <w:tmpl w:val="23CA5902"/>
    <w:lvl w:ilvl="0">
      <w:start w:val="1"/>
      <w:numFmt w:val="decimal"/>
      <w:pStyle w:val="ListNumber"/>
      <w:lvlText w:val="%1."/>
      <w:lvlJc w:val="left"/>
      <w:pPr>
        <w:ind w:left="360" w:hanging="360"/>
      </w:pPr>
      <w:rPr>
        <w:rFonts w:hint="default"/>
      </w:rPr>
    </w:lvl>
    <w:lvl w:ilvl="1">
      <w:start w:val="1"/>
      <w:numFmt w:val="decimal"/>
      <w:lvlRestart w:val="0"/>
      <w:lvlText w:val="%1.%2."/>
      <w:lvlJc w:val="left"/>
      <w:pPr>
        <w:ind w:left="1134" w:hanging="567"/>
      </w:pPr>
      <w:rPr>
        <w:rFonts w:hint="default"/>
      </w:rPr>
    </w:lvl>
    <w:lvl w:ilvl="2">
      <w:start w:val="1"/>
      <w:numFmt w:val="decimal"/>
      <w:lvlRestart w:val="0"/>
      <w:lvlText w:val="%1.%2.%3."/>
      <w:lvlJc w:val="left"/>
      <w:pPr>
        <w:ind w:left="1985" w:hanging="851"/>
      </w:pPr>
      <w:rPr>
        <w:rFonts w:hint="default"/>
      </w:rPr>
    </w:lvl>
    <w:lvl w:ilvl="3">
      <w:start w:val="1"/>
      <w:numFmt w:val="decimal"/>
      <w:lvlText w:val="(%4)"/>
      <w:lvlJc w:val="left"/>
      <w:pPr>
        <w:ind w:left="2268" w:hanging="567"/>
      </w:pPr>
      <w:rPr>
        <w:rFonts w:hint="default"/>
      </w:rPr>
    </w:lvl>
    <w:lvl w:ilvl="4">
      <w:start w:val="1"/>
      <w:numFmt w:val="lowerLetter"/>
      <w:lvlText w:val="(%5)"/>
      <w:lvlJc w:val="left"/>
      <w:pPr>
        <w:ind w:left="2835" w:hanging="567"/>
      </w:pPr>
      <w:rPr>
        <w:rFonts w:hint="default"/>
      </w:rPr>
    </w:lvl>
    <w:lvl w:ilvl="5">
      <w:start w:val="1"/>
      <w:numFmt w:val="lowerRoman"/>
      <w:lvlText w:val="(%6)"/>
      <w:lvlJc w:val="left"/>
      <w:pPr>
        <w:ind w:left="3402" w:hanging="567"/>
      </w:pPr>
      <w:rPr>
        <w:rFonts w:hint="default"/>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left"/>
      <w:pPr>
        <w:ind w:left="5103" w:hanging="567"/>
      </w:pPr>
      <w:rPr>
        <w:rFonts w:hint="default"/>
      </w:rPr>
    </w:lvl>
  </w:abstractNum>
  <w:abstractNum w:abstractNumId="27">
    <w:nsid w:val="471006F1"/>
    <w:multiLevelType w:val="hybridMultilevel"/>
    <w:tmpl w:val="7A3820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7444EF9"/>
    <w:multiLevelType w:val="hybridMultilevel"/>
    <w:tmpl w:val="F216E60A"/>
    <w:lvl w:ilvl="0" w:tplc="EC46FDD6">
      <w:start w:val="1"/>
      <w:numFmt w:val="bullet"/>
      <w:pStyle w:val="EvaluationBulletPoints"/>
      <w:lvlText w:val=""/>
      <w:lvlJc w:val="left"/>
      <w:pPr>
        <w:ind w:left="720" w:hanging="360"/>
      </w:pPr>
      <w:rPr>
        <w:rFonts w:ascii="Symbol" w:hAnsi="Symbol" w:hint="default"/>
        <w:b w:val="0"/>
        <w:i w:val="0"/>
        <w:color w:val="999999"/>
        <w:sz w:val="20"/>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9">
    <w:nsid w:val="493377CA"/>
    <w:multiLevelType w:val="hybridMultilevel"/>
    <w:tmpl w:val="9384D6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F0E1BEC"/>
    <w:multiLevelType w:val="hybridMultilevel"/>
    <w:tmpl w:val="B46E86DC"/>
    <w:lvl w:ilvl="0" w:tplc="D5BC3A60">
      <w:start w:val="1"/>
      <w:numFmt w:val="bullet"/>
      <w:lvlText w:val=""/>
      <w:lvlJc w:val="left"/>
      <w:pPr>
        <w:tabs>
          <w:tab w:val="num" w:pos="567"/>
        </w:tabs>
        <w:ind w:left="567" w:hanging="567"/>
      </w:pPr>
      <w:rPr>
        <w:rFonts w:ascii="Symbol" w:hAnsi="Symbol" w:hint="default"/>
        <w:b w:val="0"/>
        <w:i w:val="0"/>
        <w:color w:val="595959"/>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nsid w:val="599D3116"/>
    <w:multiLevelType w:val="multilevel"/>
    <w:tmpl w:val="434C1B90"/>
    <w:lvl w:ilvl="0">
      <w:start w:val="1"/>
      <w:numFmt w:val="bullet"/>
      <w:pStyle w:val="BulletPoints2MFAT"/>
      <w:lvlText w:val=""/>
      <w:lvlJc w:val="left"/>
      <w:pPr>
        <w:tabs>
          <w:tab w:val="num" w:pos="794"/>
        </w:tabs>
        <w:ind w:left="794" w:hanging="397"/>
      </w:pPr>
      <w:rPr>
        <w:rFonts w:ascii="Symbol" w:hAnsi="Symbol" w:hint="default"/>
        <w:b w:val="0"/>
        <w:i w:val="0"/>
        <w:caps w:val="0"/>
        <w:strike w:val="0"/>
        <w:dstrike w:val="0"/>
        <w:vanish w:val="0"/>
        <w:color w:val="333333"/>
        <w:sz w:val="20"/>
        <w:vertAlign w:val="baseline"/>
      </w:rPr>
    </w:lvl>
    <w:lvl w:ilvl="1">
      <w:start w:val="1"/>
      <w:numFmt w:val="bullet"/>
      <w:lvlText w:val=""/>
      <w:lvlJc w:val="left"/>
      <w:pPr>
        <w:tabs>
          <w:tab w:val="num" w:pos="907"/>
        </w:tabs>
        <w:ind w:left="907" w:hanging="397"/>
      </w:pPr>
      <w:rPr>
        <w:rFonts w:ascii="Symbol" w:hAnsi="Symbol" w:hint="default"/>
        <w:b w:val="0"/>
        <w:i w:val="0"/>
        <w:caps w:val="0"/>
        <w:strike w:val="0"/>
        <w:dstrike w:val="0"/>
        <w:vanish w:val="0"/>
        <w:color w:val="000000"/>
        <w:sz w:val="16"/>
        <w:vertAlign w:val="baseline"/>
      </w:rPr>
    </w:lvl>
    <w:lvl w:ilvl="2">
      <w:start w:val="1"/>
      <w:numFmt w:val="bullet"/>
      <w:lvlText w:val=""/>
      <w:lvlJc w:val="left"/>
      <w:pPr>
        <w:tabs>
          <w:tab w:val="num" w:pos="1644"/>
        </w:tabs>
        <w:ind w:left="1644" w:hanging="567"/>
      </w:pPr>
      <w:rPr>
        <w:rFonts w:ascii="Symbol" w:hAnsi="Symbol" w:hint="default"/>
        <w:b w:val="0"/>
        <w:i w:val="0"/>
        <w:caps w:val="0"/>
        <w:strike w:val="0"/>
        <w:dstrike w:val="0"/>
        <w:vanish w:val="0"/>
        <w:color w:val="000000"/>
        <w:sz w:val="16"/>
        <w:vertAlign w:val="baseline"/>
      </w:rPr>
    </w:lvl>
    <w:lvl w:ilvl="3">
      <w:start w:val="1"/>
      <w:numFmt w:val="bullet"/>
      <w:lvlText w:val=""/>
      <w:lvlJc w:val="left"/>
      <w:pPr>
        <w:tabs>
          <w:tab w:val="num" w:pos="2211"/>
        </w:tabs>
        <w:ind w:left="2211" w:hanging="567"/>
      </w:pPr>
      <w:rPr>
        <w:rFonts w:ascii="Symbol" w:hAnsi="Symbol" w:hint="default"/>
        <w:b w:val="0"/>
        <w:i w:val="0"/>
        <w:sz w:val="16"/>
      </w:rPr>
    </w:lvl>
    <w:lvl w:ilvl="4">
      <w:start w:val="1"/>
      <w:numFmt w:val="bullet"/>
      <w:lvlText w:val="o"/>
      <w:lvlJc w:val="left"/>
      <w:pPr>
        <w:tabs>
          <w:tab w:val="num" w:pos="6916"/>
        </w:tabs>
        <w:ind w:left="6916" w:hanging="360"/>
      </w:pPr>
      <w:rPr>
        <w:rFonts w:ascii="Courier New" w:hAnsi="Courier New" w:hint="default"/>
      </w:rPr>
    </w:lvl>
    <w:lvl w:ilvl="5">
      <w:start w:val="1"/>
      <w:numFmt w:val="bullet"/>
      <w:lvlText w:val=""/>
      <w:lvlJc w:val="left"/>
      <w:pPr>
        <w:tabs>
          <w:tab w:val="num" w:pos="7636"/>
        </w:tabs>
        <w:ind w:left="7636" w:hanging="360"/>
      </w:pPr>
      <w:rPr>
        <w:rFonts w:ascii="Wingdings" w:hAnsi="Wingdings" w:hint="default"/>
      </w:rPr>
    </w:lvl>
    <w:lvl w:ilvl="6">
      <w:start w:val="1"/>
      <w:numFmt w:val="bullet"/>
      <w:lvlText w:val=""/>
      <w:lvlJc w:val="left"/>
      <w:pPr>
        <w:tabs>
          <w:tab w:val="num" w:pos="8356"/>
        </w:tabs>
        <w:ind w:left="8356" w:hanging="360"/>
      </w:pPr>
      <w:rPr>
        <w:rFonts w:ascii="Symbol" w:hAnsi="Symbol" w:hint="default"/>
      </w:rPr>
    </w:lvl>
    <w:lvl w:ilvl="7">
      <w:start w:val="1"/>
      <w:numFmt w:val="bullet"/>
      <w:lvlText w:val="o"/>
      <w:lvlJc w:val="left"/>
      <w:pPr>
        <w:tabs>
          <w:tab w:val="num" w:pos="9076"/>
        </w:tabs>
        <w:ind w:left="9076" w:hanging="360"/>
      </w:pPr>
      <w:rPr>
        <w:rFonts w:ascii="Courier New" w:hAnsi="Courier New" w:hint="default"/>
      </w:rPr>
    </w:lvl>
    <w:lvl w:ilvl="8">
      <w:start w:val="1"/>
      <w:numFmt w:val="bullet"/>
      <w:lvlText w:val=""/>
      <w:lvlJc w:val="left"/>
      <w:pPr>
        <w:tabs>
          <w:tab w:val="num" w:pos="9796"/>
        </w:tabs>
        <w:ind w:left="9796" w:hanging="360"/>
      </w:pPr>
      <w:rPr>
        <w:rFonts w:ascii="Wingdings" w:hAnsi="Wingdings" w:hint="default"/>
      </w:rPr>
    </w:lvl>
  </w:abstractNum>
  <w:abstractNum w:abstractNumId="32">
    <w:nsid w:val="61432560"/>
    <w:multiLevelType w:val="hybridMultilevel"/>
    <w:tmpl w:val="1A64C1D4"/>
    <w:lvl w:ilvl="0" w:tplc="1CD0D3BE">
      <w:start w:val="1"/>
      <w:numFmt w:val="bullet"/>
      <w:pStyle w:val="ListBullet"/>
      <w:lvlText w:val=""/>
      <w:lvlJc w:val="left"/>
      <w:pPr>
        <w:tabs>
          <w:tab w:val="num" w:pos="357"/>
        </w:tabs>
        <w:ind w:left="357" w:hanging="35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3">
    <w:nsid w:val="65496830"/>
    <w:multiLevelType w:val="hybridMultilevel"/>
    <w:tmpl w:val="622CCA48"/>
    <w:lvl w:ilvl="0" w:tplc="B498D282">
      <w:start w:val="1"/>
      <w:numFmt w:val="bullet"/>
      <w:pStyle w:val="BulletpointsindentMFAT"/>
      <w:lvlText w:val=""/>
      <w:lvlJc w:val="left"/>
      <w:pPr>
        <w:tabs>
          <w:tab w:val="num" w:pos="567"/>
        </w:tabs>
        <w:ind w:left="567" w:hanging="567"/>
      </w:pPr>
      <w:rPr>
        <w:rFonts w:ascii="Symbol" w:hAnsi="Symbol" w:hint="default"/>
        <w:b w:val="0"/>
        <w:i w:val="0"/>
        <w:color w:val="595959"/>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nsid w:val="69AB0E0A"/>
    <w:multiLevelType w:val="hybridMultilevel"/>
    <w:tmpl w:val="8588278E"/>
    <w:lvl w:ilvl="0" w:tplc="E8186F5E">
      <w:start w:val="1"/>
      <w:numFmt w:val="decimal"/>
      <w:lvlText w:val="%1."/>
      <w:lvlJc w:val="left"/>
      <w:pPr>
        <w:ind w:left="720" w:hanging="360"/>
      </w:pPr>
      <w:rPr>
        <w:rFonts w:hint="default"/>
        <w:i w:val="0"/>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5">
    <w:nsid w:val="71C261EC"/>
    <w:multiLevelType w:val="hybridMultilevel"/>
    <w:tmpl w:val="ADA2B31A"/>
    <w:lvl w:ilvl="0" w:tplc="04090001">
      <w:start w:val="1"/>
      <w:numFmt w:val="bullet"/>
      <w:lvlText w:val=""/>
      <w:lvlJc w:val="left"/>
      <w:pPr>
        <w:ind w:left="720" w:hanging="360"/>
      </w:pPr>
      <w:rPr>
        <w:rFonts w:ascii="Symbol" w:hAnsi="Symbol"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6">
    <w:nsid w:val="760F66F7"/>
    <w:multiLevelType w:val="hybridMultilevel"/>
    <w:tmpl w:val="9D9622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C180541"/>
    <w:multiLevelType w:val="hybridMultilevel"/>
    <w:tmpl w:val="7BDE98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F5C3955"/>
    <w:multiLevelType w:val="multilevel"/>
    <w:tmpl w:val="684A6AD8"/>
    <w:lvl w:ilvl="0">
      <w:start w:val="4"/>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0"/>
  </w:num>
  <w:num w:numId="2">
    <w:abstractNumId w:val="28"/>
  </w:num>
  <w:num w:numId="3">
    <w:abstractNumId w:val="26"/>
  </w:num>
  <w:num w:numId="4">
    <w:abstractNumId w:val="31"/>
  </w:num>
  <w:num w:numId="5">
    <w:abstractNumId w:val="30"/>
  </w:num>
  <w:num w:numId="6">
    <w:abstractNumId w:val="2"/>
  </w:num>
  <w:num w:numId="7">
    <w:abstractNumId w:val="4"/>
  </w:num>
  <w:num w:numId="8">
    <w:abstractNumId w:val="17"/>
  </w:num>
  <w:num w:numId="9">
    <w:abstractNumId w:val="32"/>
  </w:num>
  <w:num w:numId="10">
    <w:abstractNumId w:val="35"/>
  </w:num>
  <w:num w:numId="11">
    <w:abstractNumId w:val="9"/>
  </w:num>
  <w:num w:numId="12">
    <w:abstractNumId w:val="12"/>
  </w:num>
  <w:num w:numId="13">
    <w:abstractNumId w:val="6"/>
  </w:num>
  <w:num w:numId="14">
    <w:abstractNumId w:val="23"/>
  </w:num>
  <w:num w:numId="15">
    <w:abstractNumId w:val="20"/>
  </w:num>
  <w:num w:numId="16">
    <w:abstractNumId w:val="37"/>
  </w:num>
  <w:num w:numId="17">
    <w:abstractNumId w:val="19"/>
  </w:num>
  <w:num w:numId="18">
    <w:abstractNumId w:val="11"/>
  </w:num>
  <w:num w:numId="19">
    <w:abstractNumId w:val="38"/>
  </w:num>
  <w:num w:numId="20">
    <w:abstractNumId w:val="24"/>
  </w:num>
  <w:num w:numId="21">
    <w:abstractNumId w:val="34"/>
  </w:num>
  <w:num w:numId="22">
    <w:abstractNumId w:val="18"/>
  </w:num>
  <w:num w:numId="23">
    <w:abstractNumId w:val="7"/>
  </w:num>
  <w:num w:numId="24">
    <w:abstractNumId w:val="27"/>
  </w:num>
  <w:num w:numId="25">
    <w:abstractNumId w:val="36"/>
  </w:num>
  <w:num w:numId="26">
    <w:abstractNumId w:val="22"/>
  </w:num>
  <w:num w:numId="27">
    <w:abstractNumId w:val="29"/>
  </w:num>
  <w:num w:numId="28">
    <w:abstractNumId w:val="3"/>
  </w:num>
  <w:num w:numId="29">
    <w:abstractNumId w:val="13"/>
  </w:num>
  <w:num w:numId="30">
    <w:abstractNumId w:val="1"/>
  </w:num>
  <w:num w:numId="31">
    <w:abstractNumId w:val="15"/>
  </w:num>
  <w:num w:numId="32">
    <w:abstractNumId w:val="10"/>
  </w:num>
  <w:num w:numId="33">
    <w:abstractNumId w:val="5"/>
  </w:num>
  <w:num w:numId="34">
    <w:abstractNumId w:val="14"/>
  </w:num>
  <w:num w:numId="35">
    <w:abstractNumId w:val="21"/>
  </w:num>
  <w:num w:numId="36">
    <w:abstractNumId w:val="30"/>
    <w:lvlOverride w:ilvl="0">
      <w:startOverride w:val="1"/>
    </w:lvlOverride>
  </w:num>
  <w:num w:numId="37">
    <w:abstractNumId w:val="33"/>
  </w:num>
  <w:num w:numId="38">
    <w:abstractNumId w:val="24"/>
    <w:lvlOverride w:ilvl="0">
      <w:startOverride w:val="1"/>
    </w:lvlOverride>
  </w:num>
  <w:num w:numId="39">
    <w:abstractNumId w:val="33"/>
  </w:num>
  <w:num w:numId="40">
    <w:abstractNumId w:val="8"/>
  </w:num>
  <w:num w:numId="41">
    <w:abstractNumId w:val="16"/>
  </w:num>
  <w:num w:numId="42">
    <w:abstractNumId w:val="24"/>
  </w:num>
  <w:num w:numId="43">
    <w:abstractNumId w:val="24"/>
  </w:num>
  <w:num w:numId="44">
    <w:abstractNumId w:val="25"/>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evenAndOddHeaders/>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7699E"/>
    <w:rsid w:val="00000CD0"/>
    <w:rsid w:val="00001B49"/>
    <w:rsid w:val="00001F32"/>
    <w:rsid w:val="00002001"/>
    <w:rsid w:val="0000251A"/>
    <w:rsid w:val="00002BA4"/>
    <w:rsid w:val="00002C5F"/>
    <w:rsid w:val="00002F33"/>
    <w:rsid w:val="0000345B"/>
    <w:rsid w:val="0000439E"/>
    <w:rsid w:val="00004EB0"/>
    <w:rsid w:val="0000567C"/>
    <w:rsid w:val="00005D84"/>
    <w:rsid w:val="00005EAF"/>
    <w:rsid w:val="000066C1"/>
    <w:rsid w:val="000072C1"/>
    <w:rsid w:val="000075C4"/>
    <w:rsid w:val="0001046E"/>
    <w:rsid w:val="000106B4"/>
    <w:rsid w:val="00010A3C"/>
    <w:rsid w:val="00011054"/>
    <w:rsid w:val="000114DD"/>
    <w:rsid w:val="0001159B"/>
    <w:rsid w:val="000124E5"/>
    <w:rsid w:val="000125FF"/>
    <w:rsid w:val="00013332"/>
    <w:rsid w:val="00013564"/>
    <w:rsid w:val="00013E59"/>
    <w:rsid w:val="00013F7F"/>
    <w:rsid w:val="000142F6"/>
    <w:rsid w:val="00014430"/>
    <w:rsid w:val="000147D4"/>
    <w:rsid w:val="000149FF"/>
    <w:rsid w:val="00015170"/>
    <w:rsid w:val="000152A7"/>
    <w:rsid w:val="000155DC"/>
    <w:rsid w:val="0001567F"/>
    <w:rsid w:val="000158E9"/>
    <w:rsid w:val="0001597A"/>
    <w:rsid w:val="00015BCA"/>
    <w:rsid w:val="00016102"/>
    <w:rsid w:val="00016227"/>
    <w:rsid w:val="00016332"/>
    <w:rsid w:val="00016763"/>
    <w:rsid w:val="00016C06"/>
    <w:rsid w:val="00017500"/>
    <w:rsid w:val="00017C9F"/>
    <w:rsid w:val="00017FB9"/>
    <w:rsid w:val="000200E1"/>
    <w:rsid w:val="000200E7"/>
    <w:rsid w:val="000206D7"/>
    <w:rsid w:val="000207EC"/>
    <w:rsid w:val="00020B0C"/>
    <w:rsid w:val="0002222C"/>
    <w:rsid w:val="000225E7"/>
    <w:rsid w:val="00022999"/>
    <w:rsid w:val="00022A88"/>
    <w:rsid w:val="00023056"/>
    <w:rsid w:val="00023335"/>
    <w:rsid w:val="00023971"/>
    <w:rsid w:val="00023B99"/>
    <w:rsid w:val="00023CD4"/>
    <w:rsid w:val="00023EF3"/>
    <w:rsid w:val="00024522"/>
    <w:rsid w:val="00024B06"/>
    <w:rsid w:val="00024B4D"/>
    <w:rsid w:val="00024DCA"/>
    <w:rsid w:val="00025290"/>
    <w:rsid w:val="00025CE9"/>
    <w:rsid w:val="00026A36"/>
    <w:rsid w:val="00026D9E"/>
    <w:rsid w:val="00027400"/>
    <w:rsid w:val="00027DD8"/>
    <w:rsid w:val="00027FF0"/>
    <w:rsid w:val="00030125"/>
    <w:rsid w:val="0003127A"/>
    <w:rsid w:val="000312F9"/>
    <w:rsid w:val="0003139F"/>
    <w:rsid w:val="00031482"/>
    <w:rsid w:val="00032647"/>
    <w:rsid w:val="000332B3"/>
    <w:rsid w:val="00033320"/>
    <w:rsid w:val="00034116"/>
    <w:rsid w:val="0003423A"/>
    <w:rsid w:val="000347BE"/>
    <w:rsid w:val="00034C49"/>
    <w:rsid w:val="00034D6F"/>
    <w:rsid w:val="000350CE"/>
    <w:rsid w:val="0003511F"/>
    <w:rsid w:val="00035164"/>
    <w:rsid w:val="000351AF"/>
    <w:rsid w:val="0003520C"/>
    <w:rsid w:val="0003536C"/>
    <w:rsid w:val="000353C2"/>
    <w:rsid w:val="00036F49"/>
    <w:rsid w:val="00037178"/>
    <w:rsid w:val="000371C2"/>
    <w:rsid w:val="00037364"/>
    <w:rsid w:val="00040321"/>
    <w:rsid w:val="00040555"/>
    <w:rsid w:val="00040733"/>
    <w:rsid w:val="000409E0"/>
    <w:rsid w:val="00040AE8"/>
    <w:rsid w:val="00040C54"/>
    <w:rsid w:val="00040E5F"/>
    <w:rsid w:val="00041114"/>
    <w:rsid w:val="00041335"/>
    <w:rsid w:val="0004148D"/>
    <w:rsid w:val="00041609"/>
    <w:rsid w:val="00041730"/>
    <w:rsid w:val="00041A4A"/>
    <w:rsid w:val="00041C40"/>
    <w:rsid w:val="0004205C"/>
    <w:rsid w:val="00042628"/>
    <w:rsid w:val="000426D1"/>
    <w:rsid w:val="00043033"/>
    <w:rsid w:val="0004328C"/>
    <w:rsid w:val="000439FF"/>
    <w:rsid w:val="00043E4D"/>
    <w:rsid w:val="00043F06"/>
    <w:rsid w:val="000447B9"/>
    <w:rsid w:val="00044883"/>
    <w:rsid w:val="00044A80"/>
    <w:rsid w:val="00044CAE"/>
    <w:rsid w:val="00045642"/>
    <w:rsid w:val="0004576E"/>
    <w:rsid w:val="0004578D"/>
    <w:rsid w:val="000458AC"/>
    <w:rsid w:val="00045D3A"/>
    <w:rsid w:val="00045DBC"/>
    <w:rsid w:val="000460DB"/>
    <w:rsid w:val="000465A3"/>
    <w:rsid w:val="00046600"/>
    <w:rsid w:val="0004693C"/>
    <w:rsid w:val="00046C08"/>
    <w:rsid w:val="00047279"/>
    <w:rsid w:val="00047C11"/>
    <w:rsid w:val="00047EF6"/>
    <w:rsid w:val="00050345"/>
    <w:rsid w:val="0005078F"/>
    <w:rsid w:val="00050C7F"/>
    <w:rsid w:val="0005145B"/>
    <w:rsid w:val="0005151F"/>
    <w:rsid w:val="000517F7"/>
    <w:rsid w:val="00051951"/>
    <w:rsid w:val="0005233D"/>
    <w:rsid w:val="00052C86"/>
    <w:rsid w:val="000535F7"/>
    <w:rsid w:val="00053E30"/>
    <w:rsid w:val="00054357"/>
    <w:rsid w:val="000544D3"/>
    <w:rsid w:val="00054CCE"/>
    <w:rsid w:val="00054E3B"/>
    <w:rsid w:val="00055031"/>
    <w:rsid w:val="0005527C"/>
    <w:rsid w:val="00055550"/>
    <w:rsid w:val="000559A4"/>
    <w:rsid w:val="000565BB"/>
    <w:rsid w:val="00056A8C"/>
    <w:rsid w:val="00057D80"/>
    <w:rsid w:val="00057D81"/>
    <w:rsid w:val="00057FB8"/>
    <w:rsid w:val="00060C32"/>
    <w:rsid w:val="00060D30"/>
    <w:rsid w:val="00060DC3"/>
    <w:rsid w:val="00060E5E"/>
    <w:rsid w:val="00061002"/>
    <w:rsid w:val="00061799"/>
    <w:rsid w:val="00062817"/>
    <w:rsid w:val="000629F6"/>
    <w:rsid w:val="000630CB"/>
    <w:rsid w:val="00063B73"/>
    <w:rsid w:val="00063F29"/>
    <w:rsid w:val="000640B7"/>
    <w:rsid w:val="00064264"/>
    <w:rsid w:val="00064737"/>
    <w:rsid w:val="0006483F"/>
    <w:rsid w:val="00064853"/>
    <w:rsid w:val="00064BEE"/>
    <w:rsid w:val="00065BED"/>
    <w:rsid w:val="00065C6F"/>
    <w:rsid w:val="00066017"/>
    <w:rsid w:val="0006601A"/>
    <w:rsid w:val="00066447"/>
    <w:rsid w:val="00066CDA"/>
    <w:rsid w:val="00066EC9"/>
    <w:rsid w:val="00067B1D"/>
    <w:rsid w:val="00067D14"/>
    <w:rsid w:val="0007020A"/>
    <w:rsid w:val="00070477"/>
    <w:rsid w:val="000708B8"/>
    <w:rsid w:val="00070AB1"/>
    <w:rsid w:val="00071205"/>
    <w:rsid w:val="00071F86"/>
    <w:rsid w:val="0007202E"/>
    <w:rsid w:val="0007238B"/>
    <w:rsid w:val="00072741"/>
    <w:rsid w:val="00072D4F"/>
    <w:rsid w:val="000732B2"/>
    <w:rsid w:val="00073361"/>
    <w:rsid w:val="00073BDA"/>
    <w:rsid w:val="0007437B"/>
    <w:rsid w:val="00074447"/>
    <w:rsid w:val="00074B52"/>
    <w:rsid w:val="00074DA1"/>
    <w:rsid w:val="0007523C"/>
    <w:rsid w:val="00075947"/>
    <w:rsid w:val="000766B1"/>
    <w:rsid w:val="00076FAB"/>
    <w:rsid w:val="00077B07"/>
    <w:rsid w:val="000804B0"/>
    <w:rsid w:val="00081391"/>
    <w:rsid w:val="000814B5"/>
    <w:rsid w:val="000815FF"/>
    <w:rsid w:val="00082282"/>
    <w:rsid w:val="00082729"/>
    <w:rsid w:val="000828B7"/>
    <w:rsid w:val="000829A5"/>
    <w:rsid w:val="00083697"/>
    <w:rsid w:val="000839B2"/>
    <w:rsid w:val="0008414E"/>
    <w:rsid w:val="000842FE"/>
    <w:rsid w:val="0008455F"/>
    <w:rsid w:val="000845CF"/>
    <w:rsid w:val="00084684"/>
    <w:rsid w:val="00084956"/>
    <w:rsid w:val="00084AF8"/>
    <w:rsid w:val="00084B55"/>
    <w:rsid w:val="00084EE8"/>
    <w:rsid w:val="000850EA"/>
    <w:rsid w:val="000850F1"/>
    <w:rsid w:val="000851E2"/>
    <w:rsid w:val="0008535C"/>
    <w:rsid w:val="0008548E"/>
    <w:rsid w:val="0008556A"/>
    <w:rsid w:val="00085BBF"/>
    <w:rsid w:val="00086086"/>
    <w:rsid w:val="0008715C"/>
    <w:rsid w:val="000876E9"/>
    <w:rsid w:val="000879C8"/>
    <w:rsid w:val="00087B02"/>
    <w:rsid w:val="00087B15"/>
    <w:rsid w:val="00090187"/>
    <w:rsid w:val="0009047C"/>
    <w:rsid w:val="000905A1"/>
    <w:rsid w:val="000906BC"/>
    <w:rsid w:val="0009088D"/>
    <w:rsid w:val="0009097B"/>
    <w:rsid w:val="00090B21"/>
    <w:rsid w:val="00090E00"/>
    <w:rsid w:val="00091160"/>
    <w:rsid w:val="00091234"/>
    <w:rsid w:val="000912CC"/>
    <w:rsid w:val="00091520"/>
    <w:rsid w:val="00091C34"/>
    <w:rsid w:val="00092A03"/>
    <w:rsid w:val="00093479"/>
    <w:rsid w:val="00093783"/>
    <w:rsid w:val="00093C39"/>
    <w:rsid w:val="000945AC"/>
    <w:rsid w:val="00094992"/>
    <w:rsid w:val="0009503A"/>
    <w:rsid w:val="000963B3"/>
    <w:rsid w:val="00096AFE"/>
    <w:rsid w:val="00096C02"/>
    <w:rsid w:val="00097365"/>
    <w:rsid w:val="0009748B"/>
    <w:rsid w:val="0009769C"/>
    <w:rsid w:val="000977D6"/>
    <w:rsid w:val="00097C48"/>
    <w:rsid w:val="000A0194"/>
    <w:rsid w:val="000A09CE"/>
    <w:rsid w:val="000A0F38"/>
    <w:rsid w:val="000A16A6"/>
    <w:rsid w:val="000A1812"/>
    <w:rsid w:val="000A2870"/>
    <w:rsid w:val="000A2D81"/>
    <w:rsid w:val="000A3B90"/>
    <w:rsid w:val="000A3BA9"/>
    <w:rsid w:val="000A3E94"/>
    <w:rsid w:val="000A3EDD"/>
    <w:rsid w:val="000A4523"/>
    <w:rsid w:val="000A481B"/>
    <w:rsid w:val="000A4EA3"/>
    <w:rsid w:val="000A5290"/>
    <w:rsid w:val="000A57A7"/>
    <w:rsid w:val="000A58CB"/>
    <w:rsid w:val="000A5FB2"/>
    <w:rsid w:val="000A6AC7"/>
    <w:rsid w:val="000A6DC4"/>
    <w:rsid w:val="000A7238"/>
    <w:rsid w:val="000A73D9"/>
    <w:rsid w:val="000A7F87"/>
    <w:rsid w:val="000B0162"/>
    <w:rsid w:val="000B078E"/>
    <w:rsid w:val="000B07DA"/>
    <w:rsid w:val="000B0B93"/>
    <w:rsid w:val="000B2337"/>
    <w:rsid w:val="000B254C"/>
    <w:rsid w:val="000B2BAF"/>
    <w:rsid w:val="000B304F"/>
    <w:rsid w:val="000B3750"/>
    <w:rsid w:val="000B3C1B"/>
    <w:rsid w:val="000B3E1A"/>
    <w:rsid w:val="000B4925"/>
    <w:rsid w:val="000B494C"/>
    <w:rsid w:val="000B4991"/>
    <w:rsid w:val="000B4CC5"/>
    <w:rsid w:val="000B55A4"/>
    <w:rsid w:val="000B5874"/>
    <w:rsid w:val="000B5D46"/>
    <w:rsid w:val="000B5ED9"/>
    <w:rsid w:val="000B62C2"/>
    <w:rsid w:val="000B749E"/>
    <w:rsid w:val="000B7637"/>
    <w:rsid w:val="000B766C"/>
    <w:rsid w:val="000B7801"/>
    <w:rsid w:val="000B7B7A"/>
    <w:rsid w:val="000B7F03"/>
    <w:rsid w:val="000B7F8C"/>
    <w:rsid w:val="000B7FBE"/>
    <w:rsid w:val="000C0613"/>
    <w:rsid w:val="000C0A25"/>
    <w:rsid w:val="000C1427"/>
    <w:rsid w:val="000C1E54"/>
    <w:rsid w:val="000C25A9"/>
    <w:rsid w:val="000C29B2"/>
    <w:rsid w:val="000C2BB5"/>
    <w:rsid w:val="000C306B"/>
    <w:rsid w:val="000C3C2B"/>
    <w:rsid w:val="000C3C84"/>
    <w:rsid w:val="000C3E55"/>
    <w:rsid w:val="000C40FA"/>
    <w:rsid w:val="000C41A3"/>
    <w:rsid w:val="000C4577"/>
    <w:rsid w:val="000C4F30"/>
    <w:rsid w:val="000C5147"/>
    <w:rsid w:val="000C5222"/>
    <w:rsid w:val="000C529E"/>
    <w:rsid w:val="000C5B5A"/>
    <w:rsid w:val="000C5C1E"/>
    <w:rsid w:val="000C61FE"/>
    <w:rsid w:val="000C623E"/>
    <w:rsid w:val="000C6582"/>
    <w:rsid w:val="000C6E13"/>
    <w:rsid w:val="000C6FAE"/>
    <w:rsid w:val="000C7176"/>
    <w:rsid w:val="000C73D8"/>
    <w:rsid w:val="000C7C97"/>
    <w:rsid w:val="000C7FF6"/>
    <w:rsid w:val="000D01EA"/>
    <w:rsid w:val="000D0408"/>
    <w:rsid w:val="000D0A42"/>
    <w:rsid w:val="000D0CB7"/>
    <w:rsid w:val="000D0DB2"/>
    <w:rsid w:val="000D0E2B"/>
    <w:rsid w:val="000D0F86"/>
    <w:rsid w:val="000D114D"/>
    <w:rsid w:val="000D160E"/>
    <w:rsid w:val="000D174A"/>
    <w:rsid w:val="000D332D"/>
    <w:rsid w:val="000D33A9"/>
    <w:rsid w:val="000D4146"/>
    <w:rsid w:val="000D441C"/>
    <w:rsid w:val="000D4589"/>
    <w:rsid w:val="000D50E2"/>
    <w:rsid w:val="000D5D46"/>
    <w:rsid w:val="000D6985"/>
    <w:rsid w:val="000D69BB"/>
    <w:rsid w:val="000D6DD6"/>
    <w:rsid w:val="000D6E84"/>
    <w:rsid w:val="000D7264"/>
    <w:rsid w:val="000D7B55"/>
    <w:rsid w:val="000D7C11"/>
    <w:rsid w:val="000D7C60"/>
    <w:rsid w:val="000D7DDE"/>
    <w:rsid w:val="000E0181"/>
    <w:rsid w:val="000E044C"/>
    <w:rsid w:val="000E1497"/>
    <w:rsid w:val="000E160E"/>
    <w:rsid w:val="000E17C3"/>
    <w:rsid w:val="000E1A91"/>
    <w:rsid w:val="000E1ABF"/>
    <w:rsid w:val="000E2353"/>
    <w:rsid w:val="000E24D5"/>
    <w:rsid w:val="000E29DD"/>
    <w:rsid w:val="000E2DBE"/>
    <w:rsid w:val="000E30B1"/>
    <w:rsid w:val="000E3366"/>
    <w:rsid w:val="000E34BB"/>
    <w:rsid w:val="000E353F"/>
    <w:rsid w:val="000E3A8A"/>
    <w:rsid w:val="000E43E9"/>
    <w:rsid w:val="000E4853"/>
    <w:rsid w:val="000E49AD"/>
    <w:rsid w:val="000E55DE"/>
    <w:rsid w:val="000E593F"/>
    <w:rsid w:val="000E59F9"/>
    <w:rsid w:val="000E5A66"/>
    <w:rsid w:val="000E6539"/>
    <w:rsid w:val="000E6AD5"/>
    <w:rsid w:val="000E6C8C"/>
    <w:rsid w:val="000E73BF"/>
    <w:rsid w:val="000E751E"/>
    <w:rsid w:val="000E7690"/>
    <w:rsid w:val="000E7C41"/>
    <w:rsid w:val="000E7F04"/>
    <w:rsid w:val="000F0C9A"/>
    <w:rsid w:val="000F0F02"/>
    <w:rsid w:val="000F1009"/>
    <w:rsid w:val="000F18EB"/>
    <w:rsid w:val="000F1A9C"/>
    <w:rsid w:val="000F1D32"/>
    <w:rsid w:val="000F2202"/>
    <w:rsid w:val="000F2274"/>
    <w:rsid w:val="000F2351"/>
    <w:rsid w:val="000F24A9"/>
    <w:rsid w:val="000F2F0E"/>
    <w:rsid w:val="000F31FD"/>
    <w:rsid w:val="000F3348"/>
    <w:rsid w:val="000F3AB3"/>
    <w:rsid w:val="000F4333"/>
    <w:rsid w:val="000F4460"/>
    <w:rsid w:val="000F45F9"/>
    <w:rsid w:val="000F47EF"/>
    <w:rsid w:val="000F4992"/>
    <w:rsid w:val="000F49A1"/>
    <w:rsid w:val="000F556E"/>
    <w:rsid w:val="000F55D0"/>
    <w:rsid w:val="000F55E0"/>
    <w:rsid w:val="000F58F4"/>
    <w:rsid w:val="000F5A9A"/>
    <w:rsid w:val="000F5C54"/>
    <w:rsid w:val="000F5F25"/>
    <w:rsid w:val="000F601C"/>
    <w:rsid w:val="000F61BB"/>
    <w:rsid w:val="000F7569"/>
    <w:rsid w:val="000F7597"/>
    <w:rsid w:val="000F761E"/>
    <w:rsid w:val="000F7A22"/>
    <w:rsid w:val="000F7C32"/>
    <w:rsid w:val="00100446"/>
    <w:rsid w:val="00100F5E"/>
    <w:rsid w:val="001010D0"/>
    <w:rsid w:val="00101625"/>
    <w:rsid w:val="001018B0"/>
    <w:rsid w:val="001019EC"/>
    <w:rsid w:val="00101B8E"/>
    <w:rsid w:val="00101D29"/>
    <w:rsid w:val="00102973"/>
    <w:rsid w:val="00102AC2"/>
    <w:rsid w:val="00102C50"/>
    <w:rsid w:val="00102D14"/>
    <w:rsid w:val="00102D37"/>
    <w:rsid w:val="0010360E"/>
    <w:rsid w:val="00103701"/>
    <w:rsid w:val="00104098"/>
    <w:rsid w:val="001041D9"/>
    <w:rsid w:val="0010471B"/>
    <w:rsid w:val="001050AE"/>
    <w:rsid w:val="001050D5"/>
    <w:rsid w:val="0010567C"/>
    <w:rsid w:val="00106077"/>
    <w:rsid w:val="00106370"/>
    <w:rsid w:val="00106551"/>
    <w:rsid w:val="001065BB"/>
    <w:rsid w:val="001068D7"/>
    <w:rsid w:val="00106A9E"/>
    <w:rsid w:val="00107191"/>
    <w:rsid w:val="00107555"/>
    <w:rsid w:val="00107C48"/>
    <w:rsid w:val="00107DBD"/>
    <w:rsid w:val="00110299"/>
    <w:rsid w:val="00110E2C"/>
    <w:rsid w:val="00110EF2"/>
    <w:rsid w:val="001111A6"/>
    <w:rsid w:val="00111932"/>
    <w:rsid w:val="0011196E"/>
    <w:rsid w:val="00111C7E"/>
    <w:rsid w:val="00111FAF"/>
    <w:rsid w:val="00112031"/>
    <w:rsid w:val="001120A3"/>
    <w:rsid w:val="00112536"/>
    <w:rsid w:val="001125E8"/>
    <w:rsid w:val="00112D42"/>
    <w:rsid w:val="00113959"/>
    <w:rsid w:val="001139F8"/>
    <w:rsid w:val="00113A2D"/>
    <w:rsid w:val="00113F05"/>
    <w:rsid w:val="0011466A"/>
    <w:rsid w:val="0011472B"/>
    <w:rsid w:val="001153F2"/>
    <w:rsid w:val="00115893"/>
    <w:rsid w:val="00115C46"/>
    <w:rsid w:val="00115F54"/>
    <w:rsid w:val="001161BF"/>
    <w:rsid w:val="00116455"/>
    <w:rsid w:val="001166CE"/>
    <w:rsid w:val="00116D72"/>
    <w:rsid w:val="00116F35"/>
    <w:rsid w:val="00116F3F"/>
    <w:rsid w:val="0011707E"/>
    <w:rsid w:val="001176EA"/>
    <w:rsid w:val="001178A7"/>
    <w:rsid w:val="0011799F"/>
    <w:rsid w:val="00117C0B"/>
    <w:rsid w:val="00117F12"/>
    <w:rsid w:val="00120B42"/>
    <w:rsid w:val="00120EDF"/>
    <w:rsid w:val="0012122B"/>
    <w:rsid w:val="00122498"/>
    <w:rsid w:val="00122F60"/>
    <w:rsid w:val="0012330D"/>
    <w:rsid w:val="00124062"/>
    <w:rsid w:val="00124563"/>
    <w:rsid w:val="001246E8"/>
    <w:rsid w:val="00124C46"/>
    <w:rsid w:val="00125850"/>
    <w:rsid w:val="001258BC"/>
    <w:rsid w:val="001258D2"/>
    <w:rsid w:val="00125BE6"/>
    <w:rsid w:val="001264CB"/>
    <w:rsid w:val="001265DB"/>
    <w:rsid w:val="00126731"/>
    <w:rsid w:val="00126E4F"/>
    <w:rsid w:val="00126EE2"/>
    <w:rsid w:val="001273F1"/>
    <w:rsid w:val="001277A9"/>
    <w:rsid w:val="00127B72"/>
    <w:rsid w:val="001304B5"/>
    <w:rsid w:val="00130E67"/>
    <w:rsid w:val="00131011"/>
    <w:rsid w:val="001310B9"/>
    <w:rsid w:val="00131279"/>
    <w:rsid w:val="0013266A"/>
    <w:rsid w:val="001332EB"/>
    <w:rsid w:val="0013332D"/>
    <w:rsid w:val="00133615"/>
    <w:rsid w:val="001339E0"/>
    <w:rsid w:val="00133A06"/>
    <w:rsid w:val="00134012"/>
    <w:rsid w:val="0013441B"/>
    <w:rsid w:val="001346A9"/>
    <w:rsid w:val="0013589E"/>
    <w:rsid w:val="00136641"/>
    <w:rsid w:val="001366FA"/>
    <w:rsid w:val="00136DBA"/>
    <w:rsid w:val="00136E70"/>
    <w:rsid w:val="00136F44"/>
    <w:rsid w:val="00137285"/>
    <w:rsid w:val="0013749A"/>
    <w:rsid w:val="00137ED0"/>
    <w:rsid w:val="00137F64"/>
    <w:rsid w:val="001400E6"/>
    <w:rsid w:val="00140D1A"/>
    <w:rsid w:val="0014116A"/>
    <w:rsid w:val="00141B64"/>
    <w:rsid w:val="00141D9B"/>
    <w:rsid w:val="00141E4B"/>
    <w:rsid w:val="00141EFA"/>
    <w:rsid w:val="00142022"/>
    <w:rsid w:val="00142C4C"/>
    <w:rsid w:val="00143BE9"/>
    <w:rsid w:val="00143ED9"/>
    <w:rsid w:val="00143F36"/>
    <w:rsid w:val="00143F69"/>
    <w:rsid w:val="00144B2D"/>
    <w:rsid w:val="00144CB1"/>
    <w:rsid w:val="00144E2F"/>
    <w:rsid w:val="00145058"/>
    <w:rsid w:val="00145586"/>
    <w:rsid w:val="001459A5"/>
    <w:rsid w:val="001459B0"/>
    <w:rsid w:val="0014640D"/>
    <w:rsid w:val="001466BF"/>
    <w:rsid w:val="00146886"/>
    <w:rsid w:val="00146997"/>
    <w:rsid w:val="00146AF0"/>
    <w:rsid w:val="001476C7"/>
    <w:rsid w:val="00147A64"/>
    <w:rsid w:val="00150015"/>
    <w:rsid w:val="00151143"/>
    <w:rsid w:val="001511C4"/>
    <w:rsid w:val="0015134B"/>
    <w:rsid w:val="00151392"/>
    <w:rsid w:val="001514EB"/>
    <w:rsid w:val="00151526"/>
    <w:rsid w:val="00151949"/>
    <w:rsid w:val="00151A93"/>
    <w:rsid w:val="00151AD5"/>
    <w:rsid w:val="00151BA6"/>
    <w:rsid w:val="00152052"/>
    <w:rsid w:val="0015279B"/>
    <w:rsid w:val="00152A31"/>
    <w:rsid w:val="00152EAB"/>
    <w:rsid w:val="00152FA9"/>
    <w:rsid w:val="0015323B"/>
    <w:rsid w:val="001535F5"/>
    <w:rsid w:val="00153E00"/>
    <w:rsid w:val="0015442D"/>
    <w:rsid w:val="001558BF"/>
    <w:rsid w:val="00155C2F"/>
    <w:rsid w:val="00155C54"/>
    <w:rsid w:val="00155E66"/>
    <w:rsid w:val="0015613D"/>
    <w:rsid w:val="00156509"/>
    <w:rsid w:val="0015680D"/>
    <w:rsid w:val="0015691E"/>
    <w:rsid w:val="001573B9"/>
    <w:rsid w:val="00157829"/>
    <w:rsid w:val="00157E4A"/>
    <w:rsid w:val="00157E66"/>
    <w:rsid w:val="00157EA8"/>
    <w:rsid w:val="0016005D"/>
    <w:rsid w:val="00160FA2"/>
    <w:rsid w:val="00161150"/>
    <w:rsid w:val="00161F9C"/>
    <w:rsid w:val="0016245F"/>
    <w:rsid w:val="00162537"/>
    <w:rsid w:val="001625E9"/>
    <w:rsid w:val="00162FDD"/>
    <w:rsid w:val="0016352F"/>
    <w:rsid w:val="00164287"/>
    <w:rsid w:val="00164A7E"/>
    <w:rsid w:val="00164FAA"/>
    <w:rsid w:val="00165142"/>
    <w:rsid w:val="00165AF9"/>
    <w:rsid w:val="001661EF"/>
    <w:rsid w:val="00166A92"/>
    <w:rsid w:val="00166B78"/>
    <w:rsid w:val="00166EFF"/>
    <w:rsid w:val="0016736D"/>
    <w:rsid w:val="00167880"/>
    <w:rsid w:val="001679EE"/>
    <w:rsid w:val="00167F05"/>
    <w:rsid w:val="00170027"/>
    <w:rsid w:val="0017045D"/>
    <w:rsid w:val="001705F3"/>
    <w:rsid w:val="001707AD"/>
    <w:rsid w:val="00171126"/>
    <w:rsid w:val="001712AA"/>
    <w:rsid w:val="001715D6"/>
    <w:rsid w:val="00171C1C"/>
    <w:rsid w:val="001721A3"/>
    <w:rsid w:val="00172437"/>
    <w:rsid w:val="00172460"/>
    <w:rsid w:val="00172CE1"/>
    <w:rsid w:val="00172DE2"/>
    <w:rsid w:val="0017313C"/>
    <w:rsid w:val="00173FCB"/>
    <w:rsid w:val="00174717"/>
    <w:rsid w:val="001748DB"/>
    <w:rsid w:val="0017585B"/>
    <w:rsid w:val="00175C81"/>
    <w:rsid w:val="00175E3F"/>
    <w:rsid w:val="00176757"/>
    <w:rsid w:val="00176B36"/>
    <w:rsid w:val="00176CA8"/>
    <w:rsid w:val="00176EA8"/>
    <w:rsid w:val="00177383"/>
    <w:rsid w:val="001774FF"/>
    <w:rsid w:val="001775D0"/>
    <w:rsid w:val="00177ACF"/>
    <w:rsid w:val="001808B5"/>
    <w:rsid w:val="00180ECA"/>
    <w:rsid w:val="00181500"/>
    <w:rsid w:val="00182A85"/>
    <w:rsid w:val="00182ACB"/>
    <w:rsid w:val="00182B7E"/>
    <w:rsid w:val="00182C6F"/>
    <w:rsid w:val="00182FFA"/>
    <w:rsid w:val="00183072"/>
    <w:rsid w:val="00183469"/>
    <w:rsid w:val="00183987"/>
    <w:rsid w:val="00183C8F"/>
    <w:rsid w:val="00184786"/>
    <w:rsid w:val="00184C5F"/>
    <w:rsid w:val="00184D4B"/>
    <w:rsid w:val="00186004"/>
    <w:rsid w:val="00186220"/>
    <w:rsid w:val="001867B3"/>
    <w:rsid w:val="00187B38"/>
    <w:rsid w:val="00187B7F"/>
    <w:rsid w:val="00190092"/>
    <w:rsid w:val="00190D2A"/>
    <w:rsid w:val="00191430"/>
    <w:rsid w:val="00191B24"/>
    <w:rsid w:val="00191B9D"/>
    <w:rsid w:val="00192993"/>
    <w:rsid w:val="00192C6F"/>
    <w:rsid w:val="00193581"/>
    <w:rsid w:val="00193AAD"/>
    <w:rsid w:val="00193AE4"/>
    <w:rsid w:val="00193C48"/>
    <w:rsid w:val="0019436B"/>
    <w:rsid w:val="00194622"/>
    <w:rsid w:val="00194BF3"/>
    <w:rsid w:val="00195A7D"/>
    <w:rsid w:val="00195B0F"/>
    <w:rsid w:val="001967A7"/>
    <w:rsid w:val="0019790C"/>
    <w:rsid w:val="00197BCD"/>
    <w:rsid w:val="001A01FF"/>
    <w:rsid w:val="001A05A6"/>
    <w:rsid w:val="001A0A75"/>
    <w:rsid w:val="001A0F41"/>
    <w:rsid w:val="001A1005"/>
    <w:rsid w:val="001A1111"/>
    <w:rsid w:val="001A116E"/>
    <w:rsid w:val="001A1297"/>
    <w:rsid w:val="001A1A6F"/>
    <w:rsid w:val="001A1AB1"/>
    <w:rsid w:val="001A1B97"/>
    <w:rsid w:val="001A1D91"/>
    <w:rsid w:val="001A22CA"/>
    <w:rsid w:val="001A22F4"/>
    <w:rsid w:val="001A284A"/>
    <w:rsid w:val="001A2D20"/>
    <w:rsid w:val="001A2FCF"/>
    <w:rsid w:val="001A37DA"/>
    <w:rsid w:val="001A3FEF"/>
    <w:rsid w:val="001A41BF"/>
    <w:rsid w:val="001A433F"/>
    <w:rsid w:val="001A4479"/>
    <w:rsid w:val="001A5416"/>
    <w:rsid w:val="001A5E30"/>
    <w:rsid w:val="001A6347"/>
    <w:rsid w:val="001A6D29"/>
    <w:rsid w:val="001A70D6"/>
    <w:rsid w:val="001A7201"/>
    <w:rsid w:val="001A72D5"/>
    <w:rsid w:val="001A7427"/>
    <w:rsid w:val="001A755A"/>
    <w:rsid w:val="001A7587"/>
    <w:rsid w:val="001A7AB3"/>
    <w:rsid w:val="001B0A62"/>
    <w:rsid w:val="001B0D6F"/>
    <w:rsid w:val="001B0D98"/>
    <w:rsid w:val="001B1305"/>
    <w:rsid w:val="001B139E"/>
    <w:rsid w:val="001B16C4"/>
    <w:rsid w:val="001B17BF"/>
    <w:rsid w:val="001B1A23"/>
    <w:rsid w:val="001B2A5D"/>
    <w:rsid w:val="001B2B9F"/>
    <w:rsid w:val="001B2E98"/>
    <w:rsid w:val="001B3989"/>
    <w:rsid w:val="001B4304"/>
    <w:rsid w:val="001B4634"/>
    <w:rsid w:val="001B4756"/>
    <w:rsid w:val="001B5B88"/>
    <w:rsid w:val="001B6793"/>
    <w:rsid w:val="001B6AF7"/>
    <w:rsid w:val="001B6D3A"/>
    <w:rsid w:val="001B6D3F"/>
    <w:rsid w:val="001B75C2"/>
    <w:rsid w:val="001B7934"/>
    <w:rsid w:val="001B7D15"/>
    <w:rsid w:val="001B7EC8"/>
    <w:rsid w:val="001B7FE8"/>
    <w:rsid w:val="001C02D8"/>
    <w:rsid w:val="001C0815"/>
    <w:rsid w:val="001C09D9"/>
    <w:rsid w:val="001C1535"/>
    <w:rsid w:val="001C1AFD"/>
    <w:rsid w:val="001C1DCB"/>
    <w:rsid w:val="001C2064"/>
    <w:rsid w:val="001C2573"/>
    <w:rsid w:val="001C3F69"/>
    <w:rsid w:val="001C4022"/>
    <w:rsid w:val="001C4388"/>
    <w:rsid w:val="001C44C8"/>
    <w:rsid w:val="001C46C2"/>
    <w:rsid w:val="001C4DFA"/>
    <w:rsid w:val="001C4E57"/>
    <w:rsid w:val="001C5045"/>
    <w:rsid w:val="001C526F"/>
    <w:rsid w:val="001C5A08"/>
    <w:rsid w:val="001C5EE1"/>
    <w:rsid w:val="001C5F67"/>
    <w:rsid w:val="001C6FCF"/>
    <w:rsid w:val="001C711B"/>
    <w:rsid w:val="001C7403"/>
    <w:rsid w:val="001C7567"/>
    <w:rsid w:val="001C771B"/>
    <w:rsid w:val="001C7C16"/>
    <w:rsid w:val="001C7C45"/>
    <w:rsid w:val="001C7D87"/>
    <w:rsid w:val="001D0A5C"/>
    <w:rsid w:val="001D14F4"/>
    <w:rsid w:val="001D152A"/>
    <w:rsid w:val="001D184C"/>
    <w:rsid w:val="001D1D93"/>
    <w:rsid w:val="001D2BBC"/>
    <w:rsid w:val="001D3187"/>
    <w:rsid w:val="001D33B6"/>
    <w:rsid w:val="001D357C"/>
    <w:rsid w:val="001D38EC"/>
    <w:rsid w:val="001D3E3B"/>
    <w:rsid w:val="001D3EB1"/>
    <w:rsid w:val="001D3F58"/>
    <w:rsid w:val="001D4599"/>
    <w:rsid w:val="001D4609"/>
    <w:rsid w:val="001D468B"/>
    <w:rsid w:val="001D475B"/>
    <w:rsid w:val="001D53CE"/>
    <w:rsid w:val="001D5E73"/>
    <w:rsid w:val="001D6086"/>
    <w:rsid w:val="001D66D2"/>
    <w:rsid w:val="001D6A40"/>
    <w:rsid w:val="001D6ABA"/>
    <w:rsid w:val="001D723D"/>
    <w:rsid w:val="001D7269"/>
    <w:rsid w:val="001D72BF"/>
    <w:rsid w:val="001D7B42"/>
    <w:rsid w:val="001D7CE7"/>
    <w:rsid w:val="001E0839"/>
    <w:rsid w:val="001E0CB8"/>
    <w:rsid w:val="001E0DB2"/>
    <w:rsid w:val="001E0EF3"/>
    <w:rsid w:val="001E2BF0"/>
    <w:rsid w:val="001E30A1"/>
    <w:rsid w:val="001E34A5"/>
    <w:rsid w:val="001E3A24"/>
    <w:rsid w:val="001E3CA9"/>
    <w:rsid w:val="001E3DA7"/>
    <w:rsid w:val="001E3FFF"/>
    <w:rsid w:val="001E4016"/>
    <w:rsid w:val="001E414F"/>
    <w:rsid w:val="001E4256"/>
    <w:rsid w:val="001E5027"/>
    <w:rsid w:val="001E50D9"/>
    <w:rsid w:val="001E5B5B"/>
    <w:rsid w:val="001E5F28"/>
    <w:rsid w:val="001E693A"/>
    <w:rsid w:val="001E6BD5"/>
    <w:rsid w:val="001E6C88"/>
    <w:rsid w:val="001E6E44"/>
    <w:rsid w:val="001E715D"/>
    <w:rsid w:val="001E7185"/>
    <w:rsid w:val="001E7665"/>
    <w:rsid w:val="001E7CA0"/>
    <w:rsid w:val="001F035D"/>
    <w:rsid w:val="001F06A7"/>
    <w:rsid w:val="001F0FC2"/>
    <w:rsid w:val="001F1263"/>
    <w:rsid w:val="001F1298"/>
    <w:rsid w:val="001F1470"/>
    <w:rsid w:val="001F180D"/>
    <w:rsid w:val="001F1BA4"/>
    <w:rsid w:val="001F1BF8"/>
    <w:rsid w:val="001F1E23"/>
    <w:rsid w:val="001F2395"/>
    <w:rsid w:val="001F26C7"/>
    <w:rsid w:val="001F2760"/>
    <w:rsid w:val="001F2C59"/>
    <w:rsid w:val="001F2CF4"/>
    <w:rsid w:val="001F3AEA"/>
    <w:rsid w:val="001F3D09"/>
    <w:rsid w:val="001F4056"/>
    <w:rsid w:val="001F42F9"/>
    <w:rsid w:val="001F4D21"/>
    <w:rsid w:val="001F4EF3"/>
    <w:rsid w:val="001F533F"/>
    <w:rsid w:val="001F54D9"/>
    <w:rsid w:val="001F581E"/>
    <w:rsid w:val="001F59FA"/>
    <w:rsid w:val="001F60FE"/>
    <w:rsid w:val="001F6353"/>
    <w:rsid w:val="001F63EC"/>
    <w:rsid w:val="001F69C5"/>
    <w:rsid w:val="001F6E12"/>
    <w:rsid w:val="001F6FB0"/>
    <w:rsid w:val="001F759E"/>
    <w:rsid w:val="001F7EA1"/>
    <w:rsid w:val="001F7EB6"/>
    <w:rsid w:val="00200FDB"/>
    <w:rsid w:val="00201476"/>
    <w:rsid w:val="002015F5"/>
    <w:rsid w:val="00201AC8"/>
    <w:rsid w:val="00201E86"/>
    <w:rsid w:val="00202991"/>
    <w:rsid w:val="00202CA7"/>
    <w:rsid w:val="002031CD"/>
    <w:rsid w:val="002032DD"/>
    <w:rsid w:val="002037FB"/>
    <w:rsid w:val="00203968"/>
    <w:rsid w:val="0020487A"/>
    <w:rsid w:val="00204A91"/>
    <w:rsid w:val="00205A3D"/>
    <w:rsid w:val="0020612E"/>
    <w:rsid w:val="0020629B"/>
    <w:rsid w:val="002063A0"/>
    <w:rsid w:val="00206A7E"/>
    <w:rsid w:val="00206CD6"/>
    <w:rsid w:val="00207530"/>
    <w:rsid w:val="002076F6"/>
    <w:rsid w:val="00210562"/>
    <w:rsid w:val="0021083A"/>
    <w:rsid w:val="00210B72"/>
    <w:rsid w:val="00210E64"/>
    <w:rsid w:val="00210EDE"/>
    <w:rsid w:val="00211022"/>
    <w:rsid w:val="0021151D"/>
    <w:rsid w:val="00211E99"/>
    <w:rsid w:val="00211F0C"/>
    <w:rsid w:val="00212822"/>
    <w:rsid w:val="00212BA8"/>
    <w:rsid w:val="00212C3F"/>
    <w:rsid w:val="00213583"/>
    <w:rsid w:val="00213648"/>
    <w:rsid w:val="002137EA"/>
    <w:rsid w:val="00213E73"/>
    <w:rsid w:val="00213EC1"/>
    <w:rsid w:val="00213F76"/>
    <w:rsid w:val="00214B11"/>
    <w:rsid w:val="00214F78"/>
    <w:rsid w:val="0021509B"/>
    <w:rsid w:val="00215677"/>
    <w:rsid w:val="002156AC"/>
    <w:rsid w:val="0021582D"/>
    <w:rsid w:val="00215BC5"/>
    <w:rsid w:val="0021637A"/>
    <w:rsid w:val="002164CE"/>
    <w:rsid w:val="00216905"/>
    <w:rsid w:val="00216A20"/>
    <w:rsid w:val="002171A2"/>
    <w:rsid w:val="002173C7"/>
    <w:rsid w:val="002173E3"/>
    <w:rsid w:val="00217F95"/>
    <w:rsid w:val="00220074"/>
    <w:rsid w:val="002206B8"/>
    <w:rsid w:val="00220BB4"/>
    <w:rsid w:val="00220C34"/>
    <w:rsid w:val="00221171"/>
    <w:rsid w:val="00221A03"/>
    <w:rsid w:val="00221B01"/>
    <w:rsid w:val="00221DD6"/>
    <w:rsid w:val="00221EF0"/>
    <w:rsid w:val="0022278E"/>
    <w:rsid w:val="00222D94"/>
    <w:rsid w:val="00222DE6"/>
    <w:rsid w:val="00223461"/>
    <w:rsid w:val="002238F8"/>
    <w:rsid w:val="00223AC1"/>
    <w:rsid w:val="00223D4E"/>
    <w:rsid w:val="00224AE1"/>
    <w:rsid w:val="00224B30"/>
    <w:rsid w:val="0022572E"/>
    <w:rsid w:val="00225A51"/>
    <w:rsid w:val="00225ED4"/>
    <w:rsid w:val="002261E2"/>
    <w:rsid w:val="00226CA4"/>
    <w:rsid w:val="00226D96"/>
    <w:rsid w:val="00226E2A"/>
    <w:rsid w:val="002273B2"/>
    <w:rsid w:val="00227FC1"/>
    <w:rsid w:val="002300B3"/>
    <w:rsid w:val="0023011E"/>
    <w:rsid w:val="0023030D"/>
    <w:rsid w:val="00231040"/>
    <w:rsid w:val="002314CA"/>
    <w:rsid w:val="002321CA"/>
    <w:rsid w:val="00232256"/>
    <w:rsid w:val="002331CF"/>
    <w:rsid w:val="0023323E"/>
    <w:rsid w:val="0023387B"/>
    <w:rsid w:val="0023469B"/>
    <w:rsid w:val="00234A29"/>
    <w:rsid w:val="00234BA1"/>
    <w:rsid w:val="00234E43"/>
    <w:rsid w:val="002353A9"/>
    <w:rsid w:val="002357C0"/>
    <w:rsid w:val="00235C0C"/>
    <w:rsid w:val="0023609A"/>
    <w:rsid w:val="002367F3"/>
    <w:rsid w:val="0023699F"/>
    <w:rsid w:val="00236A09"/>
    <w:rsid w:val="00237394"/>
    <w:rsid w:val="00237439"/>
    <w:rsid w:val="002377F7"/>
    <w:rsid w:val="00237C9B"/>
    <w:rsid w:val="00240137"/>
    <w:rsid w:val="002403FC"/>
    <w:rsid w:val="002407A4"/>
    <w:rsid w:val="00240D35"/>
    <w:rsid w:val="00241847"/>
    <w:rsid w:val="00241B30"/>
    <w:rsid w:val="00242753"/>
    <w:rsid w:val="00242789"/>
    <w:rsid w:val="00242A81"/>
    <w:rsid w:val="00242AF9"/>
    <w:rsid w:val="00243AF1"/>
    <w:rsid w:val="00243F42"/>
    <w:rsid w:val="002449AC"/>
    <w:rsid w:val="00244A32"/>
    <w:rsid w:val="002453ED"/>
    <w:rsid w:val="002457B0"/>
    <w:rsid w:val="00245917"/>
    <w:rsid w:val="00245CC7"/>
    <w:rsid w:val="00245EC2"/>
    <w:rsid w:val="002466D7"/>
    <w:rsid w:val="002466FD"/>
    <w:rsid w:val="00246EE7"/>
    <w:rsid w:val="002473E6"/>
    <w:rsid w:val="00247D6C"/>
    <w:rsid w:val="00250804"/>
    <w:rsid w:val="00250B67"/>
    <w:rsid w:val="002515B9"/>
    <w:rsid w:val="00251873"/>
    <w:rsid w:val="00252238"/>
    <w:rsid w:val="002536EF"/>
    <w:rsid w:val="00253A8F"/>
    <w:rsid w:val="00253BCA"/>
    <w:rsid w:val="00253E66"/>
    <w:rsid w:val="00253EA4"/>
    <w:rsid w:val="00253F8D"/>
    <w:rsid w:val="00254E21"/>
    <w:rsid w:val="002550B9"/>
    <w:rsid w:val="00255438"/>
    <w:rsid w:val="002554E1"/>
    <w:rsid w:val="00255554"/>
    <w:rsid w:val="002556C2"/>
    <w:rsid w:val="00255C75"/>
    <w:rsid w:val="00255E33"/>
    <w:rsid w:val="00256008"/>
    <w:rsid w:val="002565FC"/>
    <w:rsid w:val="00256BE4"/>
    <w:rsid w:val="00257011"/>
    <w:rsid w:val="00257345"/>
    <w:rsid w:val="0025772A"/>
    <w:rsid w:val="00257A4B"/>
    <w:rsid w:val="00257BA1"/>
    <w:rsid w:val="00257CE8"/>
    <w:rsid w:val="002601F1"/>
    <w:rsid w:val="00260575"/>
    <w:rsid w:val="00260C92"/>
    <w:rsid w:val="00260D5A"/>
    <w:rsid w:val="00260DD0"/>
    <w:rsid w:val="00260EDA"/>
    <w:rsid w:val="00261455"/>
    <w:rsid w:val="00261603"/>
    <w:rsid w:val="00261994"/>
    <w:rsid w:val="00261AAE"/>
    <w:rsid w:val="00261E2B"/>
    <w:rsid w:val="00261EC7"/>
    <w:rsid w:val="00261FDD"/>
    <w:rsid w:val="002623ED"/>
    <w:rsid w:val="0026280E"/>
    <w:rsid w:val="00262A7B"/>
    <w:rsid w:val="00262A91"/>
    <w:rsid w:val="00262B67"/>
    <w:rsid w:val="00263170"/>
    <w:rsid w:val="0026317C"/>
    <w:rsid w:val="0026324C"/>
    <w:rsid w:val="0026328A"/>
    <w:rsid w:val="00263351"/>
    <w:rsid w:val="0026367E"/>
    <w:rsid w:val="002636B8"/>
    <w:rsid w:val="0026379D"/>
    <w:rsid w:val="00263930"/>
    <w:rsid w:val="00263B4D"/>
    <w:rsid w:val="00263CCA"/>
    <w:rsid w:val="00263FA6"/>
    <w:rsid w:val="0026418A"/>
    <w:rsid w:val="00264353"/>
    <w:rsid w:val="0026489E"/>
    <w:rsid w:val="0026516D"/>
    <w:rsid w:val="00265176"/>
    <w:rsid w:val="00265598"/>
    <w:rsid w:val="002657E4"/>
    <w:rsid w:val="002657F1"/>
    <w:rsid w:val="00265883"/>
    <w:rsid w:val="00265BB8"/>
    <w:rsid w:val="00265C09"/>
    <w:rsid w:val="00265EA0"/>
    <w:rsid w:val="00266081"/>
    <w:rsid w:val="00266701"/>
    <w:rsid w:val="00266913"/>
    <w:rsid w:val="00266CD5"/>
    <w:rsid w:val="00266D98"/>
    <w:rsid w:val="002675F8"/>
    <w:rsid w:val="00267CBF"/>
    <w:rsid w:val="0027027D"/>
    <w:rsid w:val="00270672"/>
    <w:rsid w:val="00270FE3"/>
    <w:rsid w:val="0027266B"/>
    <w:rsid w:val="002727A5"/>
    <w:rsid w:val="00272C12"/>
    <w:rsid w:val="0027324F"/>
    <w:rsid w:val="002732DD"/>
    <w:rsid w:val="00273605"/>
    <w:rsid w:val="00274007"/>
    <w:rsid w:val="00274159"/>
    <w:rsid w:val="002742AC"/>
    <w:rsid w:val="0027461D"/>
    <w:rsid w:val="0027529C"/>
    <w:rsid w:val="002753A9"/>
    <w:rsid w:val="002755A0"/>
    <w:rsid w:val="0027582F"/>
    <w:rsid w:val="0027666E"/>
    <w:rsid w:val="00276823"/>
    <w:rsid w:val="002768C2"/>
    <w:rsid w:val="00276B9A"/>
    <w:rsid w:val="00276BCD"/>
    <w:rsid w:val="002773A6"/>
    <w:rsid w:val="00277434"/>
    <w:rsid w:val="00277AE7"/>
    <w:rsid w:val="00277E2A"/>
    <w:rsid w:val="002800C8"/>
    <w:rsid w:val="002806D3"/>
    <w:rsid w:val="00280A57"/>
    <w:rsid w:val="00280CFF"/>
    <w:rsid w:val="00281A7E"/>
    <w:rsid w:val="0028208C"/>
    <w:rsid w:val="002820A6"/>
    <w:rsid w:val="002821E0"/>
    <w:rsid w:val="0028300A"/>
    <w:rsid w:val="00284115"/>
    <w:rsid w:val="0028428A"/>
    <w:rsid w:val="00284B42"/>
    <w:rsid w:val="00284BE0"/>
    <w:rsid w:val="00285323"/>
    <w:rsid w:val="0028566C"/>
    <w:rsid w:val="00285694"/>
    <w:rsid w:val="002857BF"/>
    <w:rsid w:val="002859D8"/>
    <w:rsid w:val="00285E7D"/>
    <w:rsid w:val="002864AB"/>
    <w:rsid w:val="002869B7"/>
    <w:rsid w:val="00286A24"/>
    <w:rsid w:val="00286C33"/>
    <w:rsid w:val="00286C73"/>
    <w:rsid w:val="00286E43"/>
    <w:rsid w:val="00287756"/>
    <w:rsid w:val="00287C87"/>
    <w:rsid w:val="00287E45"/>
    <w:rsid w:val="00290072"/>
    <w:rsid w:val="002903CD"/>
    <w:rsid w:val="002905B1"/>
    <w:rsid w:val="00290939"/>
    <w:rsid w:val="00290F70"/>
    <w:rsid w:val="002915BD"/>
    <w:rsid w:val="00291B46"/>
    <w:rsid w:val="00291B4F"/>
    <w:rsid w:val="00291F8E"/>
    <w:rsid w:val="0029242E"/>
    <w:rsid w:val="0029271C"/>
    <w:rsid w:val="002929FF"/>
    <w:rsid w:val="0029304C"/>
    <w:rsid w:val="00293CA5"/>
    <w:rsid w:val="00293F33"/>
    <w:rsid w:val="00293F8D"/>
    <w:rsid w:val="0029419D"/>
    <w:rsid w:val="0029456A"/>
    <w:rsid w:val="00294ADA"/>
    <w:rsid w:val="00294DFA"/>
    <w:rsid w:val="00296283"/>
    <w:rsid w:val="00296967"/>
    <w:rsid w:val="00296DD4"/>
    <w:rsid w:val="00296F2E"/>
    <w:rsid w:val="00297649"/>
    <w:rsid w:val="002A02F9"/>
    <w:rsid w:val="002A0751"/>
    <w:rsid w:val="002A1352"/>
    <w:rsid w:val="002A1604"/>
    <w:rsid w:val="002A1708"/>
    <w:rsid w:val="002A1863"/>
    <w:rsid w:val="002A2065"/>
    <w:rsid w:val="002A2239"/>
    <w:rsid w:val="002A2E80"/>
    <w:rsid w:val="002A3A21"/>
    <w:rsid w:val="002A3ADF"/>
    <w:rsid w:val="002A3B81"/>
    <w:rsid w:val="002A467C"/>
    <w:rsid w:val="002A4729"/>
    <w:rsid w:val="002A484A"/>
    <w:rsid w:val="002A49B7"/>
    <w:rsid w:val="002A4AB6"/>
    <w:rsid w:val="002A4E65"/>
    <w:rsid w:val="002A5139"/>
    <w:rsid w:val="002A52BF"/>
    <w:rsid w:val="002A63F0"/>
    <w:rsid w:val="002A6F52"/>
    <w:rsid w:val="002A70A5"/>
    <w:rsid w:val="002A70ED"/>
    <w:rsid w:val="002A763D"/>
    <w:rsid w:val="002A7BE8"/>
    <w:rsid w:val="002A7C31"/>
    <w:rsid w:val="002A7C38"/>
    <w:rsid w:val="002A7EB9"/>
    <w:rsid w:val="002B00C1"/>
    <w:rsid w:val="002B0663"/>
    <w:rsid w:val="002B0C2B"/>
    <w:rsid w:val="002B0EF5"/>
    <w:rsid w:val="002B0EF7"/>
    <w:rsid w:val="002B1420"/>
    <w:rsid w:val="002B16EC"/>
    <w:rsid w:val="002B17B3"/>
    <w:rsid w:val="002B188F"/>
    <w:rsid w:val="002B190E"/>
    <w:rsid w:val="002B1DC0"/>
    <w:rsid w:val="002B2367"/>
    <w:rsid w:val="002B2392"/>
    <w:rsid w:val="002B23E1"/>
    <w:rsid w:val="002B2CCE"/>
    <w:rsid w:val="002B3227"/>
    <w:rsid w:val="002B3553"/>
    <w:rsid w:val="002B3854"/>
    <w:rsid w:val="002B38F4"/>
    <w:rsid w:val="002B3D63"/>
    <w:rsid w:val="002B3E28"/>
    <w:rsid w:val="002B49EC"/>
    <w:rsid w:val="002B5294"/>
    <w:rsid w:val="002B53D4"/>
    <w:rsid w:val="002B56F9"/>
    <w:rsid w:val="002B5770"/>
    <w:rsid w:val="002B5923"/>
    <w:rsid w:val="002B6045"/>
    <w:rsid w:val="002B6278"/>
    <w:rsid w:val="002B62FD"/>
    <w:rsid w:val="002B6D98"/>
    <w:rsid w:val="002B74F0"/>
    <w:rsid w:val="002B76F8"/>
    <w:rsid w:val="002B7850"/>
    <w:rsid w:val="002B79E9"/>
    <w:rsid w:val="002B7A15"/>
    <w:rsid w:val="002C0093"/>
    <w:rsid w:val="002C03FC"/>
    <w:rsid w:val="002C04F7"/>
    <w:rsid w:val="002C0E87"/>
    <w:rsid w:val="002C12A4"/>
    <w:rsid w:val="002C1B12"/>
    <w:rsid w:val="002C1E3F"/>
    <w:rsid w:val="002C2144"/>
    <w:rsid w:val="002C25F8"/>
    <w:rsid w:val="002C3197"/>
    <w:rsid w:val="002C350D"/>
    <w:rsid w:val="002C3EB9"/>
    <w:rsid w:val="002C405A"/>
    <w:rsid w:val="002C42C6"/>
    <w:rsid w:val="002C43AF"/>
    <w:rsid w:val="002C4947"/>
    <w:rsid w:val="002C4EE2"/>
    <w:rsid w:val="002C5823"/>
    <w:rsid w:val="002C5863"/>
    <w:rsid w:val="002C593E"/>
    <w:rsid w:val="002C5B32"/>
    <w:rsid w:val="002C5C86"/>
    <w:rsid w:val="002C657C"/>
    <w:rsid w:val="002C663C"/>
    <w:rsid w:val="002C68A7"/>
    <w:rsid w:val="002C691E"/>
    <w:rsid w:val="002C6E1F"/>
    <w:rsid w:val="002C721D"/>
    <w:rsid w:val="002C722F"/>
    <w:rsid w:val="002D0749"/>
    <w:rsid w:val="002D0A94"/>
    <w:rsid w:val="002D0CE0"/>
    <w:rsid w:val="002D118A"/>
    <w:rsid w:val="002D1407"/>
    <w:rsid w:val="002D171F"/>
    <w:rsid w:val="002D1A0B"/>
    <w:rsid w:val="002D272D"/>
    <w:rsid w:val="002D2DC0"/>
    <w:rsid w:val="002D2F31"/>
    <w:rsid w:val="002D33BB"/>
    <w:rsid w:val="002D3624"/>
    <w:rsid w:val="002D388B"/>
    <w:rsid w:val="002D3967"/>
    <w:rsid w:val="002D3A2E"/>
    <w:rsid w:val="002D4120"/>
    <w:rsid w:val="002D4479"/>
    <w:rsid w:val="002D54D9"/>
    <w:rsid w:val="002D56CF"/>
    <w:rsid w:val="002D66CF"/>
    <w:rsid w:val="002D6762"/>
    <w:rsid w:val="002D7333"/>
    <w:rsid w:val="002D7500"/>
    <w:rsid w:val="002E03FD"/>
    <w:rsid w:val="002E05FF"/>
    <w:rsid w:val="002E095E"/>
    <w:rsid w:val="002E0E75"/>
    <w:rsid w:val="002E18D1"/>
    <w:rsid w:val="002E1BC4"/>
    <w:rsid w:val="002E1E03"/>
    <w:rsid w:val="002E2645"/>
    <w:rsid w:val="002E2B8A"/>
    <w:rsid w:val="002E2CE1"/>
    <w:rsid w:val="002E2F2E"/>
    <w:rsid w:val="002E3156"/>
    <w:rsid w:val="002E3224"/>
    <w:rsid w:val="002E32CB"/>
    <w:rsid w:val="002E35E5"/>
    <w:rsid w:val="002E4169"/>
    <w:rsid w:val="002E4633"/>
    <w:rsid w:val="002E491A"/>
    <w:rsid w:val="002E50D0"/>
    <w:rsid w:val="002E55DE"/>
    <w:rsid w:val="002E5747"/>
    <w:rsid w:val="002E5874"/>
    <w:rsid w:val="002E628E"/>
    <w:rsid w:val="002E64E5"/>
    <w:rsid w:val="002E65A0"/>
    <w:rsid w:val="002E6A21"/>
    <w:rsid w:val="002E6F3D"/>
    <w:rsid w:val="002E7392"/>
    <w:rsid w:val="002E76C9"/>
    <w:rsid w:val="002F0181"/>
    <w:rsid w:val="002F02BE"/>
    <w:rsid w:val="002F05E4"/>
    <w:rsid w:val="002F0A56"/>
    <w:rsid w:val="002F10EB"/>
    <w:rsid w:val="002F124B"/>
    <w:rsid w:val="002F1643"/>
    <w:rsid w:val="002F1AAD"/>
    <w:rsid w:val="002F1C2A"/>
    <w:rsid w:val="002F1D2E"/>
    <w:rsid w:val="002F1D7A"/>
    <w:rsid w:val="002F1DB4"/>
    <w:rsid w:val="002F1FEA"/>
    <w:rsid w:val="002F2BE0"/>
    <w:rsid w:val="002F3D8D"/>
    <w:rsid w:val="002F4333"/>
    <w:rsid w:val="002F43AB"/>
    <w:rsid w:val="002F45A2"/>
    <w:rsid w:val="002F4706"/>
    <w:rsid w:val="002F4762"/>
    <w:rsid w:val="002F5198"/>
    <w:rsid w:val="002F54BC"/>
    <w:rsid w:val="002F572F"/>
    <w:rsid w:val="002F5AF3"/>
    <w:rsid w:val="002F5D58"/>
    <w:rsid w:val="002F617D"/>
    <w:rsid w:val="002F67E5"/>
    <w:rsid w:val="002F6890"/>
    <w:rsid w:val="002F6F42"/>
    <w:rsid w:val="002F74BC"/>
    <w:rsid w:val="002F7D59"/>
    <w:rsid w:val="003000B8"/>
    <w:rsid w:val="0030024B"/>
    <w:rsid w:val="00300674"/>
    <w:rsid w:val="00300CFD"/>
    <w:rsid w:val="0030162B"/>
    <w:rsid w:val="00301C4D"/>
    <w:rsid w:val="00301E34"/>
    <w:rsid w:val="003025CA"/>
    <w:rsid w:val="00302BE3"/>
    <w:rsid w:val="0030316D"/>
    <w:rsid w:val="003036C9"/>
    <w:rsid w:val="00303A38"/>
    <w:rsid w:val="00303B92"/>
    <w:rsid w:val="00304254"/>
    <w:rsid w:val="0030430D"/>
    <w:rsid w:val="00304A80"/>
    <w:rsid w:val="00304CDF"/>
    <w:rsid w:val="003053F5"/>
    <w:rsid w:val="00305AF5"/>
    <w:rsid w:val="00305CB3"/>
    <w:rsid w:val="00306445"/>
    <w:rsid w:val="0030683E"/>
    <w:rsid w:val="00306999"/>
    <w:rsid w:val="00306A43"/>
    <w:rsid w:val="003073CF"/>
    <w:rsid w:val="00307419"/>
    <w:rsid w:val="0030756A"/>
    <w:rsid w:val="00307762"/>
    <w:rsid w:val="00310AE5"/>
    <w:rsid w:val="00310C80"/>
    <w:rsid w:val="00310EA6"/>
    <w:rsid w:val="00310F4E"/>
    <w:rsid w:val="003119FB"/>
    <w:rsid w:val="00311E6E"/>
    <w:rsid w:val="003124F0"/>
    <w:rsid w:val="0031258C"/>
    <w:rsid w:val="00312E2F"/>
    <w:rsid w:val="00313CE9"/>
    <w:rsid w:val="00313CF3"/>
    <w:rsid w:val="00314067"/>
    <w:rsid w:val="003140B3"/>
    <w:rsid w:val="00314153"/>
    <w:rsid w:val="00315249"/>
    <w:rsid w:val="0031581B"/>
    <w:rsid w:val="0031589B"/>
    <w:rsid w:val="003158E4"/>
    <w:rsid w:val="00315D54"/>
    <w:rsid w:val="003161D2"/>
    <w:rsid w:val="00316C15"/>
    <w:rsid w:val="00316CCB"/>
    <w:rsid w:val="00316DA5"/>
    <w:rsid w:val="00317163"/>
    <w:rsid w:val="00317D06"/>
    <w:rsid w:val="00320A6D"/>
    <w:rsid w:val="00320A86"/>
    <w:rsid w:val="00320F5A"/>
    <w:rsid w:val="003211B8"/>
    <w:rsid w:val="0032170E"/>
    <w:rsid w:val="00321A32"/>
    <w:rsid w:val="003220DB"/>
    <w:rsid w:val="0032230C"/>
    <w:rsid w:val="00322419"/>
    <w:rsid w:val="0032289F"/>
    <w:rsid w:val="00322A21"/>
    <w:rsid w:val="00323643"/>
    <w:rsid w:val="00323BBA"/>
    <w:rsid w:val="00323FCD"/>
    <w:rsid w:val="0032430E"/>
    <w:rsid w:val="00324EA5"/>
    <w:rsid w:val="00325120"/>
    <w:rsid w:val="003251FD"/>
    <w:rsid w:val="003255BC"/>
    <w:rsid w:val="00325A12"/>
    <w:rsid w:val="00325B7A"/>
    <w:rsid w:val="00325EA7"/>
    <w:rsid w:val="00325F4C"/>
    <w:rsid w:val="00326122"/>
    <w:rsid w:val="003262D5"/>
    <w:rsid w:val="00326411"/>
    <w:rsid w:val="00327106"/>
    <w:rsid w:val="0032782E"/>
    <w:rsid w:val="00327AE5"/>
    <w:rsid w:val="00330C52"/>
    <w:rsid w:val="00330EAA"/>
    <w:rsid w:val="003312D9"/>
    <w:rsid w:val="0033148D"/>
    <w:rsid w:val="003315AB"/>
    <w:rsid w:val="00332052"/>
    <w:rsid w:val="0033236D"/>
    <w:rsid w:val="003327A0"/>
    <w:rsid w:val="00332D99"/>
    <w:rsid w:val="00333276"/>
    <w:rsid w:val="003346B9"/>
    <w:rsid w:val="00334A4D"/>
    <w:rsid w:val="0033502B"/>
    <w:rsid w:val="003351B6"/>
    <w:rsid w:val="00336014"/>
    <w:rsid w:val="00336B73"/>
    <w:rsid w:val="003374D4"/>
    <w:rsid w:val="003377C6"/>
    <w:rsid w:val="003377ED"/>
    <w:rsid w:val="00340196"/>
    <w:rsid w:val="003404FF"/>
    <w:rsid w:val="003407E4"/>
    <w:rsid w:val="00340A00"/>
    <w:rsid w:val="0034102C"/>
    <w:rsid w:val="00341161"/>
    <w:rsid w:val="00341428"/>
    <w:rsid w:val="00341882"/>
    <w:rsid w:val="00341915"/>
    <w:rsid w:val="0034222E"/>
    <w:rsid w:val="003424CE"/>
    <w:rsid w:val="00342FF0"/>
    <w:rsid w:val="00343C14"/>
    <w:rsid w:val="00344286"/>
    <w:rsid w:val="0034454B"/>
    <w:rsid w:val="00344691"/>
    <w:rsid w:val="003448E9"/>
    <w:rsid w:val="00344F46"/>
    <w:rsid w:val="00345A30"/>
    <w:rsid w:val="00345BFE"/>
    <w:rsid w:val="00346564"/>
    <w:rsid w:val="00346C84"/>
    <w:rsid w:val="00346DF1"/>
    <w:rsid w:val="003478BB"/>
    <w:rsid w:val="00347B34"/>
    <w:rsid w:val="003503D7"/>
    <w:rsid w:val="003504E3"/>
    <w:rsid w:val="00350995"/>
    <w:rsid w:val="00351A54"/>
    <w:rsid w:val="00351AA7"/>
    <w:rsid w:val="00351ED0"/>
    <w:rsid w:val="0035248A"/>
    <w:rsid w:val="00352593"/>
    <w:rsid w:val="00352C71"/>
    <w:rsid w:val="003548D6"/>
    <w:rsid w:val="00357239"/>
    <w:rsid w:val="00357441"/>
    <w:rsid w:val="00357463"/>
    <w:rsid w:val="003578E7"/>
    <w:rsid w:val="00357A7B"/>
    <w:rsid w:val="00357BCF"/>
    <w:rsid w:val="00357E19"/>
    <w:rsid w:val="0036051B"/>
    <w:rsid w:val="003605A2"/>
    <w:rsid w:val="003605A6"/>
    <w:rsid w:val="003605E3"/>
    <w:rsid w:val="00360982"/>
    <w:rsid w:val="00360ABE"/>
    <w:rsid w:val="003616FD"/>
    <w:rsid w:val="00361A58"/>
    <w:rsid w:val="00361BF8"/>
    <w:rsid w:val="00361D09"/>
    <w:rsid w:val="00362746"/>
    <w:rsid w:val="00362B6D"/>
    <w:rsid w:val="00362BE6"/>
    <w:rsid w:val="00362C76"/>
    <w:rsid w:val="0036334B"/>
    <w:rsid w:val="00363B24"/>
    <w:rsid w:val="00363BDB"/>
    <w:rsid w:val="00364030"/>
    <w:rsid w:val="003642D7"/>
    <w:rsid w:val="003644EA"/>
    <w:rsid w:val="00364CC3"/>
    <w:rsid w:val="003659F9"/>
    <w:rsid w:val="00365A5E"/>
    <w:rsid w:val="00365AA1"/>
    <w:rsid w:val="00366189"/>
    <w:rsid w:val="00366798"/>
    <w:rsid w:val="003667FA"/>
    <w:rsid w:val="003668A2"/>
    <w:rsid w:val="00366D73"/>
    <w:rsid w:val="003676BE"/>
    <w:rsid w:val="00367724"/>
    <w:rsid w:val="00367C1F"/>
    <w:rsid w:val="00367DEE"/>
    <w:rsid w:val="0037011E"/>
    <w:rsid w:val="003702D4"/>
    <w:rsid w:val="00370493"/>
    <w:rsid w:val="003705A8"/>
    <w:rsid w:val="0037079A"/>
    <w:rsid w:val="00370CEA"/>
    <w:rsid w:val="003715E6"/>
    <w:rsid w:val="003722D7"/>
    <w:rsid w:val="003726FA"/>
    <w:rsid w:val="0037280B"/>
    <w:rsid w:val="00372A45"/>
    <w:rsid w:val="00372A77"/>
    <w:rsid w:val="00372CC2"/>
    <w:rsid w:val="00372D51"/>
    <w:rsid w:val="00373307"/>
    <w:rsid w:val="003735D7"/>
    <w:rsid w:val="00373959"/>
    <w:rsid w:val="00373A31"/>
    <w:rsid w:val="00374898"/>
    <w:rsid w:val="0037491E"/>
    <w:rsid w:val="00374945"/>
    <w:rsid w:val="00374AF1"/>
    <w:rsid w:val="0037522D"/>
    <w:rsid w:val="003754D2"/>
    <w:rsid w:val="00376175"/>
    <w:rsid w:val="00376259"/>
    <w:rsid w:val="00376B26"/>
    <w:rsid w:val="00376FD1"/>
    <w:rsid w:val="0037700B"/>
    <w:rsid w:val="00377472"/>
    <w:rsid w:val="0037752B"/>
    <w:rsid w:val="00377E21"/>
    <w:rsid w:val="00377F73"/>
    <w:rsid w:val="00380D88"/>
    <w:rsid w:val="00380DB0"/>
    <w:rsid w:val="00380E22"/>
    <w:rsid w:val="00380F3C"/>
    <w:rsid w:val="003817F2"/>
    <w:rsid w:val="00382603"/>
    <w:rsid w:val="0038307E"/>
    <w:rsid w:val="003839EA"/>
    <w:rsid w:val="003840A1"/>
    <w:rsid w:val="00384384"/>
    <w:rsid w:val="00384824"/>
    <w:rsid w:val="00384B46"/>
    <w:rsid w:val="00384C50"/>
    <w:rsid w:val="00384E57"/>
    <w:rsid w:val="003851B0"/>
    <w:rsid w:val="00385268"/>
    <w:rsid w:val="00385692"/>
    <w:rsid w:val="00385937"/>
    <w:rsid w:val="00385D43"/>
    <w:rsid w:val="00385FB0"/>
    <w:rsid w:val="003868D8"/>
    <w:rsid w:val="00386A21"/>
    <w:rsid w:val="00386E3D"/>
    <w:rsid w:val="00386F18"/>
    <w:rsid w:val="003879CB"/>
    <w:rsid w:val="00387F5B"/>
    <w:rsid w:val="00390B2C"/>
    <w:rsid w:val="00390B94"/>
    <w:rsid w:val="003912CD"/>
    <w:rsid w:val="003913DB"/>
    <w:rsid w:val="00391774"/>
    <w:rsid w:val="00391E21"/>
    <w:rsid w:val="003920F1"/>
    <w:rsid w:val="003925FF"/>
    <w:rsid w:val="003927FF"/>
    <w:rsid w:val="00392C99"/>
    <w:rsid w:val="00393221"/>
    <w:rsid w:val="00393783"/>
    <w:rsid w:val="00393E3F"/>
    <w:rsid w:val="003947F4"/>
    <w:rsid w:val="00394828"/>
    <w:rsid w:val="00394B7C"/>
    <w:rsid w:val="00394BE8"/>
    <w:rsid w:val="003954FD"/>
    <w:rsid w:val="0039557A"/>
    <w:rsid w:val="00395846"/>
    <w:rsid w:val="00395F59"/>
    <w:rsid w:val="00396A83"/>
    <w:rsid w:val="0039716B"/>
    <w:rsid w:val="00397266"/>
    <w:rsid w:val="0039731A"/>
    <w:rsid w:val="00397336"/>
    <w:rsid w:val="0039744D"/>
    <w:rsid w:val="0039758F"/>
    <w:rsid w:val="0039771D"/>
    <w:rsid w:val="00397994"/>
    <w:rsid w:val="003A00B7"/>
    <w:rsid w:val="003A0215"/>
    <w:rsid w:val="003A07AD"/>
    <w:rsid w:val="003A0949"/>
    <w:rsid w:val="003A0F35"/>
    <w:rsid w:val="003A1137"/>
    <w:rsid w:val="003A1D7D"/>
    <w:rsid w:val="003A2098"/>
    <w:rsid w:val="003A2CB0"/>
    <w:rsid w:val="003A326F"/>
    <w:rsid w:val="003A33B8"/>
    <w:rsid w:val="003A346B"/>
    <w:rsid w:val="003A34AC"/>
    <w:rsid w:val="003A36F1"/>
    <w:rsid w:val="003A371E"/>
    <w:rsid w:val="003A3C53"/>
    <w:rsid w:val="003A3D9F"/>
    <w:rsid w:val="003A3E7B"/>
    <w:rsid w:val="003A3EB8"/>
    <w:rsid w:val="003A3FAD"/>
    <w:rsid w:val="003A4B85"/>
    <w:rsid w:val="003A536E"/>
    <w:rsid w:val="003A5809"/>
    <w:rsid w:val="003A5A46"/>
    <w:rsid w:val="003A5D02"/>
    <w:rsid w:val="003A5E21"/>
    <w:rsid w:val="003A625C"/>
    <w:rsid w:val="003A6278"/>
    <w:rsid w:val="003A6419"/>
    <w:rsid w:val="003A718B"/>
    <w:rsid w:val="003A7413"/>
    <w:rsid w:val="003A7538"/>
    <w:rsid w:val="003A78CE"/>
    <w:rsid w:val="003A7AD2"/>
    <w:rsid w:val="003B0594"/>
    <w:rsid w:val="003B063F"/>
    <w:rsid w:val="003B0988"/>
    <w:rsid w:val="003B1052"/>
    <w:rsid w:val="003B188A"/>
    <w:rsid w:val="003B1D60"/>
    <w:rsid w:val="003B1F7B"/>
    <w:rsid w:val="003B23D7"/>
    <w:rsid w:val="003B2721"/>
    <w:rsid w:val="003B2D6B"/>
    <w:rsid w:val="003B2F1E"/>
    <w:rsid w:val="003B3014"/>
    <w:rsid w:val="003B34AA"/>
    <w:rsid w:val="003B361A"/>
    <w:rsid w:val="003B3930"/>
    <w:rsid w:val="003B416A"/>
    <w:rsid w:val="003B46B6"/>
    <w:rsid w:val="003B46E0"/>
    <w:rsid w:val="003B47D8"/>
    <w:rsid w:val="003B4CCD"/>
    <w:rsid w:val="003B4E23"/>
    <w:rsid w:val="003B573B"/>
    <w:rsid w:val="003B59CD"/>
    <w:rsid w:val="003B5FFB"/>
    <w:rsid w:val="003B60D4"/>
    <w:rsid w:val="003B62A6"/>
    <w:rsid w:val="003B63B8"/>
    <w:rsid w:val="003B69D9"/>
    <w:rsid w:val="003B7260"/>
    <w:rsid w:val="003B74EA"/>
    <w:rsid w:val="003B75F7"/>
    <w:rsid w:val="003B7B76"/>
    <w:rsid w:val="003B7BCE"/>
    <w:rsid w:val="003C005D"/>
    <w:rsid w:val="003C0C7C"/>
    <w:rsid w:val="003C0EDF"/>
    <w:rsid w:val="003C1126"/>
    <w:rsid w:val="003C14A3"/>
    <w:rsid w:val="003C16BE"/>
    <w:rsid w:val="003C1885"/>
    <w:rsid w:val="003C1EF6"/>
    <w:rsid w:val="003C1F9C"/>
    <w:rsid w:val="003C227E"/>
    <w:rsid w:val="003C2465"/>
    <w:rsid w:val="003C27EE"/>
    <w:rsid w:val="003C290C"/>
    <w:rsid w:val="003C2D4B"/>
    <w:rsid w:val="003C3572"/>
    <w:rsid w:val="003C3DFE"/>
    <w:rsid w:val="003C416D"/>
    <w:rsid w:val="003C48B3"/>
    <w:rsid w:val="003C4DB8"/>
    <w:rsid w:val="003C50F8"/>
    <w:rsid w:val="003C543B"/>
    <w:rsid w:val="003C5DF5"/>
    <w:rsid w:val="003C5EA9"/>
    <w:rsid w:val="003C6A58"/>
    <w:rsid w:val="003C7A42"/>
    <w:rsid w:val="003D0544"/>
    <w:rsid w:val="003D05B5"/>
    <w:rsid w:val="003D0BDE"/>
    <w:rsid w:val="003D121F"/>
    <w:rsid w:val="003D147D"/>
    <w:rsid w:val="003D152F"/>
    <w:rsid w:val="003D172E"/>
    <w:rsid w:val="003D1E63"/>
    <w:rsid w:val="003D23DA"/>
    <w:rsid w:val="003D24D2"/>
    <w:rsid w:val="003D2953"/>
    <w:rsid w:val="003D3578"/>
    <w:rsid w:val="003D37DC"/>
    <w:rsid w:val="003D4111"/>
    <w:rsid w:val="003D44E1"/>
    <w:rsid w:val="003D4771"/>
    <w:rsid w:val="003D489E"/>
    <w:rsid w:val="003D50FD"/>
    <w:rsid w:val="003D5711"/>
    <w:rsid w:val="003D5763"/>
    <w:rsid w:val="003D58A7"/>
    <w:rsid w:val="003D5A2D"/>
    <w:rsid w:val="003D5EB5"/>
    <w:rsid w:val="003D61C4"/>
    <w:rsid w:val="003D68D0"/>
    <w:rsid w:val="003D6941"/>
    <w:rsid w:val="003D71ED"/>
    <w:rsid w:val="003D7588"/>
    <w:rsid w:val="003E06DB"/>
    <w:rsid w:val="003E0A26"/>
    <w:rsid w:val="003E0C91"/>
    <w:rsid w:val="003E0C92"/>
    <w:rsid w:val="003E1198"/>
    <w:rsid w:val="003E14F4"/>
    <w:rsid w:val="003E1554"/>
    <w:rsid w:val="003E1619"/>
    <w:rsid w:val="003E199F"/>
    <w:rsid w:val="003E22E7"/>
    <w:rsid w:val="003E25BC"/>
    <w:rsid w:val="003E2B29"/>
    <w:rsid w:val="003E2EED"/>
    <w:rsid w:val="003E33D2"/>
    <w:rsid w:val="003E3C79"/>
    <w:rsid w:val="003E3D7B"/>
    <w:rsid w:val="003E3E68"/>
    <w:rsid w:val="003E41ED"/>
    <w:rsid w:val="003E446D"/>
    <w:rsid w:val="003E4572"/>
    <w:rsid w:val="003E51F1"/>
    <w:rsid w:val="003E5838"/>
    <w:rsid w:val="003E5898"/>
    <w:rsid w:val="003E58AC"/>
    <w:rsid w:val="003E5D17"/>
    <w:rsid w:val="003E5F24"/>
    <w:rsid w:val="003E5F43"/>
    <w:rsid w:val="003E69AE"/>
    <w:rsid w:val="003E6EFD"/>
    <w:rsid w:val="003E7061"/>
    <w:rsid w:val="003E7406"/>
    <w:rsid w:val="003E7DA2"/>
    <w:rsid w:val="003F00F5"/>
    <w:rsid w:val="003F0253"/>
    <w:rsid w:val="003F0532"/>
    <w:rsid w:val="003F05D5"/>
    <w:rsid w:val="003F0A8D"/>
    <w:rsid w:val="003F0B01"/>
    <w:rsid w:val="003F0BCD"/>
    <w:rsid w:val="003F0BDB"/>
    <w:rsid w:val="003F0E67"/>
    <w:rsid w:val="003F146D"/>
    <w:rsid w:val="003F1882"/>
    <w:rsid w:val="003F1BC7"/>
    <w:rsid w:val="003F26BA"/>
    <w:rsid w:val="003F4A18"/>
    <w:rsid w:val="003F4A6D"/>
    <w:rsid w:val="003F4BB0"/>
    <w:rsid w:val="003F596D"/>
    <w:rsid w:val="003F70D5"/>
    <w:rsid w:val="003F71AB"/>
    <w:rsid w:val="003F7FF5"/>
    <w:rsid w:val="00400001"/>
    <w:rsid w:val="004006D1"/>
    <w:rsid w:val="00400C7D"/>
    <w:rsid w:val="00400DC6"/>
    <w:rsid w:val="004010F2"/>
    <w:rsid w:val="004011CA"/>
    <w:rsid w:val="0040194D"/>
    <w:rsid w:val="00402140"/>
    <w:rsid w:val="00402396"/>
    <w:rsid w:val="0040285F"/>
    <w:rsid w:val="00403116"/>
    <w:rsid w:val="00403B9A"/>
    <w:rsid w:val="00403C15"/>
    <w:rsid w:val="00403EDB"/>
    <w:rsid w:val="00404491"/>
    <w:rsid w:val="00404E91"/>
    <w:rsid w:val="0040525D"/>
    <w:rsid w:val="00405B4F"/>
    <w:rsid w:val="00405C75"/>
    <w:rsid w:val="004061C8"/>
    <w:rsid w:val="0040730E"/>
    <w:rsid w:val="0040781A"/>
    <w:rsid w:val="0040794A"/>
    <w:rsid w:val="00407B0A"/>
    <w:rsid w:val="00407D1B"/>
    <w:rsid w:val="00410062"/>
    <w:rsid w:val="004103EC"/>
    <w:rsid w:val="00411B4D"/>
    <w:rsid w:val="00411BF4"/>
    <w:rsid w:val="0041252C"/>
    <w:rsid w:val="00412539"/>
    <w:rsid w:val="0041257A"/>
    <w:rsid w:val="00412707"/>
    <w:rsid w:val="004127C8"/>
    <w:rsid w:val="004129F1"/>
    <w:rsid w:val="00412DC9"/>
    <w:rsid w:val="004135CD"/>
    <w:rsid w:val="004136C7"/>
    <w:rsid w:val="00413FD7"/>
    <w:rsid w:val="0041417F"/>
    <w:rsid w:val="0041430F"/>
    <w:rsid w:val="00414569"/>
    <w:rsid w:val="00414833"/>
    <w:rsid w:val="00415129"/>
    <w:rsid w:val="0041516B"/>
    <w:rsid w:val="0041580E"/>
    <w:rsid w:val="00416129"/>
    <w:rsid w:val="004172DF"/>
    <w:rsid w:val="004175FD"/>
    <w:rsid w:val="00417632"/>
    <w:rsid w:val="00417866"/>
    <w:rsid w:val="0042066B"/>
    <w:rsid w:val="004206BD"/>
    <w:rsid w:val="00420992"/>
    <w:rsid w:val="004211B1"/>
    <w:rsid w:val="0042134C"/>
    <w:rsid w:val="004214BA"/>
    <w:rsid w:val="004217B5"/>
    <w:rsid w:val="004219FC"/>
    <w:rsid w:val="00421F02"/>
    <w:rsid w:val="0042203C"/>
    <w:rsid w:val="004220E7"/>
    <w:rsid w:val="0042243D"/>
    <w:rsid w:val="00422EBB"/>
    <w:rsid w:val="00422F5B"/>
    <w:rsid w:val="00422FA9"/>
    <w:rsid w:val="004233E5"/>
    <w:rsid w:val="00423A64"/>
    <w:rsid w:val="0042403D"/>
    <w:rsid w:val="004240B5"/>
    <w:rsid w:val="00425037"/>
    <w:rsid w:val="004252A4"/>
    <w:rsid w:val="0042595C"/>
    <w:rsid w:val="004260F7"/>
    <w:rsid w:val="004274EB"/>
    <w:rsid w:val="00427591"/>
    <w:rsid w:val="0042772D"/>
    <w:rsid w:val="0043052A"/>
    <w:rsid w:val="00430740"/>
    <w:rsid w:val="004307B0"/>
    <w:rsid w:val="004309FC"/>
    <w:rsid w:val="00430BDF"/>
    <w:rsid w:val="00431154"/>
    <w:rsid w:val="0043159A"/>
    <w:rsid w:val="0043172A"/>
    <w:rsid w:val="00431DDC"/>
    <w:rsid w:val="00431E96"/>
    <w:rsid w:val="004320BB"/>
    <w:rsid w:val="00433731"/>
    <w:rsid w:val="0043412F"/>
    <w:rsid w:val="00434A44"/>
    <w:rsid w:val="00434EC3"/>
    <w:rsid w:val="004350C3"/>
    <w:rsid w:val="00435427"/>
    <w:rsid w:val="00435A29"/>
    <w:rsid w:val="00435BD7"/>
    <w:rsid w:val="00435CD8"/>
    <w:rsid w:val="004363BA"/>
    <w:rsid w:val="00436804"/>
    <w:rsid w:val="00436B0A"/>
    <w:rsid w:val="00436D35"/>
    <w:rsid w:val="00436FBE"/>
    <w:rsid w:val="004370B2"/>
    <w:rsid w:val="004374E2"/>
    <w:rsid w:val="004401AA"/>
    <w:rsid w:val="00440679"/>
    <w:rsid w:val="004406C5"/>
    <w:rsid w:val="00442036"/>
    <w:rsid w:val="00442982"/>
    <w:rsid w:val="00442D3E"/>
    <w:rsid w:val="00442EE3"/>
    <w:rsid w:val="00443399"/>
    <w:rsid w:val="00443ABF"/>
    <w:rsid w:val="00444123"/>
    <w:rsid w:val="0044429B"/>
    <w:rsid w:val="00444488"/>
    <w:rsid w:val="0044460A"/>
    <w:rsid w:val="0044464D"/>
    <w:rsid w:val="0044493E"/>
    <w:rsid w:val="00444A25"/>
    <w:rsid w:val="00444AE4"/>
    <w:rsid w:val="00444C3F"/>
    <w:rsid w:val="004450A9"/>
    <w:rsid w:val="00445238"/>
    <w:rsid w:val="004452B4"/>
    <w:rsid w:val="00445567"/>
    <w:rsid w:val="004457CD"/>
    <w:rsid w:val="004458CE"/>
    <w:rsid w:val="00445EC0"/>
    <w:rsid w:val="00445ED3"/>
    <w:rsid w:val="004460D3"/>
    <w:rsid w:val="00446701"/>
    <w:rsid w:val="00446C43"/>
    <w:rsid w:val="00446DD7"/>
    <w:rsid w:val="00446EF0"/>
    <w:rsid w:val="00446F3C"/>
    <w:rsid w:val="00447188"/>
    <w:rsid w:val="004501D7"/>
    <w:rsid w:val="004504C9"/>
    <w:rsid w:val="0045170A"/>
    <w:rsid w:val="00451C86"/>
    <w:rsid w:val="00451DCF"/>
    <w:rsid w:val="004530EE"/>
    <w:rsid w:val="00453E05"/>
    <w:rsid w:val="0045457B"/>
    <w:rsid w:val="0045479A"/>
    <w:rsid w:val="00454EFE"/>
    <w:rsid w:val="00454F72"/>
    <w:rsid w:val="004551CB"/>
    <w:rsid w:val="004555FA"/>
    <w:rsid w:val="00455722"/>
    <w:rsid w:val="00455A71"/>
    <w:rsid w:val="00455C71"/>
    <w:rsid w:val="00456072"/>
    <w:rsid w:val="004562A6"/>
    <w:rsid w:val="004564E8"/>
    <w:rsid w:val="00456563"/>
    <w:rsid w:val="00456E39"/>
    <w:rsid w:val="00457202"/>
    <w:rsid w:val="00457267"/>
    <w:rsid w:val="0045760E"/>
    <w:rsid w:val="004576FF"/>
    <w:rsid w:val="00457C9A"/>
    <w:rsid w:val="00460012"/>
    <w:rsid w:val="00460B12"/>
    <w:rsid w:val="00460EEE"/>
    <w:rsid w:val="00461C57"/>
    <w:rsid w:val="00461C78"/>
    <w:rsid w:val="0046343D"/>
    <w:rsid w:val="00463BCD"/>
    <w:rsid w:val="00463E3D"/>
    <w:rsid w:val="00463FF1"/>
    <w:rsid w:val="004647B7"/>
    <w:rsid w:val="00464C35"/>
    <w:rsid w:val="00465685"/>
    <w:rsid w:val="0046588D"/>
    <w:rsid w:val="00465BD6"/>
    <w:rsid w:val="00466806"/>
    <w:rsid w:val="00466C59"/>
    <w:rsid w:val="00466C94"/>
    <w:rsid w:val="004671E7"/>
    <w:rsid w:val="00467667"/>
    <w:rsid w:val="00467880"/>
    <w:rsid w:val="00467C86"/>
    <w:rsid w:val="00470030"/>
    <w:rsid w:val="00470036"/>
    <w:rsid w:val="0047012D"/>
    <w:rsid w:val="00470443"/>
    <w:rsid w:val="004704BD"/>
    <w:rsid w:val="004706A5"/>
    <w:rsid w:val="00470FE8"/>
    <w:rsid w:val="00471567"/>
    <w:rsid w:val="004719E1"/>
    <w:rsid w:val="00471DC6"/>
    <w:rsid w:val="004725FA"/>
    <w:rsid w:val="00472973"/>
    <w:rsid w:val="00472FD6"/>
    <w:rsid w:val="00473216"/>
    <w:rsid w:val="00473857"/>
    <w:rsid w:val="00473931"/>
    <w:rsid w:val="00473B9C"/>
    <w:rsid w:val="004742D5"/>
    <w:rsid w:val="00474AC8"/>
    <w:rsid w:val="00475574"/>
    <w:rsid w:val="004756B5"/>
    <w:rsid w:val="0047580F"/>
    <w:rsid w:val="00476617"/>
    <w:rsid w:val="00476F32"/>
    <w:rsid w:val="00477C0C"/>
    <w:rsid w:val="0048008D"/>
    <w:rsid w:val="004800AF"/>
    <w:rsid w:val="00480351"/>
    <w:rsid w:val="004805F6"/>
    <w:rsid w:val="004808CB"/>
    <w:rsid w:val="004808F5"/>
    <w:rsid w:val="00480D10"/>
    <w:rsid w:val="00480D67"/>
    <w:rsid w:val="004810AC"/>
    <w:rsid w:val="0048187C"/>
    <w:rsid w:val="004820C1"/>
    <w:rsid w:val="0048213C"/>
    <w:rsid w:val="004821D7"/>
    <w:rsid w:val="00482F49"/>
    <w:rsid w:val="004834BE"/>
    <w:rsid w:val="00483580"/>
    <w:rsid w:val="00483DD9"/>
    <w:rsid w:val="004841AA"/>
    <w:rsid w:val="004844ED"/>
    <w:rsid w:val="004845DA"/>
    <w:rsid w:val="00484879"/>
    <w:rsid w:val="00484A78"/>
    <w:rsid w:val="00484D35"/>
    <w:rsid w:val="00485584"/>
    <w:rsid w:val="00485BB6"/>
    <w:rsid w:val="004863C9"/>
    <w:rsid w:val="00486544"/>
    <w:rsid w:val="00486779"/>
    <w:rsid w:val="004867E6"/>
    <w:rsid w:val="00486C16"/>
    <w:rsid w:val="00487023"/>
    <w:rsid w:val="004873A3"/>
    <w:rsid w:val="004876EC"/>
    <w:rsid w:val="00487C41"/>
    <w:rsid w:val="00487CA1"/>
    <w:rsid w:val="0049066A"/>
    <w:rsid w:val="00491995"/>
    <w:rsid w:val="00491CB4"/>
    <w:rsid w:val="0049222F"/>
    <w:rsid w:val="004924BC"/>
    <w:rsid w:val="0049314A"/>
    <w:rsid w:val="004931DA"/>
    <w:rsid w:val="004934B2"/>
    <w:rsid w:val="004936CC"/>
    <w:rsid w:val="004937BC"/>
    <w:rsid w:val="004941F5"/>
    <w:rsid w:val="00494DEC"/>
    <w:rsid w:val="00494F1B"/>
    <w:rsid w:val="00494F6B"/>
    <w:rsid w:val="00495B47"/>
    <w:rsid w:val="00495E71"/>
    <w:rsid w:val="004967A7"/>
    <w:rsid w:val="004969DB"/>
    <w:rsid w:val="00496B55"/>
    <w:rsid w:val="004970C9"/>
    <w:rsid w:val="0049715A"/>
    <w:rsid w:val="0049766A"/>
    <w:rsid w:val="004A010E"/>
    <w:rsid w:val="004A0EC6"/>
    <w:rsid w:val="004A113C"/>
    <w:rsid w:val="004A1511"/>
    <w:rsid w:val="004A1540"/>
    <w:rsid w:val="004A1AE5"/>
    <w:rsid w:val="004A2C56"/>
    <w:rsid w:val="004A37F2"/>
    <w:rsid w:val="004A3C3F"/>
    <w:rsid w:val="004A3D5A"/>
    <w:rsid w:val="004A3FDD"/>
    <w:rsid w:val="004A4146"/>
    <w:rsid w:val="004A41CF"/>
    <w:rsid w:val="004A4726"/>
    <w:rsid w:val="004A5C61"/>
    <w:rsid w:val="004A5C7F"/>
    <w:rsid w:val="004A5D9D"/>
    <w:rsid w:val="004A6333"/>
    <w:rsid w:val="004A6825"/>
    <w:rsid w:val="004A6F14"/>
    <w:rsid w:val="004A711B"/>
    <w:rsid w:val="004A7154"/>
    <w:rsid w:val="004A74C8"/>
    <w:rsid w:val="004A7A4B"/>
    <w:rsid w:val="004A7C0C"/>
    <w:rsid w:val="004B0663"/>
    <w:rsid w:val="004B094C"/>
    <w:rsid w:val="004B0AFA"/>
    <w:rsid w:val="004B0C38"/>
    <w:rsid w:val="004B142D"/>
    <w:rsid w:val="004B1608"/>
    <w:rsid w:val="004B1B62"/>
    <w:rsid w:val="004B1E63"/>
    <w:rsid w:val="004B24F5"/>
    <w:rsid w:val="004B2E3A"/>
    <w:rsid w:val="004B3314"/>
    <w:rsid w:val="004B340F"/>
    <w:rsid w:val="004B34E9"/>
    <w:rsid w:val="004B34FA"/>
    <w:rsid w:val="004B38E8"/>
    <w:rsid w:val="004B3A4D"/>
    <w:rsid w:val="004B4028"/>
    <w:rsid w:val="004B5404"/>
    <w:rsid w:val="004B5B52"/>
    <w:rsid w:val="004B5FD9"/>
    <w:rsid w:val="004B5FFE"/>
    <w:rsid w:val="004B622E"/>
    <w:rsid w:val="004B713A"/>
    <w:rsid w:val="004B7426"/>
    <w:rsid w:val="004B7A36"/>
    <w:rsid w:val="004C0545"/>
    <w:rsid w:val="004C076D"/>
    <w:rsid w:val="004C0ED5"/>
    <w:rsid w:val="004C1035"/>
    <w:rsid w:val="004C13BE"/>
    <w:rsid w:val="004C1548"/>
    <w:rsid w:val="004C1A5E"/>
    <w:rsid w:val="004C1E4F"/>
    <w:rsid w:val="004C21C9"/>
    <w:rsid w:val="004C2837"/>
    <w:rsid w:val="004C285C"/>
    <w:rsid w:val="004C28F6"/>
    <w:rsid w:val="004C2C10"/>
    <w:rsid w:val="004C2D8A"/>
    <w:rsid w:val="004C2F71"/>
    <w:rsid w:val="004C3061"/>
    <w:rsid w:val="004C3354"/>
    <w:rsid w:val="004C347C"/>
    <w:rsid w:val="004C3BD8"/>
    <w:rsid w:val="004C3CE7"/>
    <w:rsid w:val="004C4652"/>
    <w:rsid w:val="004C4990"/>
    <w:rsid w:val="004C59EB"/>
    <w:rsid w:val="004C5E69"/>
    <w:rsid w:val="004C746E"/>
    <w:rsid w:val="004C79FB"/>
    <w:rsid w:val="004C7D0D"/>
    <w:rsid w:val="004D04C4"/>
    <w:rsid w:val="004D1241"/>
    <w:rsid w:val="004D1459"/>
    <w:rsid w:val="004D1A46"/>
    <w:rsid w:val="004D204A"/>
    <w:rsid w:val="004D2243"/>
    <w:rsid w:val="004D2D3D"/>
    <w:rsid w:val="004D2DDE"/>
    <w:rsid w:val="004D2E46"/>
    <w:rsid w:val="004D37D7"/>
    <w:rsid w:val="004D3922"/>
    <w:rsid w:val="004D41D5"/>
    <w:rsid w:val="004D480F"/>
    <w:rsid w:val="004D4C22"/>
    <w:rsid w:val="004D510C"/>
    <w:rsid w:val="004D57F8"/>
    <w:rsid w:val="004D59AB"/>
    <w:rsid w:val="004D6315"/>
    <w:rsid w:val="004D6494"/>
    <w:rsid w:val="004D68FF"/>
    <w:rsid w:val="004D6F43"/>
    <w:rsid w:val="004D70C7"/>
    <w:rsid w:val="004D78BD"/>
    <w:rsid w:val="004D7A79"/>
    <w:rsid w:val="004D7AE6"/>
    <w:rsid w:val="004D7CA6"/>
    <w:rsid w:val="004D7D8C"/>
    <w:rsid w:val="004E0181"/>
    <w:rsid w:val="004E0183"/>
    <w:rsid w:val="004E0380"/>
    <w:rsid w:val="004E0676"/>
    <w:rsid w:val="004E0828"/>
    <w:rsid w:val="004E09B7"/>
    <w:rsid w:val="004E0D2E"/>
    <w:rsid w:val="004E0E11"/>
    <w:rsid w:val="004E11DA"/>
    <w:rsid w:val="004E1271"/>
    <w:rsid w:val="004E13AB"/>
    <w:rsid w:val="004E260C"/>
    <w:rsid w:val="004E395A"/>
    <w:rsid w:val="004E3FFE"/>
    <w:rsid w:val="004E435C"/>
    <w:rsid w:val="004E4560"/>
    <w:rsid w:val="004E45F5"/>
    <w:rsid w:val="004E4670"/>
    <w:rsid w:val="004E47F2"/>
    <w:rsid w:val="004E4A97"/>
    <w:rsid w:val="004E4C3F"/>
    <w:rsid w:val="004E5832"/>
    <w:rsid w:val="004E6203"/>
    <w:rsid w:val="004E664C"/>
    <w:rsid w:val="004E6CFA"/>
    <w:rsid w:val="004E6EAF"/>
    <w:rsid w:val="004E6F35"/>
    <w:rsid w:val="004E741C"/>
    <w:rsid w:val="004E774B"/>
    <w:rsid w:val="004E79A6"/>
    <w:rsid w:val="004F010C"/>
    <w:rsid w:val="004F0124"/>
    <w:rsid w:val="004F090B"/>
    <w:rsid w:val="004F09C4"/>
    <w:rsid w:val="004F1571"/>
    <w:rsid w:val="004F1670"/>
    <w:rsid w:val="004F1AE3"/>
    <w:rsid w:val="004F1D28"/>
    <w:rsid w:val="004F23BB"/>
    <w:rsid w:val="004F294F"/>
    <w:rsid w:val="004F3250"/>
    <w:rsid w:val="004F3480"/>
    <w:rsid w:val="004F3597"/>
    <w:rsid w:val="004F3C36"/>
    <w:rsid w:val="004F3D33"/>
    <w:rsid w:val="004F42F9"/>
    <w:rsid w:val="004F48E6"/>
    <w:rsid w:val="004F4ACB"/>
    <w:rsid w:val="004F4B83"/>
    <w:rsid w:val="004F52AC"/>
    <w:rsid w:val="004F6222"/>
    <w:rsid w:val="004F6370"/>
    <w:rsid w:val="004F66F5"/>
    <w:rsid w:val="004F7AD5"/>
    <w:rsid w:val="005005A2"/>
    <w:rsid w:val="00500CDB"/>
    <w:rsid w:val="00501070"/>
    <w:rsid w:val="00501509"/>
    <w:rsid w:val="005016D7"/>
    <w:rsid w:val="0050274F"/>
    <w:rsid w:val="00502911"/>
    <w:rsid w:val="00502A88"/>
    <w:rsid w:val="0050338F"/>
    <w:rsid w:val="0050373A"/>
    <w:rsid w:val="005037E0"/>
    <w:rsid w:val="00503CA8"/>
    <w:rsid w:val="00503F2A"/>
    <w:rsid w:val="005047F7"/>
    <w:rsid w:val="0050500C"/>
    <w:rsid w:val="005059F6"/>
    <w:rsid w:val="00505BA7"/>
    <w:rsid w:val="00506418"/>
    <w:rsid w:val="005064C1"/>
    <w:rsid w:val="00506A47"/>
    <w:rsid w:val="00506B17"/>
    <w:rsid w:val="0050700B"/>
    <w:rsid w:val="005071D3"/>
    <w:rsid w:val="005074C4"/>
    <w:rsid w:val="005075A7"/>
    <w:rsid w:val="005075B8"/>
    <w:rsid w:val="00507E37"/>
    <w:rsid w:val="00510113"/>
    <w:rsid w:val="005105F6"/>
    <w:rsid w:val="00510978"/>
    <w:rsid w:val="00510A5F"/>
    <w:rsid w:val="005114A5"/>
    <w:rsid w:val="005114B7"/>
    <w:rsid w:val="0051176C"/>
    <w:rsid w:val="00511A7E"/>
    <w:rsid w:val="00511E20"/>
    <w:rsid w:val="00511E74"/>
    <w:rsid w:val="005126D2"/>
    <w:rsid w:val="00512857"/>
    <w:rsid w:val="0051286A"/>
    <w:rsid w:val="00513179"/>
    <w:rsid w:val="005135B7"/>
    <w:rsid w:val="005135E0"/>
    <w:rsid w:val="00513D47"/>
    <w:rsid w:val="00514D10"/>
    <w:rsid w:val="00514F86"/>
    <w:rsid w:val="0051541B"/>
    <w:rsid w:val="00515463"/>
    <w:rsid w:val="00515590"/>
    <w:rsid w:val="005157DA"/>
    <w:rsid w:val="0051588A"/>
    <w:rsid w:val="00515A8C"/>
    <w:rsid w:val="00515DC0"/>
    <w:rsid w:val="00515E49"/>
    <w:rsid w:val="0051617F"/>
    <w:rsid w:val="00517543"/>
    <w:rsid w:val="005176B5"/>
    <w:rsid w:val="0051789A"/>
    <w:rsid w:val="005178A0"/>
    <w:rsid w:val="00517ADF"/>
    <w:rsid w:val="00517F60"/>
    <w:rsid w:val="00517FBB"/>
    <w:rsid w:val="00517FC5"/>
    <w:rsid w:val="0052051F"/>
    <w:rsid w:val="00520742"/>
    <w:rsid w:val="005213DA"/>
    <w:rsid w:val="00521525"/>
    <w:rsid w:val="00521B48"/>
    <w:rsid w:val="00521C13"/>
    <w:rsid w:val="00522755"/>
    <w:rsid w:val="00522A8B"/>
    <w:rsid w:val="0052336C"/>
    <w:rsid w:val="0052344F"/>
    <w:rsid w:val="00523773"/>
    <w:rsid w:val="0052378C"/>
    <w:rsid w:val="0052379A"/>
    <w:rsid w:val="00523C55"/>
    <w:rsid w:val="00523DDB"/>
    <w:rsid w:val="00523E03"/>
    <w:rsid w:val="00523ED1"/>
    <w:rsid w:val="0052404F"/>
    <w:rsid w:val="005241D2"/>
    <w:rsid w:val="00524273"/>
    <w:rsid w:val="005245A6"/>
    <w:rsid w:val="00524B9A"/>
    <w:rsid w:val="00524C24"/>
    <w:rsid w:val="005255C4"/>
    <w:rsid w:val="00525AC3"/>
    <w:rsid w:val="00525F21"/>
    <w:rsid w:val="005264AF"/>
    <w:rsid w:val="0052656F"/>
    <w:rsid w:val="00526795"/>
    <w:rsid w:val="005268BD"/>
    <w:rsid w:val="005268E4"/>
    <w:rsid w:val="00527088"/>
    <w:rsid w:val="005271E8"/>
    <w:rsid w:val="00527403"/>
    <w:rsid w:val="005274AC"/>
    <w:rsid w:val="00527635"/>
    <w:rsid w:val="00530007"/>
    <w:rsid w:val="005301DB"/>
    <w:rsid w:val="00530601"/>
    <w:rsid w:val="0053067C"/>
    <w:rsid w:val="00530D4D"/>
    <w:rsid w:val="00532B49"/>
    <w:rsid w:val="00533A2E"/>
    <w:rsid w:val="005350DF"/>
    <w:rsid w:val="005350E7"/>
    <w:rsid w:val="005350FB"/>
    <w:rsid w:val="00535D71"/>
    <w:rsid w:val="005361FD"/>
    <w:rsid w:val="00536778"/>
    <w:rsid w:val="0053689E"/>
    <w:rsid w:val="00536AFF"/>
    <w:rsid w:val="00536B34"/>
    <w:rsid w:val="00536E92"/>
    <w:rsid w:val="005370BE"/>
    <w:rsid w:val="0053796B"/>
    <w:rsid w:val="00537A98"/>
    <w:rsid w:val="00537D61"/>
    <w:rsid w:val="00540255"/>
    <w:rsid w:val="0054068A"/>
    <w:rsid w:val="005406AC"/>
    <w:rsid w:val="00540C9F"/>
    <w:rsid w:val="00540FCE"/>
    <w:rsid w:val="00541215"/>
    <w:rsid w:val="005412BC"/>
    <w:rsid w:val="005413FC"/>
    <w:rsid w:val="00541D0A"/>
    <w:rsid w:val="00541F2E"/>
    <w:rsid w:val="005427D6"/>
    <w:rsid w:val="005427DF"/>
    <w:rsid w:val="0054302B"/>
    <w:rsid w:val="00543C13"/>
    <w:rsid w:val="005440E0"/>
    <w:rsid w:val="005441AB"/>
    <w:rsid w:val="0054449A"/>
    <w:rsid w:val="00544DC8"/>
    <w:rsid w:val="005453AE"/>
    <w:rsid w:val="00545757"/>
    <w:rsid w:val="005458B5"/>
    <w:rsid w:val="005465B2"/>
    <w:rsid w:val="0054671C"/>
    <w:rsid w:val="00546A4D"/>
    <w:rsid w:val="00546D64"/>
    <w:rsid w:val="00546EC1"/>
    <w:rsid w:val="00547144"/>
    <w:rsid w:val="00547773"/>
    <w:rsid w:val="00547E2B"/>
    <w:rsid w:val="00550619"/>
    <w:rsid w:val="00550EBC"/>
    <w:rsid w:val="00551333"/>
    <w:rsid w:val="005516FF"/>
    <w:rsid w:val="00551974"/>
    <w:rsid w:val="00551DEB"/>
    <w:rsid w:val="00552814"/>
    <w:rsid w:val="005529E0"/>
    <w:rsid w:val="00552A9B"/>
    <w:rsid w:val="00553517"/>
    <w:rsid w:val="00554655"/>
    <w:rsid w:val="00554C67"/>
    <w:rsid w:val="00554DA5"/>
    <w:rsid w:val="00555039"/>
    <w:rsid w:val="00555067"/>
    <w:rsid w:val="00555418"/>
    <w:rsid w:val="0055583B"/>
    <w:rsid w:val="00555CEB"/>
    <w:rsid w:val="00555D45"/>
    <w:rsid w:val="00556ADF"/>
    <w:rsid w:val="005575F1"/>
    <w:rsid w:val="00557AEB"/>
    <w:rsid w:val="00557FB3"/>
    <w:rsid w:val="005602C9"/>
    <w:rsid w:val="00560AF0"/>
    <w:rsid w:val="00560B1F"/>
    <w:rsid w:val="00561605"/>
    <w:rsid w:val="005616CA"/>
    <w:rsid w:val="00561BFD"/>
    <w:rsid w:val="00562782"/>
    <w:rsid w:val="00562BDD"/>
    <w:rsid w:val="0056348C"/>
    <w:rsid w:val="005638D7"/>
    <w:rsid w:val="00563B06"/>
    <w:rsid w:val="00563B88"/>
    <w:rsid w:val="00563DD7"/>
    <w:rsid w:val="00564134"/>
    <w:rsid w:val="00564A83"/>
    <w:rsid w:val="00564A9D"/>
    <w:rsid w:val="00564B66"/>
    <w:rsid w:val="00564F39"/>
    <w:rsid w:val="00565168"/>
    <w:rsid w:val="00565741"/>
    <w:rsid w:val="00565C49"/>
    <w:rsid w:val="00565D78"/>
    <w:rsid w:val="00566156"/>
    <w:rsid w:val="005663D4"/>
    <w:rsid w:val="00566AE2"/>
    <w:rsid w:val="00566B2A"/>
    <w:rsid w:val="00566B2E"/>
    <w:rsid w:val="0056720C"/>
    <w:rsid w:val="0057023E"/>
    <w:rsid w:val="00570843"/>
    <w:rsid w:val="00570A1C"/>
    <w:rsid w:val="00570B15"/>
    <w:rsid w:val="00570F12"/>
    <w:rsid w:val="0057100C"/>
    <w:rsid w:val="00571147"/>
    <w:rsid w:val="00571168"/>
    <w:rsid w:val="0057121A"/>
    <w:rsid w:val="00571525"/>
    <w:rsid w:val="00571695"/>
    <w:rsid w:val="005718B2"/>
    <w:rsid w:val="0057194E"/>
    <w:rsid w:val="005719DB"/>
    <w:rsid w:val="00571A36"/>
    <w:rsid w:val="005720C3"/>
    <w:rsid w:val="005722B6"/>
    <w:rsid w:val="00572387"/>
    <w:rsid w:val="0057353D"/>
    <w:rsid w:val="0057363B"/>
    <w:rsid w:val="00573803"/>
    <w:rsid w:val="0057393A"/>
    <w:rsid w:val="00573BC3"/>
    <w:rsid w:val="00573D88"/>
    <w:rsid w:val="00574242"/>
    <w:rsid w:val="005746AC"/>
    <w:rsid w:val="005753C9"/>
    <w:rsid w:val="0057567E"/>
    <w:rsid w:val="00575B7B"/>
    <w:rsid w:val="005763A5"/>
    <w:rsid w:val="00576490"/>
    <w:rsid w:val="00576D67"/>
    <w:rsid w:val="0057732B"/>
    <w:rsid w:val="005773CE"/>
    <w:rsid w:val="0057750F"/>
    <w:rsid w:val="005775DB"/>
    <w:rsid w:val="00580157"/>
    <w:rsid w:val="00580202"/>
    <w:rsid w:val="00580741"/>
    <w:rsid w:val="00580810"/>
    <w:rsid w:val="00581868"/>
    <w:rsid w:val="00582E30"/>
    <w:rsid w:val="005833C4"/>
    <w:rsid w:val="005833DA"/>
    <w:rsid w:val="0058401B"/>
    <w:rsid w:val="005841AB"/>
    <w:rsid w:val="00584D19"/>
    <w:rsid w:val="00584E52"/>
    <w:rsid w:val="00585259"/>
    <w:rsid w:val="0058588C"/>
    <w:rsid w:val="005859F7"/>
    <w:rsid w:val="00585C0A"/>
    <w:rsid w:val="00585C5F"/>
    <w:rsid w:val="0058680A"/>
    <w:rsid w:val="00586824"/>
    <w:rsid w:val="0058685F"/>
    <w:rsid w:val="005871FC"/>
    <w:rsid w:val="005872B4"/>
    <w:rsid w:val="00587579"/>
    <w:rsid w:val="00587659"/>
    <w:rsid w:val="00587E98"/>
    <w:rsid w:val="00590035"/>
    <w:rsid w:val="00590663"/>
    <w:rsid w:val="00590DB8"/>
    <w:rsid w:val="00591545"/>
    <w:rsid w:val="0059186F"/>
    <w:rsid w:val="00591DFE"/>
    <w:rsid w:val="00591E28"/>
    <w:rsid w:val="00592B7C"/>
    <w:rsid w:val="005931DA"/>
    <w:rsid w:val="005932EB"/>
    <w:rsid w:val="00593376"/>
    <w:rsid w:val="00593544"/>
    <w:rsid w:val="0059390E"/>
    <w:rsid w:val="00593AAE"/>
    <w:rsid w:val="005943B0"/>
    <w:rsid w:val="005947A8"/>
    <w:rsid w:val="00594A15"/>
    <w:rsid w:val="00594F81"/>
    <w:rsid w:val="0059503D"/>
    <w:rsid w:val="0059513C"/>
    <w:rsid w:val="00595816"/>
    <w:rsid w:val="00596249"/>
    <w:rsid w:val="005963A5"/>
    <w:rsid w:val="005973C9"/>
    <w:rsid w:val="00597438"/>
    <w:rsid w:val="0059760C"/>
    <w:rsid w:val="00597882"/>
    <w:rsid w:val="00597D44"/>
    <w:rsid w:val="00597FB1"/>
    <w:rsid w:val="005A0098"/>
    <w:rsid w:val="005A0C27"/>
    <w:rsid w:val="005A1D1B"/>
    <w:rsid w:val="005A1ED5"/>
    <w:rsid w:val="005A2397"/>
    <w:rsid w:val="005A27D9"/>
    <w:rsid w:val="005A29CE"/>
    <w:rsid w:val="005A2DBF"/>
    <w:rsid w:val="005A30E8"/>
    <w:rsid w:val="005A341D"/>
    <w:rsid w:val="005A36E6"/>
    <w:rsid w:val="005A3E43"/>
    <w:rsid w:val="005A3FC3"/>
    <w:rsid w:val="005A48FE"/>
    <w:rsid w:val="005A4E45"/>
    <w:rsid w:val="005A536A"/>
    <w:rsid w:val="005A577D"/>
    <w:rsid w:val="005A57FD"/>
    <w:rsid w:val="005A583E"/>
    <w:rsid w:val="005A5A0F"/>
    <w:rsid w:val="005A5D08"/>
    <w:rsid w:val="005A638C"/>
    <w:rsid w:val="005A669A"/>
    <w:rsid w:val="005A6A06"/>
    <w:rsid w:val="005A6D9D"/>
    <w:rsid w:val="005A7536"/>
    <w:rsid w:val="005A7DAD"/>
    <w:rsid w:val="005B0246"/>
    <w:rsid w:val="005B0623"/>
    <w:rsid w:val="005B092C"/>
    <w:rsid w:val="005B0B1F"/>
    <w:rsid w:val="005B0C45"/>
    <w:rsid w:val="005B0E3E"/>
    <w:rsid w:val="005B0EDE"/>
    <w:rsid w:val="005B1111"/>
    <w:rsid w:val="005B170E"/>
    <w:rsid w:val="005B1842"/>
    <w:rsid w:val="005B1B6B"/>
    <w:rsid w:val="005B20EC"/>
    <w:rsid w:val="005B2DBD"/>
    <w:rsid w:val="005B2F66"/>
    <w:rsid w:val="005B374C"/>
    <w:rsid w:val="005B3807"/>
    <w:rsid w:val="005B3B12"/>
    <w:rsid w:val="005B3E9F"/>
    <w:rsid w:val="005B4A2D"/>
    <w:rsid w:val="005B50EB"/>
    <w:rsid w:val="005B5800"/>
    <w:rsid w:val="005B5E64"/>
    <w:rsid w:val="005B66E1"/>
    <w:rsid w:val="005B7132"/>
    <w:rsid w:val="005B745C"/>
    <w:rsid w:val="005B7709"/>
    <w:rsid w:val="005B7A90"/>
    <w:rsid w:val="005C012A"/>
    <w:rsid w:val="005C015B"/>
    <w:rsid w:val="005C05AE"/>
    <w:rsid w:val="005C0B3F"/>
    <w:rsid w:val="005C132C"/>
    <w:rsid w:val="005C187E"/>
    <w:rsid w:val="005C1A27"/>
    <w:rsid w:val="005C1D0F"/>
    <w:rsid w:val="005C1D94"/>
    <w:rsid w:val="005C30E5"/>
    <w:rsid w:val="005C39C4"/>
    <w:rsid w:val="005C3D38"/>
    <w:rsid w:val="005C4C5C"/>
    <w:rsid w:val="005C5101"/>
    <w:rsid w:val="005C5614"/>
    <w:rsid w:val="005C5D21"/>
    <w:rsid w:val="005C5EBF"/>
    <w:rsid w:val="005C666A"/>
    <w:rsid w:val="005C6C29"/>
    <w:rsid w:val="005C6F08"/>
    <w:rsid w:val="005C735C"/>
    <w:rsid w:val="005C74C5"/>
    <w:rsid w:val="005C74DE"/>
    <w:rsid w:val="005C774F"/>
    <w:rsid w:val="005C7B1F"/>
    <w:rsid w:val="005C7B41"/>
    <w:rsid w:val="005C7EFA"/>
    <w:rsid w:val="005C7F83"/>
    <w:rsid w:val="005D01D2"/>
    <w:rsid w:val="005D064F"/>
    <w:rsid w:val="005D0655"/>
    <w:rsid w:val="005D09B1"/>
    <w:rsid w:val="005D146F"/>
    <w:rsid w:val="005D156A"/>
    <w:rsid w:val="005D16EA"/>
    <w:rsid w:val="005D17AC"/>
    <w:rsid w:val="005D1D3D"/>
    <w:rsid w:val="005D2324"/>
    <w:rsid w:val="005D2B54"/>
    <w:rsid w:val="005D3557"/>
    <w:rsid w:val="005D3679"/>
    <w:rsid w:val="005D47A4"/>
    <w:rsid w:val="005D4E1B"/>
    <w:rsid w:val="005D5AD8"/>
    <w:rsid w:val="005D5B7C"/>
    <w:rsid w:val="005D5E9A"/>
    <w:rsid w:val="005D62B4"/>
    <w:rsid w:val="005D63A3"/>
    <w:rsid w:val="005D6600"/>
    <w:rsid w:val="005D6888"/>
    <w:rsid w:val="005D6B8D"/>
    <w:rsid w:val="005D6EC4"/>
    <w:rsid w:val="005D72DC"/>
    <w:rsid w:val="005D7826"/>
    <w:rsid w:val="005D7AC6"/>
    <w:rsid w:val="005D7F81"/>
    <w:rsid w:val="005E11EC"/>
    <w:rsid w:val="005E1C38"/>
    <w:rsid w:val="005E1CA8"/>
    <w:rsid w:val="005E20E0"/>
    <w:rsid w:val="005E22A7"/>
    <w:rsid w:val="005E22C1"/>
    <w:rsid w:val="005E2746"/>
    <w:rsid w:val="005E2809"/>
    <w:rsid w:val="005E295A"/>
    <w:rsid w:val="005E35FF"/>
    <w:rsid w:val="005E3711"/>
    <w:rsid w:val="005E37C4"/>
    <w:rsid w:val="005E386A"/>
    <w:rsid w:val="005E3B73"/>
    <w:rsid w:val="005E440C"/>
    <w:rsid w:val="005E4703"/>
    <w:rsid w:val="005E52AC"/>
    <w:rsid w:val="005E5401"/>
    <w:rsid w:val="005E55A9"/>
    <w:rsid w:val="005E6560"/>
    <w:rsid w:val="005E722C"/>
    <w:rsid w:val="005E7A09"/>
    <w:rsid w:val="005E7E57"/>
    <w:rsid w:val="005F0235"/>
    <w:rsid w:val="005F029E"/>
    <w:rsid w:val="005F02A2"/>
    <w:rsid w:val="005F08B5"/>
    <w:rsid w:val="005F099A"/>
    <w:rsid w:val="005F0FC9"/>
    <w:rsid w:val="005F1253"/>
    <w:rsid w:val="005F12B7"/>
    <w:rsid w:val="005F1313"/>
    <w:rsid w:val="005F1373"/>
    <w:rsid w:val="005F143F"/>
    <w:rsid w:val="005F17B4"/>
    <w:rsid w:val="005F195E"/>
    <w:rsid w:val="005F199C"/>
    <w:rsid w:val="005F1BCC"/>
    <w:rsid w:val="005F2893"/>
    <w:rsid w:val="005F2982"/>
    <w:rsid w:val="005F2E88"/>
    <w:rsid w:val="005F348F"/>
    <w:rsid w:val="005F39D7"/>
    <w:rsid w:val="005F4540"/>
    <w:rsid w:val="005F4681"/>
    <w:rsid w:val="005F4698"/>
    <w:rsid w:val="005F46B5"/>
    <w:rsid w:val="005F4B87"/>
    <w:rsid w:val="005F4EA0"/>
    <w:rsid w:val="005F4EED"/>
    <w:rsid w:val="005F56A8"/>
    <w:rsid w:val="005F5E61"/>
    <w:rsid w:val="005F5EAB"/>
    <w:rsid w:val="005F6245"/>
    <w:rsid w:val="005F64D0"/>
    <w:rsid w:val="005F65D3"/>
    <w:rsid w:val="005F7752"/>
    <w:rsid w:val="005F78B5"/>
    <w:rsid w:val="005F7A1E"/>
    <w:rsid w:val="005F7C41"/>
    <w:rsid w:val="005F7C69"/>
    <w:rsid w:val="00600286"/>
    <w:rsid w:val="00600341"/>
    <w:rsid w:val="00600E0A"/>
    <w:rsid w:val="0060135C"/>
    <w:rsid w:val="006016F4"/>
    <w:rsid w:val="0060171C"/>
    <w:rsid w:val="00601DC6"/>
    <w:rsid w:val="00602133"/>
    <w:rsid w:val="006022C0"/>
    <w:rsid w:val="0060243F"/>
    <w:rsid w:val="006027AF"/>
    <w:rsid w:val="00602853"/>
    <w:rsid w:val="00603976"/>
    <w:rsid w:val="00604195"/>
    <w:rsid w:val="00604A15"/>
    <w:rsid w:val="00604B2C"/>
    <w:rsid w:val="006051F9"/>
    <w:rsid w:val="00605364"/>
    <w:rsid w:val="00605460"/>
    <w:rsid w:val="00605903"/>
    <w:rsid w:val="00605CFA"/>
    <w:rsid w:val="00606071"/>
    <w:rsid w:val="00606727"/>
    <w:rsid w:val="006068B2"/>
    <w:rsid w:val="00606F7E"/>
    <w:rsid w:val="00607290"/>
    <w:rsid w:val="006073D1"/>
    <w:rsid w:val="00607556"/>
    <w:rsid w:val="00607600"/>
    <w:rsid w:val="00607663"/>
    <w:rsid w:val="00607931"/>
    <w:rsid w:val="0060795E"/>
    <w:rsid w:val="00607F71"/>
    <w:rsid w:val="006107E9"/>
    <w:rsid w:val="00610F27"/>
    <w:rsid w:val="00610F7A"/>
    <w:rsid w:val="006110BC"/>
    <w:rsid w:val="0061144B"/>
    <w:rsid w:val="00611956"/>
    <w:rsid w:val="00612007"/>
    <w:rsid w:val="006122BC"/>
    <w:rsid w:val="0061266E"/>
    <w:rsid w:val="00612BB7"/>
    <w:rsid w:val="00612FA2"/>
    <w:rsid w:val="00613037"/>
    <w:rsid w:val="00613104"/>
    <w:rsid w:val="006131A4"/>
    <w:rsid w:val="006139AD"/>
    <w:rsid w:val="006139CD"/>
    <w:rsid w:val="00613B40"/>
    <w:rsid w:val="00613C65"/>
    <w:rsid w:val="00613FB7"/>
    <w:rsid w:val="006143D2"/>
    <w:rsid w:val="00614F41"/>
    <w:rsid w:val="00614FD8"/>
    <w:rsid w:val="00615145"/>
    <w:rsid w:val="00615B0E"/>
    <w:rsid w:val="00615DB1"/>
    <w:rsid w:val="006160C6"/>
    <w:rsid w:val="00616960"/>
    <w:rsid w:val="00616E7F"/>
    <w:rsid w:val="006171F6"/>
    <w:rsid w:val="00617A1A"/>
    <w:rsid w:val="00617FF5"/>
    <w:rsid w:val="00620514"/>
    <w:rsid w:val="006205F4"/>
    <w:rsid w:val="00620701"/>
    <w:rsid w:val="006215B5"/>
    <w:rsid w:val="0062234D"/>
    <w:rsid w:val="00622449"/>
    <w:rsid w:val="006225BC"/>
    <w:rsid w:val="00622945"/>
    <w:rsid w:val="00622F22"/>
    <w:rsid w:val="00623208"/>
    <w:rsid w:val="006232CB"/>
    <w:rsid w:val="00623438"/>
    <w:rsid w:val="00623545"/>
    <w:rsid w:val="006238DF"/>
    <w:rsid w:val="00623CA7"/>
    <w:rsid w:val="00624131"/>
    <w:rsid w:val="00624500"/>
    <w:rsid w:val="006246C5"/>
    <w:rsid w:val="00624E41"/>
    <w:rsid w:val="00625000"/>
    <w:rsid w:val="006252ED"/>
    <w:rsid w:val="006253C0"/>
    <w:rsid w:val="006258D5"/>
    <w:rsid w:val="00625B79"/>
    <w:rsid w:val="00626DD2"/>
    <w:rsid w:val="00626F28"/>
    <w:rsid w:val="00627256"/>
    <w:rsid w:val="00627E9A"/>
    <w:rsid w:val="00630731"/>
    <w:rsid w:val="00630F81"/>
    <w:rsid w:val="006314F4"/>
    <w:rsid w:val="006315F4"/>
    <w:rsid w:val="00631640"/>
    <w:rsid w:val="00631A95"/>
    <w:rsid w:val="00631D55"/>
    <w:rsid w:val="00632069"/>
    <w:rsid w:val="00632550"/>
    <w:rsid w:val="0063275F"/>
    <w:rsid w:val="00632A49"/>
    <w:rsid w:val="00632DA0"/>
    <w:rsid w:val="00632FCB"/>
    <w:rsid w:val="00633030"/>
    <w:rsid w:val="006330FD"/>
    <w:rsid w:val="00633172"/>
    <w:rsid w:val="006339FC"/>
    <w:rsid w:val="00633C8C"/>
    <w:rsid w:val="00633EE8"/>
    <w:rsid w:val="00633FEB"/>
    <w:rsid w:val="00635248"/>
    <w:rsid w:val="006352B5"/>
    <w:rsid w:val="00635738"/>
    <w:rsid w:val="0063575A"/>
    <w:rsid w:val="00635B09"/>
    <w:rsid w:val="00635CC7"/>
    <w:rsid w:val="00635D9F"/>
    <w:rsid w:val="00635FDB"/>
    <w:rsid w:val="00635FF0"/>
    <w:rsid w:val="00636192"/>
    <w:rsid w:val="006364D9"/>
    <w:rsid w:val="00636BBF"/>
    <w:rsid w:val="00636BE5"/>
    <w:rsid w:val="006376A2"/>
    <w:rsid w:val="00640078"/>
    <w:rsid w:val="006402DE"/>
    <w:rsid w:val="00640A57"/>
    <w:rsid w:val="00640DFA"/>
    <w:rsid w:val="0064146F"/>
    <w:rsid w:val="00641D2F"/>
    <w:rsid w:val="00641E1A"/>
    <w:rsid w:val="006422C7"/>
    <w:rsid w:val="0064243A"/>
    <w:rsid w:val="00642BB4"/>
    <w:rsid w:val="00642CDD"/>
    <w:rsid w:val="00642DB9"/>
    <w:rsid w:val="00643019"/>
    <w:rsid w:val="0064398E"/>
    <w:rsid w:val="00643CC8"/>
    <w:rsid w:val="00643D78"/>
    <w:rsid w:val="006440BC"/>
    <w:rsid w:val="00644729"/>
    <w:rsid w:val="00644E7A"/>
    <w:rsid w:val="0064522E"/>
    <w:rsid w:val="0064532D"/>
    <w:rsid w:val="00645A03"/>
    <w:rsid w:val="0064630E"/>
    <w:rsid w:val="00647081"/>
    <w:rsid w:val="00650F97"/>
    <w:rsid w:val="00651B8B"/>
    <w:rsid w:val="0065245A"/>
    <w:rsid w:val="006526A6"/>
    <w:rsid w:val="00652FFA"/>
    <w:rsid w:val="006540C7"/>
    <w:rsid w:val="0065432C"/>
    <w:rsid w:val="006548FF"/>
    <w:rsid w:val="00654CAF"/>
    <w:rsid w:val="00656600"/>
    <w:rsid w:val="00656D19"/>
    <w:rsid w:val="00656D1E"/>
    <w:rsid w:val="006574BC"/>
    <w:rsid w:val="006574DB"/>
    <w:rsid w:val="0065758C"/>
    <w:rsid w:val="00657B1A"/>
    <w:rsid w:val="00657D48"/>
    <w:rsid w:val="00657FE0"/>
    <w:rsid w:val="00661A28"/>
    <w:rsid w:val="00662B9F"/>
    <w:rsid w:val="00663B56"/>
    <w:rsid w:val="00664451"/>
    <w:rsid w:val="006647E6"/>
    <w:rsid w:val="00665293"/>
    <w:rsid w:val="0066533E"/>
    <w:rsid w:val="00665CF5"/>
    <w:rsid w:val="00665E51"/>
    <w:rsid w:val="006664A9"/>
    <w:rsid w:val="006664AE"/>
    <w:rsid w:val="006667EE"/>
    <w:rsid w:val="00666973"/>
    <w:rsid w:val="00666E40"/>
    <w:rsid w:val="0066720C"/>
    <w:rsid w:val="00667648"/>
    <w:rsid w:val="00667712"/>
    <w:rsid w:val="006677E5"/>
    <w:rsid w:val="00667A9E"/>
    <w:rsid w:val="00667CE7"/>
    <w:rsid w:val="00670128"/>
    <w:rsid w:val="0067030F"/>
    <w:rsid w:val="006704D8"/>
    <w:rsid w:val="00670512"/>
    <w:rsid w:val="00670A6D"/>
    <w:rsid w:val="00670EC5"/>
    <w:rsid w:val="00671BE2"/>
    <w:rsid w:val="006723C8"/>
    <w:rsid w:val="0067401E"/>
    <w:rsid w:val="00674137"/>
    <w:rsid w:val="0067426C"/>
    <w:rsid w:val="006742D3"/>
    <w:rsid w:val="00675415"/>
    <w:rsid w:val="00675798"/>
    <w:rsid w:val="0067580A"/>
    <w:rsid w:val="00675EE0"/>
    <w:rsid w:val="006760E7"/>
    <w:rsid w:val="00676693"/>
    <w:rsid w:val="00676C4C"/>
    <w:rsid w:val="00676F73"/>
    <w:rsid w:val="00677568"/>
    <w:rsid w:val="00677669"/>
    <w:rsid w:val="00680A68"/>
    <w:rsid w:val="0068118E"/>
    <w:rsid w:val="006818B3"/>
    <w:rsid w:val="00682090"/>
    <w:rsid w:val="0068216A"/>
    <w:rsid w:val="006823B8"/>
    <w:rsid w:val="006829F2"/>
    <w:rsid w:val="00683023"/>
    <w:rsid w:val="0068370C"/>
    <w:rsid w:val="0068397A"/>
    <w:rsid w:val="00683F85"/>
    <w:rsid w:val="00684693"/>
    <w:rsid w:val="00684C1A"/>
    <w:rsid w:val="00684C90"/>
    <w:rsid w:val="0068508C"/>
    <w:rsid w:val="00685293"/>
    <w:rsid w:val="00685312"/>
    <w:rsid w:val="00685FA0"/>
    <w:rsid w:val="00686650"/>
    <w:rsid w:val="00686A9E"/>
    <w:rsid w:val="00687E73"/>
    <w:rsid w:val="00687EE1"/>
    <w:rsid w:val="00687F02"/>
    <w:rsid w:val="00690593"/>
    <w:rsid w:val="0069083E"/>
    <w:rsid w:val="00693B1E"/>
    <w:rsid w:val="00693B8F"/>
    <w:rsid w:val="0069460B"/>
    <w:rsid w:val="00694B11"/>
    <w:rsid w:val="006951B3"/>
    <w:rsid w:val="006953C8"/>
    <w:rsid w:val="00695602"/>
    <w:rsid w:val="006959AB"/>
    <w:rsid w:val="00696343"/>
    <w:rsid w:val="00696908"/>
    <w:rsid w:val="0069697B"/>
    <w:rsid w:val="00697323"/>
    <w:rsid w:val="00697617"/>
    <w:rsid w:val="00697AB8"/>
    <w:rsid w:val="006A00BD"/>
    <w:rsid w:val="006A0172"/>
    <w:rsid w:val="006A0636"/>
    <w:rsid w:val="006A144C"/>
    <w:rsid w:val="006A1B52"/>
    <w:rsid w:val="006A1F02"/>
    <w:rsid w:val="006A202B"/>
    <w:rsid w:val="006A2336"/>
    <w:rsid w:val="006A235D"/>
    <w:rsid w:val="006A297C"/>
    <w:rsid w:val="006A31D8"/>
    <w:rsid w:val="006A344B"/>
    <w:rsid w:val="006A3BF2"/>
    <w:rsid w:val="006A3BF9"/>
    <w:rsid w:val="006A4487"/>
    <w:rsid w:val="006A45BB"/>
    <w:rsid w:val="006A46CA"/>
    <w:rsid w:val="006A46ED"/>
    <w:rsid w:val="006A4986"/>
    <w:rsid w:val="006A4C33"/>
    <w:rsid w:val="006A4F95"/>
    <w:rsid w:val="006A4F9C"/>
    <w:rsid w:val="006A532A"/>
    <w:rsid w:val="006A532B"/>
    <w:rsid w:val="006A5398"/>
    <w:rsid w:val="006A59F5"/>
    <w:rsid w:val="006A5BB6"/>
    <w:rsid w:val="006A60B3"/>
    <w:rsid w:val="006A6762"/>
    <w:rsid w:val="006A6978"/>
    <w:rsid w:val="006A699C"/>
    <w:rsid w:val="006A6C13"/>
    <w:rsid w:val="006A6EE5"/>
    <w:rsid w:val="006A7B5C"/>
    <w:rsid w:val="006B0089"/>
    <w:rsid w:val="006B038A"/>
    <w:rsid w:val="006B0637"/>
    <w:rsid w:val="006B0657"/>
    <w:rsid w:val="006B06E6"/>
    <w:rsid w:val="006B0948"/>
    <w:rsid w:val="006B0D77"/>
    <w:rsid w:val="006B0DD9"/>
    <w:rsid w:val="006B1199"/>
    <w:rsid w:val="006B122E"/>
    <w:rsid w:val="006B16F0"/>
    <w:rsid w:val="006B1BDF"/>
    <w:rsid w:val="006B1D36"/>
    <w:rsid w:val="006B1E6A"/>
    <w:rsid w:val="006B29BC"/>
    <w:rsid w:val="006B2AA5"/>
    <w:rsid w:val="006B34D3"/>
    <w:rsid w:val="006B384F"/>
    <w:rsid w:val="006B4027"/>
    <w:rsid w:val="006B408C"/>
    <w:rsid w:val="006B4AD3"/>
    <w:rsid w:val="006B54E6"/>
    <w:rsid w:val="006B59CB"/>
    <w:rsid w:val="006B6419"/>
    <w:rsid w:val="006B67E7"/>
    <w:rsid w:val="006B6993"/>
    <w:rsid w:val="006B6E57"/>
    <w:rsid w:val="006B7059"/>
    <w:rsid w:val="006B7488"/>
    <w:rsid w:val="006B74C4"/>
    <w:rsid w:val="006B77BC"/>
    <w:rsid w:val="006B79BF"/>
    <w:rsid w:val="006B7AA8"/>
    <w:rsid w:val="006B7D55"/>
    <w:rsid w:val="006B7D99"/>
    <w:rsid w:val="006B7F69"/>
    <w:rsid w:val="006C05C6"/>
    <w:rsid w:val="006C08DD"/>
    <w:rsid w:val="006C143D"/>
    <w:rsid w:val="006C162E"/>
    <w:rsid w:val="006C2218"/>
    <w:rsid w:val="006C27F4"/>
    <w:rsid w:val="006C2C50"/>
    <w:rsid w:val="006C311E"/>
    <w:rsid w:val="006C3287"/>
    <w:rsid w:val="006C40A2"/>
    <w:rsid w:val="006C4BDB"/>
    <w:rsid w:val="006C59E3"/>
    <w:rsid w:val="006C5E9A"/>
    <w:rsid w:val="006C68EE"/>
    <w:rsid w:val="006C7058"/>
    <w:rsid w:val="006C759E"/>
    <w:rsid w:val="006C7D6C"/>
    <w:rsid w:val="006C7FD3"/>
    <w:rsid w:val="006D0198"/>
    <w:rsid w:val="006D090C"/>
    <w:rsid w:val="006D0DCB"/>
    <w:rsid w:val="006D10DD"/>
    <w:rsid w:val="006D11A3"/>
    <w:rsid w:val="006D155A"/>
    <w:rsid w:val="006D1D68"/>
    <w:rsid w:val="006D27C4"/>
    <w:rsid w:val="006D297D"/>
    <w:rsid w:val="006D2A69"/>
    <w:rsid w:val="006D2B89"/>
    <w:rsid w:val="006D2D4D"/>
    <w:rsid w:val="006D331F"/>
    <w:rsid w:val="006D33B1"/>
    <w:rsid w:val="006D363F"/>
    <w:rsid w:val="006D3881"/>
    <w:rsid w:val="006D3F88"/>
    <w:rsid w:val="006D4C49"/>
    <w:rsid w:val="006D4FCA"/>
    <w:rsid w:val="006D4FEF"/>
    <w:rsid w:val="006D50F5"/>
    <w:rsid w:val="006D515E"/>
    <w:rsid w:val="006D5322"/>
    <w:rsid w:val="006D6700"/>
    <w:rsid w:val="006D6721"/>
    <w:rsid w:val="006D777C"/>
    <w:rsid w:val="006D77CD"/>
    <w:rsid w:val="006D7CC9"/>
    <w:rsid w:val="006D7EAD"/>
    <w:rsid w:val="006E035E"/>
    <w:rsid w:val="006E0469"/>
    <w:rsid w:val="006E04E4"/>
    <w:rsid w:val="006E0802"/>
    <w:rsid w:val="006E0E18"/>
    <w:rsid w:val="006E10BC"/>
    <w:rsid w:val="006E1DE7"/>
    <w:rsid w:val="006E22E2"/>
    <w:rsid w:val="006E2C3A"/>
    <w:rsid w:val="006E2C6E"/>
    <w:rsid w:val="006E2D56"/>
    <w:rsid w:val="006E2F3D"/>
    <w:rsid w:val="006E3592"/>
    <w:rsid w:val="006E35ED"/>
    <w:rsid w:val="006E361D"/>
    <w:rsid w:val="006E3A14"/>
    <w:rsid w:val="006E3B14"/>
    <w:rsid w:val="006E3E73"/>
    <w:rsid w:val="006E409B"/>
    <w:rsid w:val="006E40DA"/>
    <w:rsid w:val="006E45C1"/>
    <w:rsid w:val="006E5080"/>
    <w:rsid w:val="006E51E2"/>
    <w:rsid w:val="006E56C3"/>
    <w:rsid w:val="006E56C9"/>
    <w:rsid w:val="006E5BBB"/>
    <w:rsid w:val="006E5F36"/>
    <w:rsid w:val="006E5FFB"/>
    <w:rsid w:val="006E6083"/>
    <w:rsid w:val="006E60EE"/>
    <w:rsid w:val="006E6304"/>
    <w:rsid w:val="006E6437"/>
    <w:rsid w:val="006E6620"/>
    <w:rsid w:val="006E6673"/>
    <w:rsid w:val="006E6D71"/>
    <w:rsid w:val="006E6D8D"/>
    <w:rsid w:val="006E7603"/>
    <w:rsid w:val="006E77E2"/>
    <w:rsid w:val="006F03B0"/>
    <w:rsid w:val="006F0606"/>
    <w:rsid w:val="006F1226"/>
    <w:rsid w:val="006F13FE"/>
    <w:rsid w:val="006F1ADC"/>
    <w:rsid w:val="006F1B6D"/>
    <w:rsid w:val="006F1F14"/>
    <w:rsid w:val="006F1F46"/>
    <w:rsid w:val="006F22BF"/>
    <w:rsid w:val="006F2354"/>
    <w:rsid w:val="006F29ED"/>
    <w:rsid w:val="006F2CA4"/>
    <w:rsid w:val="006F2EB0"/>
    <w:rsid w:val="006F33E7"/>
    <w:rsid w:val="006F3D99"/>
    <w:rsid w:val="006F4287"/>
    <w:rsid w:val="006F43BF"/>
    <w:rsid w:val="006F43F9"/>
    <w:rsid w:val="006F45B0"/>
    <w:rsid w:val="006F48CD"/>
    <w:rsid w:val="006F554D"/>
    <w:rsid w:val="006F5859"/>
    <w:rsid w:val="006F6461"/>
    <w:rsid w:val="006F64C5"/>
    <w:rsid w:val="006F683C"/>
    <w:rsid w:val="006F6E7F"/>
    <w:rsid w:val="006F7243"/>
    <w:rsid w:val="006F754B"/>
    <w:rsid w:val="006F7C76"/>
    <w:rsid w:val="006F7EBB"/>
    <w:rsid w:val="006F7F95"/>
    <w:rsid w:val="00701044"/>
    <w:rsid w:val="00701093"/>
    <w:rsid w:val="0070115B"/>
    <w:rsid w:val="00701B31"/>
    <w:rsid w:val="00701F7B"/>
    <w:rsid w:val="007021B4"/>
    <w:rsid w:val="007026D7"/>
    <w:rsid w:val="0070300C"/>
    <w:rsid w:val="00703DD9"/>
    <w:rsid w:val="00703EC4"/>
    <w:rsid w:val="00704A95"/>
    <w:rsid w:val="00704FCE"/>
    <w:rsid w:val="00705015"/>
    <w:rsid w:val="0070542C"/>
    <w:rsid w:val="007066FA"/>
    <w:rsid w:val="007067FA"/>
    <w:rsid w:val="00706964"/>
    <w:rsid w:val="00706EDE"/>
    <w:rsid w:val="00707155"/>
    <w:rsid w:val="0070746C"/>
    <w:rsid w:val="0071003C"/>
    <w:rsid w:val="007101C2"/>
    <w:rsid w:val="0071044A"/>
    <w:rsid w:val="007106E5"/>
    <w:rsid w:val="007108C1"/>
    <w:rsid w:val="0071125A"/>
    <w:rsid w:val="007118A3"/>
    <w:rsid w:val="00711F6C"/>
    <w:rsid w:val="00711FCB"/>
    <w:rsid w:val="00712262"/>
    <w:rsid w:val="007122A0"/>
    <w:rsid w:val="0071242B"/>
    <w:rsid w:val="0071291C"/>
    <w:rsid w:val="00712CB7"/>
    <w:rsid w:val="00712EDE"/>
    <w:rsid w:val="00712F71"/>
    <w:rsid w:val="00713558"/>
    <w:rsid w:val="00713911"/>
    <w:rsid w:val="00713A54"/>
    <w:rsid w:val="00713A9F"/>
    <w:rsid w:val="007143D7"/>
    <w:rsid w:val="0071474C"/>
    <w:rsid w:val="00714B65"/>
    <w:rsid w:val="00715205"/>
    <w:rsid w:val="007154C2"/>
    <w:rsid w:val="007158DA"/>
    <w:rsid w:val="0071590F"/>
    <w:rsid w:val="00715ED6"/>
    <w:rsid w:val="00716089"/>
    <w:rsid w:val="00716DCB"/>
    <w:rsid w:val="007170F7"/>
    <w:rsid w:val="00717379"/>
    <w:rsid w:val="0071756D"/>
    <w:rsid w:val="0071763B"/>
    <w:rsid w:val="007177F4"/>
    <w:rsid w:val="00717C59"/>
    <w:rsid w:val="007202FA"/>
    <w:rsid w:val="007205B5"/>
    <w:rsid w:val="0072072A"/>
    <w:rsid w:val="007208A3"/>
    <w:rsid w:val="00720F58"/>
    <w:rsid w:val="00720F6E"/>
    <w:rsid w:val="00721577"/>
    <w:rsid w:val="00721667"/>
    <w:rsid w:val="00721987"/>
    <w:rsid w:val="00721CBF"/>
    <w:rsid w:val="00721CDB"/>
    <w:rsid w:val="00722169"/>
    <w:rsid w:val="0072230A"/>
    <w:rsid w:val="007223AE"/>
    <w:rsid w:val="00722D22"/>
    <w:rsid w:val="00722D54"/>
    <w:rsid w:val="00723260"/>
    <w:rsid w:val="007234C7"/>
    <w:rsid w:val="00723E5E"/>
    <w:rsid w:val="007246C1"/>
    <w:rsid w:val="0072488F"/>
    <w:rsid w:val="00724BA3"/>
    <w:rsid w:val="00724BE7"/>
    <w:rsid w:val="00724EAD"/>
    <w:rsid w:val="007253C3"/>
    <w:rsid w:val="007266DE"/>
    <w:rsid w:val="0072674F"/>
    <w:rsid w:val="007273CB"/>
    <w:rsid w:val="00727B2D"/>
    <w:rsid w:val="00727FBF"/>
    <w:rsid w:val="0073021A"/>
    <w:rsid w:val="0073060F"/>
    <w:rsid w:val="00730E7B"/>
    <w:rsid w:val="00730EE6"/>
    <w:rsid w:val="0073157E"/>
    <w:rsid w:val="007317E4"/>
    <w:rsid w:val="00731DB9"/>
    <w:rsid w:val="00733101"/>
    <w:rsid w:val="007333A7"/>
    <w:rsid w:val="007338FD"/>
    <w:rsid w:val="00733B9A"/>
    <w:rsid w:val="00734013"/>
    <w:rsid w:val="00734DA3"/>
    <w:rsid w:val="00734F98"/>
    <w:rsid w:val="00735458"/>
    <w:rsid w:val="0073556B"/>
    <w:rsid w:val="00735C1D"/>
    <w:rsid w:val="00735FA2"/>
    <w:rsid w:val="00736068"/>
    <w:rsid w:val="00736D32"/>
    <w:rsid w:val="00736DB5"/>
    <w:rsid w:val="00737E4A"/>
    <w:rsid w:val="007406C1"/>
    <w:rsid w:val="00740803"/>
    <w:rsid w:val="0074112D"/>
    <w:rsid w:val="00741A60"/>
    <w:rsid w:val="00741B0A"/>
    <w:rsid w:val="00741F8A"/>
    <w:rsid w:val="007421E0"/>
    <w:rsid w:val="00742309"/>
    <w:rsid w:val="0074252A"/>
    <w:rsid w:val="00743620"/>
    <w:rsid w:val="007438F4"/>
    <w:rsid w:val="00743A65"/>
    <w:rsid w:val="00743AE3"/>
    <w:rsid w:val="007440FF"/>
    <w:rsid w:val="00744263"/>
    <w:rsid w:val="00744759"/>
    <w:rsid w:val="00745587"/>
    <w:rsid w:val="00745721"/>
    <w:rsid w:val="00745959"/>
    <w:rsid w:val="0074651A"/>
    <w:rsid w:val="007470DB"/>
    <w:rsid w:val="007474AF"/>
    <w:rsid w:val="007479D2"/>
    <w:rsid w:val="00747B63"/>
    <w:rsid w:val="007503A9"/>
    <w:rsid w:val="00750405"/>
    <w:rsid w:val="00750B71"/>
    <w:rsid w:val="00750FEA"/>
    <w:rsid w:val="00751063"/>
    <w:rsid w:val="007514EE"/>
    <w:rsid w:val="00751536"/>
    <w:rsid w:val="00751E39"/>
    <w:rsid w:val="00752A6B"/>
    <w:rsid w:val="00752C5E"/>
    <w:rsid w:val="00753462"/>
    <w:rsid w:val="00753972"/>
    <w:rsid w:val="00753A81"/>
    <w:rsid w:val="00754030"/>
    <w:rsid w:val="00754079"/>
    <w:rsid w:val="0075427C"/>
    <w:rsid w:val="00754C77"/>
    <w:rsid w:val="00754CB0"/>
    <w:rsid w:val="00754D34"/>
    <w:rsid w:val="00755B18"/>
    <w:rsid w:val="00755BE2"/>
    <w:rsid w:val="00755E83"/>
    <w:rsid w:val="00755F18"/>
    <w:rsid w:val="00755FEA"/>
    <w:rsid w:val="007560BB"/>
    <w:rsid w:val="007560BC"/>
    <w:rsid w:val="0075688C"/>
    <w:rsid w:val="007574C1"/>
    <w:rsid w:val="007579CD"/>
    <w:rsid w:val="00757D29"/>
    <w:rsid w:val="007604E6"/>
    <w:rsid w:val="00760993"/>
    <w:rsid w:val="00760A3C"/>
    <w:rsid w:val="00760E8B"/>
    <w:rsid w:val="00761256"/>
    <w:rsid w:val="00761B38"/>
    <w:rsid w:val="00761B43"/>
    <w:rsid w:val="0076239F"/>
    <w:rsid w:val="007625D2"/>
    <w:rsid w:val="00762D49"/>
    <w:rsid w:val="007634EC"/>
    <w:rsid w:val="007636A6"/>
    <w:rsid w:val="00763D14"/>
    <w:rsid w:val="00763E4D"/>
    <w:rsid w:val="0076487E"/>
    <w:rsid w:val="00764880"/>
    <w:rsid w:val="007649CD"/>
    <w:rsid w:val="007659E7"/>
    <w:rsid w:val="00765C3C"/>
    <w:rsid w:val="00766023"/>
    <w:rsid w:val="00766D98"/>
    <w:rsid w:val="00766F51"/>
    <w:rsid w:val="00767122"/>
    <w:rsid w:val="00767B0A"/>
    <w:rsid w:val="00767E73"/>
    <w:rsid w:val="00767EB9"/>
    <w:rsid w:val="0077093D"/>
    <w:rsid w:val="00770951"/>
    <w:rsid w:val="007709DD"/>
    <w:rsid w:val="00770C99"/>
    <w:rsid w:val="00771B0B"/>
    <w:rsid w:val="00771FBC"/>
    <w:rsid w:val="007721BB"/>
    <w:rsid w:val="007729C1"/>
    <w:rsid w:val="00773042"/>
    <w:rsid w:val="0077309F"/>
    <w:rsid w:val="00773485"/>
    <w:rsid w:val="0077358F"/>
    <w:rsid w:val="00773F2C"/>
    <w:rsid w:val="007743C8"/>
    <w:rsid w:val="00774FD9"/>
    <w:rsid w:val="007754F5"/>
    <w:rsid w:val="00775800"/>
    <w:rsid w:val="00775B85"/>
    <w:rsid w:val="00775CAF"/>
    <w:rsid w:val="00775E84"/>
    <w:rsid w:val="00775F36"/>
    <w:rsid w:val="007760BD"/>
    <w:rsid w:val="00776343"/>
    <w:rsid w:val="00777184"/>
    <w:rsid w:val="007779EF"/>
    <w:rsid w:val="007801D3"/>
    <w:rsid w:val="00780372"/>
    <w:rsid w:val="0078046A"/>
    <w:rsid w:val="00780B3B"/>
    <w:rsid w:val="00780BA6"/>
    <w:rsid w:val="007815EF"/>
    <w:rsid w:val="007816F8"/>
    <w:rsid w:val="007819B6"/>
    <w:rsid w:val="00781BD6"/>
    <w:rsid w:val="00781BF9"/>
    <w:rsid w:val="00782048"/>
    <w:rsid w:val="00782818"/>
    <w:rsid w:val="00783893"/>
    <w:rsid w:val="0078389F"/>
    <w:rsid w:val="00783D22"/>
    <w:rsid w:val="00783F4C"/>
    <w:rsid w:val="007841B1"/>
    <w:rsid w:val="0078458D"/>
    <w:rsid w:val="00784593"/>
    <w:rsid w:val="00784821"/>
    <w:rsid w:val="00785745"/>
    <w:rsid w:val="007860A6"/>
    <w:rsid w:val="007865B2"/>
    <w:rsid w:val="00786D72"/>
    <w:rsid w:val="00786E6D"/>
    <w:rsid w:val="007872B6"/>
    <w:rsid w:val="0078788B"/>
    <w:rsid w:val="00787A19"/>
    <w:rsid w:val="00787A53"/>
    <w:rsid w:val="00787C76"/>
    <w:rsid w:val="00787C98"/>
    <w:rsid w:val="00787FE2"/>
    <w:rsid w:val="007903AC"/>
    <w:rsid w:val="007908BA"/>
    <w:rsid w:val="00790A55"/>
    <w:rsid w:val="00790EF7"/>
    <w:rsid w:val="0079127B"/>
    <w:rsid w:val="00791348"/>
    <w:rsid w:val="007914A1"/>
    <w:rsid w:val="00791BC0"/>
    <w:rsid w:val="00791D57"/>
    <w:rsid w:val="007927B2"/>
    <w:rsid w:val="00792C11"/>
    <w:rsid w:val="00792E6C"/>
    <w:rsid w:val="00793281"/>
    <w:rsid w:val="007934C5"/>
    <w:rsid w:val="007939AA"/>
    <w:rsid w:val="00793D6A"/>
    <w:rsid w:val="00794378"/>
    <w:rsid w:val="00794A08"/>
    <w:rsid w:val="00794A31"/>
    <w:rsid w:val="00795102"/>
    <w:rsid w:val="0079523B"/>
    <w:rsid w:val="0079554C"/>
    <w:rsid w:val="0079669D"/>
    <w:rsid w:val="00796C16"/>
    <w:rsid w:val="00797017"/>
    <w:rsid w:val="007971C0"/>
    <w:rsid w:val="00797278"/>
    <w:rsid w:val="007974EA"/>
    <w:rsid w:val="00797E08"/>
    <w:rsid w:val="007A03D2"/>
    <w:rsid w:val="007A03F7"/>
    <w:rsid w:val="007A0EB1"/>
    <w:rsid w:val="007A0FF0"/>
    <w:rsid w:val="007A127C"/>
    <w:rsid w:val="007A1604"/>
    <w:rsid w:val="007A1DF7"/>
    <w:rsid w:val="007A1DF8"/>
    <w:rsid w:val="007A23BB"/>
    <w:rsid w:val="007A2999"/>
    <w:rsid w:val="007A2E6D"/>
    <w:rsid w:val="007A33AE"/>
    <w:rsid w:val="007A3516"/>
    <w:rsid w:val="007A3783"/>
    <w:rsid w:val="007A3CD7"/>
    <w:rsid w:val="007A40E0"/>
    <w:rsid w:val="007A4324"/>
    <w:rsid w:val="007A45A7"/>
    <w:rsid w:val="007A47CD"/>
    <w:rsid w:val="007A4AEC"/>
    <w:rsid w:val="007A4D59"/>
    <w:rsid w:val="007A4DAF"/>
    <w:rsid w:val="007A4ED9"/>
    <w:rsid w:val="007A57C3"/>
    <w:rsid w:val="007A5912"/>
    <w:rsid w:val="007A5962"/>
    <w:rsid w:val="007A5CBD"/>
    <w:rsid w:val="007A5CCC"/>
    <w:rsid w:val="007A5D4F"/>
    <w:rsid w:val="007A5ECB"/>
    <w:rsid w:val="007A63FB"/>
    <w:rsid w:val="007A6982"/>
    <w:rsid w:val="007A718A"/>
    <w:rsid w:val="007A71ED"/>
    <w:rsid w:val="007A7AB6"/>
    <w:rsid w:val="007A7D75"/>
    <w:rsid w:val="007B0338"/>
    <w:rsid w:val="007B08DB"/>
    <w:rsid w:val="007B0B33"/>
    <w:rsid w:val="007B0DA8"/>
    <w:rsid w:val="007B0FD5"/>
    <w:rsid w:val="007B1183"/>
    <w:rsid w:val="007B168C"/>
    <w:rsid w:val="007B1B3F"/>
    <w:rsid w:val="007B2C69"/>
    <w:rsid w:val="007B2E73"/>
    <w:rsid w:val="007B2ED4"/>
    <w:rsid w:val="007B3075"/>
    <w:rsid w:val="007B3344"/>
    <w:rsid w:val="007B3B09"/>
    <w:rsid w:val="007B49A6"/>
    <w:rsid w:val="007B4A2E"/>
    <w:rsid w:val="007B4A7D"/>
    <w:rsid w:val="007B506F"/>
    <w:rsid w:val="007B5C17"/>
    <w:rsid w:val="007B5D85"/>
    <w:rsid w:val="007B6259"/>
    <w:rsid w:val="007B71C8"/>
    <w:rsid w:val="007B759E"/>
    <w:rsid w:val="007B77DE"/>
    <w:rsid w:val="007C00CB"/>
    <w:rsid w:val="007C04DD"/>
    <w:rsid w:val="007C0ABC"/>
    <w:rsid w:val="007C0CBA"/>
    <w:rsid w:val="007C150C"/>
    <w:rsid w:val="007C1519"/>
    <w:rsid w:val="007C1852"/>
    <w:rsid w:val="007C1AFD"/>
    <w:rsid w:val="007C2763"/>
    <w:rsid w:val="007C2859"/>
    <w:rsid w:val="007C2BDD"/>
    <w:rsid w:val="007C2DA2"/>
    <w:rsid w:val="007C3242"/>
    <w:rsid w:val="007C3536"/>
    <w:rsid w:val="007C3766"/>
    <w:rsid w:val="007C4547"/>
    <w:rsid w:val="007C45E0"/>
    <w:rsid w:val="007C4D59"/>
    <w:rsid w:val="007C578B"/>
    <w:rsid w:val="007C5829"/>
    <w:rsid w:val="007C5ED8"/>
    <w:rsid w:val="007C5F52"/>
    <w:rsid w:val="007C64C5"/>
    <w:rsid w:val="007C6C0A"/>
    <w:rsid w:val="007C7047"/>
    <w:rsid w:val="007C70C5"/>
    <w:rsid w:val="007C71B8"/>
    <w:rsid w:val="007C732D"/>
    <w:rsid w:val="007D0CFE"/>
    <w:rsid w:val="007D0D6D"/>
    <w:rsid w:val="007D0F3D"/>
    <w:rsid w:val="007D13BE"/>
    <w:rsid w:val="007D1AF0"/>
    <w:rsid w:val="007D1E17"/>
    <w:rsid w:val="007D209B"/>
    <w:rsid w:val="007D227B"/>
    <w:rsid w:val="007D29B3"/>
    <w:rsid w:val="007D2EFA"/>
    <w:rsid w:val="007D4710"/>
    <w:rsid w:val="007D480A"/>
    <w:rsid w:val="007D4EC5"/>
    <w:rsid w:val="007D596F"/>
    <w:rsid w:val="007D5B88"/>
    <w:rsid w:val="007D5BB5"/>
    <w:rsid w:val="007D5F1D"/>
    <w:rsid w:val="007D5FCD"/>
    <w:rsid w:val="007D6122"/>
    <w:rsid w:val="007D649F"/>
    <w:rsid w:val="007D6FE8"/>
    <w:rsid w:val="007D7325"/>
    <w:rsid w:val="007D766F"/>
    <w:rsid w:val="007E0041"/>
    <w:rsid w:val="007E0EAB"/>
    <w:rsid w:val="007E0F2C"/>
    <w:rsid w:val="007E11CD"/>
    <w:rsid w:val="007E221E"/>
    <w:rsid w:val="007E28AB"/>
    <w:rsid w:val="007E2E4C"/>
    <w:rsid w:val="007E300F"/>
    <w:rsid w:val="007E36CF"/>
    <w:rsid w:val="007E49A2"/>
    <w:rsid w:val="007E4A7A"/>
    <w:rsid w:val="007E4DF5"/>
    <w:rsid w:val="007E523C"/>
    <w:rsid w:val="007E5A24"/>
    <w:rsid w:val="007E5A41"/>
    <w:rsid w:val="007E5A74"/>
    <w:rsid w:val="007E6673"/>
    <w:rsid w:val="007E7409"/>
    <w:rsid w:val="007E743C"/>
    <w:rsid w:val="007E7751"/>
    <w:rsid w:val="007E7A03"/>
    <w:rsid w:val="007E7B6A"/>
    <w:rsid w:val="007F020A"/>
    <w:rsid w:val="007F0304"/>
    <w:rsid w:val="007F0A70"/>
    <w:rsid w:val="007F0B2B"/>
    <w:rsid w:val="007F0C54"/>
    <w:rsid w:val="007F0EA6"/>
    <w:rsid w:val="007F0EBE"/>
    <w:rsid w:val="007F184C"/>
    <w:rsid w:val="007F1DAE"/>
    <w:rsid w:val="007F1F69"/>
    <w:rsid w:val="007F29A3"/>
    <w:rsid w:val="007F3225"/>
    <w:rsid w:val="007F38BC"/>
    <w:rsid w:val="007F3F25"/>
    <w:rsid w:val="007F4303"/>
    <w:rsid w:val="007F432C"/>
    <w:rsid w:val="007F46DF"/>
    <w:rsid w:val="007F46E2"/>
    <w:rsid w:val="007F4B3A"/>
    <w:rsid w:val="007F4DC8"/>
    <w:rsid w:val="007F5FCF"/>
    <w:rsid w:val="007F6251"/>
    <w:rsid w:val="007F669D"/>
    <w:rsid w:val="007F719F"/>
    <w:rsid w:val="007F7564"/>
    <w:rsid w:val="007F7A59"/>
    <w:rsid w:val="007F7EC5"/>
    <w:rsid w:val="00800070"/>
    <w:rsid w:val="008000A1"/>
    <w:rsid w:val="008000C9"/>
    <w:rsid w:val="0080149F"/>
    <w:rsid w:val="00801C66"/>
    <w:rsid w:val="00801FF7"/>
    <w:rsid w:val="0080293E"/>
    <w:rsid w:val="00802A9D"/>
    <w:rsid w:val="00802BC0"/>
    <w:rsid w:val="00802C61"/>
    <w:rsid w:val="00802C75"/>
    <w:rsid w:val="00802E2A"/>
    <w:rsid w:val="00803480"/>
    <w:rsid w:val="00803D34"/>
    <w:rsid w:val="00803EF1"/>
    <w:rsid w:val="00803F93"/>
    <w:rsid w:val="00803F9B"/>
    <w:rsid w:val="00804218"/>
    <w:rsid w:val="008046A7"/>
    <w:rsid w:val="008048FF"/>
    <w:rsid w:val="008049C8"/>
    <w:rsid w:val="00806134"/>
    <w:rsid w:val="00806193"/>
    <w:rsid w:val="00806864"/>
    <w:rsid w:val="00807C11"/>
    <w:rsid w:val="00810376"/>
    <w:rsid w:val="00810A02"/>
    <w:rsid w:val="00810BD5"/>
    <w:rsid w:val="008116A4"/>
    <w:rsid w:val="008117E7"/>
    <w:rsid w:val="00811D0C"/>
    <w:rsid w:val="008120D6"/>
    <w:rsid w:val="008124C7"/>
    <w:rsid w:val="00812593"/>
    <w:rsid w:val="008126E1"/>
    <w:rsid w:val="008128D1"/>
    <w:rsid w:val="00812C4B"/>
    <w:rsid w:val="008136D7"/>
    <w:rsid w:val="00813776"/>
    <w:rsid w:val="00814281"/>
    <w:rsid w:val="00816A3D"/>
    <w:rsid w:val="00817829"/>
    <w:rsid w:val="008179A2"/>
    <w:rsid w:val="00817A3C"/>
    <w:rsid w:val="00817ED1"/>
    <w:rsid w:val="00820811"/>
    <w:rsid w:val="00821525"/>
    <w:rsid w:val="00821687"/>
    <w:rsid w:val="00821741"/>
    <w:rsid w:val="0082178B"/>
    <w:rsid w:val="00821ABD"/>
    <w:rsid w:val="00822054"/>
    <w:rsid w:val="008225B3"/>
    <w:rsid w:val="008226B7"/>
    <w:rsid w:val="00822BDD"/>
    <w:rsid w:val="00823375"/>
    <w:rsid w:val="00824574"/>
    <w:rsid w:val="0082464C"/>
    <w:rsid w:val="0082485E"/>
    <w:rsid w:val="008248C7"/>
    <w:rsid w:val="0082496C"/>
    <w:rsid w:val="00824B67"/>
    <w:rsid w:val="00824B91"/>
    <w:rsid w:val="00824E20"/>
    <w:rsid w:val="00825743"/>
    <w:rsid w:val="00825DE4"/>
    <w:rsid w:val="00826614"/>
    <w:rsid w:val="008266CE"/>
    <w:rsid w:val="00826758"/>
    <w:rsid w:val="00826B32"/>
    <w:rsid w:val="0082778D"/>
    <w:rsid w:val="00827A68"/>
    <w:rsid w:val="008309B9"/>
    <w:rsid w:val="00830B2C"/>
    <w:rsid w:val="008312DD"/>
    <w:rsid w:val="008316BF"/>
    <w:rsid w:val="0083186C"/>
    <w:rsid w:val="00831D81"/>
    <w:rsid w:val="008324AD"/>
    <w:rsid w:val="00832661"/>
    <w:rsid w:val="00832707"/>
    <w:rsid w:val="00832846"/>
    <w:rsid w:val="008339A7"/>
    <w:rsid w:val="00833D1C"/>
    <w:rsid w:val="00834050"/>
    <w:rsid w:val="00834286"/>
    <w:rsid w:val="00834F35"/>
    <w:rsid w:val="00834F6C"/>
    <w:rsid w:val="0083516B"/>
    <w:rsid w:val="0083567E"/>
    <w:rsid w:val="008359BC"/>
    <w:rsid w:val="00835B6E"/>
    <w:rsid w:val="00835EC4"/>
    <w:rsid w:val="00836049"/>
    <w:rsid w:val="00836512"/>
    <w:rsid w:val="00836626"/>
    <w:rsid w:val="008368DA"/>
    <w:rsid w:val="00837941"/>
    <w:rsid w:val="00837CEC"/>
    <w:rsid w:val="00837DAF"/>
    <w:rsid w:val="00837F22"/>
    <w:rsid w:val="00841286"/>
    <w:rsid w:val="00841345"/>
    <w:rsid w:val="00841499"/>
    <w:rsid w:val="00842316"/>
    <w:rsid w:val="00842460"/>
    <w:rsid w:val="00842672"/>
    <w:rsid w:val="00842772"/>
    <w:rsid w:val="00842842"/>
    <w:rsid w:val="00842A30"/>
    <w:rsid w:val="00842CA6"/>
    <w:rsid w:val="008439DF"/>
    <w:rsid w:val="00843D00"/>
    <w:rsid w:val="00844408"/>
    <w:rsid w:val="00844DBE"/>
    <w:rsid w:val="00844ED7"/>
    <w:rsid w:val="00844FB1"/>
    <w:rsid w:val="00845916"/>
    <w:rsid w:val="00845BCB"/>
    <w:rsid w:val="0084659E"/>
    <w:rsid w:val="00846AA1"/>
    <w:rsid w:val="00846DBE"/>
    <w:rsid w:val="00846F35"/>
    <w:rsid w:val="00846FA6"/>
    <w:rsid w:val="00846FF0"/>
    <w:rsid w:val="008471D9"/>
    <w:rsid w:val="008473FC"/>
    <w:rsid w:val="00847A7A"/>
    <w:rsid w:val="00847D8A"/>
    <w:rsid w:val="00847F4A"/>
    <w:rsid w:val="00850392"/>
    <w:rsid w:val="008507F7"/>
    <w:rsid w:val="00850E28"/>
    <w:rsid w:val="00850F24"/>
    <w:rsid w:val="008511E1"/>
    <w:rsid w:val="008519B6"/>
    <w:rsid w:val="00851E8B"/>
    <w:rsid w:val="00851F38"/>
    <w:rsid w:val="00854109"/>
    <w:rsid w:val="00854123"/>
    <w:rsid w:val="008545A7"/>
    <w:rsid w:val="00854639"/>
    <w:rsid w:val="00854658"/>
    <w:rsid w:val="00854DFB"/>
    <w:rsid w:val="008553E9"/>
    <w:rsid w:val="00855738"/>
    <w:rsid w:val="00855C18"/>
    <w:rsid w:val="00855CC8"/>
    <w:rsid w:val="00855CDD"/>
    <w:rsid w:val="00856022"/>
    <w:rsid w:val="00856089"/>
    <w:rsid w:val="00856179"/>
    <w:rsid w:val="00856194"/>
    <w:rsid w:val="00856D1A"/>
    <w:rsid w:val="0085717F"/>
    <w:rsid w:val="008574BE"/>
    <w:rsid w:val="0085766F"/>
    <w:rsid w:val="008576B9"/>
    <w:rsid w:val="00857CA1"/>
    <w:rsid w:val="00860026"/>
    <w:rsid w:val="00860398"/>
    <w:rsid w:val="00860715"/>
    <w:rsid w:val="008618F7"/>
    <w:rsid w:val="00861AA0"/>
    <w:rsid w:val="008620F1"/>
    <w:rsid w:val="00862380"/>
    <w:rsid w:val="008628AD"/>
    <w:rsid w:val="00862A5E"/>
    <w:rsid w:val="00862DC6"/>
    <w:rsid w:val="008637DD"/>
    <w:rsid w:val="0086410C"/>
    <w:rsid w:val="00864AEF"/>
    <w:rsid w:val="00864B0B"/>
    <w:rsid w:val="00864CE8"/>
    <w:rsid w:val="008661AA"/>
    <w:rsid w:val="008663F7"/>
    <w:rsid w:val="00866A64"/>
    <w:rsid w:val="008671E0"/>
    <w:rsid w:val="008674AE"/>
    <w:rsid w:val="00867727"/>
    <w:rsid w:val="008677BA"/>
    <w:rsid w:val="008700DA"/>
    <w:rsid w:val="008701C3"/>
    <w:rsid w:val="00870533"/>
    <w:rsid w:val="00870735"/>
    <w:rsid w:val="008710AE"/>
    <w:rsid w:val="008712BF"/>
    <w:rsid w:val="008713D3"/>
    <w:rsid w:val="00871462"/>
    <w:rsid w:val="00871775"/>
    <w:rsid w:val="00871865"/>
    <w:rsid w:val="00871914"/>
    <w:rsid w:val="00871E1A"/>
    <w:rsid w:val="008727D1"/>
    <w:rsid w:val="00872B51"/>
    <w:rsid w:val="00872C21"/>
    <w:rsid w:val="0087309D"/>
    <w:rsid w:val="0087314A"/>
    <w:rsid w:val="008731B4"/>
    <w:rsid w:val="008732FE"/>
    <w:rsid w:val="008733D6"/>
    <w:rsid w:val="0087342D"/>
    <w:rsid w:val="008734D0"/>
    <w:rsid w:val="008735DC"/>
    <w:rsid w:val="0087366E"/>
    <w:rsid w:val="00873C12"/>
    <w:rsid w:val="00874701"/>
    <w:rsid w:val="00874A63"/>
    <w:rsid w:val="00874EB4"/>
    <w:rsid w:val="00875063"/>
    <w:rsid w:val="0087517A"/>
    <w:rsid w:val="00875372"/>
    <w:rsid w:val="008753BF"/>
    <w:rsid w:val="008757A7"/>
    <w:rsid w:val="00875C94"/>
    <w:rsid w:val="008763D9"/>
    <w:rsid w:val="00876BCB"/>
    <w:rsid w:val="00876C4A"/>
    <w:rsid w:val="00877A1C"/>
    <w:rsid w:val="00877AE3"/>
    <w:rsid w:val="00877C91"/>
    <w:rsid w:val="00877DDE"/>
    <w:rsid w:val="00877F3E"/>
    <w:rsid w:val="00880181"/>
    <w:rsid w:val="008807EB"/>
    <w:rsid w:val="00880E74"/>
    <w:rsid w:val="008810E7"/>
    <w:rsid w:val="00881193"/>
    <w:rsid w:val="008814DA"/>
    <w:rsid w:val="00881917"/>
    <w:rsid w:val="00881C96"/>
    <w:rsid w:val="00881DBE"/>
    <w:rsid w:val="00881DC1"/>
    <w:rsid w:val="0088222B"/>
    <w:rsid w:val="008823C0"/>
    <w:rsid w:val="00882749"/>
    <w:rsid w:val="008827FC"/>
    <w:rsid w:val="008829CB"/>
    <w:rsid w:val="00883457"/>
    <w:rsid w:val="00883567"/>
    <w:rsid w:val="00883906"/>
    <w:rsid w:val="00883D4D"/>
    <w:rsid w:val="00883F00"/>
    <w:rsid w:val="0088401A"/>
    <w:rsid w:val="00884BD6"/>
    <w:rsid w:val="00885744"/>
    <w:rsid w:val="0088577C"/>
    <w:rsid w:val="008857E9"/>
    <w:rsid w:val="008859FD"/>
    <w:rsid w:val="00885A22"/>
    <w:rsid w:val="00885E6E"/>
    <w:rsid w:val="00885F46"/>
    <w:rsid w:val="00886239"/>
    <w:rsid w:val="00886785"/>
    <w:rsid w:val="008870AF"/>
    <w:rsid w:val="0088738E"/>
    <w:rsid w:val="008876C5"/>
    <w:rsid w:val="0089008F"/>
    <w:rsid w:val="00890274"/>
    <w:rsid w:val="00890391"/>
    <w:rsid w:val="00890682"/>
    <w:rsid w:val="00890857"/>
    <w:rsid w:val="00890E42"/>
    <w:rsid w:val="00890F5F"/>
    <w:rsid w:val="0089120D"/>
    <w:rsid w:val="0089146D"/>
    <w:rsid w:val="00891869"/>
    <w:rsid w:val="0089199D"/>
    <w:rsid w:val="00891B7D"/>
    <w:rsid w:val="00892088"/>
    <w:rsid w:val="008922DE"/>
    <w:rsid w:val="0089238E"/>
    <w:rsid w:val="0089252D"/>
    <w:rsid w:val="00892684"/>
    <w:rsid w:val="00892755"/>
    <w:rsid w:val="008939A9"/>
    <w:rsid w:val="008939CD"/>
    <w:rsid w:val="00893C2B"/>
    <w:rsid w:val="00894072"/>
    <w:rsid w:val="008942C4"/>
    <w:rsid w:val="00894552"/>
    <w:rsid w:val="008947A8"/>
    <w:rsid w:val="00894CB7"/>
    <w:rsid w:val="00894DBF"/>
    <w:rsid w:val="00894F8B"/>
    <w:rsid w:val="008951ED"/>
    <w:rsid w:val="00895A5E"/>
    <w:rsid w:val="00895D7B"/>
    <w:rsid w:val="00895EF1"/>
    <w:rsid w:val="0089669E"/>
    <w:rsid w:val="008978EF"/>
    <w:rsid w:val="00897D66"/>
    <w:rsid w:val="00897DE9"/>
    <w:rsid w:val="008A088A"/>
    <w:rsid w:val="008A0ADD"/>
    <w:rsid w:val="008A0BF9"/>
    <w:rsid w:val="008A0C37"/>
    <w:rsid w:val="008A19A4"/>
    <w:rsid w:val="008A1A6C"/>
    <w:rsid w:val="008A1EDC"/>
    <w:rsid w:val="008A2A82"/>
    <w:rsid w:val="008A2CEF"/>
    <w:rsid w:val="008A31F0"/>
    <w:rsid w:val="008A3389"/>
    <w:rsid w:val="008A3776"/>
    <w:rsid w:val="008A38DC"/>
    <w:rsid w:val="008A398E"/>
    <w:rsid w:val="008A3C25"/>
    <w:rsid w:val="008A3D2E"/>
    <w:rsid w:val="008A40C3"/>
    <w:rsid w:val="008A44BC"/>
    <w:rsid w:val="008A4562"/>
    <w:rsid w:val="008A4592"/>
    <w:rsid w:val="008A4A0A"/>
    <w:rsid w:val="008A5DE0"/>
    <w:rsid w:val="008A68B3"/>
    <w:rsid w:val="008A6980"/>
    <w:rsid w:val="008A6E16"/>
    <w:rsid w:val="008A782E"/>
    <w:rsid w:val="008A79E7"/>
    <w:rsid w:val="008B0001"/>
    <w:rsid w:val="008B05A9"/>
    <w:rsid w:val="008B0636"/>
    <w:rsid w:val="008B0CBE"/>
    <w:rsid w:val="008B0DEB"/>
    <w:rsid w:val="008B10B1"/>
    <w:rsid w:val="008B1706"/>
    <w:rsid w:val="008B1DC1"/>
    <w:rsid w:val="008B2037"/>
    <w:rsid w:val="008B2FAC"/>
    <w:rsid w:val="008B3BC2"/>
    <w:rsid w:val="008B3C26"/>
    <w:rsid w:val="008B3FE3"/>
    <w:rsid w:val="008B43E8"/>
    <w:rsid w:val="008B451A"/>
    <w:rsid w:val="008B45EE"/>
    <w:rsid w:val="008B47CC"/>
    <w:rsid w:val="008B497B"/>
    <w:rsid w:val="008B4DFC"/>
    <w:rsid w:val="008B4E93"/>
    <w:rsid w:val="008B4F5D"/>
    <w:rsid w:val="008B4FC9"/>
    <w:rsid w:val="008B573A"/>
    <w:rsid w:val="008B577C"/>
    <w:rsid w:val="008B60C0"/>
    <w:rsid w:val="008B61B8"/>
    <w:rsid w:val="008B69FA"/>
    <w:rsid w:val="008B6D1F"/>
    <w:rsid w:val="008B6E2F"/>
    <w:rsid w:val="008B768E"/>
    <w:rsid w:val="008B7A7A"/>
    <w:rsid w:val="008B7E06"/>
    <w:rsid w:val="008C0355"/>
    <w:rsid w:val="008C03DA"/>
    <w:rsid w:val="008C0CF3"/>
    <w:rsid w:val="008C113A"/>
    <w:rsid w:val="008C2830"/>
    <w:rsid w:val="008C2A8E"/>
    <w:rsid w:val="008C2DCA"/>
    <w:rsid w:val="008C2EC3"/>
    <w:rsid w:val="008C32E2"/>
    <w:rsid w:val="008C355F"/>
    <w:rsid w:val="008C3785"/>
    <w:rsid w:val="008C388E"/>
    <w:rsid w:val="008C4BF9"/>
    <w:rsid w:val="008C4CA9"/>
    <w:rsid w:val="008C505C"/>
    <w:rsid w:val="008C568C"/>
    <w:rsid w:val="008C5B9B"/>
    <w:rsid w:val="008C61BB"/>
    <w:rsid w:val="008C63AD"/>
    <w:rsid w:val="008C6B2C"/>
    <w:rsid w:val="008C7527"/>
    <w:rsid w:val="008C7F64"/>
    <w:rsid w:val="008D05AE"/>
    <w:rsid w:val="008D1618"/>
    <w:rsid w:val="008D17C5"/>
    <w:rsid w:val="008D2881"/>
    <w:rsid w:val="008D2898"/>
    <w:rsid w:val="008D2C23"/>
    <w:rsid w:val="008D2D8E"/>
    <w:rsid w:val="008D384B"/>
    <w:rsid w:val="008D3BCC"/>
    <w:rsid w:val="008D3E30"/>
    <w:rsid w:val="008D443D"/>
    <w:rsid w:val="008D4631"/>
    <w:rsid w:val="008D4662"/>
    <w:rsid w:val="008D4729"/>
    <w:rsid w:val="008D4B39"/>
    <w:rsid w:val="008D4B46"/>
    <w:rsid w:val="008D4E89"/>
    <w:rsid w:val="008D4EEC"/>
    <w:rsid w:val="008D5231"/>
    <w:rsid w:val="008D534A"/>
    <w:rsid w:val="008D53E3"/>
    <w:rsid w:val="008D5751"/>
    <w:rsid w:val="008D5F09"/>
    <w:rsid w:val="008D6149"/>
    <w:rsid w:val="008D64FF"/>
    <w:rsid w:val="008D6898"/>
    <w:rsid w:val="008D6F03"/>
    <w:rsid w:val="008D71A2"/>
    <w:rsid w:val="008D71B8"/>
    <w:rsid w:val="008D72B2"/>
    <w:rsid w:val="008D73D5"/>
    <w:rsid w:val="008D7666"/>
    <w:rsid w:val="008D7692"/>
    <w:rsid w:val="008D77B1"/>
    <w:rsid w:val="008D788A"/>
    <w:rsid w:val="008E00AB"/>
    <w:rsid w:val="008E058B"/>
    <w:rsid w:val="008E0D85"/>
    <w:rsid w:val="008E170B"/>
    <w:rsid w:val="008E2857"/>
    <w:rsid w:val="008E31C0"/>
    <w:rsid w:val="008E3444"/>
    <w:rsid w:val="008E347F"/>
    <w:rsid w:val="008E34F2"/>
    <w:rsid w:val="008E363D"/>
    <w:rsid w:val="008E3E28"/>
    <w:rsid w:val="008E47DD"/>
    <w:rsid w:val="008E4F72"/>
    <w:rsid w:val="008E5264"/>
    <w:rsid w:val="008E5644"/>
    <w:rsid w:val="008E579A"/>
    <w:rsid w:val="008E5E16"/>
    <w:rsid w:val="008E648E"/>
    <w:rsid w:val="008E732B"/>
    <w:rsid w:val="008E7754"/>
    <w:rsid w:val="008E7F39"/>
    <w:rsid w:val="008F0219"/>
    <w:rsid w:val="008F0234"/>
    <w:rsid w:val="008F066B"/>
    <w:rsid w:val="008F12B6"/>
    <w:rsid w:val="008F1507"/>
    <w:rsid w:val="008F1612"/>
    <w:rsid w:val="008F19BB"/>
    <w:rsid w:val="008F1A13"/>
    <w:rsid w:val="008F1CD7"/>
    <w:rsid w:val="008F20AC"/>
    <w:rsid w:val="008F28D3"/>
    <w:rsid w:val="008F367D"/>
    <w:rsid w:val="008F3D25"/>
    <w:rsid w:val="008F3DC0"/>
    <w:rsid w:val="008F4365"/>
    <w:rsid w:val="008F470D"/>
    <w:rsid w:val="008F4784"/>
    <w:rsid w:val="008F4912"/>
    <w:rsid w:val="008F4AF9"/>
    <w:rsid w:val="008F54C6"/>
    <w:rsid w:val="008F5A01"/>
    <w:rsid w:val="008F6639"/>
    <w:rsid w:val="008F67BE"/>
    <w:rsid w:val="008F6D97"/>
    <w:rsid w:val="008F73E9"/>
    <w:rsid w:val="008F7499"/>
    <w:rsid w:val="008F7933"/>
    <w:rsid w:val="008F79A4"/>
    <w:rsid w:val="008F7BF3"/>
    <w:rsid w:val="008F7D4D"/>
    <w:rsid w:val="00900406"/>
    <w:rsid w:val="00900527"/>
    <w:rsid w:val="009005BC"/>
    <w:rsid w:val="00901173"/>
    <w:rsid w:val="009013A2"/>
    <w:rsid w:val="00901C70"/>
    <w:rsid w:val="00902287"/>
    <w:rsid w:val="00902A23"/>
    <w:rsid w:val="00902EB6"/>
    <w:rsid w:val="00903E5B"/>
    <w:rsid w:val="009044C5"/>
    <w:rsid w:val="0090450A"/>
    <w:rsid w:val="00904B79"/>
    <w:rsid w:val="00904CCA"/>
    <w:rsid w:val="00904CD8"/>
    <w:rsid w:val="00905525"/>
    <w:rsid w:val="00905715"/>
    <w:rsid w:val="00905B2F"/>
    <w:rsid w:val="00905BD2"/>
    <w:rsid w:val="00906280"/>
    <w:rsid w:val="009063CF"/>
    <w:rsid w:val="009068DC"/>
    <w:rsid w:val="00906A2D"/>
    <w:rsid w:val="00906D3D"/>
    <w:rsid w:val="0090725A"/>
    <w:rsid w:val="009075FB"/>
    <w:rsid w:val="0090793C"/>
    <w:rsid w:val="009101BA"/>
    <w:rsid w:val="00910495"/>
    <w:rsid w:val="00910B99"/>
    <w:rsid w:val="009110C3"/>
    <w:rsid w:val="009117AF"/>
    <w:rsid w:val="00912245"/>
    <w:rsid w:val="00912352"/>
    <w:rsid w:val="009123D1"/>
    <w:rsid w:val="009125CD"/>
    <w:rsid w:val="009137BC"/>
    <w:rsid w:val="00913854"/>
    <w:rsid w:val="00913F21"/>
    <w:rsid w:val="0091411E"/>
    <w:rsid w:val="0091480C"/>
    <w:rsid w:val="00914884"/>
    <w:rsid w:val="00914969"/>
    <w:rsid w:val="00914BD0"/>
    <w:rsid w:val="00914CEB"/>
    <w:rsid w:val="00914E53"/>
    <w:rsid w:val="0091552E"/>
    <w:rsid w:val="00915CA3"/>
    <w:rsid w:val="00915E84"/>
    <w:rsid w:val="009163D5"/>
    <w:rsid w:val="0091678E"/>
    <w:rsid w:val="00916A51"/>
    <w:rsid w:val="009173CD"/>
    <w:rsid w:val="0091753F"/>
    <w:rsid w:val="00917A73"/>
    <w:rsid w:val="00917C81"/>
    <w:rsid w:val="009200C8"/>
    <w:rsid w:val="009201FB"/>
    <w:rsid w:val="00920647"/>
    <w:rsid w:val="00920824"/>
    <w:rsid w:val="00920B05"/>
    <w:rsid w:val="00920CA8"/>
    <w:rsid w:val="00920CFE"/>
    <w:rsid w:val="00920D08"/>
    <w:rsid w:val="00921ADB"/>
    <w:rsid w:val="00921CAE"/>
    <w:rsid w:val="0092224F"/>
    <w:rsid w:val="0092225C"/>
    <w:rsid w:val="00922729"/>
    <w:rsid w:val="009227A9"/>
    <w:rsid w:val="00922E19"/>
    <w:rsid w:val="00922E28"/>
    <w:rsid w:val="00923034"/>
    <w:rsid w:val="0092305F"/>
    <w:rsid w:val="0092374E"/>
    <w:rsid w:val="00923D41"/>
    <w:rsid w:val="00923DFA"/>
    <w:rsid w:val="00923F22"/>
    <w:rsid w:val="00924DED"/>
    <w:rsid w:val="00924FF1"/>
    <w:rsid w:val="009258C0"/>
    <w:rsid w:val="00925992"/>
    <w:rsid w:val="00925D23"/>
    <w:rsid w:val="00926054"/>
    <w:rsid w:val="00926598"/>
    <w:rsid w:val="00926B51"/>
    <w:rsid w:val="00926EA7"/>
    <w:rsid w:val="0092707D"/>
    <w:rsid w:val="009270C6"/>
    <w:rsid w:val="009274F6"/>
    <w:rsid w:val="00927BF1"/>
    <w:rsid w:val="00927C95"/>
    <w:rsid w:val="0093003C"/>
    <w:rsid w:val="0093021D"/>
    <w:rsid w:val="00930354"/>
    <w:rsid w:val="0093048E"/>
    <w:rsid w:val="00930688"/>
    <w:rsid w:val="00930AD5"/>
    <w:rsid w:val="00930C91"/>
    <w:rsid w:val="00930D50"/>
    <w:rsid w:val="00930ECF"/>
    <w:rsid w:val="0093130C"/>
    <w:rsid w:val="0093168C"/>
    <w:rsid w:val="00932894"/>
    <w:rsid w:val="009329C3"/>
    <w:rsid w:val="00932FDF"/>
    <w:rsid w:val="009330D9"/>
    <w:rsid w:val="009337C3"/>
    <w:rsid w:val="00933904"/>
    <w:rsid w:val="00933AA6"/>
    <w:rsid w:val="00934170"/>
    <w:rsid w:val="009354AC"/>
    <w:rsid w:val="009355B9"/>
    <w:rsid w:val="0093575E"/>
    <w:rsid w:val="00935A6B"/>
    <w:rsid w:val="00935C74"/>
    <w:rsid w:val="00935DB2"/>
    <w:rsid w:val="00936065"/>
    <w:rsid w:val="00936287"/>
    <w:rsid w:val="00936464"/>
    <w:rsid w:val="00936C0B"/>
    <w:rsid w:val="009372DE"/>
    <w:rsid w:val="00937A5C"/>
    <w:rsid w:val="00937BB4"/>
    <w:rsid w:val="00937D5B"/>
    <w:rsid w:val="009409A5"/>
    <w:rsid w:val="00941699"/>
    <w:rsid w:val="00941C3B"/>
    <w:rsid w:val="00941F22"/>
    <w:rsid w:val="009424F4"/>
    <w:rsid w:val="00942FB8"/>
    <w:rsid w:val="00943461"/>
    <w:rsid w:val="00943E62"/>
    <w:rsid w:val="0094417A"/>
    <w:rsid w:val="00944198"/>
    <w:rsid w:val="009441A4"/>
    <w:rsid w:val="00944A95"/>
    <w:rsid w:val="0094598D"/>
    <w:rsid w:val="00945C61"/>
    <w:rsid w:val="009462FA"/>
    <w:rsid w:val="0094662F"/>
    <w:rsid w:val="009467C2"/>
    <w:rsid w:val="00946F5F"/>
    <w:rsid w:val="00947945"/>
    <w:rsid w:val="00947D72"/>
    <w:rsid w:val="00950F58"/>
    <w:rsid w:val="00951197"/>
    <w:rsid w:val="009514E5"/>
    <w:rsid w:val="00951530"/>
    <w:rsid w:val="009516E5"/>
    <w:rsid w:val="00951CFA"/>
    <w:rsid w:val="00952404"/>
    <w:rsid w:val="00952770"/>
    <w:rsid w:val="00953171"/>
    <w:rsid w:val="00953FDF"/>
    <w:rsid w:val="00954370"/>
    <w:rsid w:val="00954405"/>
    <w:rsid w:val="00956041"/>
    <w:rsid w:val="009568A8"/>
    <w:rsid w:val="009569E4"/>
    <w:rsid w:val="00956B9D"/>
    <w:rsid w:val="0095715A"/>
    <w:rsid w:val="00957C5D"/>
    <w:rsid w:val="00957E92"/>
    <w:rsid w:val="00957F67"/>
    <w:rsid w:val="00960062"/>
    <w:rsid w:val="0096011F"/>
    <w:rsid w:val="009602EC"/>
    <w:rsid w:val="00960397"/>
    <w:rsid w:val="009608C5"/>
    <w:rsid w:val="00960AE5"/>
    <w:rsid w:val="00960B4F"/>
    <w:rsid w:val="009615FA"/>
    <w:rsid w:val="009618E9"/>
    <w:rsid w:val="00961991"/>
    <w:rsid w:val="00961DEE"/>
    <w:rsid w:val="00962100"/>
    <w:rsid w:val="009627AE"/>
    <w:rsid w:val="009627E1"/>
    <w:rsid w:val="00962C8B"/>
    <w:rsid w:val="00962CB3"/>
    <w:rsid w:val="009631BF"/>
    <w:rsid w:val="00964563"/>
    <w:rsid w:val="00964C69"/>
    <w:rsid w:val="00965A2D"/>
    <w:rsid w:val="00965F39"/>
    <w:rsid w:val="00966527"/>
    <w:rsid w:val="00966776"/>
    <w:rsid w:val="00966B84"/>
    <w:rsid w:val="00966CBE"/>
    <w:rsid w:val="00966EE4"/>
    <w:rsid w:val="009679F7"/>
    <w:rsid w:val="00967B8A"/>
    <w:rsid w:val="009701D3"/>
    <w:rsid w:val="009702ED"/>
    <w:rsid w:val="009707DA"/>
    <w:rsid w:val="00970CC3"/>
    <w:rsid w:val="00971102"/>
    <w:rsid w:val="00971519"/>
    <w:rsid w:val="00971932"/>
    <w:rsid w:val="00971B6A"/>
    <w:rsid w:val="00971C55"/>
    <w:rsid w:val="00971DAE"/>
    <w:rsid w:val="00972140"/>
    <w:rsid w:val="009724E2"/>
    <w:rsid w:val="00972679"/>
    <w:rsid w:val="009727C4"/>
    <w:rsid w:val="009728C9"/>
    <w:rsid w:val="00972BEB"/>
    <w:rsid w:val="00973BDC"/>
    <w:rsid w:val="00973C7A"/>
    <w:rsid w:val="009741F0"/>
    <w:rsid w:val="0097425E"/>
    <w:rsid w:val="00974944"/>
    <w:rsid w:val="00974D8D"/>
    <w:rsid w:val="00975064"/>
    <w:rsid w:val="009751C3"/>
    <w:rsid w:val="0097572B"/>
    <w:rsid w:val="00975935"/>
    <w:rsid w:val="00975A98"/>
    <w:rsid w:val="00975D0C"/>
    <w:rsid w:val="009763CB"/>
    <w:rsid w:val="00976C67"/>
    <w:rsid w:val="00977CB5"/>
    <w:rsid w:val="00977E8A"/>
    <w:rsid w:val="0098052C"/>
    <w:rsid w:val="00980773"/>
    <w:rsid w:val="00981156"/>
    <w:rsid w:val="00981475"/>
    <w:rsid w:val="00981495"/>
    <w:rsid w:val="00981586"/>
    <w:rsid w:val="00982280"/>
    <w:rsid w:val="00982CFA"/>
    <w:rsid w:val="00983073"/>
    <w:rsid w:val="009836E4"/>
    <w:rsid w:val="00983A2E"/>
    <w:rsid w:val="00983B5E"/>
    <w:rsid w:val="00983F20"/>
    <w:rsid w:val="009840EC"/>
    <w:rsid w:val="009842C3"/>
    <w:rsid w:val="009843A7"/>
    <w:rsid w:val="00984601"/>
    <w:rsid w:val="009854C1"/>
    <w:rsid w:val="00985BF9"/>
    <w:rsid w:val="00985D5D"/>
    <w:rsid w:val="0098614C"/>
    <w:rsid w:val="0098627D"/>
    <w:rsid w:val="009873AD"/>
    <w:rsid w:val="009874E2"/>
    <w:rsid w:val="009906D4"/>
    <w:rsid w:val="009911AA"/>
    <w:rsid w:val="00991610"/>
    <w:rsid w:val="009922A4"/>
    <w:rsid w:val="00992F74"/>
    <w:rsid w:val="0099352E"/>
    <w:rsid w:val="009939D6"/>
    <w:rsid w:val="00993DA8"/>
    <w:rsid w:val="00993F2C"/>
    <w:rsid w:val="0099402D"/>
    <w:rsid w:val="00994573"/>
    <w:rsid w:val="00994829"/>
    <w:rsid w:val="00994F8B"/>
    <w:rsid w:val="00995223"/>
    <w:rsid w:val="0099574C"/>
    <w:rsid w:val="00995B4E"/>
    <w:rsid w:val="00995E64"/>
    <w:rsid w:val="0099647A"/>
    <w:rsid w:val="0099695F"/>
    <w:rsid w:val="00996DDE"/>
    <w:rsid w:val="00996F29"/>
    <w:rsid w:val="00996F91"/>
    <w:rsid w:val="009A02A6"/>
    <w:rsid w:val="009A0E2A"/>
    <w:rsid w:val="009A0F2B"/>
    <w:rsid w:val="009A11D4"/>
    <w:rsid w:val="009A136A"/>
    <w:rsid w:val="009A1411"/>
    <w:rsid w:val="009A191C"/>
    <w:rsid w:val="009A1EBA"/>
    <w:rsid w:val="009A1F57"/>
    <w:rsid w:val="009A2720"/>
    <w:rsid w:val="009A28FE"/>
    <w:rsid w:val="009A2F9E"/>
    <w:rsid w:val="009A31C5"/>
    <w:rsid w:val="009A39C4"/>
    <w:rsid w:val="009A3F2A"/>
    <w:rsid w:val="009A3F5C"/>
    <w:rsid w:val="009A40CC"/>
    <w:rsid w:val="009A42B2"/>
    <w:rsid w:val="009A4736"/>
    <w:rsid w:val="009A509E"/>
    <w:rsid w:val="009A5189"/>
    <w:rsid w:val="009A51F9"/>
    <w:rsid w:val="009A557D"/>
    <w:rsid w:val="009A56AF"/>
    <w:rsid w:val="009A56F1"/>
    <w:rsid w:val="009A57EB"/>
    <w:rsid w:val="009A5945"/>
    <w:rsid w:val="009A5ABB"/>
    <w:rsid w:val="009A5C95"/>
    <w:rsid w:val="009A5ECF"/>
    <w:rsid w:val="009A60F8"/>
    <w:rsid w:val="009A6567"/>
    <w:rsid w:val="009A670E"/>
    <w:rsid w:val="009A69B4"/>
    <w:rsid w:val="009A6A35"/>
    <w:rsid w:val="009A6BE0"/>
    <w:rsid w:val="009A6CE3"/>
    <w:rsid w:val="009A783E"/>
    <w:rsid w:val="009A7BA8"/>
    <w:rsid w:val="009B01F4"/>
    <w:rsid w:val="009B0241"/>
    <w:rsid w:val="009B07E6"/>
    <w:rsid w:val="009B14EB"/>
    <w:rsid w:val="009B16A7"/>
    <w:rsid w:val="009B1BB3"/>
    <w:rsid w:val="009B1DDD"/>
    <w:rsid w:val="009B1E30"/>
    <w:rsid w:val="009B236F"/>
    <w:rsid w:val="009B2434"/>
    <w:rsid w:val="009B288F"/>
    <w:rsid w:val="009B29A8"/>
    <w:rsid w:val="009B36F3"/>
    <w:rsid w:val="009B3865"/>
    <w:rsid w:val="009B3A8A"/>
    <w:rsid w:val="009B3BC6"/>
    <w:rsid w:val="009B5386"/>
    <w:rsid w:val="009B5768"/>
    <w:rsid w:val="009B5B32"/>
    <w:rsid w:val="009B672B"/>
    <w:rsid w:val="009B6C32"/>
    <w:rsid w:val="009B71D9"/>
    <w:rsid w:val="009B734D"/>
    <w:rsid w:val="009B73F7"/>
    <w:rsid w:val="009B740F"/>
    <w:rsid w:val="009B744D"/>
    <w:rsid w:val="009B761B"/>
    <w:rsid w:val="009B7C59"/>
    <w:rsid w:val="009C04D2"/>
    <w:rsid w:val="009C0708"/>
    <w:rsid w:val="009C0A3A"/>
    <w:rsid w:val="009C116F"/>
    <w:rsid w:val="009C17DE"/>
    <w:rsid w:val="009C18BC"/>
    <w:rsid w:val="009C1A85"/>
    <w:rsid w:val="009C1B3E"/>
    <w:rsid w:val="009C218B"/>
    <w:rsid w:val="009C2B12"/>
    <w:rsid w:val="009C34BC"/>
    <w:rsid w:val="009C39DA"/>
    <w:rsid w:val="009C3D18"/>
    <w:rsid w:val="009C3F1D"/>
    <w:rsid w:val="009C446E"/>
    <w:rsid w:val="009C4EFE"/>
    <w:rsid w:val="009C50FD"/>
    <w:rsid w:val="009C592A"/>
    <w:rsid w:val="009C5A06"/>
    <w:rsid w:val="009C63DE"/>
    <w:rsid w:val="009C6770"/>
    <w:rsid w:val="009C67E3"/>
    <w:rsid w:val="009C69AB"/>
    <w:rsid w:val="009C6A43"/>
    <w:rsid w:val="009C714E"/>
    <w:rsid w:val="009C752A"/>
    <w:rsid w:val="009C798F"/>
    <w:rsid w:val="009C7AF5"/>
    <w:rsid w:val="009D0121"/>
    <w:rsid w:val="009D0385"/>
    <w:rsid w:val="009D0562"/>
    <w:rsid w:val="009D05CE"/>
    <w:rsid w:val="009D06E1"/>
    <w:rsid w:val="009D10EA"/>
    <w:rsid w:val="009D1D29"/>
    <w:rsid w:val="009D24DC"/>
    <w:rsid w:val="009D261D"/>
    <w:rsid w:val="009D2917"/>
    <w:rsid w:val="009D353A"/>
    <w:rsid w:val="009D36D9"/>
    <w:rsid w:val="009D393D"/>
    <w:rsid w:val="009D3E30"/>
    <w:rsid w:val="009D3FD6"/>
    <w:rsid w:val="009D40EF"/>
    <w:rsid w:val="009D4817"/>
    <w:rsid w:val="009D4D0F"/>
    <w:rsid w:val="009D4D39"/>
    <w:rsid w:val="009D5301"/>
    <w:rsid w:val="009D54B8"/>
    <w:rsid w:val="009D5EC8"/>
    <w:rsid w:val="009D5FC1"/>
    <w:rsid w:val="009D6211"/>
    <w:rsid w:val="009D6843"/>
    <w:rsid w:val="009D68D7"/>
    <w:rsid w:val="009D6BEC"/>
    <w:rsid w:val="009D6F6C"/>
    <w:rsid w:val="009D7610"/>
    <w:rsid w:val="009E04A2"/>
    <w:rsid w:val="009E04A4"/>
    <w:rsid w:val="009E053C"/>
    <w:rsid w:val="009E0D92"/>
    <w:rsid w:val="009E0F5A"/>
    <w:rsid w:val="009E1AE5"/>
    <w:rsid w:val="009E1F07"/>
    <w:rsid w:val="009E23B0"/>
    <w:rsid w:val="009E31AF"/>
    <w:rsid w:val="009E3A2E"/>
    <w:rsid w:val="009E3ACA"/>
    <w:rsid w:val="009E3CE3"/>
    <w:rsid w:val="009E3D81"/>
    <w:rsid w:val="009E4295"/>
    <w:rsid w:val="009E4553"/>
    <w:rsid w:val="009E4BF0"/>
    <w:rsid w:val="009E4D60"/>
    <w:rsid w:val="009E4F86"/>
    <w:rsid w:val="009E5721"/>
    <w:rsid w:val="009E5B16"/>
    <w:rsid w:val="009E6094"/>
    <w:rsid w:val="009E614C"/>
    <w:rsid w:val="009E6301"/>
    <w:rsid w:val="009E65B1"/>
    <w:rsid w:val="009E70DD"/>
    <w:rsid w:val="009E7276"/>
    <w:rsid w:val="009E73E4"/>
    <w:rsid w:val="009E759A"/>
    <w:rsid w:val="009E79E8"/>
    <w:rsid w:val="009F0278"/>
    <w:rsid w:val="009F0A96"/>
    <w:rsid w:val="009F0BD1"/>
    <w:rsid w:val="009F0D44"/>
    <w:rsid w:val="009F0D78"/>
    <w:rsid w:val="009F1047"/>
    <w:rsid w:val="009F1085"/>
    <w:rsid w:val="009F19A9"/>
    <w:rsid w:val="009F1B5A"/>
    <w:rsid w:val="009F1B84"/>
    <w:rsid w:val="009F1F6E"/>
    <w:rsid w:val="009F2746"/>
    <w:rsid w:val="009F302B"/>
    <w:rsid w:val="009F3648"/>
    <w:rsid w:val="009F42D9"/>
    <w:rsid w:val="009F4D35"/>
    <w:rsid w:val="009F4EB7"/>
    <w:rsid w:val="009F5154"/>
    <w:rsid w:val="009F5D27"/>
    <w:rsid w:val="009F5EDE"/>
    <w:rsid w:val="009F5F6F"/>
    <w:rsid w:val="009F6007"/>
    <w:rsid w:val="009F6206"/>
    <w:rsid w:val="009F6A78"/>
    <w:rsid w:val="009F740D"/>
    <w:rsid w:val="009F7439"/>
    <w:rsid w:val="009F75F5"/>
    <w:rsid w:val="009F7F07"/>
    <w:rsid w:val="009F7F77"/>
    <w:rsid w:val="00A00251"/>
    <w:rsid w:val="00A010DF"/>
    <w:rsid w:val="00A010F8"/>
    <w:rsid w:val="00A0110F"/>
    <w:rsid w:val="00A01256"/>
    <w:rsid w:val="00A01389"/>
    <w:rsid w:val="00A01BBF"/>
    <w:rsid w:val="00A01D14"/>
    <w:rsid w:val="00A01FA6"/>
    <w:rsid w:val="00A02150"/>
    <w:rsid w:val="00A0223F"/>
    <w:rsid w:val="00A02394"/>
    <w:rsid w:val="00A0244A"/>
    <w:rsid w:val="00A02BBF"/>
    <w:rsid w:val="00A02BE5"/>
    <w:rsid w:val="00A02CA3"/>
    <w:rsid w:val="00A03709"/>
    <w:rsid w:val="00A03B5E"/>
    <w:rsid w:val="00A03E6D"/>
    <w:rsid w:val="00A0450C"/>
    <w:rsid w:val="00A050EE"/>
    <w:rsid w:val="00A05677"/>
    <w:rsid w:val="00A05864"/>
    <w:rsid w:val="00A05B7D"/>
    <w:rsid w:val="00A06593"/>
    <w:rsid w:val="00A067AB"/>
    <w:rsid w:val="00A06A91"/>
    <w:rsid w:val="00A06D5C"/>
    <w:rsid w:val="00A071C2"/>
    <w:rsid w:val="00A07345"/>
    <w:rsid w:val="00A074C3"/>
    <w:rsid w:val="00A079E2"/>
    <w:rsid w:val="00A100F6"/>
    <w:rsid w:val="00A10CE8"/>
    <w:rsid w:val="00A10E5D"/>
    <w:rsid w:val="00A10FFD"/>
    <w:rsid w:val="00A11857"/>
    <w:rsid w:val="00A127BC"/>
    <w:rsid w:val="00A1282C"/>
    <w:rsid w:val="00A12B7A"/>
    <w:rsid w:val="00A132EB"/>
    <w:rsid w:val="00A133F5"/>
    <w:rsid w:val="00A138E1"/>
    <w:rsid w:val="00A13F9E"/>
    <w:rsid w:val="00A1407C"/>
    <w:rsid w:val="00A142D7"/>
    <w:rsid w:val="00A144F0"/>
    <w:rsid w:val="00A14882"/>
    <w:rsid w:val="00A148DD"/>
    <w:rsid w:val="00A149CA"/>
    <w:rsid w:val="00A15344"/>
    <w:rsid w:val="00A15525"/>
    <w:rsid w:val="00A168C6"/>
    <w:rsid w:val="00A16A68"/>
    <w:rsid w:val="00A16B2E"/>
    <w:rsid w:val="00A171A6"/>
    <w:rsid w:val="00A17863"/>
    <w:rsid w:val="00A17CCC"/>
    <w:rsid w:val="00A20C58"/>
    <w:rsid w:val="00A20F25"/>
    <w:rsid w:val="00A21055"/>
    <w:rsid w:val="00A219F6"/>
    <w:rsid w:val="00A21E9C"/>
    <w:rsid w:val="00A225CB"/>
    <w:rsid w:val="00A22794"/>
    <w:rsid w:val="00A228D1"/>
    <w:rsid w:val="00A229F2"/>
    <w:rsid w:val="00A22D6E"/>
    <w:rsid w:val="00A237CA"/>
    <w:rsid w:val="00A23B1B"/>
    <w:rsid w:val="00A23C9F"/>
    <w:rsid w:val="00A243D6"/>
    <w:rsid w:val="00A2500C"/>
    <w:rsid w:val="00A2536C"/>
    <w:rsid w:val="00A25AC2"/>
    <w:rsid w:val="00A261FF"/>
    <w:rsid w:val="00A263AF"/>
    <w:rsid w:val="00A265BB"/>
    <w:rsid w:val="00A26D89"/>
    <w:rsid w:val="00A26E78"/>
    <w:rsid w:val="00A27791"/>
    <w:rsid w:val="00A279B0"/>
    <w:rsid w:val="00A27A25"/>
    <w:rsid w:val="00A30A72"/>
    <w:rsid w:val="00A314FA"/>
    <w:rsid w:val="00A31F37"/>
    <w:rsid w:val="00A32022"/>
    <w:rsid w:val="00A32439"/>
    <w:rsid w:val="00A324D9"/>
    <w:rsid w:val="00A327DF"/>
    <w:rsid w:val="00A3297F"/>
    <w:rsid w:val="00A329F0"/>
    <w:rsid w:val="00A32BBE"/>
    <w:rsid w:val="00A32C44"/>
    <w:rsid w:val="00A335F2"/>
    <w:rsid w:val="00A336DA"/>
    <w:rsid w:val="00A34225"/>
    <w:rsid w:val="00A34AD7"/>
    <w:rsid w:val="00A34EE0"/>
    <w:rsid w:val="00A34F2F"/>
    <w:rsid w:val="00A34F87"/>
    <w:rsid w:val="00A35258"/>
    <w:rsid w:val="00A3532F"/>
    <w:rsid w:val="00A3587F"/>
    <w:rsid w:val="00A35D0C"/>
    <w:rsid w:val="00A35D15"/>
    <w:rsid w:val="00A35F79"/>
    <w:rsid w:val="00A35FF2"/>
    <w:rsid w:val="00A36777"/>
    <w:rsid w:val="00A36BF4"/>
    <w:rsid w:val="00A36C16"/>
    <w:rsid w:val="00A36CA7"/>
    <w:rsid w:val="00A37E9E"/>
    <w:rsid w:val="00A40583"/>
    <w:rsid w:val="00A40639"/>
    <w:rsid w:val="00A40E07"/>
    <w:rsid w:val="00A412B0"/>
    <w:rsid w:val="00A419B3"/>
    <w:rsid w:val="00A41D97"/>
    <w:rsid w:val="00A4248E"/>
    <w:rsid w:val="00A424D7"/>
    <w:rsid w:val="00A4273A"/>
    <w:rsid w:val="00A427B0"/>
    <w:rsid w:val="00A42D81"/>
    <w:rsid w:val="00A43A29"/>
    <w:rsid w:val="00A43B63"/>
    <w:rsid w:val="00A440E7"/>
    <w:rsid w:val="00A44CE5"/>
    <w:rsid w:val="00A44DD4"/>
    <w:rsid w:val="00A45012"/>
    <w:rsid w:val="00A45BCE"/>
    <w:rsid w:val="00A46121"/>
    <w:rsid w:val="00A4629A"/>
    <w:rsid w:val="00A46422"/>
    <w:rsid w:val="00A4696F"/>
    <w:rsid w:val="00A46AB6"/>
    <w:rsid w:val="00A46C5D"/>
    <w:rsid w:val="00A47363"/>
    <w:rsid w:val="00A4747E"/>
    <w:rsid w:val="00A474AD"/>
    <w:rsid w:val="00A47550"/>
    <w:rsid w:val="00A476B0"/>
    <w:rsid w:val="00A4790A"/>
    <w:rsid w:val="00A47D9F"/>
    <w:rsid w:val="00A500C5"/>
    <w:rsid w:val="00A5092C"/>
    <w:rsid w:val="00A50963"/>
    <w:rsid w:val="00A509CD"/>
    <w:rsid w:val="00A50BB1"/>
    <w:rsid w:val="00A50C5A"/>
    <w:rsid w:val="00A51213"/>
    <w:rsid w:val="00A5129F"/>
    <w:rsid w:val="00A51553"/>
    <w:rsid w:val="00A515D8"/>
    <w:rsid w:val="00A51633"/>
    <w:rsid w:val="00A51754"/>
    <w:rsid w:val="00A5176E"/>
    <w:rsid w:val="00A51A8B"/>
    <w:rsid w:val="00A51BC3"/>
    <w:rsid w:val="00A51E72"/>
    <w:rsid w:val="00A52267"/>
    <w:rsid w:val="00A52854"/>
    <w:rsid w:val="00A52868"/>
    <w:rsid w:val="00A528EC"/>
    <w:rsid w:val="00A52C8A"/>
    <w:rsid w:val="00A53008"/>
    <w:rsid w:val="00A53B30"/>
    <w:rsid w:val="00A53CF4"/>
    <w:rsid w:val="00A54162"/>
    <w:rsid w:val="00A543AD"/>
    <w:rsid w:val="00A54A8B"/>
    <w:rsid w:val="00A54AF0"/>
    <w:rsid w:val="00A54B18"/>
    <w:rsid w:val="00A54ECA"/>
    <w:rsid w:val="00A55123"/>
    <w:rsid w:val="00A553A8"/>
    <w:rsid w:val="00A5554C"/>
    <w:rsid w:val="00A55AC8"/>
    <w:rsid w:val="00A562DC"/>
    <w:rsid w:val="00A565E5"/>
    <w:rsid w:val="00A56B88"/>
    <w:rsid w:val="00A57797"/>
    <w:rsid w:val="00A57D8B"/>
    <w:rsid w:val="00A57F4A"/>
    <w:rsid w:val="00A6004B"/>
    <w:rsid w:val="00A605F1"/>
    <w:rsid w:val="00A60E83"/>
    <w:rsid w:val="00A61CD0"/>
    <w:rsid w:val="00A61D1F"/>
    <w:rsid w:val="00A621E7"/>
    <w:rsid w:val="00A62308"/>
    <w:rsid w:val="00A630E6"/>
    <w:rsid w:val="00A63EDD"/>
    <w:rsid w:val="00A64161"/>
    <w:rsid w:val="00A643D1"/>
    <w:rsid w:val="00A64805"/>
    <w:rsid w:val="00A64AAE"/>
    <w:rsid w:val="00A65A5F"/>
    <w:rsid w:val="00A65A64"/>
    <w:rsid w:val="00A65D94"/>
    <w:rsid w:val="00A6679E"/>
    <w:rsid w:val="00A668B2"/>
    <w:rsid w:val="00A66B63"/>
    <w:rsid w:val="00A67626"/>
    <w:rsid w:val="00A676E4"/>
    <w:rsid w:val="00A678D0"/>
    <w:rsid w:val="00A67DC7"/>
    <w:rsid w:val="00A708B8"/>
    <w:rsid w:val="00A70F75"/>
    <w:rsid w:val="00A7107C"/>
    <w:rsid w:val="00A711D3"/>
    <w:rsid w:val="00A71C54"/>
    <w:rsid w:val="00A71ECE"/>
    <w:rsid w:val="00A721F8"/>
    <w:rsid w:val="00A72887"/>
    <w:rsid w:val="00A72C94"/>
    <w:rsid w:val="00A72EC2"/>
    <w:rsid w:val="00A73003"/>
    <w:rsid w:val="00A73662"/>
    <w:rsid w:val="00A7377B"/>
    <w:rsid w:val="00A7385B"/>
    <w:rsid w:val="00A73A46"/>
    <w:rsid w:val="00A73B79"/>
    <w:rsid w:val="00A73B90"/>
    <w:rsid w:val="00A73BC2"/>
    <w:rsid w:val="00A746EA"/>
    <w:rsid w:val="00A7484E"/>
    <w:rsid w:val="00A74B2B"/>
    <w:rsid w:val="00A74F06"/>
    <w:rsid w:val="00A74F5F"/>
    <w:rsid w:val="00A74F7B"/>
    <w:rsid w:val="00A7517E"/>
    <w:rsid w:val="00A7519D"/>
    <w:rsid w:val="00A751C2"/>
    <w:rsid w:val="00A7589D"/>
    <w:rsid w:val="00A75EED"/>
    <w:rsid w:val="00A762D6"/>
    <w:rsid w:val="00A7645D"/>
    <w:rsid w:val="00A76562"/>
    <w:rsid w:val="00A76AD9"/>
    <w:rsid w:val="00A76E9C"/>
    <w:rsid w:val="00A770DB"/>
    <w:rsid w:val="00A773CC"/>
    <w:rsid w:val="00A773CD"/>
    <w:rsid w:val="00A77445"/>
    <w:rsid w:val="00A7782A"/>
    <w:rsid w:val="00A77CEB"/>
    <w:rsid w:val="00A77D2A"/>
    <w:rsid w:val="00A77FE4"/>
    <w:rsid w:val="00A8094F"/>
    <w:rsid w:val="00A810A0"/>
    <w:rsid w:val="00A81ED3"/>
    <w:rsid w:val="00A82A18"/>
    <w:rsid w:val="00A82CF3"/>
    <w:rsid w:val="00A831BE"/>
    <w:rsid w:val="00A832CE"/>
    <w:rsid w:val="00A8336A"/>
    <w:rsid w:val="00A833A7"/>
    <w:rsid w:val="00A83F84"/>
    <w:rsid w:val="00A8543E"/>
    <w:rsid w:val="00A85444"/>
    <w:rsid w:val="00A858FD"/>
    <w:rsid w:val="00A85C26"/>
    <w:rsid w:val="00A85C28"/>
    <w:rsid w:val="00A85FD6"/>
    <w:rsid w:val="00A86B00"/>
    <w:rsid w:val="00A86BA0"/>
    <w:rsid w:val="00A87AFA"/>
    <w:rsid w:val="00A87C01"/>
    <w:rsid w:val="00A902C0"/>
    <w:rsid w:val="00A904AE"/>
    <w:rsid w:val="00A904C4"/>
    <w:rsid w:val="00A909E8"/>
    <w:rsid w:val="00A90F08"/>
    <w:rsid w:val="00A90F18"/>
    <w:rsid w:val="00A91022"/>
    <w:rsid w:val="00A91E19"/>
    <w:rsid w:val="00A91FCA"/>
    <w:rsid w:val="00A91FD1"/>
    <w:rsid w:val="00A923EE"/>
    <w:rsid w:val="00A92A3D"/>
    <w:rsid w:val="00A92C55"/>
    <w:rsid w:val="00A9351F"/>
    <w:rsid w:val="00A93871"/>
    <w:rsid w:val="00A93AFE"/>
    <w:rsid w:val="00A942AD"/>
    <w:rsid w:val="00A94E1D"/>
    <w:rsid w:val="00A95CBE"/>
    <w:rsid w:val="00A95DFD"/>
    <w:rsid w:val="00A95E32"/>
    <w:rsid w:val="00A95E80"/>
    <w:rsid w:val="00A96299"/>
    <w:rsid w:val="00A963B1"/>
    <w:rsid w:val="00A966EA"/>
    <w:rsid w:val="00A967F1"/>
    <w:rsid w:val="00A96A10"/>
    <w:rsid w:val="00A9712D"/>
    <w:rsid w:val="00A97A7B"/>
    <w:rsid w:val="00AA0619"/>
    <w:rsid w:val="00AA0A6E"/>
    <w:rsid w:val="00AA0D25"/>
    <w:rsid w:val="00AA1482"/>
    <w:rsid w:val="00AA151B"/>
    <w:rsid w:val="00AA16FD"/>
    <w:rsid w:val="00AA1E4F"/>
    <w:rsid w:val="00AA20AB"/>
    <w:rsid w:val="00AA2697"/>
    <w:rsid w:val="00AA3B6E"/>
    <w:rsid w:val="00AA3E17"/>
    <w:rsid w:val="00AA40C7"/>
    <w:rsid w:val="00AA41F3"/>
    <w:rsid w:val="00AA42BD"/>
    <w:rsid w:val="00AA458A"/>
    <w:rsid w:val="00AA4785"/>
    <w:rsid w:val="00AA47E8"/>
    <w:rsid w:val="00AA4F44"/>
    <w:rsid w:val="00AA5437"/>
    <w:rsid w:val="00AA5449"/>
    <w:rsid w:val="00AA555F"/>
    <w:rsid w:val="00AA5616"/>
    <w:rsid w:val="00AA5ACA"/>
    <w:rsid w:val="00AA5DE7"/>
    <w:rsid w:val="00AA5E35"/>
    <w:rsid w:val="00AA66A0"/>
    <w:rsid w:val="00AA696A"/>
    <w:rsid w:val="00AA6B2A"/>
    <w:rsid w:val="00AA6E2B"/>
    <w:rsid w:val="00AA71D2"/>
    <w:rsid w:val="00AA72D2"/>
    <w:rsid w:val="00AA7679"/>
    <w:rsid w:val="00AA796F"/>
    <w:rsid w:val="00AB036C"/>
    <w:rsid w:val="00AB0C3E"/>
    <w:rsid w:val="00AB0F7B"/>
    <w:rsid w:val="00AB0FD4"/>
    <w:rsid w:val="00AB1F03"/>
    <w:rsid w:val="00AB282F"/>
    <w:rsid w:val="00AB2C64"/>
    <w:rsid w:val="00AB337C"/>
    <w:rsid w:val="00AB33F3"/>
    <w:rsid w:val="00AB3555"/>
    <w:rsid w:val="00AB37B8"/>
    <w:rsid w:val="00AB380F"/>
    <w:rsid w:val="00AB3D6D"/>
    <w:rsid w:val="00AB40A4"/>
    <w:rsid w:val="00AB4189"/>
    <w:rsid w:val="00AB4295"/>
    <w:rsid w:val="00AB4BC2"/>
    <w:rsid w:val="00AB4BEB"/>
    <w:rsid w:val="00AB5248"/>
    <w:rsid w:val="00AB5481"/>
    <w:rsid w:val="00AB5DA3"/>
    <w:rsid w:val="00AB625A"/>
    <w:rsid w:val="00AB62D0"/>
    <w:rsid w:val="00AB6379"/>
    <w:rsid w:val="00AB6844"/>
    <w:rsid w:val="00AB72CD"/>
    <w:rsid w:val="00AC051D"/>
    <w:rsid w:val="00AC09E8"/>
    <w:rsid w:val="00AC0DF3"/>
    <w:rsid w:val="00AC0E9C"/>
    <w:rsid w:val="00AC1352"/>
    <w:rsid w:val="00AC13BF"/>
    <w:rsid w:val="00AC15CA"/>
    <w:rsid w:val="00AC1652"/>
    <w:rsid w:val="00AC165B"/>
    <w:rsid w:val="00AC2087"/>
    <w:rsid w:val="00AC2766"/>
    <w:rsid w:val="00AC286A"/>
    <w:rsid w:val="00AC28D6"/>
    <w:rsid w:val="00AC2B71"/>
    <w:rsid w:val="00AC2C09"/>
    <w:rsid w:val="00AC2CE7"/>
    <w:rsid w:val="00AC2F49"/>
    <w:rsid w:val="00AC3183"/>
    <w:rsid w:val="00AC32D1"/>
    <w:rsid w:val="00AC33B7"/>
    <w:rsid w:val="00AC375E"/>
    <w:rsid w:val="00AC3CAD"/>
    <w:rsid w:val="00AC4207"/>
    <w:rsid w:val="00AC43A4"/>
    <w:rsid w:val="00AC47E0"/>
    <w:rsid w:val="00AC4D8E"/>
    <w:rsid w:val="00AC5083"/>
    <w:rsid w:val="00AC5887"/>
    <w:rsid w:val="00AC59ED"/>
    <w:rsid w:val="00AC5CDF"/>
    <w:rsid w:val="00AC6691"/>
    <w:rsid w:val="00AC69CE"/>
    <w:rsid w:val="00AC7033"/>
    <w:rsid w:val="00AC730F"/>
    <w:rsid w:val="00AC7A98"/>
    <w:rsid w:val="00AC7AA9"/>
    <w:rsid w:val="00AC7EFD"/>
    <w:rsid w:val="00AD031E"/>
    <w:rsid w:val="00AD0AA7"/>
    <w:rsid w:val="00AD0BDF"/>
    <w:rsid w:val="00AD0D09"/>
    <w:rsid w:val="00AD1160"/>
    <w:rsid w:val="00AD14A0"/>
    <w:rsid w:val="00AD1EB4"/>
    <w:rsid w:val="00AD237E"/>
    <w:rsid w:val="00AD2398"/>
    <w:rsid w:val="00AD23F6"/>
    <w:rsid w:val="00AD246D"/>
    <w:rsid w:val="00AD2472"/>
    <w:rsid w:val="00AD2756"/>
    <w:rsid w:val="00AD2C01"/>
    <w:rsid w:val="00AD2C86"/>
    <w:rsid w:val="00AD3580"/>
    <w:rsid w:val="00AD4592"/>
    <w:rsid w:val="00AD4DA5"/>
    <w:rsid w:val="00AD54C7"/>
    <w:rsid w:val="00AD59B6"/>
    <w:rsid w:val="00AD59FC"/>
    <w:rsid w:val="00AD5AFE"/>
    <w:rsid w:val="00AD5D0E"/>
    <w:rsid w:val="00AD6055"/>
    <w:rsid w:val="00AD6261"/>
    <w:rsid w:val="00AD64C2"/>
    <w:rsid w:val="00AD6771"/>
    <w:rsid w:val="00AD6C17"/>
    <w:rsid w:val="00AD6CB1"/>
    <w:rsid w:val="00AD6CE8"/>
    <w:rsid w:val="00AD6E33"/>
    <w:rsid w:val="00AD7236"/>
    <w:rsid w:val="00AD7ABF"/>
    <w:rsid w:val="00AD7E4B"/>
    <w:rsid w:val="00AD7E69"/>
    <w:rsid w:val="00AD7FB3"/>
    <w:rsid w:val="00AE01F2"/>
    <w:rsid w:val="00AE07B4"/>
    <w:rsid w:val="00AE0B06"/>
    <w:rsid w:val="00AE15AA"/>
    <w:rsid w:val="00AE3198"/>
    <w:rsid w:val="00AE3C2D"/>
    <w:rsid w:val="00AE4776"/>
    <w:rsid w:val="00AE4E17"/>
    <w:rsid w:val="00AE4FE6"/>
    <w:rsid w:val="00AE53A7"/>
    <w:rsid w:val="00AE5896"/>
    <w:rsid w:val="00AE5E22"/>
    <w:rsid w:val="00AE5F72"/>
    <w:rsid w:val="00AE66C7"/>
    <w:rsid w:val="00AE69FC"/>
    <w:rsid w:val="00AE6A65"/>
    <w:rsid w:val="00AE6CA8"/>
    <w:rsid w:val="00AE71B1"/>
    <w:rsid w:val="00AE7773"/>
    <w:rsid w:val="00AF0550"/>
    <w:rsid w:val="00AF0A42"/>
    <w:rsid w:val="00AF176A"/>
    <w:rsid w:val="00AF23D5"/>
    <w:rsid w:val="00AF2474"/>
    <w:rsid w:val="00AF258B"/>
    <w:rsid w:val="00AF2949"/>
    <w:rsid w:val="00AF2A5E"/>
    <w:rsid w:val="00AF38D1"/>
    <w:rsid w:val="00AF3CF4"/>
    <w:rsid w:val="00AF41B3"/>
    <w:rsid w:val="00AF427C"/>
    <w:rsid w:val="00AF46F2"/>
    <w:rsid w:val="00AF5995"/>
    <w:rsid w:val="00AF5D5F"/>
    <w:rsid w:val="00AF5D83"/>
    <w:rsid w:val="00AF6060"/>
    <w:rsid w:val="00AF631E"/>
    <w:rsid w:val="00AF63AB"/>
    <w:rsid w:val="00AF6D9E"/>
    <w:rsid w:val="00AF6ED6"/>
    <w:rsid w:val="00AF74FD"/>
    <w:rsid w:val="00AF7E8F"/>
    <w:rsid w:val="00B00312"/>
    <w:rsid w:val="00B005BE"/>
    <w:rsid w:val="00B005C8"/>
    <w:rsid w:val="00B012CE"/>
    <w:rsid w:val="00B0236E"/>
    <w:rsid w:val="00B03F55"/>
    <w:rsid w:val="00B04309"/>
    <w:rsid w:val="00B04889"/>
    <w:rsid w:val="00B04B30"/>
    <w:rsid w:val="00B04BF5"/>
    <w:rsid w:val="00B04ECE"/>
    <w:rsid w:val="00B05318"/>
    <w:rsid w:val="00B05320"/>
    <w:rsid w:val="00B0554E"/>
    <w:rsid w:val="00B05773"/>
    <w:rsid w:val="00B057C3"/>
    <w:rsid w:val="00B05C51"/>
    <w:rsid w:val="00B06836"/>
    <w:rsid w:val="00B06B81"/>
    <w:rsid w:val="00B06C17"/>
    <w:rsid w:val="00B07D12"/>
    <w:rsid w:val="00B101DB"/>
    <w:rsid w:val="00B103E0"/>
    <w:rsid w:val="00B10453"/>
    <w:rsid w:val="00B105F5"/>
    <w:rsid w:val="00B10730"/>
    <w:rsid w:val="00B1098B"/>
    <w:rsid w:val="00B10D50"/>
    <w:rsid w:val="00B119F3"/>
    <w:rsid w:val="00B11CD3"/>
    <w:rsid w:val="00B12430"/>
    <w:rsid w:val="00B12C58"/>
    <w:rsid w:val="00B13024"/>
    <w:rsid w:val="00B140A2"/>
    <w:rsid w:val="00B146F3"/>
    <w:rsid w:val="00B147D8"/>
    <w:rsid w:val="00B14862"/>
    <w:rsid w:val="00B1500B"/>
    <w:rsid w:val="00B155E8"/>
    <w:rsid w:val="00B1570F"/>
    <w:rsid w:val="00B157E1"/>
    <w:rsid w:val="00B15ACB"/>
    <w:rsid w:val="00B16310"/>
    <w:rsid w:val="00B16325"/>
    <w:rsid w:val="00B1695E"/>
    <w:rsid w:val="00B1697D"/>
    <w:rsid w:val="00B17C86"/>
    <w:rsid w:val="00B17D83"/>
    <w:rsid w:val="00B17DEF"/>
    <w:rsid w:val="00B17FC8"/>
    <w:rsid w:val="00B20211"/>
    <w:rsid w:val="00B2088A"/>
    <w:rsid w:val="00B20EC4"/>
    <w:rsid w:val="00B2103B"/>
    <w:rsid w:val="00B21811"/>
    <w:rsid w:val="00B2192D"/>
    <w:rsid w:val="00B21BEC"/>
    <w:rsid w:val="00B23320"/>
    <w:rsid w:val="00B24BFF"/>
    <w:rsid w:val="00B24C8D"/>
    <w:rsid w:val="00B250C7"/>
    <w:rsid w:val="00B25736"/>
    <w:rsid w:val="00B257D1"/>
    <w:rsid w:val="00B26AC8"/>
    <w:rsid w:val="00B26EB7"/>
    <w:rsid w:val="00B26F50"/>
    <w:rsid w:val="00B27243"/>
    <w:rsid w:val="00B27886"/>
    <w:rsid w:val="00B30465"/>
    <w:rsid w:val="00B308B2"/>
    <w:rsid w:val="00B30AA8"/>
    <w:rsid w:val="00B30DC4"/>
    <w:rsid w:val="00B31226"/>
    <w:rsid w:val="00B31BB3"/>
    <w:rsid w:val="00B31E70"/>
    <w:rsid w:val="00B31FC1"/>
    <w:rsid w:val="00B326BC"/>
    <w:rsid w:val="00B3280F"/>
    <w:rsid w:val="00B32C4D"/>
    <w:rsid w:val="00B332CE"/>
    <w:rsid w:val="00B33621"/>
    <w:rsid w:val="00B3398E"/>
    <w:rsid w:val="00B33F9A"/>
    <w:rsid w:val="00B344A1"/>
    <w:rsid w:val="00B3455A"/>
    <w:rsid w:val="00B346B8"/>
    <w:rsid w:val="00B3471D"/>
    <w:rsid w:val="00B348CE"/>
    <w:rsid w:val="00B351B4"/>
    <w:rsid w:val="00B3529A"/>
    <w:rsid w:val="00B3578A"/>
    <w:rsid w:val="00B35C7B"/>
    <w:rsid w:val="00B360C1"/>
    <w:rsid w:val="00B367D8"/>
    <w:rsid w:val="00B370B6"/>
    <w:rsid w:val="00B373F7"/>
    <w:rsid w:val="00B37487"/>
    <w:rsid w:val="00B37612"/>
    <w:rsid w:val="00B376D7"/>
    <w:rsid w:val="00B37FF1"/>
    <w:rsid w:val="00B4037C"/>
    <w:rsid w:val="00B41100"/>
    <w:rsid w:val="00B41844"/>
    <w:rsid w:val="00B41850"/>
    <w:rsid w:val="00B4197F"/>
    <w:rsid w:val="00B41C01"/>
    <w:rsid w:val="00B41FBA"/>
    <w:rsid w:val="00B423AC"/>
    <w:rsid w:val="00B42432"/>
    <w:rsid w:val="00B42966"/>
    <w:rsid w:val="00B433ED"/>
    <w:rsid w:val="00B43E81"/>
    <w:rsid w:val="00B44686"/>
    <w:rsid w:val="00B44923"/>
    <w:rsid w:val="00B44EB4"/>
    <w:rsid w:val="00B45236"/>
    <w:rsid w:val="00B45282"/>
    <w:rsid w:val="00B45AAE"/>
    <w:rsid w:val="00B46201"/>
    <w:rsid w:val="00B46885"/>
    <w:rsid w:val="00B46CA5"/>
    <w:rsid w:val="00B46DF3"/>
    <w:rsid w:val="00B477D7"/>
    <w:rsid w:val="00B47981"/>
    <w:rsid w:val="00B47D2B"/>
    <w:rsid w:val="00B47E81"/>
    <w:rsid w:val="00B501B6"/>
    <w:rsid w:val="00B505C8"/>
    <w:rsid w:val="00B507ED"/>
    <w:rsid w:val="00B50CC8"/>
    <w:rsid w:val="00B51262"/>
    <w:rsid w:val="00B51881"/>
    <w:rsid w:val="00B51A4D"/>
    <w:rsid w:val="00B52155"/>
    <w:rsid w:val="00B5242A"/>
    <w:rsid w:val="00B52B69"/>
    <w:rsid w:val="00B53133"/>
    <w:rsid w:val="00B5462C"/>
    <w:rsid w:val="00B546F9"/>
    <w:rsid w:val="00B54AC1"/>
    <w:rsid w:val="00B55B97"/>
    <w:rsid w:val="00B55CFE"/>
    <w:rsid w:val="00B55DF0"/>
    <w:rsid w:val="00B56125"/>
    <w:rsid w:val="00B565B4"/>
    <w:rsid w:val="00B5674F"/>
    <w:rsid w:val="00B5680B"/>
    <w:rsid w:val="00B568B5"/>
    <w:rsid w:val="00B5697B"/>
    <w:rsid w:val="00B56F76"/>
    <w:rsid w:val="00B57055"/>
    <w:rsid w:val="00B57077"/>
    <w:rsid w:val="00B600E7"/>
    <w:rsid w:val="00B603B5"/>
    <w:rsid w:val="00B6053F"/>
    <w:rsid w:val="00B60D67"/>
    <w:rsid w:val="00B61A99"/>
    <w:rsid w:val="00B61AE8"/>
    <w:rsid w:val="00B61C68"/>
    <w:rsid w:val="00B62878"/>
    <w:rsid w:val="00B62D71"/>
    <w:rsid w:val="00B62F33"/>
    <w:rsid w:val="00B636BF"/>
    <w:rsid w:val="00B642E4"/>
    <w:rsid w:val="00B642F8"/>
    <w:rsid w:val="00B645E0"/>
    <w:rsid w:val="00B64696"/>
    <w:rsid w:val="00B64E3B"/>
    <w:rsid w:val="00B65394"/>
    <w:rsid w:val="00B653D8"/>
    <w:rsid w:val="00B66033"/>
    <w:rsid w:val="00B67345"/>
    <w:rsid w:val="00B674CE"/>
    <w:rsid w:val="00B701AA"/>
    <w:rsid w:val="00B706BD"/>
    <w:rsid w:val="00B7070C"/>
    <w:rsid w:val="00B70B6C"/>
    <w:rsid w:val="00B710BE"/>
    <w:rsid w:val="00B714D5"/>
    <w:rsid w:val="00B71822"/>
    <w:rsid w:val="00B71C24"/>
    <w:rsid w:val="00B7252B"/>
    <w:rsid w:val="00B72A72"/>
    <w:rsid w:val="00B72B22"/>
    <w:rsid w:val="00B73466"/>
    <w:rsid w:val="00B7370A"/>
    <w:rsid w:val="00B73D2D"/>
    <w:rsid w:val="00B742B1"/>
    <w:rsid w:val="00B74551"/>
    <w:rsid w:val="00B7468E"/>
    <w:rsid w:val="00B75172"/>
    <w:rsid w:val="00B754A2"/>
    <w:rsid w:val="00B75963"/>
    <w:rsid w:val="00B759D8"/>
    <w:rsid w:val="00B75A64"/>
    <w:rsid w:val="00B76651"/>
    <w:rsid w:val="00B76E7D"/>
    <w:rsid w:val="00B77553"/>
    <w:rsid w:val="00B77FB7"/>
    <w:rsid w:val="00B800C2"/>
    <w:rsid w:val="00B80B05"/>
    <w:rsid w:val="00B80B17"/>
    <w:rsid w:val="00B80DDA"/>
    <w:rsid w:val="00B81991"/>
    <w:rsid w:val="00B81BD7"/>
    <w:rsid w:val="00B81E19"/>
    <w:rsid w:val="00B830CD"/>
    <w:rsid w:val="00B8376A"/>
    <w:rsid w:val="00B8380A"/>
    <w:rsid w:val="00B8433B"/>
    <w:rsid w:val="00B84703"/>
    <w:rsid w:val="00B847D7"/>
    <w:rsid w:val="00B84ED4"/>
    <w:rsid w:val="00B85320"/>
    <w:rsid w:val="00B8556C"/>
    <w:rsid w:val="00B85695"/>
    <w:rsid w:val="00B85C69"/>
    <w:rsid w:val="00B85D32"/>
    <w:rsid w:val="00B860D7"/>
    <w:rsid w:val="00B86930"/>
    <w:rsid w:val="00B86C2E"/>
    <w:rsid w:val="00B870C1"/>
    <w:rsid w:val="00B872E0"/>
    <w:rsid w:val="00B872EE"/>
    <w:rsid w:val="00B8736A"/>
    <w:rsid w:val="00B8777A"/>
    <w:rsid w:val="00B90644"/>
    <w:rsid w:val="00B90E64"/>
    <w:rsid w:val="00B91505"/>
    <w:rsid w:val="00B9199F"/>
    <w:rsid w:val="00B92A6B"/>
    <w:rsid w:val="00B93024"/>
    <w:rsid w:val="00B93643"/>
    <w:rsid w:val="00B93FE4"/>
    <w:rsid w:val="00B94077"/>
    <w:rsid w:val="00B94C5F"/>
    <w:rsid w:val="00B94E07"/>
    <w:rsid w:val="00B94F34"/>
    <w:rsid w:val="00B95A32"/>
    <w:rsid w:val="00B9659C"/>
    <w:rsid w:val="00B97AF6"/>
    <w:rsid w:val="00B97F3C"/>
    <w:rsid w:val="00BA0426"/>
    <w:rsid w:val="00BA1259"/>
    <w:rsid w:val="00BA12F7"/>
    <w:rsid w:val="00BA1558"/>
    <w:rsid w:val="00BA2A49"/>
    <w:rsid w:val="00BA3158"/>
    <w:rsid w:val="00BA35C0"/>
    <w:rsid w:val="00BA3632"/>
    <w:rsid w:val="00BA37B7"/>
    <w:rsid w:val="00BA40AD"/>
    <w:rsid w:val="00BA46D7"/>
    <w:rsid w:val="00BA49E4"/>
    <w:rsid w:val="00BA514B"/>
    <w:rsid w:val="00BA55C3"/>
    <w:rsid w:val="00BA5ABF"/>
    <w:rsid w:val="00BA5C34"/>
    <w:rsid w:val="00BA636A"/>
    <w:rsid w:val="00BA662E"/>
    <w:rsid w:val="00BA6727"/>
    <w:rsid w:val="00BA696B"/>
    <w:rsid w:val="00BA6BCD"/>
    <w:rsid w:val="00BA6C33"/>
    <w:rsid w:val="00BA70AA"/>
    <w:rsid w:val="00BA7407"/>
    <w:rsid w:val="00BA77A2"/>
    <w:rsid w:val="00BA7942"/>
    <w:rsid w:val="00BA7A34"/>
    <w:rsid w:val="00BA7A8C"/>
    <w:rsid w:val="00BA7B95"/>
    <w:rsid w:val="00BB038A"/>
    <w:rsid w:val="00BB0476"/>
    <w:rsid w:val="00BB0943"/>
    <w:rsid w:val="00BB0EFD"/>
    <w:rsid w:val="00BB127E"/>
    <w:rsid w:val="00BB184F"/>
    <w:rsid w:val="00BB1B55"/>
    <w:rsid w:val="00BB1E85"/>
    <w:rsid w:val="00BB24E1"/>
    <w:rsid w:val="00BB25EE"/>
    <w:rsid w:val="00BB27D7"/>
    <w:rsid w:val="00BB28FB"/>
    <w:rsid w:val="00BB2A8F"/>
    <w:rsid w:val="00BB2C85"/>
    <w:rsid w:val="00BB327C"/>
    <w:rsid w:val="00BB35EA"/>
    <w:rsid w:val="00BB39D5"/>
    <w:rsid w:val="00BB41E5"/>
    <w:rsid w:val="00BB447F"/>
    <w:rsid w:val="00BB4B3D"/>
    <w:rsid w:val="00BB4F64"/>
    <w:rsid w:val="00BB4FCC"/>
    <w:rsid w:val="00BB5484"/>
    <w:rsid w:val="00BB54A6"/>
    <w:rsid w:val="00BB55A5"/>
    <w:rsid w:val="00BB5EDC"/>
    <w:rsid w:val="00BB6313"/>
    <w:rsid w:val="00BB70E0"/>
    <w:rsid w:val="00BB7139"/>
    <w:rsid w:val="00BB739B"/>
    <w:rsid w:val="00BB78F5"/>
    <w:rsid w:val="00BC0685"/>
    <w:rsid w:val="00BC090F"/>
    <w:rsid w:val="00BC0CF1"/>
    <w:rsid w:val="00BC134C"/>
    <w:rsid w:val="00BC1350"/>
    <w:rsid w:val="00BC20B1"/>
    <w:rsid w:val="00BC2520"/>
    <w:rsid w:val="00BC2889"/>
    <w:rsid w:val="00BC28FD"/>
    <w:rsid w:val="00BC2A8D"/>
    <w:rsid w:val="00BC330E"/>
    <w:rsid w:val="00BC3506"/>
    <w:rsid w:val="00BC350B"/>
    <w:rsid w:val="00BC5C5C"/>
    <w:rsid w:val="00BC5E08"/>
    <w:rsid w:val="00BC629B"/>
    <w:rsid w:val="00BC69A2"/>
    <w:rsid w:val="00BC6EA8"/>
    <w:rsid w:val="00BC75FC"/>
    <w:rsid w:val="00BC7978"/>
    <w:rsid w:val="00BC79B5"/>
    <w:rsid w:val="00BC7D68"/>
    <w:rsid w:val="00BD017E"/>
    <w:rsid w:val="00BD03DB"/>
    <w:rsid w:val="00BD05D2"/>
    <w:rsid w:val="00BD0B7A"/>
    <w:rsid w:val="00BD12FC"/>
    <w:rsid w:val="00BD1CD1"/>
    <w:rsid w:val="00BD1D65"/>
    <w:rsid w:val="00BD24C4"/>
    <w:rsid w:val="00BD27EE"/>
    <w:rsid w:val="00BD3C4E"/>
    <w:rsid w:val="00BD3CD6"/>
    <w:rsid w:val="00BD4321"/>
    <w:rsid w:val="00BD4438"/>
    <w:rsid w:val="00BD5124"/>
    <w:rsid w:val="00BD53C5"/>
    <w:rsid w:val="00BD566C"/>
    <w:rsid w:val="00BD5DD1"/>
    <w:rsid w:val="00BD6525"/>
    <w:rsid w:val="00BD726D"/>
    <w:rsid w:val="00BD7282"/>
    <w:rsid w:val="00BD76BD"/>
    <w:rsid w:val="00BD7FDE"/>
    <w:rsid w:val="00BE004C"/>
    <w:rsid w:val="00BE014F"/>
    <w:rsid w:val="00BE05A3"/>
    <w:rsid w:val="00BE0F2C"/>
    <w:rsid w:val="00BE20D4"/>
    <w:rsid w:val="00BE2134"/>
    <w:rsid w:val="00BE2186"/>
    <w:rsid w:val="00BE2271"/>
    <w:rsid w:val="00BE2692"/>
    <w:rsid w:val="00BE2870"/>
    <w:rsid w:val="00BE29E6"/>
    <w:rsid w:val="00BE2A07"/>
    <w:rsid w:val="00BE2A4F"/>
    <w:rsid w:val="00BE335A"/>
    <w:rsid w:val="00BE37B0"/>
    <w:rsid w:val="00BE37DA"/>
    <w:rsid w:val="00BE3C03"/>
    <w:rsid w:val="00BE4572"/>
    <w:rsid w:val="00BE4B53"/>
    <w:rsid w:val="00BE4EBB"/>
    <w:rsid w:val="00BE4ED6"/>
    <w:rsid w:val="00BE4FCF"/>
    <w:rsid w:val="00BE5A70"/>
    <w:rsid w:val="00BE5FD1"/>
    <w:rsid w:val="00BE6299"/>
    <w:rsid w:val="00BE686E"/>
    <w:rsid w:val="00BE6A53"/>
    <w:rsid w:val="00BE6BE8"/>
    <w:rsid w:val="00BE72FD"/>
    <w:rsid w:val="00BE7A7A"/>
    <w:rsid w:val="00BF01CB"/>
    <w:rsid w:val="00BF0DD8"/>
    <w:rsid w:val="00BF14BD"/>
    <w:rsid w:val="00BF17F5"/>
    <w:rsid w:val="00BF1921"/>
    <w:rsid w:val="00BF1B7A"/>
    <w:rsid w:val="00BF1CAA"/>
    <w:rsid w:val="00BF1EDA"/>
    <w:rsid w:val="00BF1FD9"/>
    <w:rsid w:val="00BF21D9"/>
    <w:rsid w:val="00BF2C63"/>
    <w:rsid w:val="00BF2ECF"/>
    <w:rsid w:val="00BF30C0"/>
    <w:rsid w:val="00BF4136"/>
    <w:rsid w:val="00BF4191"/>
    <w:rsid w:val="00BF41A0"/>
    <w:rsid w:val="00BF4B2E"/>
    <w:rsid w:val="00BF58FD"/>
    <w:rsid w:val="00BF70FB"/>
    <w:rsid w:val="00BF7539"/>
    <w:rsid w:val="00BF7A32"/>
    <w:rsid w:val="00BF7A5E"/>
    <w:rsid w:val="00C00352"/>
    <w:rsid w:val="00C00E18"/>
    <w:rsid w:val="00C01256"/>
    <w:rsid w:val="00C01A8A"/>
    <w:rsid w:val="00C01E28"/>
    <w:rsid w:val="00C01F41"/>
    <w:rsid w:val="00C02127"/>
    <w:rsid w:val="00C02522"/>
    <w:rsid w:val="00C02A22"/>
    <w:rsid w:val="00C032B3"/>
    <w:rsid w:val="00C04016"/>
    <w:rsid w:val="00C0441C"/>
    <w:rsid w:val="00C04497"/>
    <w:rsid w:val="00C0472B"/>
    <w:rsid w:val="00C04A10"/>
    <w:rsid w:val="00C04E9B"/>
    <w:rsid w:val="00C05A4A"/>
    <w:rsid w:val="00C05B08"/>
    <w:rsid w:val="00C06150"/>
    <w:rsid w:val="00C06344"/>
    <w:rsid w:val="00C0662F"/>
    <w:rsid w:val="00C067C3"/>
    <w:rsid w:val="00C0682C"/>
    <w:rsid w:val="00C06FF6"/>
    <w:rsid w:val="00C0748B"/>
    <w:rsid w:val="00C07641"/>
    <w:rsid w:val="00C07B7A"/>
    <w:rsid w:val="00C10839"/>
    <w:rsid w:val="00C10B85"/>
    <w:rsid w:val="00C10D4B"/>
    <w:rsid w:val="00C11384"/>
    <w:rsid w:val="00C1150E"/>
    <w:rsid w:val="00C1269A"/>
    <w:rsid w:val="00C127A1"/>
    <w:rsid w:val="00C12A47"/>
    <w:rsid w:val="00C12C77"/>
    <w:rsid w:val="00C14279"/>
    <w:rsid w:val="00C14A2D"/>
    <w:rsid w:val="00C14F28"/>
    <w:rsid w:val="00C15211"/>
    <w:rsid w:val="00C155F2"/>
    <w:rsid w:val="00C167FF"/>
    <w:rsid w:val="00C16E33"/>
    <w:rsid w:val="00C16E9D"/>
    <w:rsid w:val="00C171ED"/>
    <w:rsid w:val="00C17218"/>
    <w:rsid w:val="00C1739B"/>
    <w:rsid w:val="00C1775A"/>
    <w:rsid w:val="00C17C54"/>
    <w:rsid w:val="00C17FE2"/>
    <w:rsid w:val="00C20258"/>
    <w:rsid w:val="00C20518"/>
    <w:rsid w:val="00C2085F"/>
    <w:rsid w:val="00C209FD"/>
    <w:rsid w:val="00C21234"/>
    <w:rsid w:val="00C2142B"/>
    <w:rsid w:val="00C21572"/>
    <w:rsid w:val="00C2179F"/>
    <w:rsid w:val="00C219C3"/>
    <w:rsid w:val="00C219E9"/>
    <w:rsid w:val="00C21AD9"/>
    <w:rsid w:val="00C21CA1"/>
    <w:rsid w:val="00C2213A"/>
    <w:rsid w:val="00C22532"/>
    <w:rsid w:val="00C2265A"/>
    <w:rsid w:val="00C227EC"/>
    <w:rsid w:val="00C22BD5"/>
    <w:rsid w:val="00C22CCF"/>
    <w:rsid w:val="00C22E19"/>
    <w:rsid w:val="00C23373"/>
    <w:rsid w:val="00C245F9"/>
    <w:rsid w:val="00C24A59"/>
    <w:rsid w:val="00C24C10"/>
    <w:rsid w:val="00C256C3"/>
    <w:rsid w:val="00C25D3E"/>
    <w:rsid w:val="00C2608F"/>
    <w:rsid w:val="00C273EC"/>
    <w:rsid w:val="00C301F4"/>
    <w:rsid w:val="00C30429"/>
    <w:rsid w:val="00C30562"/>
    <w:rsid w:val="00C3127A"/>
    <w:rsid w:val="00C314D2"/>
    <w:rsid w:val="00C31A2F"/>
    <w:rsid w:val="00C31A47"/>
    <w:rsid w:val="00C32300"/>
    <w:rsid w:val="00C32A05"/>
    <w:rsid w:val="00C32A10"/>
    <w:rsid w:val="00C32C6B"/>
    <w:rsid w:val="00C33443"/>
    <w:rsid w:val="00C3380A"/>
    <w:rsid w:val="00C343D1"/>
    <w:rsid w:val="00C34691"/>
    <w:rsid w:val="00C34822"/>
    <w:rsid w:val="00C3491D"/>
    <w:rsid w:val="00C34AA6"/>
    <w:rsid w:val="00C34DA5"/>
    <w:rsid w:val="00C34E47"/>
    <w:rsid w:val="00C34EB4"/>
    <w:rsid w:val="00C35145"/>
    <w:rsid w:val="00C35580"/>
    <w:rsid w:val="00C35776"/>
    <w:rsid w:val="00C365EA"/>
    <w:rsid w:val="00C366D0"/>
    <w:rsid w:val="00C369BD"/>
    <w:rsid w:val="00C36D44"/>
    <w:rsid w:val="00C37ACB"/>
    <w:rsid w:val="00C37BF8"/>
    <w:rsid w:val="00C404F7"/>
    <w:rsid w:val="00C406AD"/>
    <w:rsid w:val="00C407BE"/>
    <w:rsid w:val="00C40B95"/>
    <w:rsid w:val="00C40BCC"/>
    <w:rsid w:val="00C4138A"/>
    <w:rsid w:val="00C4200B"/>
    <w:rsid w:val="00C42036"/>
    <w:rsid w:val="00C42284"/>
    <w:rsid w:val="00C42B9E"/>
    <w:rsid w:val="00C44B4A"/>
    <w:rsid w:val="00C45066"/>
    <w:rsid w:val="00C4567A"/>
    <w:rsid w:val="00C457F5"/>
    <w:rsid w:val="00C45B5D"/>
    <w:rsid w:val="00C45D77"/>
    <w:rsid w:val="00C45F48"/>
    <w:rsid w:val="00C460B8"/>
    <w:rsid w:val="00C464F9"/>
    <w:rsid w:val="00C4684C"/>
    <w:rsid w:val="00C46934"/>
    <w:rsid w:val="00C46D90"/>
    <w:rsid w:val="00C46DC3"/>
    <w:rsid w:val="00C47286"/>
    <w:rsid w:val="00C505F5"/>
    <w:rsid w:val="00C50670"/>
    <w:rsid w:val="00C50674"/>
    <w:rsid w:val="00C50ED0"/>
    <w:rsid w:val="00C50F92"/>
    <w:rsid w:val="00C51053"/>
    <w:rsid w:val="00C51120"/>
    <w:rsid w:val="00C51A36"/>
    <w:rsid w:val="00C51F8F"/>
    <w:rsid w:val="00C5258D"/>
    <w:rsid w:val="00C52C29"/>
    <w:rsid w:val="00C52FCD"/>
    <w:rsid w:val="00C53076"/>
    <w:rsid w:val="00C531D9"/>
    <w:rsid w:val="00C53398"/>
    <w:rsid w:val="00C53684"/>
    <w:rsid w:val="00C5380A"/>
    <w:rsid w:val="00C53877"/>
    <w:rsid w:val="00C5413F"/>
    <w:rsid w:val="00C544ED"/>
    <w:rsid w:val="00C54F12"/>
    <w:rsid w:val="00C55247"/>
    <w:rsid w:val="00C55251"/>
    <w:rsid w:val="00C55970"/>
    <w:rsid w:val="00C55AD7"/>
    <w:rsid w:val="00C55B5C"/>
    <w:rsid w:val="00C55D90"/>
    <w:rsid w:val="00C56069"/>
    <w:rsid w:val="00C560AC"/>
    <w:rsid w:val="00C56A70"/>
    <w:rsid w:val="00C57259"/>
    <w:rsid w:val="00C5770E"/>
    <w:rsid w:val="00C57ABF"/>
    <w:rsid w:val="00C6000A"/>
    <w:rsid w:val="00C60A40"/>
    <w:rsid w:val="00C60B94"/>
    <w:rsid w:val="00C61068"/>
    <w:rsid w:val="00C610C4"/>
    <w:rsid w:val="00C61975"/>
    <w:rsid w:val="00C61FD4"/>
    <w:rsid w:val="00C6244F"/>
    <w:rsid w:val="00C62475"/>
    <w:rsid w:val="00C627A1"/>
    <w:rsid w:val="00C62997"/>
    <w:rsid w:val="00C62B42"/>
    <w:rsid w:val="00C62D5A"/>
    <w:rsid w:val="00C64676"/>
    <w:rsid w:val="00C6577D"/>
    <w:rsid w:val="00C65CD9"/>
    <w:rsid w:val="00C65FDE"/>
    <w:rsid w:val="00C66508"/>
    <w:rsid w:val="00C668B6"/>
    <w:rsid w:val="00C66F2A"/>
    <w:rsid w:val="00C67038"/>
    <w:rsid w:val="00C67254"/>
    <w:rsid w:val="00C67293"/>
    <w:rsid w:val="00C677A6"/>
    <w:rsid w:val="00C70392"/>
    <w:rsid w:val="00C70797"/>
    <w:rsid w:val="00C70D78"/>
    <w:rsid w:val="00C70DCE"/>
    <w:rsid w:val="00C711DF"/>
    <w:rsid w:val="00C71DF2"/>
    <w:rsid w:val="00C71E1B"/>
    <w:rsid w:val="00C72706"/>
    <w:rsid w:val="00C73B37"/>
    <w:rsid w:val="00C73D5F"/>
    <w:rsid w:val="00C73E56"/>
    <w:rsid w:val="00C74653"/>
    <w:rsid w:val="00C74E3B"/>
    <w:rsid w:val="00C74FA6"/>
    <w:rsid w:val="00C750E0"/>
    <w:rsid w:val="00C751BB"/>
    <w:rsid w:val="00C7607D"/>
    <w:rsid w:val="00C763F1"/>
    <w:rsid w:val="00C765FB"/>
    <w:rsid w:val="00C77A55"/>
    <w:rsid w:val="00C77F50"/>
    <w:rsid w:val="00C8043E"/>
    <w:rsid w:val="00C8088B"/>
    <w:rsid w:val="00C80B0C"/>
    <w:rsid w:val="00C80B18"/>
    <w:rsid w:val="00C81570"/>
    <w:rsid w:val="00C8186F"/>
    <w:rsid w:val="00C81F42"/>
    <w:rsid w:val="00C81FC2"/>
    <w:rsid w:val="00C82464"/>
    <w:rsid w:val="00C825D3"/>
    <w:rsid w:val="00C8272E"/>
    <w:rsid w:val="00C82B6D"/>
    <w:rsid w:val="00C82C02"/>
    <w:rsid w:val="00C83054"/>
    <w:rsid w:val="00C834B7"/>
    <w:rsid w:val="00C83CF5"/>
    <w:rsid w:val="00C84275"/>
    <w:rsid w:val="00C84842"/>
    <w:rsid w:val="00C85008"/>
    <w:rsid w:val="00C85200"/>
    <w:rsid w:val="00C861F4"/>
    <w:rsid w:val="00C86452"/>
    <w:rsid w:val="00C865A3"/>
    <w:rsid w:val="00C865C8"/>
    <w:rsid w:val="00C86603"/>
    <w:rsid w:val="00C869A2"/>
    <w:rsid w:val="00C874F9"/>
    <w:rsid w:val="00C879E7"/>
    <w:rsid w:val="00C87B80"/>
    <w:rsid w:val="00C90C19"/>
    <w:rsid w:val="00C90D12"/>
    <w:rsid w:val="00C90E4D"/>
    <w:rsid w:val="00C90ECC"/>
    <w:rsid w:val="00C91263"/>
    <w:rsid w:val="00C916A1"/>
    <w:rsid w:val="00C91735"/>
    <w:rsid w:val="00C9214A"/>
    <w:rsid w:val="00C922E2"/>
    <w:rsid w:val="00C92A20"/>
    <w:rsid w:val="00C934A9"/>
    <w:rsid w:val="00C93EEC"/>
    <w:rsid w:val="00C948AC"/>
    <w:rsid w:val="00C94B9E"/>
    <w:rsid w:val="00C94FF7"/>
    <w:rsid w:val="00C957C6"/>
    <w:rsid w:val="00C957DF"/>
    <w:rsid w:val="00C95D79"/>
    <w:rsid w:val="00C96014"/>
    <w:rsid w:val="00C961AD"/>
    <w:rsid w:val="00C967A0"/>
    <w:rsid w:val="00C97532"/>
    <w:rsid w:val="00C97E60"/>
    <w:rsid w:val="00CA0011"/>
    <w:rsid w:val="00CA003C"/>
    <w:rsid w:val="00CA0093"/>
    <w:rsid w:val="00CA07D6"/>
    <w:rsid w:val="00CA0A06"/>
    <w:rsid w:val="00CA0FF5"/>
    <w:rsid w:val="00CA1213"/>
    <w:rsid w:val="00CA187C"/>
    <w:rsid w:val="00CA20E4"/>
    <w:rsid w:val="00CA2251"/>
    <w:rsid w:val="00CA248A"/>
    <w:rsid w:val="00CA262A"/>
    <w:rsid w:val="00CA2A4D"/>
    <w:rsid w:val="00CA2AA7"/>
    <w:rsid w:val="00CA2CF3"/>
    <w:rsid w:val="00CA2FCC"/>
    <w:rsid w:val="00CA373A"/>
    <w:rsid w:val="00CA3A27"/>
    <w:rsid w:val="00CA3A96"/>
    <w:rsid w:val="00CA40D0"/>
    <w:rsid w:val="00CA4A7C"/>
    <w:rsid w:val="00CA4AF6"/>
    <w:rsid w:val="00CA4F4B"/>
    <w:rsid w:val="00CA5896"/>
    <w:rsid w:val="00CA6A41"/>
    <w:rsid w:val="00CA6C60"/>
    <w:rsid w:val="00CA6F06"/>
    <w:rsid w:val="00CA7636"/>
    <w:rsid w:val="00CA7843"/>
    <w:rsid w:val="00CA7853"/>
    <w:rsid w:val="00CB00EF"/>
    <w:rsid w:val="00CB0648"/>
    <w:rsid w:val="00CB0C3B"/>
    <w:rsid w:val="00CB0CFB"/>
    <w:rsid w:val="00CB102E"/>
    <w:rsid w:val="00CB10B4"/>
    <w:rsid w:val="00CB15B0"/>
    <w:rsid w:val="00CB220D"/>
    <w:rsid w:val="00CB260D"/>
    <w:rsid w:val="00CB27FD"/>
    <w:rsid w:val="00CB2F96"/>
    <w:rsid w:val="00CB39DA"/>
    <w:rsid w:val="00CB3F4B"/>
    <w:rsid w:val="00CB3FED"/>
    <w:rsid w:val="00CB4650"/>
    <w:rsid w:val="00CB48FC"/>
    <w:rsid w:val="00CB4A53"/>
    <w:rsid w:val="00CB4B58"/>
    <w:rsid w:val="00CB4D2B"/>
    <w:rsid w:val="00CB59DB"/>
    <w:rsid w:val="00CB66AB"/>
    <w:rsid w:val="00CB6C5A"/>
    <w:rsid w:val="00CB73DD"/>
    <w:rsid w:val="00CB747E"/>
    <w:rsid w:val="00CB7A39"/>
    <w:rsid w:val="00CB7C61"/>
    <w:rsid w:val="00CC01F3"/>
    <w:rsid w:val="00CC085C"/>
    <w:rsid w:val="00CC0D3A"/>
    <w:rsid w:val="00CC104D"/>
    <w:rsid w:val="00CC11FA"/>
    <w:rsid w:val="00CC15ED"/>
    <w:rsid w:val="00CC1D7E"/>
    <w:rsid w:val="00CC2337"/>
    <w:rsid w:val="00CC23DC"/>
    <w:rsid w:val="00CC3663"/>
    <w:rsid w:val="00CC38B0"/>
    <w:rsid w:val="00CC3FEB"/>
    <w:rsid w:val="00CC4B99"/>
    <w:rsid w:val="00CC522F"/>
    <w:rsid w:val="00CC5A3F"/>
    <w:rsid w:val="00CC5BD5"/>
    <w:rsid w:val="00CC665E"/>
    <w:rsid w:val="00CC6EED"/>
    <w:rsid w:val="00CC7679"/>
    <w:rsid w:val="00CD0115"/>
    <w:rsid w:val="00CD0823"/>
    <w:rsid w:val="00CD0A2D"/>
    <w:rsid w:val="00CD0C8B"/>
    <w:rsid w:val="00CD0EE2"/>
    <w:rsid w:val="00CD0F36"/>
    <w:rsid w:val="00CD1995"/>
    <w:rsid w:val="00CD1BB6"/>
    <w:rsid w:val="00CD1DF3"/>
    <w:rsid w:val="00CD2164"/>
    <w:rsid w:val="00CD33B1"/>
    <w:rsid w:val="00CD38ED"/>
    <w:rsid w:val="00CD3D28"/>
    <w:rsid w:val="00CD46FE"/>
    <w:rsid w:val="00CD4D32"/>
    <w:rsid w:val="00CD518B"/>
    <w:rsid w:val="00CD55DB"/>
    <w:rsid w:val="00CD5E8A"/>
    <w:rsid w:val="00CD7120"/>
    <w:rsid w:val="00CD77D6"/>
    <w:rsid w:val="00CD7FE0"/>
    <w:rsid w:val="00CE0AD2"/>
    <w:rsid w:val="00CE1451"/>
    <w:rsid w:val="00CE16BB"/>
    <w:rsid w:val="00CE1AA0"/>
    <w:rsid w:val="00CE317B"/>
    <w:rsid w:val="00CE3DF5"/>
    <w:rsid w:val="00CE4A75"/>
    <w:rsid w:val="00CE5F59"/>
    <w:rsid w:val="00CE6485"/>
    <w:rsid w:val="00CE64C1"/>
    <w:rsid w:val="00CE6976"/>
    <w:rsid w:val="00CE71E8"/>
    <w:rsid w:val="00CE7B38"/>
    <w:rsid w:val="00CF037D"/>
    <w:rsid w:val="00CF05A0"/>
    <w:rsid w:val="00CF083C"/>
    <w:rsid w:val="00CF1076"/>
    <w:rsid w:val="00CF133F"/>
    <w:rsid w:val="00CF1617"/>
    <w:rsid w:val="00CF1AD4"/>
    <w:rsid w:val="00CF1FB2"/>
    <w:rsid w:val="00CF248D"/>
    <w:rsid w:val="00CF2C21"/>
    <w:rsid w:val="00CF3766"/>
    <w:rsid w:val="00CF3803"/>
    <w:rsid w:val="00CF3C7B"/>
    <w:rsid w:val="00CF42DE"/>
    <w:rsid w:val="00CF4B5A"/>
    <w:rsid w:val="00CF4FC3"/>
    <w:rsid w:val="00CF50C1"/>
    <w:rsid w:val="00CF539D"/>
    <w:rsid w:val="00CF5E39"/>
    <w:rsid w:val="00CF6023"/>
    <w:rsid w:val="00CF6323"/>
    <w:rsid w:val="00CF655D"/>
    <w:rsid w:val="00CF6778"/>
    <w:rsid w:val="00CF6E52"/>
    <w:rsid w:val="00CF7116"/>
    <w:rsid w:val="00CF7212"/>
    <w:rsid w:val="00CF77AA"/>
    <w:rsid w:val="00CF784E"/>
    <w:rsid w:val="00D0044E"/>
    <w:rsid w:val="00D00535"/>
    <w:rsid w:val="00D008E7"/>
    <w:rsid w:val="00D0092C"/>
    <w:rsid w:val="00D012A3"/>
    <w:rsid w:val="00D0167C"/>
    <w:rsid w:val="00D01DA5"/>
    <w:rsid w:val="00D01FD6"/>
    <w:rsid w:val="00D025C2"/>
    <w:rsid w:val="00D02BB1"/>
    <w:rsid w:val="00D02D90"/>
    <w:rsid w:val="00D02E45"/>
    <w:rsid w:val="00D03459"/>
    <w:rsid w:val="00D039C0"/>
    <w:rsid w:val="00D04315"/>
    <w:rsid w:val="00D04440"/>
    <w:rsid w:val="00D04950"/>
    <w:rsid w:val="00D0521F"/>
    <w:rsid w:val="00D05426"/>
    <w:rsid w:val="00D05B4A"/>
    <w:rsid w:val="00D06CF2"/>
    <w:rsid w:val="00D076B2"/>
    <w:rsid w:val="00D07A15"/>
    <w:rsid w:val="00D07F64"/>
    <w:rsid w:val="00D10A09"/>
    <w:rsid w:val="00D11124"/>
    <w:rsid w:val="00D111D5"/>
    <w:rsid w:val="00D1148B"/>
    <w:rsid w:val="00D11BEF"/>
    <w:rsid w:val="00D11C2C"/>
    <w:rsid w:val="00D11CA2"/>
    <w:rsid w:val="00D120E1"/>
    <w:rsid w:val="00D123FB"/>
    <w:rsid w:val="00D12C00"/>
    <w:rsid w:val="00D168F9"/>
    <w:rsid w:val="00D176BB"/>
    <w:rsid w:val="00D179A0"/>
    <w:rsid w:val="00D17F9F"/>
    <w:rsid w:val="00D209CB"/>
    <w:rsid w:val="00D20E3B"/>
    <w:rsid w:val="00D2160F"/>
    <w:rsid w:val="00D2183A"/>
    <w:rsid w:val="00D21A25"/>
    <w:rsid w:val="00D21AC7"/>
    <w:rsid w:val="00D223EE"/>
    <w:rsid w:val="00D2284C"/>
    <w:rsid w:val="00D22F12"/>
    <w:rsid w:val="00D2361D"/>
    <w:rsid w:val="00D23A39"/>
    <w:rsid w:val="00D23C11"/>
    <w:rsid w:val="00D24040"/>
    <w:rsid w:val="00D240DD"/>
    <w:rsid w:val="00D241B5"/>
    <w:rsid w:val="00D24539"/>
    <w:rsid w:val="00D24FB0"/>
    <w:rsid w:val="00D2506B"/>
    <w:rsid w:val="00D251B8"/>
    <w:rsid w:val="00D251E4"/>
    <w:rsid w:val="00D25836"/>
    <w:rsid w:val="00D2599D"/>
    <w:rsid w:val="00D26370"/>
    <w:rsid w:val="00D2687E"/>
    <w:rsid w:val="00D26C63"/>
    <w:rsid w:val="00D272B3"/>
    <w:rsid w:val="00D273CB"/>
    <w:rsid w:val="00D273DD"/>
    <w:rsid w:val="00D30495"/>
    <w:rsid w:val="00D30829"/>
    <w:rsid w:val="00D30CE0"/>
    <w:rsid w:val="00D31121"/>
    <w:rsid w:val="00D3116B"/>
    <w:rsid w:val="00D3228A"/>
    <w:rsid w:val="00D32466"/>
    <w:rsid w:val="00D33706"/>
    <w:rsid w:val="00D33C4A"/>
    <w:rsid w:val="00D33D61"/>
    <w:rsid w:val="00D340BE"/>
    <w:rsid w:val="00D3455D"/>
    <w:rsid w:val="00D346C6"/>
    <w:rsid w:val="00D346D2"/>
    <w:rsid w:val="00D34E85"/>
    <w:rsid w:val="00D352BF"/>
    <w:rsid w:val="00D35751"/>
    <w:rsid w:val="00D359D0"/>
    <w:rsid w:val="00D35BAA"/>
    <w:rsid w:val="00D363D5"/>
    <w:rsid w:val="00D36A47"/>
    <w:rsid w:val="00D36C7C"/>
    <w:rsid w:val="00D3763B"/>
    <w:rsid w:val="00D379FF"/>
    <w:rsid w:val="00D37AFA"/>
    <w:rsid w:val="00D37B6C"/>
    <w:rsid w:val="00D37C6F"/>
    <w:rsid w:val="00D37D1C"/>
    <w:rsid w:val="00D403F9"/>
    <w:rsid w:val="00D408E1"/>
    <w:rsid w:val="00D40B02"/>
    <w:rsid w:val="00D40F04"/>
    <w:rsid w:val="00D4104A"/>
    <w:rsid w:val="00D41203"/>
    <w:rsid w:val="00D4167A"/>
    <w:rsid w:val="00D418D6"/>
    <w:rsid w:val="00D419D7"/>
    <w:rsid w:val="00D41B21"/>
    <w:rsid w:val="00D4241E"/>
    <w:rsid w:val="00D42693"/>
    <w:rsid w:val="00D42CC8"/>
    <w:rsid w:val="00D431B4"/>
    <w:rsid w:val="00D439CB"/>
    <w:rsid w:val="00D4473A"/>
    <w:rsid w:val="00D447B2"/>
    <w:rsid w:val="00D44B76"/>
    <w:rsid w:val="00D44E16"/>
    <w:rsid w:val="00D44F92"/>
    <w:rsid w:val="00D44FC5"/>
    <w:rsid w:val="00D45015"/>
    <w:rsid w:val="00D450AD"/>
    <w:rsid w:val="00D450DD"/>
    <w:rsid w:val="00D45C7A"/>
    <w:rsid w:val="00D45EFC"/>
    <w:rsid w:val="00D45F2D"/>
    <w:rsid w:val="00D4607A"/>
    <w:rsid w:val="00D46485"/>
    <w:rsid w:val="00D46BFD"/>
    <w:rsid w:val="00D46C20"/>
    <w:rsid w:val="00D46C2D"/>
    <w:rsid w:val="00D46C31"/>
    <w:rsid w:val="00D46CCD"/>
    <w:rsid w:val="00D46FBE"/>
    <w:rsid w:val="00D47B4D"/>
    <w:rsid w:val="00D47C25"/>
    <w:rsid w:val="00D47C7A"/>
    <w:rsid w:val="00D502B8"/>
    <w:rsid w:val="00D5093A"/>
    <w:rsid w:val="00D50B8C"/>
    <w:rsid w:val="00D50EF0"/>
    <w:rsid w:val="00D50FE5"/>
    <w:rsid w:val="00D51B09"/>
    <w:rsid w:val="00D51DA3"/>
    <w:rsid w:val="00D52402"/>
    <w:rsid w:val="00D52FA7"/>
    <w:rsid w:val="00D53384"/>
    <w:rsid w:val="00D535AF"/>
    <w:rsid w:val="00D53D12"/>
    <w:rsid w:val="00D53E97"/>
    <w:rsid w:val="00D5432B"/>
    <w:rsid w:val="00D544CC"/>
    <w:rsid w:val="00D546D2"/>
    <w:rsid w:val="00D55227"/>
    <w:rsid w:val="00D55242"/>
    <w:rsid w:val="00D55496"/>
    <w:rsid w:val="00D554A2"/>
    <w:rsid w:val="00D55914"/>
    <w:rsid w:val="00D56453"/>
    <w:rsid w:val="00D5687E"/>
    <w:rsid w:val="00D56F07"/>
    <w:rsid w:val="00D5765C"/>
    <w:rsid w:val="00D605DB"/>
    <w:rsid w:val="00D60C10"/>
    <w:rsid w:val="00D611E6"/>
    <w:rsid w:val="00D615B7"/>
    <w:rsid w:val="00D61D49"/>
    <w:rsid w:val="00D6206D"/>
    <w:rsid w:val="00D620FA"/>
    <w:rsid w:val="00D62254"/>
    <w:rsid w:val="00D6245F"/>
    <w:rsid w:val="00D62809"/>
    <w:rsid w:val="00D62D7A"/>
    <w:rsid w:val="00D62DA6"/>
    <w:rsid w:val="00D63D1A"/>
    <w:rsid w:val="00D64544"/>
    <w:rsid w:val="00D646B6"/>
    <w:rsid w:val="00D650CC"/>
    <w:rsid w:val="00D65839"/>
    <w:rsid w:val="00D65AB1"/>
    <w:rsid w:val="00D66B1A"/>
    <w:rsid w:val="00D67910"/>
    <w:rsid w:val="00D67EC5"/>
    <w:rsid w:val="00D70026"/>
    <w:rsid w:val="00D704E3"/>
    <w:rsid w:val="00D70E53"/>
    <w:rsid w:val="00D710A0"/>
    <w:rsid w:val="00D71108"/>
    <w:rsid w:val="00D7113C"/>
    <w:rsid w:val="00D7176E"/>
    <w:rsid w:val="00D721AA"/>
    <w:rsid w:val="00D72B6F"/>
    <w:rsid w:val="00D72F33"/>
    <w:rsid w:val="00D7321C"/>
    <w:rsid w:val="00D73D5E"/>
    <w:rsid w:val="00D73E60"/>
    <w:rsid w:val="00D74185"/>
    <w:rsid w:val="00D744E8"/>
    <w:rsid w:val="00D75721"/>
    <w:rsid w:val="00D7631A"/>
    <w:rsid w:val="00D77336"/>
    <w:rsid w:val="00D77351"/>
    <w:rsid w:val="00D776F4"/>
    <w:rsid w:val="00D77747"/>
    <w:rsid w:val="00D77799"/>
    <w:rsid w:val="00D8076C"/>
    <w:rsid w:val="00D807B1"/>
    <w:rsid w:val="00D80A6F"/>
    <w:rsid w:val="00D81BA5"/>
    <w:rsid w:val="00D81C21"/>
    <w:rsid w:val="00D81F6B"/>
    <w:rsid w:val="00D81FB3"/>
    <w:rsid w:val="00D82413"/>
    <w:rsid w:val="00D82589"/>
    <w:rsid w:val="00D825FF"/>
    <w:rsid w:val="00D83B69"/>
    <w:rsid w:val="00D83BC9"/>
    <w:rsid w:val="00D83F32"/>
    <w:rsid w:val="00D8482B"/>
    <w:rsid w:val="00D84973"/>
    <w:rsid w:val="00D849FB"/>
    <w:rsid w:val="00D84B8F"/>
    <w:rsid w:val="00D84C24"/>
    <w:rsid w:val="00D84C72"/>
    <w:rsid w:val="00D856CF"/>
    <w:rsid w:val="00D85931"/>
    <w:rsid w:val="00D859FF"/>
    <w:rsid w:val="00D862F5"/>
    <w:rsid w:val="00D8645A"/>
    <w:rsid w:val="00D8733F"/>
    <w:rsid w:val="00D87B00"/>
    <w:rsid w:val="00D9046B"/>
    <w:rsid w:val="00D9062C"/>
    <w:rsid w:val="00D907B6"/>
    <w:rsid w:val="00D9083C"/>
    <w:rsid w:val="00D91534"/>
    <w:rsid w:val="00D91734"/>
    <w:rsid w:val="00D91E1B"/>
    <w:rsid w:val="00D925CE"/>
    <w:rsid w:val="00D92F26"/>
    <w:rsid w:val="00D93B56"/>
    <w:rsid w:val="00D940DD"/>
    <w:rsid w:val="00D94132"/>
    <w:rsid w:val="00D9463E"/>
    <w:rsid w:val="00D95372"/>
    <w:rsid w:val="00D9591A"/>
    <w:rsid w:val="00D95B02"/>
    <w:rsid w:val="00D95D5F"/>
    <w:rsid w:val="00D96354"/>
    <w:rsid w:val="00D963C8"/>
    <w:rsid w:val="00D96C65"/>
    <w:rsid w:val="00D96D30"/>
    <w:rsid w:val="00D96D8B"/>
    <w:rsid w:val="00D96D8D"/>
    <w:rsid w:val="00D974A7"/>
    <w:rsid w:val="00D97566"/>
    <w:rsid w:val="00D977AB"/>
    <w:rsid w:val="00D978C4"/>
    <w:rsid w:val="00D97BC2"/>
    <w:rsid w:val="00D97F8E"/>
    <w:rsid w:val="00DA055D"/>
    <w:rsid w:val="00DA05B8"/>
    <w:rsid w:val="00DA0724"/>
    <w:rsid w:val="00DA0892"/>
    <w:rsid w:val="00DA09E7"/>
    <w:rsid w:val="00DA0B88"/>
    <w:rsid w:val="00DA0FFD"/>
    <w:rsid w:val="00DA1B70"/>
    <w:rsid w:val="00DA1C32"/>
    <w:rsid w:val="00DA21D1"/>
    <w:rsid w:val="00DA288D"/>
    <w:rsid w:val="00DA2C6A"/>
    <w:rsid w:val="00DA2D6C"/>
    <w:rsid w:val="00DA2F35"/>
    <w:rsid w:val="00DA304E"/>
    <w:rsid w:val="00DA34EC"/>
    <w:rsid w:val="00DA3CCB"/>
    <w:rsid w:val="00DA3CF8"/>
    <w:rsid w:val="00DA3F14"/>
    <w:rsid w:val="00DA540F"/>
    <w:rsid w:val="00DA5419"/>
    <w:rsid w:val="00DA5C3E"/>
    <w:rsid w:val="00DA64A1"/>
    <w:rsid w:val="00DA656C"/>
    <w:rsid w:val="00DA6EDA"/>
    <w:rsid w:val="00DA73ED"/>
    <w:rsid w:val="00DA7761"/>
    <w:rsid w:val="00DB02D9"/>
    <w:rsid w:val="00DB0810"/>
    <w:rsid w:val="00DB0C08"/>
    <w:rsid w:val="00DB0C18"/>
    <w:rsid w:val="00DB1051"/>
    <w:rsid w:val="00DB19DB"/>
    <w:rsid w:val="00DB1B8A"/>
    <w:rsid w:val="00DB2484"/>
    <w:rsid w:val="00DB2564"/>
    <w:rsid w:val="00DB26C3"/>
    <w:rsid w:val="00DB26E9"/>
    <w:rsid w:val="00DB2C10"/>
    <w:rsid w:val="00DB2D1F"/>
    <w:rsid w:val="00DB2F96"/>
    <w:rsid w:val="00DB3390"/>
    <w:rsid w:val="00DB3A40"/>
    <w:rsid w:val="00DB3A73"/>
    <w:rsid w:val="00DB4BEF"/>
    <w:rsid w:val="00DB4E84"/>
    <w:rsid w:val="00DB5226"/>
    <w:rsid w:val="00DB57B6"/>
    <w:rsid w:val="00DB6185"/>
    <w:rsid w:val="00DB6418"/>
    <w:rsid w:val="00DB6870"/>
    <w:rsid w:val="00DB6A66"/>
    <w:rsid w:val="00DB75B8"/>
    <w:rsid w:val="00DB77E1"/>
    <w:rsid w:val="00DB7EF5"/>
    <w:rsid w:val="00DC00AE"/>
    <w:rsid w:val="00DC0329"/>
    <w:rsid w:val="00DC0C3E"/>
    <w:rsid w:val="00DC1002"/>
    <w:rsid w:val="00DC18BB"/>
    <w:rsid w:val="00DC2085"/>
    <w:rsid w:val="00DC23D8"/>
    <w:rsid w:val="00DC23EF"/>
    <w:rsid w:val="00DC2ACE"/>
    <w:rsid w:val="00DC2BE1"/>
    <w:rsid w:val="00DC2DD2"/>
    <w:rsid w:val="00DC2F6E"/>
    <w:rsid w:val="00DC346E"/>
    <w:rsid w:val="00DC3622"/>
    <w:rsid w:val="00DC3754"/>
    <w:rsid w:val="00DC3962"/>
    <w:rsid w:val="00DC3A40"/>
    <w:rsid w:val="00DC3A92"/>
    <w:rsid w:val="00DC3B88"/>
    <w:rsid w:val="00DC3EE6"/>
    <w:rsid w:val="00DC4107"/>
    <w:rsid w:val="00DC424D"/>
    <w:rsid w:val="00DC4527"/>
    <w:rsid w:val="00DC4EC8"/>
    <w:rsid w:val="00DC52B0"/>
    <w:rsid w:val="00DC54FA"/>
    <w:rsid w:val="00DC61EE"/>
    <w:rsid w:val="00DC6822"/>
    <w:rsid w:val="00DC68F8"/>
    <w:rsid w:val="00DC6D40"/>
    <w:rsid w:val="00DC6D4C"/>
    <w:rsid w:val="00DC6EEC"/>
    <w:rsid w:val="00DC7565"/>
    <w:rsid w:val="00DC7625"/>
    <w:rsid w:val="00DC77B9"/>
    <w:rsid w:val="00DD0B87"/>
    <w:rsid w:val="00DD0F5F"/>
    <w:rsid w:val="00DD17EE"/>
    <w:rsid w:val="00DD1AAD"/>
    <w:rsid w:val="00DD1DF0"/>
    <w:rsid w:val="00DD23E7"/>
    <w:rsid w:val="00DD2717"/>
    <w:rsid w:val="00DD2736"/>
    <w:rsid w:val="00DD2844"/>
    <w:rsid w:val="00DD2D76"/>
    <w:rsid w:val="00DD3309"/>
    <w:rsid w:val="00DD36D5"/>
    <w:rsid w:val="00DD380D"/>
    <w:rsid w:val="00DD541D"/>
    <w:rsid w:val="00DD54F5"/>
    <w:rsid w:val="00DD5541"/>
    <w:rsid w:val="00DD5676"/>
    <w:rsid w:val="00DD5BA1"/>
    <w:rsid w:val="00DD5C4F"/>
    <w:rsid w:val="00DD60B1"/>
    <w:rsid w:val="00DD691A"/>
    <w:rsid w:val="00DD6CE0"/>
    <w:rsid w:val="00DD6DB7"/>
    <w:rsid w:val="00DD6DDA"/>
    <w:rsid w:val="00DD6F2D"/>
    <w:rsid w:val="00DD6F77"/>
    <w:rsid w:val="00DD788D"/>
    <w:rsid w:val="00DE00E8"/>
    <w:rsid w:val="00DE0B5E"/>
    <w:rsid w:val="00DE18C4"/>
    <w:rsid w:val="00DE1921"/>
    <w:rsid w:val="00DE1940"/>
    <w:rsid w:val="00DE1A23"/>
    <w:rsid w:val="00DE1E00"/>
    <w:rsid w:val="00DE2302"/>
    <w:rsid w:val="00DE258D"/>
    <w:rsid w:val="00DE2A29"/>
    <w:rsid w:val="00DE3907"/>
    <w:rsid w:val="00DE3C97"/>
    <w:rsid w:val="00DE4C80"/>
    <w:rsid w:val="00DE4DDB"/>
    <w:rsid w:val="00DE4FE8"/>
    <w:rsid w:val="00DE51CB"/>
    <w:rsid w:val="00DE557B"/>
    <w:rsid w:val="00DE58C1"/>
    <w:rsid w:val="00DE5F13"/>
    <w:rsid w:val="00DE67B0"/>
    <w:rsid w:val="00DE6CED"/>
    <w:rsid w:val="00DE7164"/>
    <w:rsid w:val="00DE79A7"/>
    <w:rsid w:val="00DE7FEC"/>
    <w:rsid w:val="00DF0312"/>
    <w:rsid w:val="00DF09F9"/>
    <w:rsid w:val="00DF0BB1"/>
    <w:rsid w:val="00DF0D83"/>
    <w:rsid w:val="00DF0D9D"/>
    <w:rsid w:val="00DF0F12"/>
    <w:rsid w:val="00DF11A6"/>
    <w:rsid w:val="00DF1637"/>
    <w:rsid w:val="00DF1B1F"/>
    <w:rsid w:val="00DF1DC4"/>
    <w:rsid w:val="00DF1FB4"/>
    <w:rsid w:val="00DF23A7"/>
    <w:rsid w:val="00DF2510"/>
    <w:rsid w:val="00DF26C3"/>
    <w:rsid w:val="00DF2F27"/>
    <w:rsid w:val="00DF338A"/>
    <w:rsid w:val="00DF39B8"/>
    <w:rsid w:val="00DF3B62"/>
    <w:rsid w:val="00DF3DDF"/>
    <w:rsid w:val="00DF4317"/>
    <w:rsid w:val="00DF4545"/>
    <w:rsid w:val="00DF4C12"/>
    <w:rsid w:val="00DF4DF8"/>
    <w:rsid w:val="00DF5322"/>
    <w:rsid w:val="00DF53D7"/>
    <w:rsid w:val="00DF5F4E"/>
    <w:rsid w:val="00DF61DC"/>
    <w:rsid w:val="00DF63EF"/>
    <w:rsid w:val="00DF6D84"/>
    <w:rsid w:val="00DF7086"/>
    <w:rsid w:val="00DF746B"/>
    <w:rsid w:val="00DF7F6A"/>
    <w:rsid w:val="00DF7F8F"/>
    <w:rsid w:val="00E00317"/>
    <w:rsid w:val="00E00534"/>
    <w:rsid w:val="00E00B48"/>
    <w:rsid w:val="00E00EE4"/>
    <w:rsid w:val="00E028BF"/>
    <w:rsid w:val="00E02A17"/>
    <w:rsid w:val="00E02A1D"/>
    <w:rsid w:val="00E03130"/>
    <w:rsid w:val="00E0325A"/>
    <w:rsid w:val="00E03286"/>
    <w:rsid w:val="00E03C79"/>
    <w:rsid w:val="00E04713"/>
    <w:rsid w:val="00E04833"/>
    <w:rsid w:val="00E0516F"/>
    <w:rsid w:val="00E05768"/>
    <w:rsid w:val="00E0577D"/>
    <w:rsid w:val="00E057DC"/>
    <w:rsid w:val="00E06576"/>
    <w:rsid w:val="00E066A7"/>
    <w:rsid w:val="00E0672E"/>
    <w:rsid w:val="00E06730"/>
    <w:rsid w:val="00E06A68"/>
    <w:rsid w:val="00E07182"/>
    <w:rsid w:val="00E073E8"/>
    <w:rsid w:val="00E0749E"/>
    <w:rsid w:val="00E074D4"/>
    <w:rsid w:val="00E07A43"/>
    <w:rsid w:val="00E07AFC"/>
    <w:rsid w:val="00E07F2E"/>
    <w:rsid w:val="00E1015F"/>
    <w:rsid w:val="00E1051D"/>
    <w:rsid w:val="00E10D54"/>
    <w:rsid w:val="00E115CD"/>
    <w:rsid w:val="00E118A6"/>
    <w:rsid w:val="00E11911"/>
    <w:rsid w:val="00E119D8"/>
    <w:rsid w:val="00E11EAC"/>
    <w:rsid w:val="00E12462"/>
    <w:rsid w:val="00E1281D"/>
    <w:rsid w:val="00E12E71"/>
    <w:rsid w:val="00E12F32"/>
    <w:rsid w:val="00E13101"/>
    <w:rsid w:val="00E13573"/>
    <w:rsid w:val="00E13EA0"/>
    <w:rsid w:val="00E1453D"/>
    <w:rsid w:val="00E149AD"/>
    <w:rsid w:val="00E14A06"/>
    <w:rsid w:val="00E14B7E"/>
    <w:rsid w:val="00E14CFD"/>
    <w:rsid w:val="00E151A3"/>
    <w:rsid w:val="00E15282"/>
    <w:rsid w:val="00E154E8"/>
    <w:rsid w:val="00E15611"/>
    <w:rsid w:val="00E15895"/>
    <w:rsid w:val="00E15B10"/>
    <w:rsid w:val="00E15C35"/>
    <w:rsid w:val="00E1670B"/>
    <w:rsid w:val="00E1685C"/>
    <w:rsid w:val="00E16865"/>
    <w:rsid w:val="00E16DB7"/>
    <w:rsid w:val="00E17350"/>
    <w:rsid w:val="00E175FF"/>
    <w:rsid w:val="00E20382"/>
    <w:rsid w:val="00E20434"/>
    <w:rsid w:val="00E206D8"/>
    <w:rsid w:val="00E20712"/>
    <w:rsid w:val="00E2074D"/>
    <w:rsid w:val="00E20E36"/>
    <w:rsid w:val="00E20ECB"/>
    <w:rsid w:val="00E21507"/>
    <w:rsid w:val="00E21CF4"/>
    <w:rsid w:val="00E21ED8"/>
    <w:rsid w:val="00E21F79"/>
    <w:rsid w:val="00E22060"/>
    <w:rsid w:val="00E229AD"/>
    <w:rsid w:val="00E22B8B"/>
    <w:rsid w:val="00E22E6E"/>
    <w:rsid w:val="00E22EDB"/>
    <w:rsid w:val="00E22F80"/>
    <w:rsid w:val="00E23BD3"/>
    <w:rsid w:val="00E240D1"/>
    <w:rsid w:val="00E241EF"/>
    <w:rsid w:val="00E24506"/>
    <w:rsid w:val="00E2468F"/>
    <w:rsid w:val="00E24A0B"/>
    <w:rsid w:val="00E24AC4"/>
    <w:rsid w:val="00E25FF3"/>
    <w:rsid w:val="00E26665"/>
    <w:rsid w:val="00E2671A"/>
    <w:rsid w:val="00E27AA8"/>
    <w:rsid w:val="00E27BEB"/>
    <w:rsid w:val="00E27C7D"/>
    <w:rsid w:val="00E30349"/>
    <w:rsid w:val="00E30391"/>
    <w:rsid w:val="00E304A8"/>
    <w:rsid w:val="00E30AF3"/>
    <w:rsid w:val="00E30E58"/>
    <w:rsid w:val="00E30F96"/>
    <w:rsid w:val="00E311E4"/>
    <w:rsid w:val="00E3129A"/>
    <w:rsid w:val="00E313EE"/>
    <w:rsid w:val="00E31B85"/>
    <w:rsid w:val="00E31D27"/>
    <w:rsid w:val="00E31DFD"/>
    <w:rsid w:val="00E31F2C"/>
    <w:rsid w:val="00E321DF"/>
    <w:rsid w:val="00E324FA"/>
    <w:rsid w:val="00E3262A"/>
    <w:rsid w:val="00E3263E"/>
    <w:rsid w:val="00E327D3"/>
    <w:rsid w:val="00E32C52"/>
    <w:rsid w:val="00E32F67"/>
    <w:rsid w:val="00E3369A"/>
    <w:rsid w:val="00E33C26"/>
    <w:rsid w:val="00E34221"/>
    <w:rsid w:val="00E345C8"/>
    <w:rsid w:val="00E348FE"/>
    <w:rsid w:val="00E34986"/>
    <w:rsid w:val="00E34EBD"/>
    <w:rsid w:val="00E35288"/>
    <w:rsid w:val="00E355D8"/>
    <w:rsid w:val="00E356C6"/>
    <w:rsid w:val="00E35F2C"/>
    <w:rsid w:val="00E36237"/>
    <w:rsid w:val="00E368D5"/>
    <w:rsid w:val="00E36943"/>
    <w:rsid w:val="00E36F03"/>
    <w:rsid w:val="00E37A5F"/>
    <w:rsid w:val="00E37B2A"/>
    <w:rsid w:val="00E37CFE"/>
    <w:rsid w:val="00E41707"/>
    <w:rsid w:val="00E41A61"/>
    <w:rsid w:val="00E41B4D"/>
    <w:rsid w:val="00E41EAC"/>
    <w:rsid w:val="00E41FA7"/>
    <w:rsid w:val="00E421D1"/>
    <w:rsid w:val="00E42B89"/>
    <w:rsid w:val="00E42E6F"/>
    <w:rsid w:val="00E4328B"/>
    <w:rsid w:val="00E43320"/>
    <w:rsid w:val="00E43408"/>
    <w:rsid w:val="00E43EA8"/>
    <w:rsid w:val="00E4403D"/>
    <w:rsid w:val="00E44209"/>
    <w:rsid w:val="00E44322"/>
    <w:rsid w:val="00E444FB"/>
    <w:rsid w:val="00E445E7"/>
    <w:rsid w:val="00E446A0"/>
    <w:rsid w:val="00E449AD"/>
    <w:rsid w:val="00E44D29"/>
    <w:rsid w:val="00E45608"/>
    <w:rsid w:val="00E457CB"/>
    <w:rsid w:val="00E4606A"/>
    <w:rsid w:val="00E4625F"/>
    <w:rsid w:val="00E465D1"/>
    <w:rsid w:val="00E466C4"/>
    <w:rsid w:val="00E51113"/>
    <w:rsid w:val="00E51862"/>
    <w:rsid w:val="00E5260E"/>
    <w:rsid w:val="00E52CDE"/>
    <w:rsid w:val="00E52CEB"/>
    <w:rsid w:val="00E53128"/>
    <w:rsid w:val="00E536B3"/>
    <w:rsid w:val="00E5435A"/>
    <w:rsid w:val="00E54CAF"/>
    <w:rsid w:val="00E54FA3"/>
    <w:rsid w:val="00E55028"/>
    <w:rsid w:val="00E556FC"/>
    <w:rsid w:val="00E559DF"/>
    <w:rsid w:val="00E55E65"/>
    <w:rsid w:val="00E55F00"/>
    <w:rsid w:val="00E575CB"/>
    <w:rsid w:val="00E576A4"/>
    <w:rsid w:val="00E576AB"/>
    <w:rsid w:val="00E578E8"/>
    <w:rsid w:val="00E57B1F"/>
    <w:rsid w:val="00E57B6F"/>
    <w:rsid w:val="00E57D11"/>
    <w:rsid w:val="00E600A4"/>
    <w:rsid w:val="00E60160"/>
    <w:rsid w:val="00E601AD"/>
    <w:rsid w:val="00E601D6"/>
    <w:rsid w:val="00E60B5B"/>
    <w:rsid w:val="00E60F0F"/>
    <w:rsid w:val="00E6112A"/>
    <w:rsid w:val="00E61191"/>
    <w:rsid w:val="00E61A54"/>
    <w:rsid w:val="00E61B2C"/>
    <w:rsid w:val="00E61C21"/>
    <w:rsid w:val="00E626FB"/>
    <w:rsid w:val="00E62C2D"/>
    <w:rsid w:val="00E62EF9"/>
    <w:rsid w:val="00E63077"/>
    <w:rsid w:val="00E63CBA"/>
    <w:rsid w:val="00E64028"/>
    <w:rsid w:val="00E64438"/>
    <w:rsid w:val="00E64567"/>
    <w:rsid w:val="00E6466A"/>
    <w:rsid w:val="00E648F6"/>
    <w:rsid w:val="00E64A83"/>
    <w:rsid w:val="00E64CF8"/>
    <w:rsid w:val="00E662BE"/>
    <w:rsid w:val="00E669B2"/>
    <w:rsid w:val="00E66A8E"/>
    <w:rsid w:val="00E66DAF"/>
    <w:rsid w:val="00E67076"/>
    <w:rsid w:val="00E67132"/>
    <w:rsid w:val="00E67AED"/>
    <w:rsid w:val="00E67BD3"/>
    <w:rsid w:val="00E67DED"/>
    <w:rsid w:val="00E67E1F"/>
    <w:rsid w:val="00E709E7"/>
    <w:rsid w:val="00E709E9"/>
    <w:rsid w:val="00E70B2C"/>
    <w:rsid w:val="00E70CAC"/>
    <w:rsid w:val="00E70E34"/>
    <w:rsid w:val="00E7120F"/>
    <w:rsid w:val="00E717E0"/>
    <w:rsid w:val="00E71D0E"/>
    <w:rsid w:val="00E720A0"/>
    <w:rsid w:val="00E72686"/>
    <w:rsid w:val="00E729AF"/>
    <w:rsid w:val="00E73067"/>
    <w:rsid w:val="00E731A3"/>
    <w:rsid w:val="00E739CA"/>
    <w:rsid w:val="00E73C3D"/>
    <w:rsid w:val="00E743F7"/>
    <w:rsid w:val="00E74526"/>
    <w:rsid w:val="00E7481A"/>
    <w:rsid w:val="00E74A44"/>
    <w:rsid w:val="00E74CB0"/>
    <w:rsid w:val="00E75914"/>
    <w:rsid w:val="00E75C43"/>
    <w:rsid w:val="00E75E33"/>
    <w:rsid w:val="00E764D0"/>
    <w:rsid w:val="00E76E92"/>
    <w:rsid w:val="00E77062"/>
    <w:rsid w:val="00E77473"/>
    <w:rsid w:val="00E775F8"/>
    <w:rsid w:val="00E77AD5"/>
    <w:rsid w:val="00E80190"/>
    <w:rsid w:val="00E80226"/>
    <w:rsid w:val="00E80398"/>
    <w:rsid w:val="00E80CF2"/>
    <w:rsid w:val="00E81873"/>
    <w:rsid w:val="00E81953"/>
    <w:rsid w:val="00E81B32"/>
    <w:rsid w:val="00E81E9E"/>
    <w:rsid w:val="00E8206B"/>
    <w:rsid w:val="00E82719"/>
    <w:rsid w:val="00E82974"/>
    <w:rsid w:val="00E82B17"/>
    <w:rsid w:val="00E82B62"/>
    <w:rsid w:val="00E83071"/>
    <w:rsid w:val="00E83353"/>
    <w:rsid w:val="00E83612"/>
    <w:rsid w:val="00E83943"/>
    <w:rsid w:val="00E83995"/>
    <w:rsid w:val="00E840D4"/>
    <w:rsid w:val="00E842BF"/>
    <w:rsid w:val="00E8438A"/>
    <w:rsid w:val="00E846BE"/>
    <w:rsid w:val="00E84CC3"/>
    <w:rsid w:val="00E855A3"/>
    <w:rsid w:val="00E85E3E"/>
    <w:rsid w:val="00E866E7"/>
    <w:rsid w:val="00E869A2"/>
    <w:rsid w:val="00E86B4E"/>
    <w:rsid w:val="00E87A35"/>
    <w:rsid w:val="00E906BC"/>
    <w:rsid w:val="00E90F07"/>
    <w:rsid w:val="00E915ED"/>
    <w:rsid w:val="00E9181A"/>
    <w:rsid w:val="00E91839"/>
    <w:rsid w:val="00E91B19"/>
    <w:rsid w:val="00E921A9"/>
    <w:rsid w:val="00E92C16"/>
    <w:rsid w:val="00E92C44"/>
    <w:rsid w:val="00E931D1"/>
    <w:rsid w:val="00E93960"/>
    <w:rsid w:val="00E93DE5"/>
    <w:rsid w:val="00E94191"/>
    <w:rsid w:val="00E94885"/>
    <w:rsid w:val="00E94D7D"/>
    <w:rsid w:val="00E94F04"/>
    <w:rsid w:val="00E94F65"/>
    <w:rsid w:val="00E95995"/>
    <w:rsid w:val="00E95C0C"/>
    <w:rsid w:val="00E95CEB"/>
    <w:rsid w:val="00E95F23"/>
    <w:rsid w:val="00E960A7"/>
    <w:rsid w:val="00E96442"/>
    <w:rsid w:val="00E9647C"/>
    <w:rsid w:val="00E9654A"/>
    <w:rsid w:val="00E966FE"/>
    <w:rsid w:val="00E967AA"/>
    <w:rsid w:val="00E974B0"/>
    <w:rsid w:val="00E974B7"/>
    <w:rsid w:val="00E9785F"/>
    <w:rsid w:val="00E97E77"/>
    <w:rsid w:val="00EA004D"/>
    <w:rsid w:val="00EA02CE"/>
    <w:rsid w:val="00EA04C8"/>
    <w:rsid w:val="00EA08DC"/>
    <w:rsid w:val="00EA16CB"/>
    <w:rsid w:val="00EA17BB"/>
    <w:rsid w:val="00EA1F82"/>
    <w:rsid w:val="00EA2438"/>
    <w:rsid w:val="00EA2492"/>
    <w:rsid w:val="00EA2551"/>
    <w:rsid w:val="00EA2809"/>
    <w:rsid w:val="00EA3B1D"/>
    <w:rsid w:val="00EA3B63"/>
    <w:rsid w:val="00EA3D30"/>
    <w:rsid w:val="00EA3F8F"/>
    <w:rsid w:val="00EA4393"/>
    <w:rsid w:val="00EA4498"/>
    <w:rsid w:val="00EA5767"/>
    <w:rsid w:val="00EA5B4B"/>
    <w:rsid w:val="00EA634B"/>
    <w:rsid w:val="00EA6769"/>
    <w:rsid w:val="00EA6892"/>
    <w:rsid w:val="00EA68B0"/>
    <w:rsid w:val="00EA6992"/>
    <w:rsid w:val="00EA69FC"/>
    <w:rsid w:val="00EB0473"/>
    <w:rsid w:val="00EB068A"/>
    <w:rsid w:val="00EB077E"/>
    <w:rsid w:val="00EB0FD2"/>
    <w:rsid w:val="00EB1C83"/>
    <w:rsid w:val="00EB1CBE"/>
    <w:rsid w:val="00EB26FF"/>
    <w:rsid w:val="00EB2FE5"/>
    <w:rsid w:val="00EB3A2F"/>
    <w:rsid w:val="00EB3C74"/>
    <w:rsid w:val="00EB3EB9"/>
    <w:rsid w:val="00EB496A"/>
    <w:rsid w:val="00EB49B3"/>
    <w:rsid w:val="00EB4E64"/>
    <w:rsid w:val="00EB5364"/>
    <w:rsid w:val="00EB5B53"/>
    <w:rsid w:val="00EB5E90"/>
    <w:rsid w:val="00EB6FEB"/>
    <w:rsid w:val="00EB73D5"/>
    <w:rsid w:val="00EB74B4"/>
    <w:rsid w:val="00EB7646"/>
    <w:rsid w:val="00EC0103"/>
    <w:rsid w:val="00EC0240"/>
    <w:rsid w:val="00EC0635"/>
    <w:rsid w:val="00EC0A05"/>
    <w:rsid w:val="00EC1571"/>
    <w:rsid w:val="00EC18A6"/>
    <w:rsid w:val="00EC1BEA"/>
    <w:rsid w:val="00EC1CCC"/>
    <w:rsid w:val="00EC2088"/>
    <w:rsid w:val="00EC21FF"/>
    <w:rsid w:val="00EC2250"/>
    <w:rsid w:val="00EC29D9"/>
    <w:rsid w:val="00EC3058"/>
    <w:rsid w:val="00EC3414"/>
    <w:rsid w:val="00EC3829"/>
    <w:rsid w:val="00EC453E"/>
    <w:rsid w:val="00EC545C"/>
    <w:rsid w:val="00EC6053"/>
    <w:rsid w:val="00EC6F7F"/>
    <w:rsid w:val="00EC7114"/>
    <w:rsid w:val="00ED00EF"/>
    <w:rsid w:val="00ED0195"/>
    <w:rsid w:val="00ED0581"/>
    <w:rsid w:val="00ED1161"/>
    <w:rsid w:val="00ED1613"/>
    <w:rsid w:val="00ED175E"/>
    <w:rsid w:val="00ED1B66"/>
    <w:rsid w:val="00ED1D7F"/>
    <w:rsid w:val="00ED1E35"/>
    <w:rsid w:val="00ED208C"/>
    <w:rsid w:val="00ED20C8"/>
    <w:rsid w:val="00ED2C5E"/>
    <w:rsid w:val="00ED2C85"/>
    <w:rsid w:val="00ED319D"/>
    <w:rsid w:val="00ED367C"/>
    <w:rsid w:val="00ED36B7"/>
    <w:rsid w:val="00ED3955"/>
    <w:rsid w:val="00ED3AAF"/>
    <w:rsid w:val="00ED40A2"/>
    <w:rsid w:val="00ED40AF"/>
    <w:rsid w:val="00ED43B8"/>
    <w:rsid w:val="00ED4A8E"/>
    <w:rsid w:val="00ED4CFC"/>
    <w:rsid w:val="00ED5B20"/>
    <w:rsid w:val="00ED626D"/>
    <w:rsid w:val="00ED63A2"/>
    <w:rsid w:val="00ED686E"/>
    <w:rsid w:val="00ED69EB"/>
    <w:rsid w:val="00ED723C"/>
    <w:rsid w:val="00ED735B"/>
    <w:rsid w:val="00ED7546"/>
    <w:rsid w:val="00ED7575"/>
    <w:rsid w:val="00ED7783"/>
    <w:rsid w:val="00ED799A"/>
    <w:rsid w:val="00ED7C4E"/>
    <w:rsid w:val="00ED7CD6"/>
    <w:rsid w:val="00ED7E30"/>
    <w:rsid w:val="00EE00AE"/>
    <w:rsid w:val="00EE040B"/>
    <w:rsid w:val="00EE0451"/>
    <w:rsid w:val="00EE0568"/>
    <w:rsid w:val="00EE09B9"/>
    <w:rsid w:val="00EE0D0F"/>
    <w:rsid w:val="00EE0EE2"/>
    <w:rsid w:val="00EE1108"/>
    <w:rsid w:val="00EE1A22"/>
    <w:rsid w:val="00EE1B21"/>
    <w:rsid w:val="00EE1D46"/>
    <w:rsid w:val="00EE1DF1"/>
    <w:rsid w:val="00EE1F62"/>
    <w:rsid w:val="00EE247F"/>
    <w:rsid w:val="00EE2C1C"/>
    <w:rsid w:val="00EE2EC1"/>
    <w:rsid w:val="00EE3848"/>
    <w:rsid w:val="00EE41CA"/>
    <w:rsid w:val="00EE4678"/>
    <w:rsid w:val="00EE4DB7"/>
    <w:rsid w:val="00EE4ECC"/>
    <w:rsid w:val="00EE5E7F"/>
    <w:rsid w:val="00EE626F"/>
    <w:rsid w:val="00EE6C0E"/>
    <w:rsid w:val="00EE6DB0"/>
    <w:rsid w:val="00EE736D"/>
    <w:rsid w:val="00EF1528"/>
    <w:rsid w:val="00EF1DDD"/>
    <w:rsid w:val="00EF28F2"/>
    <w:rsid w:val="00EF2A66"/>
    <w:rsid w:val="00EF2B42"/>
    <w:rsid w:val="00EF2DA5"/>
    <w:rsid w:val="00EF2F9C"/>
    <w:rsid w:val="00EF3042"/>
    <w:rsid w:val="00EF31B5"/>
    <w:rsid w:val="00EF361A"/>
    <w:rsid w:val="00EF3D70"/>
    <w:rsid w:val="00EF406C"/>
    <w:rsid w:val="00EF46E4"/>
    <w:rsid w:val="00EF4BA4"/>
    <w:rsid w:val="00EF4CE8"/>
    <w:rsid w:val="00EF5096"/>
    <w:rsid w:val="00EF51A7"/>
    <w:rsid w:val="00EF549D"/>
    <w:rsid w:val="00EF5536"/>
    <w:rsid w:val="00EF577D"/>
    <w:rsid w:val="00EF59FC"/>
    <w:rsid w:val="00EF64D4"/>
    <w:rsid w:val="00EF706A"/>
    <w:rsid w:val="00EF750D"/>
    <w:rsid w:val="00EF78E6"/>
    <w:rsid w:val="00EF796C"/>
    <w:rsid w:val="00F00A9D"/>
    <w:rsid w:val="00F00AAE"/>
    <w:rsid w:val="00F00ECA"/>
    <w:rsid w:val="00F0140D"/>
    <w:rsid w:val="00F016F0"/>
    <w:rsid w:val="00F017F0"/>
    <w:rsid w:val="00F01E70"/>
    <w:rsid w:val="00F0234E"/>
    <w:rsid w:val="00F02697"/>
    <w:rsid w:val="00F02701"/>
    <w:rsid w:val="00F02807"/>
    <w:rsid w:val="00F029D5"/>
    <w:rsid w:val="00F02F43"/>
    <w:rsid w:val="00F0367B"/>
    <w:rsid w:val="00F0396A"/>
    <w:rsid w:val="00F04202"/>
    <w:rsid w:val="00F04D66"/>
    <w:rsid w:val="00F04DF1"/>
    <w:rsid w:val="00F04F58"/>
    <w:rsid w:val="00F04FEE"/>
    <w:rsid w:val="00F052C3"/>
    <w:rsid w:val="00F05652"/>
    <w:rsid w:val="00F05E6F"/>
    <w:rsid w:val="00F061A0"/>
    <w:rsid w:val="00F06B37"/>
    <w:rsid w:val="00F06D90"/>
    <w:rsid w:val="00F0738B"/>
    <w:rsid w:val="00F0740C"/>
    <w:rsid w:val="00F0760B"/>
    <w:rsid w:val="00F07860"/>
    <w:rsid w:val="00F079A7"/>
    <w:rsid w:val="00F07A7E"/>
    <w:rsid w:val="00F10775"/>
    <w:rsid w:val="00F10D53"/>
    <w:rsid w:val="00F10EAD"/>
    <w:rsid w:val="00F10EBE"/>
    <w:rsid w:val="00F10EC4"/>
    <w:rsid w:val="00F10F32"/>
    <w:rsid w:val="00F10FED"/>
    <w:rsid w:val="00F11152"/>
    <w:rsid w:val="00F121E3"/>
    <w:rsid w:val="00F12366"/>
    <w:rsid w:val="00F1267C"/>
    <w:rsid w:val="00F12874"/>
    <w:rsid w:val="00F1298F"/>
    <w:rsid w:val="00F12E15"/>
    <w:rsid w:val="00F137EF"/>
    <w:rsid w:val="00F1393A"/>
    <w:rsid w:val="00F1404E"/>
    <w:rsid w:val="00F141EF"/>
    <w:rsid w:val="00F144BB"/>
    <w:rsid w:val="00F145EE"/>
    <w:rsid w:val="00F146D9"/>
    <w:rsid w:val="00F14926"/>
    <w:rsid w:val="00F14B65"/>
    <w:rsid w:val="00F15265"/>
    <w:rsid w:val="00F153C2"/>
    <w:rsid w:val="00F15424"/>
    <w:rsid w:val="00F15450"/>
    <w:rsid w:val="00F155D4"/>
    <w:rsid w:val="00F15E32"/>
    <w:rsid w:val="00F1607F"/>
    <w:rsid w:val="00F165BB"/>
    <w:rsid w:val="00F16B9C"/>
    <w:rsid w:val="00F16C4C"/>
    <w:rsid w:val="00F17315"/>
    <w:rsid w:val="00F17943"/>
    <w:rsid w:val="00F17A87"/>
    <w:rsid w:val="00F2047F"/>
    <w:rsid w:val="00F2090F"/>
    <w:rsid w:val="00F2114C"/>
    <w:rsid w:val="00F211D8"/>
    <w:rsid w:val="00F227B6"/>
    <w:rsid w:val="00F23359"/>
    <w:rsid w:val="00F23382"/>
    <w:rsid w:val="00F235CC"/>
    <w:rsid w:val="00F236A3"/>
    <w:rsid w:val="00F2426F"/>
    <w:rsid w:val="00F249E0"/>
    <w:rsid w:val="00F24B08"/>
    <w:rsid w:val="00F24E9E"/>
    <w:rsid w:val="00F24F09"/>
    <w:rsid w:val="00F24F7B"/>
    <w:rsid w:val="00F254DA"/>
    <w:rsid w:val="00F254E3"/>
    <w:rsid w:val="00F25969"/>
    <w:rsid w:val="00F25A45"/>
    <w:rsid w:val="00F25E51"/>
    <w:rsid w:val="00F2610B"/>
    <w:rsid w:val="00F2781E"/>
    <w:rsid w:val="00F27A4C"/>
    <w:rsid w:val="00F3045B"/>
    <w:rsid w:val="00F30E1B"/>
    <w:rsid w:val="00F31053"/>
    <w:rsid w:val="00F310B8"/>
    <w:rsid w:val="00F317C5"/>
    <w:rsid w:val="00F31E10"/>
    <w:rsid w:val="00F31F84"/>
    <w:rsid w:val="00F32070"/>
    <w:rsid w:val="00F32ECA"/>
    <w:rsid w:val="00F3312D"/>
    <w:rsid w:val="00F332FE"/>
    <w:rsid w:val="00F33731"/>
    <w:rsid w:val="00F3397A"/>
    <w:rsid w:val="00F33F4E"/>
    <w:rsid w:val="00F34286"/>
    <w:rsid w:val="00F343F5"/>
    <w:rsid w:val="00F34AFA"/>
    <w:rsid w:val="00F34CA0"/>
    <w:rsid w:val="00F34DF8"/>
    <w:rsid w:val="00F34E04"/>
    <w:rsid w:val="00F351E7"/>
    <w:rsid w:val="00F35962"/>
    <w:rsid w:val="00F36497"/>
    <w:rsid w:val="00F3668B"/>
    <w:rsid w:val="00F3686C"/>
    <w:rsid w:val="00F36E41"/>
    <w:rsid w:val="00F36FCB"/>
    <w:rsid w:val="00F37050"/>
    <w:rsid w:val="00F370BB"/>
    <w:rsid w:val="00F37371"/>
    <w:rsid w:val="00F377AD"/>
    <w:rsid w:val="00F37F08"/>
    <w:rsid w:val="00F37FBF"/>
    <w:rsid w:val="00F4019A"/>
    <w:rsid w:val="00F40620"/>
    <w:rsid w:val="00F410A6"/>
    <w:rsid w:val="00F41774"/>
    <w:rsid w:val="00F41911"/>
    <w:rsid w:val="00F42FEF"/>
    <w:rsid w:val="00F43052"/>
    <w:rsid w:val="00F43074"/>
    <w:rsid w:val="00F4311F"/>
    <w:rsid w:val="00F43D1D"/>
    <w:rsid w:val="00F43DBC"/>
    <w:rsid w:val="00F43FAE"/>
    <w:rsid w:val="00F4411B"/>
    <w:rsid w:val="00F4426A"/>
    <w:rsid w:val="00F4443E"/>
    <w:rsid w:val="00F44579"/>
    <w:rsid w:val="00F446D4"/>
    <w:rsid w:val="00F44907"/>
    <w:rsid w:val="00F44945"/>
    <w:rsid w:val="00F44A73"/>
    <w:rsid w:val="00F450C5"/>
    <w:rsid w:val="00F45341"/>
    <w:rsid w:val="00F45D47"/>
    <w:rsid w:val="00F45FF2"/>
    <w:rsid w:val="00F46772"/>
    <w:rsid w:val="00F46A91"/>
    <w:rsid w:val="00F46BE0"/>
    <w:rsid w:val="00F46CBC"/>
    <w:rsid w:val="00F47009"/>
    <w:rsid w:val="00F4723F"/>
    <w:rsid w:val="00F4773F"/>
    <w:rsid w:val="00F47C7E"/>
    <w:rsid w:val="00F47D17"/>
    <w:rsid w:val="00F47DE5"/>
    <w:rsid w:val="00F47F1A"/>
    <w:rsid w:val="00F502EF"/>
    <w:rsid w:val="00F50748"/>
    <w:rsid w:val="00F50848"/>
    <w:rsid w:val="00F5132E"/>
    <w:rsid w:val="00F51F27"/>
    <w:rsid w:val="00F52980"/>
    <w:rsid w:val="00F529A1"/>
    <w:rsid w:val="00F53007"/>
    <w:rsid w:val="00F533A1"/>
    <w:rsid w:val="00F53CD1"/>
    <w:rsid w:val="00F53FE1"/>
    <w:rsid w:val="00F546FF"/>
    <w:rsid w:val="00F54706"/>
    <w:rsid w:val="00F5496C"/>
    <w:rsid w:val="00F54CF5"/>
    <w:rsid w:val="00F54E94"/>
    <w:rsid w:val="00F555EA"/>
    <w:rsid w:val="00F55B4A"/>
    <w:rsid w:val="00F55FAB"/>
    <w:rsid w:val="00F56522"/>
    <w:rsid w:val="00F56A39"/>
    <w:rsid w:val="00F56B23"/>
    <w:rsid w:val="00F56EB5"/>
    <w:rsid w:val="00F57071"/>
    <w:rsid w:val="00F57566"/>
    <w:rsid w:val="00F57749"/>
    <w:rsid w:val="00F6047D"/>
    <w:rsid w:val="00F61C7E"/>
    <w:rsid w:val="00F62B85"/>
    <w:rsid w:val="00F62BD1"/>
    <w:rsid w:val="00F62ECC"/>
    <w:rsid w:val="00F632D6"/>
    <w:rsid w:val="00F63322"/>
    <w:rsid w:val="00F639B2"/>
    <w:rsid w:val="00F63DFF"/>
    <w:rsid w:val="00F64A55"/>
    <w:rsid w:val="00F64F32"/>
    <w:rsid w:val="00F65BC8"/>
    <w:rsid w:val="00F65DFD"/>
    <w:rsid w:val="00F65E98"/>
    <w:rsid w:val="00F664BE"/>
    <w:rsid w:val="00F66E89"/>
    <w:rsid w:val="00F67622"/>
    <w:rsid w:val="00F70D47"/>
    <w:rsid w:val="00F70D52"/>
    <w:rsid w:val="00F710C2"/>
    <w:rsid w:val="00F71446"/>
    <w:rsid w:val="00F714C3"/>
    <w:rsid w:val="00F7171C"/>
    <w:rsid w:val="00F71A26"/>
    <w:rsid w:val="00F71B9E"/>
    <w:rsid w:val="00F72684"/>
    <w:rsid w:val="00F726B3"/>
    <w:rsid w:val="00F72CE7"/>
    <w:rsid w:val="00F73899"/>
    <w:rsid w:val="00F738D9"/>
    <w:rsid w:val="00F739BA"/>
    <w:rsid w:val="00F739E9"/>
    <w:rsid w:val="00F745A3"/>
    <w:rsid w:val="00F7493C"/>
    <w:rsid w:val="00F74B79"/>
    <w:rsid w:val="00F75014"/>
    <w:rsid w:val="00F75079"/>
    <w:rsid w:val="00F751C7"/>
    <w:rsid w:val="00F75973"/>
    <w:rsid w:val="00F75C85"/>
    <w:rsid w:val="00F76033"/>
    <w:rsid w:val="00F76566"/>
    <w:rsid w:val="00F7699E"/>
    <w:rsid w:val="00F76AD9"/>
    <w:rsid w:val="00F7771A"/>
    <w:rsid w:val="00F779F3"/>
    <w:rsid w:val="00F77E8B"/>
    <w:rsid w:val="00F8018F"/>
    <w:rsid w:val="00F807EB"/>
    <w:rsid w:val="00F809BD"/>
    <w:rsid w:val="00F80DD0"/>
    <w:rsid w:val="00F80F55"/>
    <w:rsid w:val="00F8106E"/>
    <w:rsid w:val="00F8172E"/>
    <w:rsid w:val="00F81A7F"/>
    <w:rsid w:val="00F81C91"/>
    <w:rsid w:val="00F81F46"/>
    <w:rsid w:val="00F82838"/>
    <w:rsid w:val="00F82BA3"/>
    <w:rsid w:val="00F82E8F"/>
    <w:rsid w:val="00F82FDC"/>
    <w:rsid w:val="00F83336"/>
    <w:rsid w:val="00F83571"/>
    <w:rsid w:val="00F83DE3"/>
    <w:rsid w:val="00F83F03"/>
    <w:rsid w:val="00F84196"/>
    <w:rsid w:val="00F8423D"/>
    <w:rsid w:val="00F84383"/>
    <w:rsid w:val="00F84D6A"/>
    <w:rsid w:val="00F864E7"/>
    <w:rsid w:val="00F870C6"/>
    <w:rsid w:val="00F87433"/>
    <w:rsid w:val="00F8774C"/>
    <w:rsid w:val="00F87902"/>
    <w:rsid w:val="00F87C67"/>
    <w:rsid w:val="00F90510"/>
    <w:rsid w:val="00F9051D"/>
    <w:rsid w:val="00F90ED9"/>
    <w:rsid w:val="00F91349"/>
    <w:rsid w:val="00F9145B"/>
    <w:rsid w:val="00F92732"/>
    <w:rsid w:val="00F92D3C"/>
    <w:rsid w:val="00F93094"/>
    <w:rsid w:val="00F93492"/>
    <w:rsid w:val="00F939B4"/>
    <w:rsid w:val="00F93EFD"/>
    <w:rsid w:val="00F94CC5"/>
    <w:rsid w:val="00F95146"/>
    <w:rsid w:val="00F952F3"/>
    <w:rsid w:val="00F9573C"/>
    <w:rsid w:val="00F95865"/>
    <w:rsid w:val="00F95BBB"/>
    <w:rsid w:val="00F96066"/>
    <w:rsid w:val="00F963D9"/>
    <w:rsid w:val="00F969FB"/>
    <w:rsid w:val="00F97E0C"/>
    <w:rsid w:val="00F97ECB"/>
    <w:rsid w:val="00FA01CC"/>
    <w:rsid w:val="00FA0254"/>
    <w:rsid w:val="00FA086A"/>
    <w:rsid w:val="00FA0C16"/>
    <w:rsid w:val="00FA0CD0"/>
    <w:rsid w:val="00FA0CEA"/>
    <w:rsid w:val="00FA0CEC"/>
    <w:rsid w:val="00FA0ECA"/>
    <w:rsid w:val="00FA0F97"/>
    <w:rsid w:val="00FA1383"/>
    <w:rsid w:val="00FA164A"/>
    <w:rsid w:val="00FA1AD5"/>
    <w:rsid w:val="00FA1C38"/>
    <w:rsid w:val="00FA2368"/>
    <w:rsid w:val="00FA3427"/>
    <w:rsid w:val="00FA38C4"/>
    <w:rsid w:val="00FA3B93"/>
    <w:rsid w:val="00FA3D26"/>
    <w:rsid w:val="00FA4655"/>
    <w:rsid w:val="00FA478A"/>
    <w:rsid w:val="00FA486B"/>
    <w:rsid w:val="00FA4970"/>
    <w:rsid w:val="00FA5F24"/>
    <w:rsid w:val="00FA5FEC"/>
    <w:rsid w:val="00FA67B5"/>
    <w:rsid w:val="00FA7203"/>
    <w:rsid w:val="00FA74B0"/>
    <w:rsid w:val="00FA754C"/>
    <w:rsid w:val="00FA754E"/>
    <w:rsid w:val="00FA775B"/>
    <w:rsid w:val="00FA791B"/>
    <w:rsid w:val="00FA7AE8"/>
    <w:rsid w:val="00FB0345"/>
    <w:rsid w:val="00FB0729"/>
    <w:rsid w:val="00FB0C38"/>
    <w:rsid w:val="00FB0FB5"/>
    <w:rsid w:val="00FB10EF"/>
    <w:rsid w:val="00FB11A1"/>
    <w:rsid w:val="00FB13A6"/>
    <w:rsid w:val="00FB13AC"/>
    <w:rsid w:val="00FB1B74"/>
    <w:rsid w:val="00FB1FA9"/>
    <w:rsid w:val="00FB2060"/>
    <w:rsid w:val="00FB20EF"/>
    <w:rsid w:val="00FB2397"/>
    <w:rsid w:val="00FB2B2A"/>
    <w:rsid w:val="00FB2D74"/>
    <w:rsid w:val="00FB2FB2"/>
    <w:rsid w:val="00FB3E6E"/>
    <w:rsid w:val="00FB3F0E"/>
    <w:rsid w:val="00FB4575"/>
    <w:rsid w:val="00FB482E"/>
    <w:rsid w:val="00FB49DF"/>
    <w:rsid w:val="00FB4B0F"/>
    <w:rsid w:val="00FB50C9"/>
    <w:rsid w:val="00FB52E5"/>
    <w:rsid w:val="00FB5AFB"/>
    <w:rsid w:val="00FB5E31"/>
    <w:rsid w:val="00FB5F35"/>
    <w:rsid w:val="00FB5F7E"/>
    <w:rsid w:val="00FB6621"/>
    <w:rsid w:val="00FB6718"/>
    <w:rsid w:val="00FB70EE"/>
    <w:rsid w:val="00FB741D"/>
    <w:rsid w:val="00FC023C"/>
    <w:rsid w:val="00FC043A"/>
    <w:rsid w:val="00FC09E9"/>
    <w:rsid w:val="00FC0ADB"/>
    <w:rsid w:val="00FC0BE0"/>
    <w:rsid w:val="00FC188E"/>
    <w:rsid w:val="00FC1BBA"/>
    <w:rsid w:val="00FC1E0F"/>
    <w:rsid w:val="00FC2F46"/>
    <w:rsid w:val="00FC396D"/>
    <w:rsid w:val="00FC3989"/>
    <w:rsid w:val="00FC4EC1"/>
    <w:rsid w:val="00FC4EDF"/>
    <w:rsid w:val="00FC5278"/>
    <w:rsid w:val="00FC544C"/>
    <w:rsid w:val="00FC57F3"/>
    <w:rsid w:val="00FC5B40"/>
    <w:rsid w:val="00FC5D1A"/>
    <w:rsid w:val="00FC6154"/>
    <w:rsid w:val="00FC6BCE"/>
    <w:rsid w:val="00FC6E4C"/>
    <w:rsid w:val="00FC756E"/>
    <w:rsid w:val="00FC7D8D"/>
    <w:rsid w:val="00FC7EA5"/>
    <w:rsid w:val="00FC7FCE"/>
    <w:rsid w:val="00FD0768"/>
    <w:rsid w:val="00FD0B0D"/>
    <w:rsid w:val="00FD0C91"/>
    <w:rsid w:val="00FD0F3B"/>
    <w:rsid w:val="00FD1A2F"/>
    <w:rsid w:val="00FD2537"/>
    <w:rsid w:val="00FD257C"/>
    <w:rsid w:val="00FD25FF"/>
    <w:rsid w:val="00FD283D"/>
    <w:rsid w:val="00FD2B15"/>
    <w:rsid w:val="00FD2BCC"/>
    <w:rsid w:val="00FD320C"/>
    <w:rsid w:val="00FD3287"/>
    <w:rsid w:val="00FD3D19"/>
    <w:rsid w:val="00FD45B2"/>
    <w:rsid w:val="00FD46CA"/>
    <w:rsid w:val="00FD46CE"/>
    <w:rsid w:val="00FD473A"/>
    <w:rsid w:val="00FD4819"/>
    <w:rsid w:val="00FD4A0F"/>
    <w:rsid w:val="00FD4F6B"/>
    <w:rsid w:val="00FD5879"/>
    <w:rsid w:val="00FD613E"/>
    <w:rsid w:val="00FD63EB"/>
    <w:rsid w:val="00FD66EC"/>
    <w:rsid w:val="00FD6F02"/>
    <w:rsid w:val="00FD7378"/>
    <w:rsid w:val="00FD7831"/>
    <w:rsid w:val="00FD790A"/>
    <w:rsid w:val="00FE00F5"/>
    <w:rsid w:val="00FE01AC"/>
    <w:rsid w:val="00FE06F0"/>
    <w:rsid w:val="00FE0803"/>
    <w:rsid w:val="00FE0A54"/>
    <w:rsid w:val="00FE0D78"/>
    <w:rsid w:val="00FE1DD6"/>
    <w:rsid w:val="00FE1FA5"/>
    <w:rsid w:val="00FE2000"/>
    <w:rsid w:val="00FE2538"/>
    <w:rsid w:val="00FE3429"/>
    <w:rsid w:val="00FE357B"/>
    <w:rsid w:val="00FE36B8"/>
    <w:rsid w:val="00FE38E4"/>
    <w:rsid w:val="00FE49CF"/>
    <w:rsid w:val="00FE5072"/>
    <w:rsid w:val="00FE53C7"/>
    <w:rsid w:val="00FE5F1F"/>
    <w:rsid w:val="00FE5FBA"/>
    <w:rsid w:val="00FE6561"/>
    <w:rsid w:val="00FE6B9A"/>
    <w:rsid w:val="00FE6BA9"/>
    <w:rsid w:val="00FE7447"/>
    <w:rsid w:val="00FE75E2"/>
    <w:rsid w:val="00FE798E"/>
    <w:rsid w:val="00FF0488"/>
    <w:rsid w:val="00FF058F"/>
    <w:rsid w:val="00FF073F"/>
    <w:rsid w:val="00FF0DF4"/>
    <w:rsid w:val="00FF0DF5"/>
    <w:rsid w:val="00FF135B"/>
    <w:rsid w:val="00FF140D"/>
    <w:rsid w:val="00FF26E6"/>
    <w:rsid w:val="00FF2DEF"/>
    <w:rsid w:val="00FF2EAD"/>
    <w:rsid w:val="00FF30E4"/>
    <w:rsid w:val="00FF30F8"/>
    <w:rsid w:val="00FF331B"/>
    <w:rsid w:val="00FF3335"/>
    <w:rsid w:val="00FF3EC3"/>
    <w:rsid w:val="00FF412B"/>
    <w:rsid w:val="00FF4179"/>
    <w:rsid w:val="00FF43B0"/>
    <w:rsid w:val="00FF50E4"/>
    <w:rsid w:val="00FF5BCE"/>
    <w:rsid w:val="00FF6540"/>
    <w:rsid w:val="00FF6953"/>
    <w:rsid w:val="00FF6C7F"/>
    <w:rsid w:val="00FF7059"/>
    <w:rsid w:val="00FF7296"/>
    <w:rsid w:val="00FF78DA"/>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40A5E0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NZ" w:eastAsia="en-N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4" w:qFormat="1"/>
    <w:lsdException w:name="heading 3" w:uiPriority="5" w:qFormat="1"/>
    <w:lsdException w:name="heading 4" w:uiPriority="49"/>
    <w:lsdException w:name="heading 5" w:uiPriority="49"/>
    <w:lsdException w:name="heading 6" w:uiPriority="49" w:qFormat="1"/>
    <w:lsdException w:name="heading 7" w:uiPriority="49" w:qFormat="1"/>
    <w:lsdException w:name="heading 8" w:uiPriority="49" w:qFormat="1"/>
    <w:lsdException w:name="heading 9" w:uiPriority="4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1" w:qFormat="1"/>
    <w:lsdException w:name="header" w:qFormat="1"/>
    <w:lsdException w:name="footer" w:qFormat="1"/>
    <w:lsdException w:name="caption" w:uiPriority="20" w:qFormat="1"/>
    <w:lsdException w:name="footnote reference" w:uiPriority="0"/>
    <w:lsdException w:name="page number" w:uiPriority="49"/>
    <w:lsdException w:name="List Bullet" w:uiPriority="0" w:qFormat="1"/>
    <w:lsdException w:name="List Number" w:uiPriority="49"/>
    <w:lsdException w:name="Title" w:semiHidden="0" w:uiPriority="2" w:unhideWhenUsed="0" w:qFormat="1"/>
    <w:lsdException w:name="Default Paragraph Font" w:uiPriority="1"/>
    <w:lsdException w:name="Body Text" w:uiPriority="10" w:qFormat="1"/>
    <w:lsdException w:name="Body Text Indent" w:uiPriority="11"/>
    <w:lsdException w:name="Subtitle" w:semiHidden="0" w:uiPriority="49" w:unhideWhenUsed="0"/>
    <w:lsdException w:name="Body Text Indent 2" w:uiPriority="12"/>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49" w:unhideWhenUsed="0"/>
    <w:lsdException w:name="Intense Emphasis" w:semiHidden="0" w:uiPriority="49"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aliases w:val="Normal MFAT"/>
    <w:qFormat/>
    <w:rsid w:val="002B5923"/>
    <w:pPr>
      <w:tabs>
        <w:tab w:val="left" w:pos="567"/>
      </w:tabs>
      <w:spacing w:before="240" w:line="260" w:lineRule="atLeast"/>
      <w:jc w:val="both"/>
    </w:pPr>
    <w:rPr>
      <w:rFonts w:ascii="Verdana" w:hAnsi="Verdana" w:cs="Helvetica"/>
      <w:color w:val="404040"/>
      <w:sz w:val="18"/>
    </w:rPr>
  </w:style>
  <w:style w:type="paragraph" w:styleId="Heading1">
    <w:name w:val="heading 1"/>
    <w:aliases w:val="Evaluation Heading 1"/>
    <w:next w:val="Normal"/>
    <w:link w:val="Heading1Char"/>
    <w:uiPriority w:val="9"/>
    <w:qFormat/>
    <w:rsid w:val="00A36CA7"/>
    <w:pPr>
      <w:keepNext/>
      <w:spacing w:before="240" w:after="320"/>
      <w:outlineLvl w:val="0"/>
    </w:pPr>
    <w:rPr>
      <w:rFonts w:ascii="Verdana" w:hAnsi="Verdana"/>
      <w:color w:val="595959"/>
      <w:sz w:val="40"/>
    </w:rPr>
  </w:style>
  <w:style w:type="paragraph" w:styleId="Heading2">
    <w:name w:val="heading 2"/>
    <w:aliases w:val="Evaluation Heading 2"/>
    <w:basedOn w:val="Normal"/>
    <w:next w:val="Normal"/>
    <w:link w:val="Heading2Char"/>
    <w:autoRedefine/>
    <w:uiPriority w:val="4"/>
    <w:qFormat/>
    <w:rsid w:val="00015BCA"/>
    <w:pPr>
      <w:keepNext/>
      <w:spacing w:before="120" w:after="120" w:line="240" w:lineRule="auto"/>
      <w:outlineLvl w:val="1"/>
    </w:pPr>
    <w:rPr>
      <w:b/>
      <w:color w:val="595959"/>
      <w:sz w:val="22"/>
      <w:szCs w:val="22"/>
    </w:rPr>
  </w:style>
  <w:style w:type="paragraph" w:styleId="Heading3">
    <w:name w:val="heading 3"/>
    <w:aliases w:val="Heading 3 MFAT"/>
    <w:basedOn w:val="Normal"/>
    <w:next w:val="Normal"/>
    <w:link w:val="Heading3Char"/>
    <w:uiPriority w:val="5"/>
    <w:qFormat/>
    <w:rsid w:val="00D340BE"/>
    <w:pPr>
      <w:keepNext/>
      <w:tabs>
        <w:tab w:val="clear" w:pos="567"/>
        <w:tab w:val="left" w:pos="709"/>
      </w:tabs>
      <w:spacing w:after="120"/>
      <w:ind w:left="709" w:hanging="709"/>
      <w:outlineLvl w:val="2"/>
    </w:pPr>
    <w:rPr>
      <w:b/>
      <w:i/>
      <w:color w:val="595959"/>
    </w:rPr>
  </w:style>
  <w:style w:type="paragraph" w:styleId="Heading4">
    <w:name w:val="heading 4"/>
    <w:basedOn w:val="Normal"/>
    <w:next w:val="Normal"/>
    <w:link w:val="Heading4Char"/>
    <w:uiPriority w:val="49"/>
    <w:unhideWhenUsed/>
    <w:rsid w:val="00AA20AB"/>
    <w:pPr>
      <w:keepNext/>
      <w:keepLines/>
      <w:spacing w:before="200"/>
      <w:outlineLvl w:val="3"/>
    </w:pPr>
    <w:rPr>
      <w:rFonts w:ascii="Cambria" w:hAnsi="Cambria"/>
      <w:b/>
      <w:bCs/>
      <w:i/>
      <w:iCs/>
      <w:color w:val="4F81BD"/>
    </w:rPr>
  </w:style>
  <w:style w:type="paragraph" w:styleId="Heading5">
    <w:name w:val="heading 5"/>
    <w:basedOn w:val="Normal"/>
    <w:next w:val="Normal"/>
    <w:link w:val="Heading5Char"/>
    <w:uiPriority w:val="49"/>
    <w:semiHidden/>
    <w:unhideWhenUsed/>
    <w:rsid w:val="00FB2B2A"/>
    <w:pPr>
      <w:spacing w:after="60"/>
      <w:outlineLvl w:val="4"/>
    </w:pPr>
    <w:rPr>
      <w:rFonts w:ascii="Calibri" w:hAnsi="Calibri" w:cs="Times New Roman"/>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valuationBulletPoints">
    <w:name w:val="Evaluation Bullet Points"/>
    <w:link w:val="EvaluationBulletPointsChar"/>
    <w:uiPriority w:val="6"/>
    <w:rsid w:val="00DA656C"/>
    <w:pPr>
      <w:numPr>
        <w:numId w:val="2"/>
      </w:numPr>
      <w:overflowPunct w:val="0"/>
      <w:autoSpaceDE w:val="0"/>
      <w:autoSpaceDN w:val="0"/>
      <w:adjustRightInd w:val="0"/>
      <w:spacing w:after="40"/>
      <w:ind w:left="567" w:hanging="567"/>
      <w:textAlignment w:val="baseline"/>
    </w:pPr>
    <w:rPr>
      <w:rFonts w:ascii="Verdana" w:hAnsi="Verdana"/>
      <w:color w:val="404040"/>
      <w:sz w:val="18"/>
      <w:lang w:eastAsia="en-US"/>
    </w:rPr>
  </w:style>
  <w:style w:type="character" w:customStyle="1" w:styleId="EvaluationBulletPointsChar">
    <w:name w:val="Evaluation Bullet Points Char"/>
    <w:link w:val="EvaluationBulletPoints"/>
    <w:uiPriority w:val="6"/>
    <w:rsid w:val="00DA656C"/>
    <w:rPr>
      <w:rFonts w:ascii="Verdana" w:hAnsi="Verdana"/>
      <w:color w:val="404040"/>
      <w:sz w:val="18"/>
      <w:lang w:eastAsia="en-US"/>
    </w:rPr>
  </w:style>
  <w:style w:type="paragraph" w:customStyle="1" w:styleId="DocumentID">
    <w:name w:val="Document ID"/>
    <w:basedOn w:val="Normal"/>
    <w:uiPriority w:val="21"/>
    <w:rsid w:val="008A31F0"/>
    <w:rPr>
      <w:rFonts w:cs="Arial"/>
      <w:sz w:val="14"/>
    </w:rPr>
  </w:style>
  <w:style w:type="paragraph" w:customStyle="1" w:styleId="BulletPoints2">
    <w:name w:val="Bullet Points 2"/>
    <w:basedOn w:val="Normal"/>
    <w:uiPriority w:val="8"/>
    <w:rsid w:val="00631640"/>
    <w:pPr>
      <w:spacing w:before="60"/>
    </w:pPr>
  </w:style>
  <w:style w:type="paragraph" w:customStyle="1" w:styleId="Tableheading">
    <w:name w:val="Table heading"/>
    <w:basedOn w:val="Normal"/>
    <w:next w:val="Normal"/>
    <w:uiPriority w:val="15"/>
    <w:rsid w:val="008A31F0"/>
    <w:pPr>
      <w:spacing w:line="240" w:lineRule="auto"/>
    </w:pPr>
    <w:rPr>
      <w:caps/>
      <w:sz w:val="16"/>
    </w:rPr>
  </w:style>
  <w:style w:type="paragraph" w:customStyle="1" w:styleId="Tabletext">
    <w:name w:val="Table text"/>
    <w:basedOn w:val="Normal"/>
    <w:uiPriority w:val="16"/>
    <w:rsid w:val="008A31F0"/>
    <w:pPr>
      <w:spacing w:line="240" w:lineRule="auto"/>
    </w:pPr>
  </w:style>
  <w:style w:type="paragraph" w:customStyle="1" w:styleId="PageNumbers">
    <w:name w:val="Page Numbers"/>
    <w:basedOn w:val="Normal"/>
    <w:uiPriority w:val="26"/>
    <w:rsid w:val="008A31F0"/>
    <w:pPr>
      <w:framePr w:wrap="around" w:vAnchor="text" w:hAnchor="page" w:xAlign="center" w:y="1"/>
      <w:spacing w:line="240" w:lineRule="auto"/>
      <w:jc w:val="center"/>
    </w:pPr>
  </w:style>
  <w:style w:type="paragraph" w:styleId="TableofAuthorities">
    <w:name w:val="table of authorities"/>
    <w:basedOn w:val="Normal"/>
    <w:next w:val="Normal"/>
    <w:uiPriority w:val="99"/>
    <w:unhideWhenUsed/>
    <w:rsid w:val="00091C34"/>
    <w:pPr>
      <w:tabs>
        <w:tab w:val="clear" w:pos="567"/>
      </w:tabs>
      <w:ind w:left="200" w:hanging="200"/>
    </w:pPr>
  </w:style>
  <w:style w:type="paragraph" w:customStyle="1" w:styleId="EvaluationTOC2">
    <w:name w:val="Evaluation TOC 2"/>
    <w:basedOn w:val="Normal"/>
    <w:uiPriority w:val="18"/>
    <w:rsid w:val="00651B8B"/>
    <w:pPr>
      <w:spacing w:before="120" w:after="120" w:line="240" w:lineRule="auto"/>
      <w:ind w:left="284"/>
    </w:pPr>
    <w:rPr>
      <w:sz w:val="28"/>
    </w:rPr>
  </w:style>
  <w:style w:type="paragraph" w:customStyle="1" w:styleId="TOC3">
    <w:name w:val="TOC3"/>
    <w:basedOn w:val="Normal"/>
    <w:uiPriority w:val="19"/>
    <w:rsid w:val="00345A30"/>
    <w:pPr>
      <w:spacing w:before="120" w:line="240" w:lineRule="auto"/>
      <w:ind w:left="397"/>
    </w:pPr>
    <w:rPr>
      <w:color w:val="595959"/>
    </w:rPr>
  </w:style>
  <w:style w:type="paragraph" w:customStyle="1" w:styleId="EvaluationFootnote">
    <w:name w:val="Evaluation Footnote"/>
    <w:basedOn w:val="Normal"/>
    <w:uiPriority w:val="23"/>
    <w:rsid w:val="00C32300"/>
    <w:pPr>
      <w:pBdr>
        <w:top w:val="single" w:sz="2" w:space="4" w:color="262626"/>
      </w:pBdr>
      <w:spacing w:before="120"/>
    </w:pPr>
    <w:rPr>
      <w:sz w:val="15"/>
    </w:rPr>
  </w:style>
  <w:style w:type="paragraph" w:styleId="TOC1">
    <w:name w:val="toc 1"/>
    <w:basedOn w:val="Normal"/>
    <w:next w:val="Normal"/>
    <w:autoRedefine/>
    <w:uiPriority w:val="39"/>
    <w:unhideWhenUsed/>
    <w:qFormat/>
    <w:rsid w:val="00B93643"/>
    <w:pPr>
      <w:tabs>
        <w:tab w:val="clear" w:pos="567"/>
        <w:tab w:val="left" w:pos="284"/>
        <w:tab w:val="right" w:leader="dot" w:pos="8495"/>
      </w:tabs>
      <w:spacing w:before="120" w:line="240" w:lineRule="auto"/>
      <w:jc w:val="left"/>
    </w:pPr>
    <w:rPr>
      <w:rFonts w:ascii="Calibri" w:hAnsi="Calibri"/>
      <w:b/>
      <w:bCs/>
      <w:caps/>
      <w:sz w:val="20"/>
    </w:rPr>
  </w:style>
  <w:style w:type="paragraph" w:customStyle="1" w:styleId="Number">
    <w:name w:val="Number"/>
    <w:link w:val="NumberChar"/>
    <w:uiPriority w:val="25"/>
    <w:rsid w:val="008A31F0"/>
    <w:pPr>
      <w:spacing w:before="120" w:after="120" w:line="288" w:lineRule="auto"/>
    </w:pPr>
    <w:rPr>
      <w:rFonts w:ascii="Verdana" w:hAnsi="Verdana"/>
    </w:rPr>
  </w:style>
  <w:style w:type="character" w:customStyle="1" w:styleId="NumberChar">
    <w:name w:val="Number Char"/>
    <w:link w:val="Number"/>
    <w:uiPriority w:val="25"/>
    <w:rsid w:val="00F06D90"/>
    <w:rPr>
      <w:rFonts w:ascii="Verdana" w:hAnsi="Verdana"/>
      <w:lang w:val="en-NZ" w:eastAsia="en-NZ" w:bidi="ar-SA"/>
    </w:rPr>
  </w:style>
  <w:style w:type="character" w:customStyle="1" w:styleId="Heading1Char">
    <w:name w:val="Heading 1 Char"/>
    <w:aliases w:val="Evaluation Heading 1 Char"/>
    <w:link w:val="Heading1"/>
    <w:uiPriority w:val="9"/>
    <w:rsid w:val="00A36CA7"/>
    <w:rPr>
      <w:rFonts w:ascii="Verdana" w:hAnsi="Verdana"/>
      <w:color w:val="595959"/>
      <w:sz w:val="40"/>
      <w:lang w:bidi="ar-SA"/>
    </w:rPr>
  </w:style>
  <w:style w:type="character" w:customStyle="1" w:styleId="Heading2Char">
    <w:name w:val="Heading 2 Char"/>
    <w:aliases w:val="Evaluation Heading 2 Char"/>
    <w:link w:val="Heading2"/>
    <w:uiPriority w:val="4"/>
    <w:rsid w:val="00015BCA"/>
    <w:rPr>
      <w:rFonts w:ascii="Verdana" w:hAnsi="Verdana" w:cs="Helvetica"/>
      <w:b/>
      <w:color w:val="595959"/>
      <w:sz w:val="22"/>
      <w:szCs w:val="22"/>
    </w:rPr>
  </w:style>
  <w:style w:type="character" w:customStyle="1" w:styleId="Heading3Char">
    <w:name w:val="Heading 3 Char"/>
    <w:aliases w:val="Heading 3 MFAT Char"/>
    <w:link w:val="Heading3"/>
    <w:uiPriority w:val="5"/>
    <w:rsid w:val="00D340BE"/>
    <w:rPr>
      <w:rFonts w:ascii="Verdana" w:hAnsi="Verdana" w:cs="Helvetica"/>
      <w:b/>
      <w:i/>
      <w:color w:val="595959"/>
      <w:sz w:val="18"/>
    </w:rPr>
  </w:style>
  <w:style w:type="paragraph" w:styleId="TOC2">
    <w:name w:val="toc 2"/>
    <w:basedOn w:val="Heading2Evaluation"/>
    <w:next w:val="Normal"/>
    <w:autoRedefine/>
    <w:uiPriority w:val="39"/>
    <w:unhideWhenUsed/>
    <w:qFormat/>
    <w:rsid w:val="00161150"/>
    <w:pPr>
      <w:tabs>
        <w:tab w:val="clear" w:pos="567"/>
        <w:tab w:val="right" w:leader="dot" w:pos="8495"/>
      </w:tabs>
      <w:ind w:left="851" w:hanging="567"/>
    </w:pPr>
    <w:rPr>
      <w:rFonts w:ascii="Calibri" w:hAnsi="Calibri"/>
      <w:b/>
      <w:smallCaps/>
      <w:color w:val="404040"/>
      <w:sz w:val="20"/>
    </w:rPr>
  </w:style>
  <w:style w:type="paragraph" w:styleId="Header">
    <w:name w:val="header"/>
    <w:aliases w:val="Header MFAT"/>
    <w:basedOn w:val="Normal"/>
    <w:link w:val="HeaderChar"/>
    <w:uiPriority w:val="99"/>
    <w:qFormat/>
    <w:rsid w:val="00B37FF1"/>
  </w:style>
  <w:style w:type="character" w:customStyle="1" w:styleId="HeaderChar">
    <w:name w:val="Header Char"/>
    <w:aliases w:val="Header MFAT Char"/>
    <w:link w:val="Header"/>
    <w:uiPriority w:val="99"/>
    <w:rsid w:val="00B37FF1"/>
    <w:rPr>
      <w:rFonts w:ascii="Verdana" w:hAnsi="Verdana"/>
      <w:sz w:val="18"/>
      <w:szCs w:val="24"/>
    </w:rPr>
  </w:style>
  <w:style w:type="paragraph" w:styleId="Footer">
    <w:name w:val="footer"/>
    <w:aliases w:val="Footer MFAT"/>
    <w:basedOn w:val="Normal"/>
    <w:link w:val="FooterChar"/>
    <w:uiPriority w:val="99"/>
    <w:qFormat/>
    <w:rsid w:val="00B37FF1"/>
    <w:rPr>
      <w:szCs w:val="12"/>
    </w:rPr>
  </w:style>
  <w:style w:type="character" w:customStyle="1" w:styleId="FooterChar">
    <w:name w:val="Footer Char"/>
    <w:aliases w:val="Footer MFAT Char"/>
    <w:link w:val="Footer"/>
    <w:uiPriority w:val="99"/>
    <w:rsid w:val="00B37FF1"/>
    <w:rPr>
      <w:rFonts w:ascii="Verdana" w:hAnsi="Verdana" w:cs="Arial"/>
      <w:sz w:val="18"/>
      <w:szCs w:val="12"/>
    </w:rPr>
  </w:style>
  <w:style w:type="paragraph" w:styleId="Caption">
    <w:name w:val="caption"/>
    <w:aliases w:val="Caption MFAT"/>
    <w:basedOn w:val="Normal"/>
    <w:next w:val="Normal"/>
    <w:uiPriority w:val="20"/>
    <w:qFormat/>
    <w:rsid w:val="00835B6E"/>
    <w:pPr>
      <w:spacing w:before="120" w:after="120"/>
    </w:pPr>
    <w:rPr>
      <w:b/>
      <w:bCs/>
      <w:sz w:val="16"/>
      <w:szCs w:val="18"/>
    </w:rPr>
  </w:style>
  <w:style w:type="paragraph" w:styleId="ListNumber">
    <w:name w:val="List Number"/>
    <w:aliases w:val="MFAT List Number"/>
    <w:basedOn w:val="ListNumber2"/>
    <w:uiPriority w:val="49"/>
    <w:rsid w:val="00B37FF1"/>
    <w:pPr>
      <w:numPr>
        <w:numId w:val="3"/>
      </w:numPr>
      <w:overflowPunct w:val="0"/>
      <w:autoSpaceDE w:val="0"/>
      <w:autoSpaceDN w:val="0"/>
      <w:adjustRightInd w:val="0"/>
      <w:contextualSpacing w:val="0"/>
      <w:textAlignment w:val="baseline"/>
    </w:pPr>
  </w:style>
  <w:style w:type="paragraph" w:styleId="ListNumber2">
    <w:name w:val="List Number 2"/>
    <w:basedOn w:val="Normal"/>
    <w:uiPriority w:val="99"/>
    <w:semiHidden/>
    <w:unhideWhenUsed/>
    <w:rsid w:val="00255554"/>
    <w:pPr>
      <w:numPr>
        <w:numId w:val="1"/>
      </w:numPr>
      <w:contextualSpacing/>
    </w:pPr>
  </w:style>
  <w:style w:type="paragraph" w:styleId="BodyText">
    <w:name w:val="Body Text"/>
    <w:aliases w:val="Body Text MFAT"/>
    <w:basedOn w:val="Normal"/>
    <w:link w:val="BodyTextChar"/>
    <w:uiPriority w:val="10"/>
    <w:qFormat/>
    <w:rsid w:val="00893C2B"/>
    <w:pPr>
      <w:spacing w:after="240"/>
    </w:pPr>
    <w:rPr>
      <w:color w:val="595959"/>
    </w:rPr>
  </w:style>
  <w:style w:type="character" w:customStyle="1" w:styleId="BodyTextChar">
    <w:name w:val="Body Text Char"/>
    <w:aliases w:val="Body Text MFAT Char"/>
    <w:link w:val="BodyText"/>
    <w:uiPriority w:val="10"/>
    <w:rsid w:val="00893C2B"/>
    <w:rPr>
      <w:rFonts w:ascii="Verdana" w:hAnsi="Verdana" w:cs="Helvetica"/>
      <w:color w:val="595959"/>
      <w:sz w:val="18"/>
    </w:rPr>
  </w:style>
  <w:style w:type="paragraph" w:styleId="BodyTextIndent">
    <w:name w:val="Body Text Indent"/>
    <w:aliases w:val="Body Text Indent MFAT"/>
    <w:basedOn w:val="Normal"/>
    <w:link w:val="BodyTextIndentChar"/>
    <w:uiPriority w:val="11"/>
    <w:rsid w:val="00B37FF1"/>
    <w:pPr>
      <w:ind w:left="567"/>
    </w:pPr>
  </w:style>
  <w:style w:type="character" w:customStyle="1" w:styleId="BodyTextIndentChar">
    <w:name w:val="Body Text Indent Char"/>
    <w:aliases w:val="Body Text Indent MFAT Char"/>
    <w:link w:val="BodyTextIndent"/>
    <w:uiPriority w:val="11"/>
    <w:rsid w:val="00B37FF1"/>
    <w:rPr>
      <w:rFonts w:ascii="Verdana" w:hAnsi="Verdana"/>
      <w:szCs w:val="24"/>
    </w:rPr>
  </w:style>
  <w:style w:type="paragraph" w:styleId="BodyTextIndent2">
    <w:name w:val="Body Text Indent 2"/>
    <w:basedOn w:val="Normal"/>
    <w:link w:val="BodyTextIndent2Char"/>
    <w:uiPriority w:val="12"/>
    <w:rsid w:val="00B37FF1"/>
    <w:pPr>
      <w:ind w:left="1134"/>
    </w:pPr>
  </w:style>
  <w:style w:type="character" w:customStyle="1" w:styleId="BodyTextIndent2Char">
    <w:name w:val="Body Text Indent 2 Char"/>
    <w:link w:val="BodyTextIndent2"/>
    <w:uiPriority w:val="12"/>
    <w:rsid w:val="00B37FF1"/>
    <w:rPr>
      <w:rFonts w:ascii="Verdana" w:hAnsi="Verdana"/>
      <w:szCs w:val="24"/>
    </w:rPr>
  </w:style>
  <w:style w:type="character" w:styleId="PageNumber">
    <w:name w:val="page number"/>
    <w:uiPriority w:val="49"/>
    <w:rsid w:val="00CE1AA0"/>
    <w:rPr>
      <w:rFonts w:ascii="Verdana" w:hAnsi="Verdana"/>
      <w:sz w:val="18"/>
      <w:lang w:val="en-US"/>
    </w:rPr>
  </w:style>
  <w:style w:type="paragraph" w:customStyle="1" w:styleId="Bulletpointsindent2">
    <w:name w:val="Bullet points indent 2"/>
    <w:basedOn w:val="BulletPoints2"/>
    <w:uiPriority w:val="9"/>
    <w:rsid w:val="00631640"/>
  </w:style>
  <w:style w:type="table" w:customStyle="1" w:styleId="Table-Grid">
    <w:name w:val="Table-Grid"/>
    <w:basedOn w:val="TableNormal"/>
    <w:uiPriority w:val="99"/>
    <w:rsid w:val="005F1313"/>
    <w:tblPr>
      <w:tblBorders>
        <w:top w:val="single" w:sz="6" w:space="0" w:color="808080"/>
        <w:bottom w:val="single" w:sz="6" w:space="0" w:color="808080"/>
      </w:tblBorders>
      <w:tblCellMar>
        <w:top w:w="57" w:type="dxa"/>
        <w:left w:w="85" w:type="dxa"/>
        <w:bottom w:w="57" w:type="dxa"/>
        <w:right w:w="0" w:type="dxa"/>
      </w:tblCellMar>
    </w:tblPr>
    <w:tcPr>
      <w:shd w:val="clear" w:color="auto" w:fill="FFFFFF"/>
    </w:tcPr>
  </w:style>
  <w:style w:type="table" w:styleId="TableGrid">
    <w:name w:val="Table Grid"/>
    <w:basedOn w:val="TableNormal"/>
    <w:uiPriority w:val="59"/>
    <w:rsid w:val="00303A3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PointsMFAT">
    <w:name w:val="Bullet Points MFAT"/>
    <w:basedOn w:val="Normal"/>
    <w:link w:val="BulletPointsMFATChar"/>
    <w:uiPriority w:val="6"/>
    <w:qFormat/>
    <w:rsid w:val="00B37FF1"/>
    <w:pPr>
      <w:overflowPunct w:val="0"/>
      <w:autoSpaceDE w:val="0"/>
      <w:autoSpaceDN w:val="0"/>
      <w:adjustRightInd w:val="0"/>
      <w:spacing w:before="120"/>
      <w:textAlignment w:val="baseline"/>
    </w:pPr>
  </w:style>
  <w:style w:type="character" w:customStyle="1" w:styleId="BulletPointsMFATChar">
    <w:name w:val="Bullet Points MFAT Char"/>
    <w:link w:val="BulletPointsMFAT"/>
    <w:uiPriority w:val="6"/>
    <w:rsid w:val="00B37FF1"/>
    <w:rPr>
      <w:rFonts w:ascii="Verdana" w:hAnsi="Verdana"/>
    </w:rPr>
  </w:style>
  <w:style w:type="paragraph" w:customStyle="1" w:styleId="DocumentIDMFAT">
    <w:name w:val="Document ID MFAT"/>
    <w:basedOn w:val="Normal"/>
    <w:uiPriority w:val="21"/>
    <w:rsid w:val="00B37FF1"/>
    <w:rPr>
      <w:rFonts w:cs="Arial"/>
      <w:sz w:val="14"/>
    </w:rPr>
  </w:style>
  <w:style w:type="paragraph" w:customStyle="1" w:styleId="BulletPoints2MFAT">
    <w:name w:val="Bullet Points 2 MFAT"/>
    <w:basedOn w:val="Normal"/>
    <w:uiPriority w:val="8"/>
    <w:qFormat/>
    <w:rsid w:val="00B37FF1"/>
    <w:pPr>
      <w:numPr>
        <w:numId w:val="4"/>
      </w:numPr>
      <w:spacing w:before="60"/>
    </w:pPr>
  </w:style>
  <w:style w:type="paragraph" w:customStyle="1" w:styleId="TableheadingMFAT">
    <w:name w:val="Table heading MFAT"/>
    <w:basedOn w:val="Normal"/>
    <w:next w:val="Normal"/>
    <w:uiPriority w:val="15"/>
    <w:qFormat/>
    <w:rsid w:val="00B37FF1"/>
    <w:pPr>
      <w:spacing w:line="240" w:lineRule="auto"/>
    </w:pPr>
    <w:rPr>
      <w:caps/>
      <w:sz w:val="16"/>
    </w:rPr>
  </w:style>
  <w:style w:type="paragraph" w:customStyle="1" w:styleId="TabletextMFAT">
    <w:name w:val="Table text MFAT"/>
    <w:basedOn w:val="Normal"/>
    <w:uiPriority w:val="16"/>
    <w:qFormat/>
    <w:rsid w:val="00B37FF1"/>
    <w:pPr>
      <w:spacing w:line="240" w:lineRule="auto"/>
    </w:pPr>
  </w:style>
  <w:style w:type="paragraph" w:customStyle="1" w:styleId="PageNumbersMFAT">
    <w:name w:val="Page Numbers MFAT"/>
    <w:basedOn w:val="Normal"/>
    <w:uiPriority w:val="26"/>
    <w:qFormat/>
    <w:rsid w:val="00B37FF1"/>
    <w:pPr>
      <w:framePr w:wrap="around" w:vAnchor="text" w:hAnchor="page" w:xAlign="center" w:y="1"/>
      <w:spacing w:line="240" w:lineRule="auto"/>
      <w:jc w:val="center"/>
    </w:pPr>
  </w:style>
  <w:style w:type="paragraph" w:customStyle="1" w:styleId="TOC1MFAT">
    <w:name w:val="TOC1 MFAT"/>
    <w:basedOn w:val="Normal"/>
    <w:uiPriority w:val="17"/>
    <w:rsid w:val="00B37FF1"/>
    <w:pPr>
      <w:spacing w:before="180" w:line="240" w:lineRule="auto"/>
    </w:pPr>
  </w:style>
  <w:style w:type="paragraph" w:customStyle="1" w:styleId="TOC2MFAT">
    <w:name w:val="TOC2 MFAT"/>
    <w:basedOn w:val="Normal"/>
    <w:uiPriority w:val="18"/>
    <w:rsid w:val="00B37FF1"/>
    <w:pPr>
      <w:spacing w:before="120" w:line="240" w:lineRule="auto"/>
      <w:ind w:left="284"/>
    </w:pPr>
  </w:style>
  <w:style w:type="paragraph" w:customStyle="1" w:styleId="TOC3MFAT">
    <w:name w:val="TOC3 MFAT"/>
    <w:basedOn w:val="Normal"/>
    <w:uiPriority w:val="19"/>
    <w:qFormat/>
    <w:rsid w:val="00B37FF1"/>
    <w:pPr>
      <w:spacing w:before="60" w:line="240" w:lineRule="auto"/>
      <w:ind w:left="567"/>
    </w:pPr>
  </w:style>
  <w:style w:type="paragraph" w:customStyle="1" w:styleId="FootnoteMFAT">
    <w:name w:val="Footnote MFAT"/>
    <w:basedOn w:val="Normal"/>
    <w:uiPriority w:val="23"/>
    <w:qFormat/>
    <w:rsid w:val="00B37FF1"/>
    <w:pPr>
      <w:spacing w:before="120"/>
    </w:pPr>
    <w:rPr>
      <w:sz w:val="16"/>
    </w:rPr>
  </w:style>
  <w:style w:type="paragraph" w:customStyle="1" w:styleId="SecurityClassificationMFAT">
    <w:name w:val="Security Classification MFAT"/>
    <w:basedOn w:val="Normal"/>
    <w:next w:val="Normal"/>
    <w:uiPriority w:val="27"/>
    <w:qFormat/>
    <w:rsid w:val="00B37FF1"/>
    <w:pPr>
      <w:jc w:val="center"/>
    </w:pPr>
    <w:rPr>
      <w:rFonts w:cs="Arial"/>
      <w:bCs/>
      <w:caps/>
    </w:rPr>
  </w:style>
  <w:style w:type="paragraph" w:customStyle="1" w:styleId="BulletpointsindentMFAT">
    <w:name w:val="Bullet points indent MFAT"/>
    <w:basedOn w:val="BulletPointsMFAT"/>
    <w:uiPriority w:val="7"/>
    <w:qFormat/>
    <w:rsid w:val="007A5CBD"/>
    <w:pPr>
      <w:numPr>
        <w:numId w:val="37"/>
      </w:numPr>
    </w:pPr>
    <w:rPr>
      <w:color w:val="595959"/>
    </w:rPr>
  </w:style>
  <w:style w:type="paragraph" w:customStyle="1" w:styleId="NumberMFAT">
    <w:name w:val="Number MFAT"/>
    <w:link w:val="NumberMFATChar"/>
    <w:uiPriority w:val="25"/>
    <w:qFormat/>
    <w:rsid w:val="00B37FF1"/>
    <w:pPr>
      <w:spacing w:before="120" w:after="120" w:line="288" w:lineRule="auto"/>
    </w:pPr>
    <w:rPr>
      <w:rFonts w:ascii="Verdana" w:hAnsi="Verdana"/>
    </w:rPr>
  </w:style>
  <w:style w:type="character" w:customStyle="1" w:styleId="NumberMFATChar">
    <w:name w:val="Number MFAT Char"/>
    <w:link w:val="NumberMFAT"/>
    <w:uiPriority w:val="25"/>
    <w:rsid w:val="00B37FF1"/>
    <w:rPr>
      <w:rFonts w:ascii="Verdana" w:hAnsi="Verdana"/>
      <w:lang w:val="en-NZ" w:eastAsia="en-NZ" w:bidi="ar-SA"/>
    </w:rPr>
  </w:style>
  <w:style w:type="paragraph" w:customStyle="1" w:styleId="Bulletpointsindent2MFAT">
    <w:name w:val="Bullet points indent 2 MFAT"/>
    <w:basedOn w:val="BulletPoints2MFAT"/>
    <w:uiPriority w:val="9"/>
    <w:rsid w:val="00B37FF1"/>
    <w:pPr>
      <w:numPr>
        <w:numId w:val="6"/>
      </w:numPr>
    </w:pPr>
  </w:style>
  <w:style w:type="paragraph" w:styleId="BalloonText">
    <w:name w:val="Balloon Text"/>
    <w:basedOn w:val="Normal"/>
    <w:link w:val="BalloonTextChar"/>
    <w:uiPriority w:val="99"/>
    <w:semiHidden/>
    <w:unhideWhenUsed/>
    <w:rsid w:val="00640A57"/>
    <w:pPr>
      <w:spacing w:line="240" w:lineRule="auto"/>
    </w:pPr>
    <w:rPr>
      <w:rFonts w:ascii="Tahoma" w:hAnsi="Tahoma"/>
      <w:sz w:val="16"/>
      <w:szCs w:val="16"/>
    </w:rPr>
  </w:style>
  <w:style w:type="character" w:customStyle="1" w:styleId="BalloonTextChar">
    <w:name w:val="Balloon Text Char"/>
    <w:link w:val="BalloonText"/>
    <w:uiPriority w:val="99"/>
    <w:semiHidden/>
    <w:rsid w:val="00640A57"/>
    <w:rPr>
      <w:rFonts w:ascii="Tahoma" w:hAnsi="Tahoma" w:cs="Tahoma"/>
      <w:sz w:val="16"/>
      <w:szCs w:val="16"/>
    </w:rPr>
  </w:style>
  <w:style w:type="paragraph" w:styleId="TOCHeading">
    <w:name w:val="TOC Heading"/>
    <w:basedOn w:val="Heading1"/>
    <w:next w:val="Normal"/>
    <w:uiPriority w:val="39"/>
    <w:unhideWhenUsed/>
    <w:qFormat/>
    <w:rsid w:val="00B93643"/>
    <w:pPr>
      <w:keepLines/>
      <w:spacing w:before="0" w:after="0" w:line="360" w:lineRule="auto"/>
      <w:outlineLvl w:val="9"/>
    </w:pPr>
    <w:rPr>
      <w:noProof/>
      <w:lang w:eastAsia="ja-JP"/>
    </w:rPr>
  </w:style>
  <w:style w:type="paragraph" w:styleId="TOC30">
    <w:name w:val="toc 3"/>
    <w:basedOn w:val="Normal"/>
    <w:next w:val="Normal"/>
    <w:autoRedefine/>
    <w:uiPriority w:val="39"/>
    <w:unhideWhenUsed/>
    <w:qFormat/>
    <w:rsid w:val="008D4B46"/>
    <w:pPr>
      <w:tabs>
        <w:tab w:val="clear" w:pos="567"/>
        <w:tab w:val="left" w:pos="1418"/>
        <w:tab w:val="right" w:leader="dot" w:pos="8495"/>
      </w:tabs>
      <w:spacing w:before="0"/>
      <w:ind w:left="1418" w:hanging="567"/>
      <w:jc w:val="left"/>
    </w:pPr>
    <w:rPr>
      <w:rFonts w:ascii="Calibri" w:hAnsi="Calibri"/>
      <w:iCs/>
      <w:noProof/>
      <w:sz w:val="20"/>
    </w:rPr>
  </w:style>
  <w:style w:type="paragraph" w:customStyle="1" w:styleId="EvaluationTOC1">
    <w:name w:val="Evaluation TOC 1"/>
    <w:basedOn w:val="Normal"/>
    <w:autoRedefine/>
    <w:qFormat/>
    <w:rsid w:val="005135E0"/>
    <w:pPr>
      <w:tabs>
        <w:tab w:val="clear" w:pos="567"/>
        <w:tab w:val="left" w:pos="6804"/>
        <w:tab w:val="right" w:pos="7938"/>
        <w:tab w:val="right" w:pos="9016"/>
      </w:tabs>
      <w:spacing w:after="150" w:line="276" w:lineRule="auto"/>
      <w:jc w:val="left"/>
    </w:pPr>
    <w:rPr>
      <w:rFonts w:cs="Times New Roman"/>
      <w:bCs/>
      <w:noProof/>
      <w:color w:val="595959"/>
      <w:sz w:val="36"/>
      <w:szCs w:val="22"/>
      <w:lang w:val="en-US" w:eastAsia="ja-JP"/>
    </w:rPr>
  </w:style>
  <w:style w:type="character" w:styleId="Hyperlink">
    <w:name w:val="Hyperlink"/>
    <w:uiPriority w:val="99"/>
    <w:unhideWhenUsed/>
    <w:rsid w:val="00971932"/>
    <w:rPr>
      <w:color w:val="0000FF"/>
      <w:u w:val="single"/>
    </w:rPr>
  </w:style>
  <w:style w:type="paragraph" w:customStyle="1" w:styleId="EvaluationPageNumber">
    <w:name w:val="Evaluation Page Number"/>
    <w:qFormat/>
    <w:rsid w:val="00FC5278"/>
    <w:pPr>
      <w:jc w:val="right"/>
    </w:pPr>
    <w:rPr>
      <w:rFonts w:ascii="Verdana" w:hAnsi="Verdana" w:cs="Arial"/>
      <w:b/>
      <w:color w:val="404040"/>
      <w:sz w:val="16"/>
      <w:szCs w:val="12"/>
      <w:lang w:eastAsia="en-US"/>
    </w:rPr>
  </w:style>
  <w:style w:type="paragraph" w:customStyle="1" w:styleId="EvaluationStandfirst">
    <w:name w:val="Evaluation Standfirst"/>
    <w:link w:val="EvaluationStandfirstChar"/>
    <w:autoRedefine/>
    <w:qFormat/>
    <w:rsid w:val="003D58A7"/>
    <w:pPr>
      <w:spacing w:line="360" w:lineRule="auto"/>
      <w:jc w:val="both"/>
    </w:pPr>
    <w:rPr>
      <w:rFonts w:ascii="Verdana" w:hAnsi="Verdana" w:cs="Helvetica"/>
      <w:color w:val="404040"/>
      <w:sz w:val="22"/>
      <w:szCs w:val="24"/>
      <w:lang w:eastAsia="en-US"/>
    </w:rPr>
  </w:style>
  <w:style w:type="paragraph" w:customStyle="1" w:styleId="EvaluationBodyCopy">
    <w:name w:val="Evaluation Body Copy"/>
    <w:basedOn w:val="Normal"/>
    <w:qFormat/>
    <w:rsid w:val="00D47C25"/>
  </w:style>
  <w:style w:type="paragraph" w:customStyle="1" w:styleId="EvaluationTableCopy">
    <w:name w:val="Evaluation Table Copy"/>
    <w:basedOn w:val="Normal"/>
    <w:qFormat/>
    <w:rsid w:val="00FA38C4"/>
    <w:rPr>
      <w:sz w:val="16"/>
    </w:rPr>
  </w:style>
  <w:style w:type="paragraph" w:customStyle="1" w:styleId="Style1">
    <w:name w:val="Style1"/>
    <w:basedOn w:val="Footer"/>
    <w:rsid w:val="00DA656C"/>
    <w:pPr>
      <w:jc w:val="right"/>
    </w:pPr>
    <w:rPr>
      <w:rFonts w:cs="Times New Roman"/>
      <w:b/>
      <w:color w:val="FFFFFF"/>
      <w:sz w:val="16"/>
      <w:szCs w:val="22"/>
    </w:rPr>
  </w:style>
  <w:style w:type="paragraph" w:customStyle="1" w:styleId="EvaluationPageHeader">
    <w:name w:val="Evaluation Page Header"/>
    <w:basedOn w:val="Normal"/>
    <w:qFormat/>
    <w:rsid w:val="00DD3309"/>
    <w:pPr>
      <w:jc w:val="right"/>
    </w:pPr>
    <w:rPr>
      <w:sz w:val="16"/>
    </w:rPr>
  </w:style>
  <w:style w:type="character" w:styleId="Strong">
    <w:name w:val="Strong"/>
    <w:uiPriority w:val="22"/>
    <w:rsid w:val="009A0F2B"/>
    <w:rPr>
      <w:b/>
      <w:bCs/>
    </w:rPr>
  </w:style>
  <w:style w:type="paragraph" w:styleId="Quote">
    <w:name w:val="Quote"/>
    <w:aliases w:val="Evaluation Body Quote"/>
    <w:basedOn w:val="Normal"/>
    <w:next w:val="Normal"/>
    <w:link w:val="QuoteChar"/>
    <w:uiPriority w:val="29"/>
    <w:rsid w:val="008179A2"/>
    <w:pPr>
      <w:spacing w:before="120" w:after="120" w:line="360" w:lineRule="auto"/>
      <w:ind w:right="1985"/>
    </w:pPr>
    <w:rPr>
      <w:rFonts w:ascii="Minion Pro" w:hAnsi="Minion Pro"/>
      <w:i/>
      <w:iCs/>
      <w:color w:val="000000"/>
      <w:sz w:val="21"/>
    </w:rPr>
  </w:style>
  <w:style w:type="character" w:customStyle="1" w:styleId="QuoteChar">
    <w:name w:val="Quote Char"/>
    <w:aliases w:val="Evaluation Body Quote Char"/>
    <w:link w:val="Quote"/>
    <w:uiPriority w:val="29"/>
    <w:rsid w:val="008179A2"/>
    <w:rPr>
      <w:rFonts w:ascii="Minion Pro" w:hAnsi="Minion Pro"/>
      <w:i/>
      <w:iCs/>
      <w:color w:val="000000"/>
      <w:sz w:val="21"/>
      <w:szCs w:val="24"/>
    </w:rPr>
  </w:style>
  <w:style w:type="paragraph" w:customStyle="1" w:styleId="EvaluationChapternumber">
    <w:name w:val="Evaluation Chapter number"/>
    <w:autoRedefine/>
    <w:qFormat/>
    <w:rsid w:val="007C2DA2"/>
    <w:pPr>
      <w:widowControl w:val="0"/>
      <w:spacing w:line="360" w:lineRule="auto"/>
    </w:pPr>
    <w:rPr>
      <w:rFonts w:ascii="Verdana" w:hAnsi="Verdana" w:cs="Helvetica"/>
      <w:color w:val="595959"/>
      <w:sz w:val="40"/>
      <w:szCs w:val="40"/>
      <w:lang w:eastAsia="en-US"/>
    </w:rPr>
  </w:style>
  <w:style w:type="paragraph" w:customStyle="1" w:styleId="EvaluationNumbered">
    <w:name w:val="Evaluation Numbered"/>
    <w:qFormat/>
    <w:rsid w:val="00D47C25"/>
    <w:pPr>
      <w:numPr>
        <w:numId w:val="7"/>
      </w:numPr>
      <w:spacing w:line="300" w:lineRule="auto"/>
      <w:ind w:left="714" w:hanging="357"/>
    </w:pPr>
    <w:rPr>
      <w:rFonts w:ascii="Verdana" w:hAnsi="Verdana"/>
      <w:color w:val="000000"/>
      <w:sz w:val="18"/>
      <w:lang w:eastAsia="en-US"/>
    </w:rPr>
  </w:style>
  <w:style w:type="paragraph" w:customStyle="1" w:styleId="EvaluationTABLEBullet">
    <w:name w:val="Evaluation TABLE Bullet"/>
    <w:qFormat/>
    <w:rsid w:val="00F83571"/>
    <w:pPr>
      <w:numPr>
        <w:numId w:val="8"/>
      </w:numPr>
      <w:spacing w:line="300" w:lineRule="auto"/>
    </w:pPr>
    <w:rPr>
      <w:rFonts w:ascii="Verdana" w:hAnsi="Verdana"/>
      <w:color w:val="000000"/>
      <w:sz w:val="18"/>
      <w:lang w:eastAsia="en-US"/>
    </w:rPr>
  </w:style>
  <w:style w:type="character" w:customStyle="1" w:styleId="Heading4Char">
    <w:name w:val="Heading 4 Char"/>
    <w:link w:val="Heading4"/>
    <w:uiPriority w:val="49"/>
    <w:rsid w:val="00AA20AB"/>
    <w:rPr>
      <w:rFonts w:ascii="Cambria" w:eastAsia="Times New Roman" w:hAnsi="Cambria" w:cs="Times New Roman"/>
      <w:b/>
      <w:bCs/>
      <w:i/>
      <w:iCs/>
      <w:color w:val="4F81BD"/>
      <w:szCs w:val="24"/>
    </w:rPr>
  </w:style>
  <w:style w:type="paragraph" w:customStyle="1" w:styleId="EvaluationFrontCoverSubhead">
    <w:name w:val="Evaluation Front Cover Subhead"/>
    <w:qFormat/>
    <w:rsid w:val="00AA20AB"/>
    <w:rPr>
      <w:rFonts w:ascii="Verdana" w:hAnsi="Verdana" w:cs="Arial"/>
      <w:color w:val="595959"/>
      <w:sz w:val="40"/>
    </w:rPr>
  </w:style>
  <w:style w:type="paragraph" w:customStyle="1" w:styleId="EvaluationFrontCoverHeading">
    <w:name w:val="Evaluation Front Cover Heading"/>
    <w:basedOn w:val="Normal"/>
    <w:qFormat/>
    <w:rsid w:val="00797017"/>
    <w:pPr>
      <w:spacing w:line="240" w:lineRule="auto"/>
      <w:ind w:right="391"/>
    </w:pPr>
    <w:rPr>
      <w:sz w:val="52"/>
      <w:szCs w:val="52"/>
    </w:rPr>
  </w:style>
  <w:style w:type="paragraph" w:customStyle="1" w:styleId="EvaluationBullet2">
    <w:name w:val="Evaluation Bullet 2"/>
    <w:basedOn w:val="EvaluationTABLEBullet"/>
    <w:qFormat/>
    <w:rsid w:val="00636192"/>
    <w:pPr>
      <w:ind w:left="1208" w:right="1701" w:hanging="357"/>
    </w:pPr>
  </w:style>
  <w:style w:type="table" w:styleId="MediumList2-Accent1">
    <w:name w:val="Medium List 2 Accent 1"/>
    <w:basedOn w:val="TableNormal"/>
    <w:uiPriority w:val="66"/>
    <w:rsid w:val="00AF427C"/>
    <w:rPr>
      <w:rFonts w:ascii="Cambria" w:hAnsi="Cambria"/>
      <w:color w:val="000000"/>
      <w:sz w:val="22"/>
      <w:szCs w:val="22"/>
      <w:lang w:val="en-US" w:eastAsia="ja-JP"/>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paragraph" w:customStyle="1" w:styleId="Evaluationheading1">
    <w:name w:val="Evaluation heading 1"/>
    <w:basedOn w:val="Heading1"/>
    <w:link w:val="Evaluationheading1Char"/>
    <w:qFormat/>
    <w:rsid w:val="00A36CA7"/>
  </w:style>
  <w:style w:type="paragraph" w:customStyle="1" w:styleId="Heading2Evaluation">
    <w:name w:val="Heading 2 Evaluation"/>
    <w:basedOn w:val="Normal"/>
    <w:link w:val="Heading2EvaluationChar"/>
    <w:autoRedefine/>
    <w:qFormat/>
    <w:rsid w:val="009A1F57"/>
    <w:pPr>
      <w:spacing w:before="0"/>
      <w:jc w:val="left"/>
    </w:pPr>
    <w:rPr>
      <w:color w:val="595959"/>
    </w:rPr>
  </w:style>
  <w:style w:type="character" w:customStyle="1" w:styleId="Evaluationheading1Char">
    <w:name w:val="Evaluation heading 1 Char"/>
    <w:link w:val="Evaluationheading1"/>
    <w:rsid w:val="00A36CA7"/>
    <w:rPr>
      <w:rFonts w:ascii="Verdana" w:hAnsi="Verdana" w:cs="Arial"/>
      <w:color w:val="595959"/>
      <w:sz w:val="40"/>
    </w:rPr>
  </w:style>
  <w:style w:type="character" w:customStyle="1" w:styleId="Heading2EvaluationChar">
    <w:name w:val="Heading 2 Evaluation Char"/>
    <w:link w:val="Heading2Evaluation"/>
    <w:rsid w:val="009A1F57"/>
    <w:rPr>
      <w:rFonts w:ascii="Verdana" w:hAnsi="Verdana" w:cs="Helvetica"/>
      <w:color w:val="595959"/>
      <w:sz w:val="18"/>
    </w:rPr>
  </w:style>
  <w:style w:type="character" w:styleId="CommentReference">
    <w:name w:val="annotation reference"/>
    <w:uiPriority w:val="99"/>
    <w:semiHidden/>
    <w:unhideWhenUsed/>
    <w:rsid w:val="00D96D8D"/>
    <w:rPr>
      <w:sz w:val="16"/>
      <w:szCs w:val="16"/>
    </w:rPr>
  </w:style>
  <w:style w:type="paragraph" w:styleId="CommentText">
    <w:name w:val="annotation text"/>
    <w:basedOn w:val="Normal"/>
    <w:link w:val="CommentTextChar"/>
    <w:uiPriority w:val="99"/>
    <w:unhideWhenUsed/>
    <w:rsid w:val="00D96D8D"/>
    <w:pPr>
      <w:spacing w:line="240" w:lineRule="auto"/>
    </w:pPr>
  </w:style>
  <w:style w:type="character" w:customStyle="1" w:styleId="CommentTextChar">
    <w:name w:val="Comment Text Char"/>
    <w:link w:val="CommentText"/>
    <w:uiPriority w:val="99"/>
    <w:rsid w:val="00D96D8D"/>
    <w:rPr>
      <w:rFonts w:ascii="Verdana" w:hAnsi="Verdana"/>
    </w:rPr>
  </w:style>
  <w:style w:type="paragraph" w:styleId="CommentSubject">
    <w:name w:val="annotation subject"/>
    <w:basedOn w:val="CommentText"/>
    <w:next w:val="CommentText"/>
    <w:link w:val="CommentSubjectChar"/>
    <w:uiPriority w:val="99"/>
    <w:semiHidden/>
    <w:unhideWhenUsed/>
    <w:rsid w:val="00D96D8D"/>
    <w:rPr>
      <w:b/>
      <w:bCs/>
    </w:rPr>
  </w:style>
  <w:style w:type="character" w:customStyle="1" w:styleId="CommentSubjectChar">
    <w:name w:val="Comment Subject Char"/>
    <w:link w:val="CommentSubject"/>
    <w:uiPriority w:val="99"/>
    <w:semiHidden/>
    <w:rsid w:val="00D96D8D"/>
    <w:rPr>
      <w:rFonts w:ascii="Verdana" w:hAnsi="Verdana"/>
      <w:b/>
      <w:bCs/>
    </w:rPr>
  </w:style>
  <w:style w:type="paragraph" w:customStyle="1" w:styleId="Guidance">
    <w:name w:val="Guidance"/>
    <w:basedOn w:val="BodyText2"/>
    <w:link w:val="GuidanceChar"/>
    <w:rsid w:val="00ED1613"/>
    <w:pPr>
      <w:tabs>
        <w:tab w:val="clear" w:pos="567"/>
        <w:tab w:val="left" w:pos="1440"/>
      </w:tabs>
      <w:spacing w:line="288" w:lineRule="auto"/>
    </w:pPr>
    <w:rPr>
      <w:i/>
      <w:color w:val="993399"/>
      <w:lang w:bidi="ar-DZ"/>
    </w:rPr>
  </w:style>
  <w:style w:type="character" w:customStyle="1" w:styleId="GuidanceChar">
    <w:name w:val="Guidance Char"/>
    <w:link w:val="Guidance"/>
    <w:rsid w:val="00ED1613"/>
    <w:rPr>
      <w:rFonts w:ascii="Verdana" w:hAnsi="Verdana"/>
      <w:i/>
      <w:color w:val="993399"/>
      <w:szCs w:val="24"/>
      <w:lang w:bidi="ar-DZ"/>
    </w:rPr>
  </w:style>
  <w:style w:type="paragraph" w:styleId="BodyText2">
    <w:name w:val="Body Text 2"/>
    <w:basedOn w:val="Normal"/>
    <w:link w:val="BodyText2Char"/>
    <w:uiPriority w:val="99"/>
    <w:semiHidden/>
    <w:unhideWhenUsed/>
    <w:rsid w:val="00ED1613"/>
    <w:pPr>
      <w:spacing w:after="120" w:line="480" w:lineRule="auto"/>
    </w:pPr>
  </w:style>
  <w:style w:type="character" w:customStyle="1" w:styleId="BodyText2Char">
    <w:name w:val="Body Text 2 Char"/>
    <w:link w:val="BodyText2"/>
    <w:uiPriority w:val="99"/>
    <w:semiHidden/>
    <w:rsid w:val="00ED1613"/>
    <w:rPr>
      <w:rFonts w:ascii="Verdana" w:hAnsi="Verdana"/>
      <w:szCs w:val="24"/>
    </w:rPr>
  </w:style>
  <w:style w:type="paragraph" w:styleId="ListParagraph">
    <w:name w:val="List Paragraph"/>
    <w:basedOn w:val="Normal"/>
    <w:link w:val="ListParagraphChar"/>
    <w:uiPriority w:val="34"/>
    <w:qFormat/>
    <w:rsid w:val="00CF6023"/>
    <w:pPr>
      <w:tabs>
        <w:tab w:val="clear" w:pos="567"/>
      </w:tabs>
      <w:spacing w:after="200" w:line="276" w:lineRule="auto"/>
      <w:ind w:left="720"/>
      <w:contextualSpacing/>
    </w:pPr>
    <w:rPr>
      <w:rFonts w:ascii="Calibri" w:eastAsia="Calibri" w:hAnsi="Calibri"/>
      <w:sz w:val="22"/>
      <w:szCs w:val="22"/>
    </w:rPr>
  </w:style>
  <w:style w:type="paragraph" w:styleId="FootnoteText">
    <w:name w:val="footnote text"/>
    <w:basedOn w:val="Normal"/>
    <w:link w:val="FootnoteTextChar"/>
    <w:autoRedefine/>
    <w:uiPriority w:val="99"/>
    <w:rsid w:val="001D3EB1"/>
    <w:pPr>
      <w:tabs>
        <w:tab w:val="clear" w:pos="567"/>
        <w:tab w:val="left" w:pos="284"/>
      </w:tabs>
      <w:spacing w:before="0" w:after="60" w:line="240" w:lineRule="auto"/>
      <w:ind w:left="284" w:hanging="284"/>
      <w:jc w:val="left"/>
    </w:pPr>
    <w:rPr>
      <w:color w:val="595959"/>
      <w:sz w:val="16"/>
      <w:szCs w:val="16"/>
      <w:lang w:bidi="ar-DZ"/>
    </w:rPr>
  </w:style>
  <w:style w:type="character" w:customStyle="1" w:styleId="FootnoteTextChar">
    <w:name w:val="Footnote Text Char"/>
    <w:link w:val="FootnoteText"/>
    <w:uiPriority w:val="99"/>
    <w:rsid w:val="001D3EB1"/>
    <w:rPr>
      <w:rFonts w:ascii="Verdana" w:hAnsi="Verdana" w:cs="Helvetica"/>
      <w:color w:val="595959"/>
      <w:sz w:val="16"/>
      <w:szCs w:val="16"/>
      <w:lang w:bidi="ar-DZ"/>
    </w:rPr>
  </w:style>
  <w:style w:type="character" w:styleId="FootnoteReference">
    <w:name w:val="footnote reference"/>
    <w:semiHidden/>
    <w:rsid w:val="00CF6023"/>
    <w:rPr>
      <w:vertAlign w:val="superscript"/>
    </w:rPr>
  </w:style>
  <w:style w:type="paragraph" w:styleId="NormalWeb">
    <w:name w:val="Normal (Web)"/>
    <w:basedOn w:val="Normal"/>
    <w:uiPriority w:val="99"/>
    <w:unhideWhenUsed/>
    <w:rsid w:val="00B351B4"/>
    <w:pPr>
      <w:tabs>
        <w:tab w:val="clear" w:pos="567"/>
      </w:tabs>
      <w:spacing w:before="100" w:beforeAutospacing="1" w:after="100" w:afterAutospacing="1" w:line="240" w:lineRule="auto"/>
    </w:pPr>
    <w:rPr>
      <w:rFonts w:ascii="Times New Roman" w:hAnsi="Times New Roman"/>
      <w:sz w:val="24"/>
      <w:lang w:val="en-US"/>
    </w:rPr>
  </w:style>
  <w:style w:type="paragraph" w:styleId="ListBullet">
    <w:name w:val="List Bullet"/>
    <w:basedOn w:val="BodyText"/>
    <w:link w:val="ListBulletChar"/>
    <w:rsid w:val="00423A64"/>
    <w:pPr>
      <w:numPr>
        <w:numId w:val="9"/>
      </w:numPr>
      <w:tabs>
        <w:tab w:val="clear" w:pos="567"/>
      </w:tabs>
      <w:spacing w:before="0"/>
      <w:jc w:val="left"/>
    </w:pPr>
    <w:rPr>
      <w:lang w:bidi="ar-DZ"/>
    </w:rPr>
  </w:style>
  <w:style w:type="character" w:customStyle="1" w:styleId="ListBulletChar">
    <w:name w:val="List Bullet Char"/>
    <w:link w:val="ListBullet"/>
    <w:rsid w:val="00423A64"/>
    <w:rPr>
      <w:rFonts w:ascii="Verdana" w:hAnsi="Verdana" w:cs="Helvetica"/>
      <w:color w:val="404040"/>
      <w:sz w:val="18"/>
      <w:lang w:bidi="ar-DZ"/>
    </w:rPr>
  </w:style>
  <w:style w:type="paragraph" w:customStyle="1" w:styleId="Evaluatingheading2">
    <w:name w:val="Evaluating heading2"/>
    <w:basedOn w:val="Normal"/>
    <w:link w:val="Evaluatingheading2Char"/>
    <w:qFormat/>
    <w:rsid w:val="00BF2C63"/>
    <w:rPr>
      <w:b/>
      <w:color w:val="C00000"/>
      <w:sz w:val="22"/>
    </w:rPr>
  </w:style>
  <w:style w:type="character" w:customStyle="1" w:styleId="Evaluatingheading2Char">
    <w:name w:val="Evaluating heading2 Char"/>
    <w:link w:val="Evaluatingheading2"/>
    <w:rsid w:val="00BF2C63"/>
    <w:rPr>
      <w:rFonts w:ascii="Verdana" w:hAnsi="Verdana"/>
      <w:b/>
      <w:color w:val="C00000"/>
      <w:sz w:val="22"/>
      <w:szCs w:val="24"/>
      <w:lang w:eastAsia="en-US"/>
    </w:rPr>
  </w:style>
  <w:style w:type="character" w:customStyle="1" w:styleId="ListParagraphChar">
    <w:name w:val="List Paragraph Char"/>
    <w:link w:val="ListParagraph"/>
    <w:uiPriority w:val="34"/>
    <w:rsid w:val="00BF2C63"/>
    <w:rPr>
      <w:rFonts w:ascii="Calibri" w:eastAsia="Calibri" w:hAnsi="Calibri"/>
      <w:sz w:val="22"/>
      <w:szCs w:val="22"/>
      <w:lang w:eastAsia="en-US"/>
    </w:rPr>
  </w:style>
  <w:style w:type="character" w:customStyle="1" w:styleId="apple-converted-space">
    <w:name w:val="apple-converted-space"/>
    <w:rsid w:val="00BF2C63"/>
  </w:style>
  <w:style w:type="character" w:styleId="Emphasis">
    <w:name w:val="Emphasis"/>
    <w:uiPriority w:val="20"/>
    <w:rsid w:val="00BF2C63"/>
    <w:rPr>
      <w:i/>
      <w:iCs/>
    </w:rPr>
  </w:style>
  <w:style w:type="paragraph" w:styleId="Revision">
    <w:name w:val="Revision"/>
    <w:hidden/>
    <w:uiPriority w:val="99"/>
    <w:semiHidden/>
    <w:rsid w:val="00B41FBA"/>
    <w:rPr>
      <w:rFonts w:ascii="Verdana" w:hAnsi="Verdana"/>
      <w:szCs w:val="24"/>
      <w:lang w:eastAsia="en-US"/>
    </w:rPr>
  </w:style>
  <w:style w:type="table" w:customStyle="1" w:styleId="Style2">
    <w:name w:val="Style2"/>
    <w:basedOn w:val="TableNormal"/>
    <w:uiPriority w:val="99"/>
    <w:rsid w:val="00221B01"/>
    <w:rPr>
      <w:rFonts w:ascii="Verdana" w:hAnsi="Verdana"/>
    </w:rPr>
    <w:tblPr>
      <w:tblStyleRowBandSize w:val="1"/>
    </w:tblPr>
    <w:tcPr>
      <w:shd w:val="clear" w:color="auto" w:fill="DDDDDD"/>
    </w:tcPr>
  </w:style>
  <w:style w:type="paragraph" w:styleId="Title">
    <w:name w:val="Title"/>
    <w:basedOn w:val="Normal"/>
    <w:next w:val="Normal"/>
    <w:link w:val="TitleChar"/>
    <w:uiPriority w:val="2"/>
    <w:qFormat/>
    <w:rsid w:val="00975935"/>
    <w:pPr>
      <w:spacing w:after="60"/>
      <w:jc w:val="center"/>
      <w:outlineLvl w:val="0"/>
    </w:pPr>
    <w:rPr>
      <w:rFonts w:ascii="Cambria" w:hAnsi="Cambria" w:cs="Times New Roman"/>
      <w:b/>
      <w:bCs/>
      <w:kern w:val="28"/>
      <w:sz w:val="32"/>
      <w:szCs w:val="32"/>
    </w:rPr>
  </w:style>
  <w:style w:type="character" w:customStyle="1" w:styleId="TitleChar">
    <w:name w:val="Title Char"/>
    <w:link w:val="Title"/>
    <w:uiPriority w:val="2"/>
    <w:rsid w:val="00975935"/>
    <w:rPr>
      <w:rFonts w:ascii="Cambria" w:eastAsia="Times New Roman" w:hAnsi="Cambria" w:cs="Times New Roman"/>
      <w:b/>
      <w:bCs/>
      <w:kern w:val="28"/>
      <w:sz w:val="32"/>
      <w:szCs w:val="32"/>
      <w:lang w:eastAsia="en-US"/>
    </w:rPr>
  </w:style>
  <w:style w:type="table" w:customStyle="1" w:styleId="TableGrid1">
    <w:name w:val="Table Grid1"/>
    <w:basedOn w:val="TableNormal"/>
    <w:next w:val="TableGrid"/>
    <w:uiPriority w:val="59"/>
    <w:rsid w:val="0097593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uiPriority w:val="99"/>
    <w:semiHidden/>
    <w:unhideWhenUsed/>
    <w:rsid w:val="00C0472B"/>
    <w:rPr>
      <w:color w:val="954F72"/>
      <w:u w:val="single"/>
    </w:rPr>
  </w:style>
  <w:style w:type="table" w:customStyle="1" w:styleId="PlainTable11">
    <w:name w:val="Plain Table 11"/>
    <w:basedOn w:val="TableNormal"/>
    <w:uiPriority w:val="41"/>
    <w:rsid w:val="00B57077"/>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Default">
    <w:name w:val="Default"/>
    <w:rsid w:val="00360ABE"/>
    <w:pPr>
      <w:autoSpaceDE w:val="0"/>
      <w:autoSpaceDN w:val="0"/>
      <w:adjustRightInd w:val="0"/>
    </w:pPr>
    <w:rPr>
      <w:rFonts w:ascii="Arial" w:hAnsi="Arial" w:cs="Arial"/>
      <w:color w:val="000000"/>
      <w:sz w:val="24"/>
      <w:szCs w:val="24"/>
      <w:lang w:val="en-US" w:eastAsia="en-US"/>
    </w:rPr>
  </w:style>
  <w:style w:type="character" w:customStyle="1" w:styleId="Heading5Char">
    <w:name w:val="Heading 5 Char"/>
    <w:link w:val="Heading5"/>
    <w:uiPriority w:val="49"/>
    <w:semiHidden/>
    <w:rsid w:val="00FB2B2A"/>
    <w:rPr>
      <w:rFonts w:ascii="Calibri" w:eastAsia="Times New Roman" w:hAnsi="Calibri" w:cs="Times New Roman"/>
      <w:b/>
      <w:bCs/>
      <w:i/>
      <w:iCs/>
      <w:color w:val="404040"/>
      <w:sz w:val="26"/>
      <w:szCs w:val="26"/>
      <w:lang w:val="en-NZ" w:eastAsia="en-NZ"/>
    </w:rPr>
  </w:style>
  <w:style w:type="paragraph" w:styleId="BodyText3">
    <w:name w:val="Body Text 3"/>
    <w:basedOn w:val="Normal"/>
    <w:link w:val="BodyText3Char"/>
    <w:uiPriority w:val="99"/>
    <w:semiHidden/>
    <w:unhideWhenUsed/>
    <w:rsid w:val="00FB2B2A"/>
    <w:pPr>
      <w:spacing w:after="120"/>
    </w:pPr>
    <w:rPr>
      <w:sz w:val="16"/>
      <w:szCs w:val="16"/>
    </w:rPr>
  </w:style>
  <w:style w:type="character" w:customStyle="1" w:styleId="BodyText3Char">
    <w:name w:val="Body Text 3 Char"/>
    <w:link w:val="BodyText3"/>
    <w:uiPriority w:val="99"/>
    <w:semiHidden/>
    <w:rsid w:val="00FB2B2A"/>
    <w:rPr>
      <w:rFonts w:ascii="Verdana" w:hAnsi="Verdana" w:cs="Helvetica"/>
      <w:color w:val="404040"/>
      <w:sz w:val="16"/>
      <w:szCs w:val="16"/>
      <w:lang w:val="en-NZ" w:eastAsia="en-NZ"/>
    </w:rPr>
  </w:style>
  <w:style w:type="paragraph" w:styleId="TOC4">
    <w:name w:val="toc 4"/>
    <w:basedOn w:val="Normal"/>
    <w:next w:val="Normal"/>
    <w:autoRedefine/>
    <w:uiPriority w:val="39"/>
    <w:unhideWhenUsed/>
    <w:rsid w:val="007C2DA2"/>
    <w:pPr>
      <w:tabs>
        <w:tab w:val="clear" w:pos="567"/>
      </w:tabs>
      <w:spacing w:before="0"/>
      <w:ind w:left="540"/>
      <w:jc w:val="left"/>
    </w:pPr>
    <w:rPr>
      <w:rFonts w:ascii="Calibri" w:hAnsi="Calibri"/>
      <w:szCs w:val="18"/>
    </w:rPr>
  </w:style>
  <w:style w:type="paragraph" w:styleId="TOC5">
    <w:name w:val="toc 5"/>
    <w:basedOn w:val="Normal"/>
    <w:next w:val="Normal"/>
    <w:autoRedefine/>
    <w:uiPriority w:val="39"/>
    <w:unhideWhenUsed/>
    <w:rsid w:val="007C2DA2"/>
    <w:pPr>
      <w:tabs>
        <w:tab w:val="clear" w:pos="567"/>
      </w:tabs>
      <w:spacing w:before="0"/>
      <w:ind w:left="720"/>
      <w:jc w:val="left"/>
    </w:pPr>
    <w:rPr>
      <w:rFonts w:ascii="Calibri" w:hAnsi="Calibri"/>
      <w:szCs w:val="18"/>
    </w:rPr>
  </w:style>
  <w:style w:type="paragraph" w:styleId="TOC6">
    <w:name w:val="toc 6"/>
    <w:basedOn w:val="Normal"/>
    <w:next w:val="Normal"/>
    <w:autoRedefine/>
    <w:uiPriority w:val="39"/>
    <w:unhideWhenUsed/>
    <w:rsid w:val="007C2DA2"/>
    <w:pPr>
      <w:tabs>
        <w:tab w:val="clear" w:pos="567"/>
      </w:tabs>
      <w:spacing w:before="0"/>
      <w:ind w:left="900"/>
      <w:jc w:val="left"/>
    </w:pPr>
    <w:rPr>
      <w:rFonts w:ascii="Calibri" w:hAnsi="Calibri"/>
      <w:szCs w:val="18"/>
    </w:rPr>
  </w:style>
  <w:style w:type="paragraph" w:styleId="TOC7">
    <w:name w:val="toc 7"/>
    <w:basedOn w:val="Normal"/>
    <w:next w:val="Normal"/>
    <w:autoRedefine/>
    <w:uiPriority w:val="39"/>
    <w:unhideWhenUsed/>
    <w:rsid w:val="007C2DA2"/>
    <w:pPr>
      <w:tabs>
        <w:tab w:val="clear" w:pos="567"/>
      </w:tabs>
      <w:spacing w:before="0"/>
      <w:ind w:left="1080"/>
      <w:jc w:val="left"/>
    </w:pPr>
    <w:rPr>
      <w:rFonts w:ascii="Calibri" w:hAnsi="Calibri"/>
      <w:szCs w:val="18"/>
    </w:rPr>
  </w:style>
  <w:style w:type="paragraph" w:styleId="TOC8">
    <w:name w:val="toc 8"/>
    <w:basedOn w:val="Normal"/>
    <w:next w:val="Normal"/>
    <w:autoRedefine/>
    <w:uiPriority w:val="39"/>
    <w:unhideWhenUsed/>
    <w:rsid w:val="007C2DA2"/>
    <w:pPr>
      <w:tabs>
        <w:tab w:val="clear" w:pos="567"/>
      </w:tabs>
      <w:spacing w:before="0"/>
      <w:ind w:left="1260"/>
      <w:jc w:val="left"/>
    </w:pPr>
    <w:rPr>
      <w:rFonts w:ascii="Calibri" w:hAnsi="Calibri"/>
      <w:szCs w:val="18"/>
    </w:rPr>
  </w:style>
  <w:style w:type="paragraph" w:styleId="TOC9">
    <w:name w:val="toc 9"/>
    <w:basedOn w:val="Normal"/>
    <w:next w:val="Normal"/>
    <w:autoRedefine/>
    <w:uiPriority w:val="39"/>
    <w:unhideWhenUsed/>
    <w:rsid w:val="007C2DA2"/>
    <w:pPr>
      <w:tabs>
        <w:tab w:val="clear" w:pos="567"/>
      </w:tabs>
      <w:spacing w:before="0"/>
      <w:ind w:left="1440"/>
      <w:jc w:val="left"/>
    </w:pPr>
    <w:rPr>
      <w:rFonts w:ascii="Calibri" w:hAnsi="Calibri"/>
      <w:szCs w:val="18"/>
    </w:rPr>
  </w:style>
  <w:style w:type="paragraph" w:styleId="TableofFigures">
    <w:name w:val="table of figures"/>
    <w:basedOn w:val="Normal"/>
    <w:next w:val="Normal"/>
    <w:uiPriority w:val="99"/>
    <w:unhideWhenUsed/>
    <w:rsid w:val="00D50EF0"/>
    <w:pPr>
      <w:tabs>
        <w:tab w:val="clear" w:pos="567"/>
      </w:tabs>
      <w:spacing w:before="0"/>
      <w:ind w:left="360" w:hanging="360"/>
      <w:jc w:val="left"/>
    </w:pPr>
    <w:rPr>
      <w:rFonts w:ascii="Calibri" w:hAnsi="Calibri"/>
      <w:smallCaps/>
      <w:sz w:val="20"/>
    </w:rPr>
  </w:style>
  <w:style w:type="table" w:customStyle="1" w:styleId="TableGrid2">
    <w:name w:val="Table Grid2"/>
    <w:basedOn w:val="TableNormal"/>
    <w:next w:val="TableGrid"/>
    <w:uiPriority w:val="59"/>
    <w:rsid w:val="00F34DF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F34DF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umberedpara">
    <w:name w:val="Numbered para"/>
    <w:basedOn w:val="EvaluationStandfirst"/>
    <w:link w:val="NumberedparaChar"/>
    <w:qFormat/>
    <w:rsid w:val="008D4B46"/>
    <w:pPr>
      <w:numPr>
        <w:numId w:val="20"/>
      </w:numPr>
      <w:tabs>
        <w:tab w:val="left" w:pos="851"/>
      </w:tabs>
      <w:spacing w:before="240" w:after="240" w:line="260" w:lineRule="atLeast"/>
    </w:pPr>
    <w:rPr>
      <w:color w:val="595959"/>
      <w:sz w:val="18"/>
      <w:szCs w:val="20"/>
      <w:lang w:eastAsia="en-NZ"/>
    </w:rPr>
  </w:style>
  <w:style w:type="table" w:customStyle="1" w:styleId="LightList1">
    <w:name w:val="Light List1"/>
    <w:basedOn w:val="TableNormal"/>
    <w:uiPriority w:val="61"/>
    <w:rsid w:val="006B7D99"/>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customStyle="1" w:styleId="EvaluationStandfirstChar">
    <w:name w:val="Evaluation Standfirst Char"/>
    <w:basedOn w:val="DefaultParagraphFont"/>
    <w:link w:val="EvaluationStandfirst"/>
    <w:rsid w:val="008D4B46"/>
    <w:rPr>
      <w:rFonts w:ascii="Verdana" w:hAnsi="Verdana" w:cs="Helvetica"/>
      <w:color w:val="404040"/>
      <w:sz w:val="22"/>
      <w:szCs w:val="24"/>
      <w:lang w:eastAsia="en-US"/>
    </w:rPr>
  </w:style>
  <w:style w:type="character" w:customStyle="1" w:styleId="NumberedparaChar">
    <w:name w:val="Numbered para Char"/>
    <w:basedOn w:val="EvaluationStandfirstChar"/>
    <w:link w:val="Numberedpara"/>
    <w:rsid w:val="008D4B46"/>
    <w:rPr>
      <w:rFonts w:ascii="Verdana" w:hAnsi="Verdana" w:cs="Helvetica"/>
      <w:color w:val="595959"/>
      <w:sz w:val="18"/>
      <w:szCs w:val="24"/>
      <w:lang w:eastAsia="en-US"/>
    </w:rPr>
  </w:style>
  <w:style w:type="paragraph" w:styleId="DocumentMap">
    <w:name w:val="Document Map"/>
    <w:basedOn w:val="Normal"/>
    <w:link w:val="DocumentMapChar"/>
    <w:uiPriority w:val="99"/>
    <w:semiHidden/>
    <w:unhideWhenUsed/>
    <w:rsid w:val="00922729"/>
    <w:pPr>
      <w:spacing w:before="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922729"/>
    <w:rPr>
      <w:rFonts w:ascii="Tahoma" w:hAnsi="Tahoma" w:cs="Tahoma"/>
      <w:color w:val="404040"/>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NZ" w:eastAsia="en-N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4" w:qFormat="1"/>
    <w:lsdException w:name="heading 3" w:uiPriority="5" w:qFormat="1"/>
    <w:lsdException w:name="heading 4" w:uiPriority="49"/>
    <w:lsdException w:name="heading 5" w:uiPriority="49"/>
    <w:lsdException w:name="heading 6" w:uiPriority="49" w:qFormat="1"/>
    <w:lsdException w:name="heading 7" w:uiPriority="49" w:qFormat="1"/>
    <w:lsdException w:name="heading 8" w:uiPriority="49" w:qFormat="1"/>
    <w:lsdException w:name="heading 9" w:uiPriority="4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1" w:qFormat="1"/>
    <w:lsdException w:name="header" w:qFormat="1"/>
    <w:lsdException w:name="footer" w:qFormat="1"/>
    <w:lsdException w:name="caption" w:uiPriority="20" w:qFormat="1"/>
    <w:lsdException w:name="footnote reference" w:uiPriority="0"/>
    <w:lsdException w:name="page number" w:uiPriority="49"/>
    <w:lsdException w:name="List Bullet" w:uiPriority="0" w:qFormat="1"/>
    <w:lsdException w:name="List Number" w:uiPriority="49"/>
    <w:lsdException w:name="Title" w:semiHidden="0" w:uiPriority="2" w:unhideWhenUsed="0" w:qFormat="1"/>
    <w:lsdException w:name="Default Paragraph Font" w:uiPriority="1"/>
    <w:lsdException w:name="Body Text" w:uiPriority="10" w:qFormat="1"/>
    <w:lsdException w:name="Body Text Indent" w:uiPriority="11"/>
    <w:lsdException w:name="Subtitle" w:semiHidden="0" w:uiPriority="49" w:unhideWhenUsed="0"/>
    <w:lsdException w:name="Body Text Indent 2" w:uiPriority="12"/>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49" w:unhideWhenUsed="0"/>
    <w:lsdException w:name="Intense Emphasis" w:semiHidden="0" w:uiPriority="49"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aliases w:val="Normal MFAT"/>
    <w:qFormat/>
    <w:rsid w:val="002B5923"/>
    <w:pPr>
      <w:tabs>
        <w:tab w:val="left" w:pos="567"/>
      </w:tabs>
      <w:spacing w:before="240" w:line="260" w:lineRule="atLeast"/>
      <w:jc w:val="both"/>
    </w:pPr>
    <w:rPr>
      <w:rFonts w:ascii="Verdana" w:hAnsi="Verdana" w:cs="Helvetica"/>
      <w:color w:val="404040"/>
      <w:sz w:val="18"/>
    </w:rPr>
  </w:style>
  <w:style w:type="paragraph" w:styleId="Heading1">
    <w:name w:val="heading 1"/>
    <w:aliases w:val="Evaluation Heading 1"/>
    <w:next w:val="Normal"/>
    <w:link w:val="Heading1Char"/>
    <w:uiPriority w:val="9"/>
    <w:qFormat/>
    <w:rsid w:val="00A36CA7"/>
    <w:pPr>
      <w:keepNext/>
      <w:spacing w:before="240" w:after="320"/>
      <w:outlineLvl w:val="0"/>
    </w:pPr>
    <w:rPr>
      <w:rFonts w:ascii="Verdana" w:hAnsi="Verdana"/>
      <w:color w:val="595959"/>
      <w:sz w:val="40"/>
    </w:rPr>
  </w:style>
  <w:style w:type="paragraph" w:styleId="Heading2">
    <w:name w:val="heading 2"/>
    <w:aliases w:val="Evaluation Heading 2"/>
    <w:basedOn w:val="Normal"/>
    <w:next w:val="Normal"/>
    <w:link w:val="Heading2Char"/>
    <w:autoRedefine/>
    <w:uiPriority w:val="4"/>
    <w:qFormat/>
    <w:rsid w:val="00015BCA"/>
    <w:pPr>
      <w:keepNext/>
      <w:spacing w:before="120" w:after="120" w:line="240" w:lineRule="auto"/>
      <w:outlineLvl w:val="1"/>
    </w:pPr>
    <w:rPr>
      <w:b/>
      <w:color w:val="595959"/>
      <w:sz w:val="22"/>
      <w:szCs w:val="22"/>
    </w:rPr>
  </w:style>
  <w:style w:type="paragraph" w:styleId="Heading3">
    <w:name w:val="heading 3"/>
    <w:aliases w:val="Heading 3 MFAT"/>
    <w:basedOn w:val="Normal"/>
    <w:next w:val="Normal"/>
    <w:link w:val="Heading3Char"/>
    <w:uiPriority w:val="5"/>
    <w:qFormat/>
    <w:rsid w:val="00D340BE"/>
    <w:pPr>
      <w:keepNext/>
      <w:tabs>
        <w:tab w:val="clear" w:pos="567"/>
        <w:tab w:val="left" w:pos="709"/>
      </w:tabs>
      <w:spacing w:after="120"/>
      <w:ind w:left="709" w:hanging="709"/>
      <w:outlineLvl w:val="2"/>
    </w:pPr>
    <w:rPr>
      <w:b/>
      <w:i/>
      <w:color w:val="595959"/>
    </w:rPr>
  </w:style>
  <w:style w:type="paragraph" w:styleId="Heading4">
    <w:name w:val="heading 4"/>
    <w:basedOn w:val="Normal"/>
    <w:next w:val="Normal"/>
    <w:link w:val="Heading4Char"/>
    <w:uiPriority w:val="49"/>
    <w:unhideWhenUsed/>
    <w:rsid w:val="00AA20AB"/>
    <w:pPr>
      <w:keepNext/>
      <w:keepLines/>
      <w:spacing w:before="200"/>
      <w:outlineLvl w:val="3"/>
    </w:pPr>
    <w:rPr>
      <w:rFonts w:ascii="Cambria" w:hAnsi="Cambria"/>
      <w:b/>
      <w:bCs/>
      <w:i/>
      <w:iCs/>
      <w:color w:val="4F81BD"/>
    </w:rPr>
  </w:style>
  <w:style w:type="paragraph" w:styleId="Heading5">
    <w:name w:val="heading 5"/>
    <w:basedOn w:val="Normal"/>
    <w:next w:val="Normal"/>
    <w:link w:val="Heading5Char"/>
    <w:uiPriority w:val="49"/>
    <w:semiHidden/>
    <w:unhideWhenUsed/>
    <w:rsid w:val="00FB2B2A"/>
    <w:pPr>
      <w:spacing w:after="60"/>
      <w:outlineLvl w:val="4"/>
    </w:pPr>
    <w:rPr>
      <w:rFonts w:ascii="Calibri" w:hAnsi="Calibri" w:cs="Times New Roman"/>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valuationBulletPoints">
    <w:name w:val="Evaluation Bullet Points"/>
    <w:link w:val="EvaluationBulletPointsChar"/>
    <w:uiPriority w:val="6"/>
    <w:rsid w:val="00DA656C"/>
    <w:pPr>
      <w:numPr>
        <w:numId w:val="2"/>
      </w:numPr>
      <w:overflowPunct w:val="0"/>
      <w:autoSpaceDE w:val="0"/>
      <w:autoSpaceDN w:val="0"/>
      <w:adjustRightInd w:val="0"/>
      <w:spacing w:after="40"/>
      <w:ind w:left="567" w:hanging="567"/>
      <w:textAlignment w:val="baseline"/>
    </w:pPr>
    <w:rPr>
      <w:rFonts w:ascii="Verdana" w:hAnsi="Verdana"/>
      <w:color w:val="404040"/>
      <w:sz w:val="18"/>
      <w:lang w:eastAsia="en-US"/>
    </w:rPr>
  </w:style>
  <w:style w:type="character" w:customStyle="1" w:styleId="EvaluationBulletPointsChar">
    <w:name w:val="Evaluation Bullet Points Char"/>
    <w:link w:val="EvaluationBulletPoints"/>
    <w:uiPriority w:val="6"/>
    <w:rsid w:val="00DA656C"/>
    <w:rPr>
      <w:rFonts w:ascii="Verdana" w:hAnsi="Verdana"/>
      <w:color w:val="404040"/>
      <w:sz w:val="18"/>
      <w:lang w:eastAsia="en-US"/>
    </w:rPr>
  </w:style>
  <w:style w:type="paragraph" w:customStyle="1" w:styleId="DocumentID">
    <w:name w:val="Document ID"/>
    <w:basedOn w:val="Normal"/>
    <w:uiPriority w:val="21"/>
    <w:rsid w:val="008A31F0"/>
    <w:rPr>
      <w:rFonts w:cs="Arial"/>
      <w:sz w:val="14"/>
    </w:rPr>
  </w:style>
  <w:style w:type="paragraph" w:customStyle="1" w:styleId="BulletPoints2">
    <w:name w:val="Bullet Points 2"/>
    <w:basedOn w:val="Normal"/>
    <w:uiPriority w:val="8"/>
    <w:rsid w:val="00631640"/>
    <w:pPr>
      <w:spacing w:before="60"/>
    </w:pPr>
  </w:style>
  <w:style w:type="paragraph" w:customStyle="1" w:styleId="Tableheading">
    <w:name w:val="Table heading"/>
    <w:basedOn w:val="Normal"/>
    <w:next w:val="Normal"/>
    <w:uiPriority w:val="15"/>
    <w:rsid w:val="008A31F0"/>
    <w:pPr>
      <w:spacing w:line="240" w:lineRule="auto"/>
    </w:pPr>
    <w:rPr>
      <w:caps/>
      <w:sz w:val="16"/>
    </w:rPr>
  </w:style>
  <w:style w:type="paragraph" w:customStyle="1" w:styleId="Tabletext">
    <w:name w:val="Table text"/>
    <w:basedOn w:val="Normal"/>
    <w:uiPriority w:val="16"/>
    <w:rsid w:val="008A31F0"/>
    <w:pPr>
      <w:spacing w:line="240" w:lineRule="auto"/>
    </w:pPr>
  </w:style>
  <w:style w:type="paragraph" w:customStyle="1" w:styleId="PageNumbers">
    <w:name w:val="Page Numbers"/>
    <w:basedOn w:val="Normal"/>
    <w:uiPriority w:val="26"/>
    <w:rsid w:val="008A31F0"/>
    <w:pPr>
      <w:framePr w:wrap="around" w:vAnchor="text" w:hAnchor="page" w:xAlign="center" w:y="1"/>
      <w:spacing w:line="240" w:lineRule="auto"/>
      <w:jc w:val="center"/>
    </w:pPr>
  </w:style>
  <w:style w:type="paragraph" w:styleId="TableofAuthorities">
    <w:name w:val="table of authorities"/>
    <w:basedOn w:val="Normal"/>
    <w:next w:val="Normal"/>
    <w:uiPriority w:val="99"/>
    <w:unhideWhenUsed/>
    <w:rsid w:val="00091C34"/>
    <w:pPr>
      <w:tabs>
        <w:tab w:val="clear" w:pos="567"/>
      </w:tabs>
      <w:ind w:left="200" w:hanging="200"/>
    </w:pPr>
  </w:style>
  <w:style w:type="paragraph" w:customStyle="1" w:styleId="EvaluationTOC2">
    <w:name w:val="Evaluation TOC 2"/>
    <w:basedOn w:val="Normal"/>
    <w:uiPriority w:val="18"/>
    <w:rsid w:val="00651B8B"/>
    <w:pPr>
      <w:spacing w:before="120" w:after="120" w:line="240" w:lineRule="auto"/>
      <w:ind w:left="284"/>
    </w:pPr>
    <w:rPr>
      <w:sz w:val="28"/>
    </w:rPr>
  </w:style>
  <w:style w:type="paragraph" w:customStyle="1" w:styleId="TOC3">
    <w:name w:val="TOC3"/>
    <w:basedOn w:val="Normal"/>
    <w:uiPriority w:val="19"/>
    <w:rsid w:val="00345A30"/>
    <w:pPr>
      <w:spacing w:before="120" w:line="240" w:lineRule="auto"/>
      <w:ind w:left="397"/>
    </w:pPr>
    <w:rPr>
      <w:color w:val="595959"/>
    </w:rPr>
  </w:style>
  <w:style w:type="paragraph" w:customStyle="1" w:styleId="EvaluationFootnote">
    <w:name w:val="Evaluation Footnote"/>
    <w:basedOn w:val="Normal"/>
    <w:uiPriority w:val="23"/>
    <w:rsid w:val="00C32300"/>
    <w:pPr>
      <w:pBdr>
        <w:top w:val="single" w:sz="2" w:space="4" w:color="262626"/>
      </w:pBdr>
      <w:spacing w:before="120"/>
    </w:pPr>
    <w:rPr>
      <w:sz w:val="15"/>
    </w:rPr>
  </w:style>
  <w:style w:type="paragraph" w:styleId="TOC1">
    <w:name w:val="toc 1"/>
    <w:basedOn w:val="Normal"/>
    <w:next w:val="Normal"/>
    <w:autoRedefine/>
    <w:uiPriority w:val="39"/>
    <w:unhideWhenUsed/>
    <w:qFormat/>
    <w:rsid w:val="00B93643"/>
    <w:pPr>
      <w:tabs>
        <w:tab w:val="clear" w:pos="567"/>
        <w:tab w:val="left" w:pos="284"/>
        <w:tab w:val="right" w:leader="dot" w:pos="8495"/>
      </w:tabs>
      <w:spacing w:before="120" w:line="240" w:lineRule="auto"/>
      <w:jc w:val="left"/>
    </w:pPr>
    <w:rPr>
      <w:rFonts w:ascii="Calibri" w:hAnsi="Calibri"/>
      <w:b/>
      <w:bCs/>
      <w:caps/>
      <w:sz w:val="20"/>
    </w:rPr>
  </w:style>
  <w:style w:type="paragraph" w:customStyle="1" w:styleId="Number">
    <w:name w:val="Number"/>
    <w:link w:val="NumberChar"/>
    <w:uiPriority w:val="25"/>
    <w:rsid w:val="008A31F0"/>
    <w:pPr>
      <w:spacing w:before="120" w:after="120" w:line="288" w:lineRule="auto"/>
    </w:pPr>
    <w:rPr>
      <w:rFonts w:ascii="Verdana" w:hAnsi="Verdana"/>
    </w:rPr>
  </w:style>
  <w:style w:type="character" w:customStyle="1" w:styleId="NumberChar">
    <w:name w:val="Number Char"/>
    <w:link w:val="Number"/>
    <w:uiPriority w:val="25"/>
    <w:rsid w:val="00F06D90"/>
    <w:rPr>
      <w:rFonts w:ascii="Verdana" w:hAnsi="Verdana"/>
      <w:lang w:val="en-NZ" w:eastAsia="en-NZ" w:bidi="ar-SA"/>
    </w:rPr>
  </w:style>
  <w:style w:type="character" w:customStyle="1" w:styleId="Heading1Char">
    <w:name w:val="Heading 1 Char"/>
    <w:aliases w:val="Evaluation Heading 1 Char"/>
    <w:link w:val="Heading1"/>
    <w:uiPriority w:val="9"/>
    <w:rsid w:val="00A36CA7"/>
    <w:rPr>
      <w:rFonts w:ascii="Verdana" w:hAnsi="Verdana"/>
      <w:color w:val="595959"/>
      <w:sz w:val="40"/>
      <w:lang w:bidi="ar-SA"/>
    </w:rPr>
  </w:style>
  <w:style w:type="character" w:customStyle="1" w:styleId="Heading2Char">
    <w:name w:val="Heading 2 Char"/>
    <w:aliases w:val="Evaluation Heading 2 Char"/>
    <w:link w:val="Heading2"/>
    <w:uiPriority w:val="4"/>
    <w:rsid w:val="00015BCA"/>
    <w:rPr>
      <w:rFonts w:ascii="Verdana" w:hAnsi="Verdana" w:cs="Helvetica"/>
      <w:b/>
      <w:color w:val="595959"/>
      <w:sz w:val="22"/>
      <w:szCs w:val="22"/>
    </w:rPr>
  </w:style>
  <w:style w:type="character" w:customStyle="1" w:styleId="Heading3Char">
    <w:name w:val="Heading 3 Char"/>
    <w:aliases w:val="Heading 3 MFAT Char"/>
    <w:link w:val="Heading3"/>
    <w:uiPriority w:val="5"/>
    <w:rsid w:val="00D340BE"/>
    <w:rPr>
      <w:rFonts w:ascii="Verdana" w:hAnsi="Verdana" w:cs="Helvetica"/>
      <w:b/>
      <w:i/>
      <w:color w:val="595959"/>
      <w:sz w:val="18"/>
    </w:rPr>
  </w:style>
  <w:style w:type="paragraph" w:styleId="TOC2">
    <w:name w:val="toc 2"/>
    <w:basedOn w:val="Heading2Evaluation"/>
    <w:next w:val="Normal"/>
    <w:autoRedefine/>
    <w:uiPriority w:val="39"/>
    <w:unhideWhenUsed/>
    <w:qFormat/>
    <w:rsid w:val="00161150"/>
    <w:pPr>
      <w:tabs>
        <w:tab w:val="clear" w:pos="567"/>
        <w:tab w:val="right" w:leader="dot" w:pos="8495"/>
      </w:tabs>
      <w:ind w:left="851" w:hanging="567"/>
    </w:pPr>
    <w:rPr>
      <w:rFonts w:ascii="Calibri" w:hAnsi="Calibri"/>
      <w:b/>
      <w:smallCaps/>
      <w:color w:val="404040"/>
      <w:sz w:val="20"/>
    </w:rPr>
  </w:style>
  <w:style w:type="paragraph" w:styleId="Header">
    <w:name w:val="header"/>
    <w:aliases w:val="Header MFAT"/>
    <w:basedOn w:val="Normal"/>
    <w:link w:val="HeaderChar"/>
    <w:uiPriority w:val="99"/>
    <w:qFormat/>
    <w:rsid w:val="00B37FF1"/>
  </w:style>
  <w:style w:type="character" w:customStyle="1" w:styleId="HeaderChar">
    <w:name w:val="Header Char"/>
    <w:aliases w:val="Header MFAT Char"/>
    <w:link w:val="Header"/>
    <w:uiPriority w:val="99"/>
    <w:rsid w:val="00B37FF1"/>
    <w:rPr>
      <w:rFonts w:ascii="Verdana" w:hAnsi="Verdana"/>
      <w:sz w:val="18"/>
      <w:szCs w:val="24"/>
    </w:rPr>
  </w:style>
  <w:style w:type="paragraph" w:styleId="Footer">
    <w:name w:val="footer"/>
    <w:aliases w:val="Footer MFAT"/>
    <w:basedOn w:val="Normal"/>
    <w:link w:val="FooterChar"/>
    <w:uiPriority w:val="99"/>
    <w:qFormat/>
    <w:rsid w:val="00B37FF1"/>
    <w:rPr>
      <w:szCs w:val="12"/>
    </w:rPr>
  </w:style>
  <w:style w:type="character" w:customStyle="1" w:styleId="FooterChar">
    <w:name w:val="Footer Char"/>
    <w:aliases w:val="Footer MFAT Char"/>
    <w:link w:val="Footer"/>
    <w:uiPriority w:val="99"/>
    <w:rsid w:val="00B37FF1"/>
    <w:rPr>
      <w:rFonts w:ascii="Verdana" w:hAnsi="Verdana" w:cs="Arial"/>
      <w:sz w:val="18"/>
      <w:szCs w:val="12"/>
    </w:rPr>
  </w:style>
  <w:style w:type="paragraph" w:styleId="Caption">
    <w:name w:val="caption"/>
    <w:aliases w:val="Caption MFAT"/>
    <w:basedOn w:val="Normal"/>
    <w:next w:val="Normal"/>
    <w:uiPriority w:val="20"/>
    <w:qFormat/>
    <w:rsid w:val="00835B6E"/>
    <w:pPr>
      <w:spacing w:before="120" w:after="120"/>
    </w:pPr>
    <w:rPr>
      <w:b/>
      <w:bCs/>
      <w:sz w:val="16"/>
      <w:szCs w:val="18"/>
    </w:rPr>
  </w:style>
  <w:style w:type="paragraph" w:styleId="ListNumber">
    <w:name w:val="List Number"/>
    <w:aliases w:val="MFAT List Number"/>
    <w:basedOn w:val="ListNumber2"/>
    <w:uiPriority w:val="49"/>
    <w:rsid w:val="00B37FF1"/>
    <w:pPr>
      <w:numPr>
        <w:numId w:val="3"/>
      </w:numPr>
      <w:overflowPunct w:val="0"/>
      <w:autoSpaceDE w:val="0"/>
      <w:autoSpaceDN w:val="0"/>
      <w:adjustRightInd w:val="0"/>
      <w:contextualSpacing w:val="0"/>
      <w:textAlignment w:val="baseline"/>
    </w:pPr>
  </w:style>
  <w:style w:type="paragraph" w:styleId="ListNumber2">
    <w:name w:val="List Number 2"/>
    <w:basedOn w:val="Normal"/>
    <w:uiPriority w:val="99"/>
    <w:semiHidden/>
    <w:unhideWhenUsed/>
    <w:rsid w:val="00255554"/>
    <w:pPr>
      <w:numPr>
        <w:numId w:val="1"/>
      </w:numPr>
      <w:contextualSpacing/>
    </w:pPr>
  </w:style>
  <w:style w:type="paragraph" w:styleId="BodyText">
    <w:name w:val="Body Text"/>
    <w:aliases w:val="Body Text MFAT"/>
    <w:basedOn w:val="Normal"/>
    <w:link w:val="BodyTextChar"/>
    <w:uiPriority w:val="10"/>
    <w:qFormat/>
    <w:rsid w:val="00893C2B"/>
    <w:pPr>
      <w:spacing w:after="240"/>
    </w:pPr>
    <w:rPr>
      <w:color w:val="595959"/>
    </w:rPr>
  </w:style>
  <w:style w:type="character" w:customStyle="1" w:styleId="BodyTextChar">
    <w:name w:val="Body Text Char"/>
    <w:aliases w:val="Body Text MFAT Char"/>
    <w:link w:val="BodyText"/>
    <w:uiPriority w:val="10"/>
    <w:rsid w:val="00893C2B"/>
    <w:rPr>
      <w:rFonts w:ascii="Verdana" w:hAnsi="Verdana" w:cs="Helvetica"/>
      <w:color w:val="595959"/>
      <w:sz w:val="18"/>
    </w:rPr>
  </w:style>
  <w:style w:type="paragraph" w:styleId="BodyTextIndent">
    <w:name w:val="Body Text Indent"/>
    <w:aliases w:val="Body Text Indent MFAT"/>
    <w:basedOn w:val="Normal"/>
    <w:link w:val="BodyTextIndentChar"/>
    <w:uiPriority w:val="11"/>
    <w:rsid w:val="00B37FF1"/>
    <w:pPr>
      <w:ind w:left="567"/>
    </w:pPr>
  </w:style>
  <w:style w:type="character" w:customStyle="1" w:styleId="BodyTextIndentChar">
    <w:name w:val="Body Text Indent Char"/>
    <w:aliases w:val="Body Text Indent MFAT Char"/>
    <w:link w:val="BodyTextIndent"/>
    <w:uiPriority w:val="11"/>
    <w:rsid w:val="00B37FF1"/>
    <w:rPr>
      <w:rFonts w:ascii="Verdana" w:hAnsi="Verdana"/>
      <w:szCs w:val="24"/>
    </w:rPr>
  </w:style>
  <w:style w:type="paragraph" w:styleId="BodyTextIndent2">
    <w:name w:val="Body Text Indent 2"/>
    <w:basedOn w:val="Normal"/>
    <w:link w:val="BodyTextIndent2Char"/>
    <w:uiPriority w:val="12"/>
    <w:rsid w:val="00B37FF1"/>
    <w:pPr>
      <w:ind w:left="1134"/>
    </w:pPr>
  </w:style>
  <w:style w:type="character" w:customStyle="1" w:styleId="BodyTextIndent2Char">
    <w:name w:val="Body Text Indent 2 Char"/>
    <w:link w:val="BodyTextIndent2"/>
    <w:uiPriority w:val="12"/>
    <w:rsid w:val="00B37FF1"/>
    <w:rPr>
      <w:rFonts w:ascii="Verdana" w:hAnsi="Verdana"/>
      <w:szCs w:val="24"/>
    </w:rPr>
  </w:style>
  <w:style w:type="character" w:styleId="PageNumber">
    <w:name w:val="page number"/>
    <w:uiPriority w:val="49"/>
    <w:rsid w:val="00CE1AA0"/>
    <w:rPr>
      <w:rFonts w:ascii="Verdana" w:hAnsi="Verdana"/>
      <w:sz w:val="18"/>
      <w:lang w:val="en-US"/>
    </w:rPr>
  </w:style>
  <w:style w:type="paragraph" w:customStyle="1" w:styleId="Bulletpointsindent2">
    <w:name w:val="Bullet points indent 2"/>
    <w:basedOn w:val="BulletPoints2"/>
    <w:uiPriority w:val="9"/>
    <w:rsid w:val="00631640"/>
  </w:style>
  <w:style w:type="table" w:customStyle="1" w:styleId="Table-Grid">
    <w:name w:val="Table-Grid"/>
    <w:basedOn w:val="TableNormal"/>
    <w:uiPriority w:val="99"/>
    <w:rsid w:val="005F1313"/>
    <w:tblPr>
      <w:tblBorders>
        <w:top w:val="single" w:sz="6" w:space="0" w:color="808080"/>
        <w:bottom w:val="single" w:sz="6" w:space="0" w:color="808080"/>
      </w:tblBorders>
      <w:tblCellMar>
        <w:top w:w="57" w:type="dxa"/>
        <w:left w:w="85" w:type="dxa"/>
        <w:bottom w:w="57" w:type="dxa"/>
        <w:right w:w="0" w:type="dxa"/>
      </w:tblCellMar>
    </w:tblPr>
    <w:tcPr>
      <w:shd w:val="clear" w:color="auto" w:fill="FFFFFF"/>
    </w:tcPr>
  </w:style>
  <w:style w:type="table" w:styleId="TableGrid">
    <w:name w:val="Table Grid"/>
    <w:basedOn w:val="TableNormal"/>
    <w:uiPriority w:val="59"/>
    <w:rsid w:val="00303A3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PointsMFAT">
    <w:name w:val="Bullet Points MFAT"/>
    <w:basedOn w:val="Normal"/>
    <w:link w:val="BulletPointsMFATChar"/>
    <w:uiPriority w:val="6"/>
    <w:qFormat/>
    <w:rsid w:val="00B37FF1"/>
    <w:pPr>
      <w:overflowPunct w:val="0"/>
      <w:autoSpaceDE w:val="0"/>
      <w:autoSpaceDN w:val="0"/>
      <w:adjustRightInd w:val="0"/>
      <w:spacing w:before="120"/>
      <w:textAlignment w:val="baseline"/>
    </w:pPr>
  </w:style>
  <w:style w:type="character" w:customStyle="1" w:styleId="BulletPointsMFATChar">
    <w:name w:val="Bullet Points MFAT Char"/>
    <w:link w:val="BulletPointsMFAT"/>
    <w:uiPriority w:val="6"/>
    <w:rsid w:val="00B37FF1"/>
    <w:rPr>
      <w:rFonts w:ascii="Verdana" w:hAnsi="Verdana"/>
    </w:rPr>
  </w:style>
  <w:style w:type="paragraph" w:customStyle="1" w:styleId="DocumentIDMFAT">
    <w:name w:val="Document ID MFAT"/>
    <w:basedOn w:val="Normal"/>
    <w:uiPriority w:val="21"/>
    <w:rsid w:val="00B37FF1"/>
    <w:rPr>
      <w:rFonts w:cs="Arial"/>
      <w:sz w:val="14"/>
    </w:rPr>
  </w:style>
  <w:style w:type="paragraph" w:customStyle="1" w:styleId="BulletPoints2MFAT">
    <w:name w:val="Bullet Points 2 MFAT"/>
    <w:basedOn w:val="Normal"/>
    <w:uiPriority w:val="8"/>
    <w:qFormat/>
    <w:rsid w:val="00B37FF1"/>
    <w:pPr>
      <w:numPr>
        <w:numId w:val="4"/>
      </w:numPr>
      <w:spacing w:before="60"/>
    </w:pPr>
  </w:style>
  <w:style w:type="paragraph" w:customStyle="1" w:styleId="TableheadingMFAT">
    <w:name w:val="Table heading MFAT"/>
    <w:basedOn w:val="Normal"/>
    <w:next w:val="Normal"/>
    <w:uiPriority w:val="15"/>
    <w:qFormat/>
    <w:rsid w:val="00B37FF1"/>
    <w:pPr>
      <w:spacing w:line="240" w:lineRule="auto"/>
    </w:pPr>
    <w:rPr>
      <w:caps/>
      <w:sz w:val="16"/>
    </w:rPr>
  </w:style>
  <w:style w:type="paragraph" w:customStyle="1" w:styleId="TabletextMFAT">
    <w:name w:val="Table text MFAT"/>
    <w:basedOn w:val="Normal"/>
    <w:uiPriority w:val="16"/>
    <w:qFormat/>
    <w:rsid w:val="00B37FF1"/>
    <w:pPr>
      <w:spacing w:line="240" w:lineRule="auto"/>
    </w:pPr>
  </w:style>
  <w:style w:type="paragraph" w:customStyle="1" w:styleId="PageNumbersMFAT">
    <w:name w:val="Page Numbers MFAT"/>
    <w:basedOn w:val="Normal"/>
    <w:uiPriority w:val="26"/>
    <w:qFormat/>
    <w:rsid w:val="00B37FF1"/>
    <w:pPr>
      <w:framePr w:wrap="around" w:vAnchor="text" w:hAnchor="page" w:xAlign="center" w:y="1"/>
      <w:spacing w:line="240" w:lineRule="auto"/>
      <w:jc w:val="center"/>
    </w:pPr>
  </w:style>
  <w:style w:type="paragraph" w:customStyle="1" w:styleId="TOC1MFAT">
    <w:name w:val="TOC1 MFAT"/>
    <w:basedOn w:val="Normal"/>
    <w:uiPriority w:val="17"/>
    <w:rsid w:val="00B37FF1"/>
    <w:pPr>
      <w:spacing w:before="180" w:line="240" w:lineRule="auto"/>
    </w:pPr>
  </w:style>
  <w:style w:type="paragraph" w:customStyle="1" w:styleId="TOC2MFAT">
    <w:name w:val="TOC2 MFAT"/>
    <w:basedOn w:val="Normal"/>
    <w:uiPriority w:val="18"/>
    <w:rsid w:val="00B37FF1"/>
    <w:pPr>
      <w:spacing w:before="120" w:line="240" w:lineRule="auto"/>
      <w:ind w:left="284"/>
    </w:pPr>
  </w:style>
  <w:style w:type="paragraph" w:customStyle="1" w:styleId="TOC3MFAT">
    <w:name w:val="TOC3 MFAT"/>
    <w:basedOn w:val="Normal"/>
    <w:uiPriority w:val="19"/>
    <w:qFormat/>
    <w:rsid w:val="00B37FF1"/>
    <w:pPr>
      <w:spacing w:before="60" w:line="240" w:lineRule="auto"/>
      <w:ind w:left="567"/>
    </w:pPr>
  </w:style>
  <w:style w:type="paragraph" w:customStyle="1" w:styleId="FootnoteMFAT">
    <w:name w:val="Footnote MFAT"/>
    <w:basedOn w:val="Normal"/>
    <w:uiPriority w:val="23"/>
    <w:qFormat/>
    <w:rsid w:val="00B37FF1"/>
    <w:pPr>
      <w:spacing w:before="120"/>
    </w:pPr>
    <w:rPr>
      <w:sz w:val="16"/>
    </w:rPr>
  </w:style>
  <w:style w:type="paragraph" w:customStyle="1" w:styleId="SecurityClassificationMFAT">
    <w:name w:val="Security Classification MFAT"/>
    <w:basedOn w:val="Normal"/>
    <w:next w:val="Normal"/>
    <w:uiPriority w:val="27"/>
    <w:qFormat/>
    <w:rsid w:val="00B37FF1"/>
    <w:pPr>
      <w:jc w:val="center"/>
    </w:pPr>
    <w:rPr>
      <w:rFonts w:cs="Arial"/>
      <w:bCs/>
      <w:caps/>
    </w:rPr>
  </w:style>
  <w:style w:type="paragraph" w:customStyle="1" w:styleId="BulletpointsindentMFAT">
    <w:name w:val="Bullet points indent MFAT"/>
    <w:basedOn w:val="BulletPointsMFAT"/>
    <w:uiPriority w:val="7"/>
    <w:qFormat/>
    <w:rsid w:val="007A5CBD"/>
    <w:pPr>
      <w:numPr>
        <w:numId w:val="37"/>
      </w:numPr>
    </w:pPr>
    <w:rPr>
      <w:color w:val="595959"/>
    </w:rPr>
  </w:style>
  <w:style w:type="paragraph" w:customStyle="1" w:styleId="NumberMFAT">
    <w:name w:val="Number MFAT"/>
    <w:link w:val="NumberMFATChar"/>
    <w:uiPriority w:val="25"/>
    <w:qFormat/>
    <w:rsid w:val="00B37FF1"/>
    <w:pPr>
      <w:spacing w:before="120" w:after="120" w:line="288" w:lineRule="auto"/>
    </w:pPr>
    <w:rPr>
      <w:rFonts w:ascii="Verdana" w:hAnsi="Verdana"/>
    </w:rPr>
  </w:style>
  <w:style w:type="character" w:customStyle="1" w:styleId="NumberMFATChar">
    <w:name w:val="Number MFAT Char"/>
    <w:link w:val="NumberMFAT"/>
    <w:uiPriority w:val="25"/>
    <w:rsid w:val="00B37FF1"/>
    <w:rPr>
      <w:rFonts w:ascii="Verdana" w:hAnsi="Verdana"/>
      <w:lang w:val="en-NZ" w:eastAsia="en-NZ" w:bidi="ar-SA"/>
    </w:rPr>
  </w:style>
  <w:style w:type="paragraph" w:customStyle="1" w:styleId="Bulletpointsindent2MFAT">
    <w:name w:val="Bullet points indent 2 MFAT"/>
    <w:basedOn w:val="BulletPoints2MFAT"/>
    <w:uiPriority w:val="9"/>
    <w:rsid w:val="00B37FF1"/>
    <w:pPr>
      <w:numPr>
        <w:numId w:val="6"/>
      </w:numPr>
    </w:pPr>
  </w:style>
  <w:style w:type="paragraph" w:styleId="BalloonText">
    <w:name w:val="Balloon Text"/>
    <w:basedOn w:val="Normal"/>
    <w:link w:val="BalloonTextChar"/>
    <w:uiPriority w:val="99"/>
    <w:semiHidden/>
    <w:unhideWhenUsed/>
    <w:rsid w:val="00640A57"/>
    <w:pPr>
      <w:spacing w:line="240" w:lineRule="auto"/>
    </w:pPr>
    <w:rPr>
      <w:rFonts w:ascii="Tahoma" w:hAnsi="Tahoma"/>
      <w:sz w:val="16"/>
      <w:szCs w:val="16"/>
    </w:rPr>
  </w:style>
  <w:style w:type="character" w:customStyle="1" w:styleId="BalloonTextChar">
    <w:name w:val="Balloon Text Char"/>
    <w:link w:val="BalloonText"/>
    <w:uiPriority w:val="99"/>
    <w:semiHidden/>
    <w:rsid w:val="00640A57"/>
    <w:rPr>
      <w:rFonts w:ascii="Tahoma" w:hAnsi="Tahoma" w:cs="Tahoma"/>
      <w:sz w:val="16"/>
      <w:szCs w:val="16"/>
    </w:rPr>
  </w:style>
  <w:style w:type="paragraph" w:styleId="TOCHeading">
    <w:name w:val="TOC Heading"/>
    <w:basedOn w:val="Heading1"/>
    <w:next w:val="Normal"/>
    <w:uiPriority w:val="39"/>
    <w:unhideWhenUsed/>
    <w:qFormat/>
    <w:rsid w:val="00B93643"/>
    <w:pPr>
      <w:keepLines/>
      <w:spacing w:before="0" w:after="0" w:line="360" w:lineRule="auto"/>
      <w:outlineLvl w:val="9"/>
    </w:pPr>
    <w:rPr>
      <w:noProof/>
      <w:lang w:eastAsia="ja-JP"/>
    </w:rPr>
  </w:style>
  <w:style w:type="paragraph" w:styleId="TOC30">
    <w:name w:val="toc 3"/>
    <w:basedOn w:val="Normal"/>
    <w:next w:val="Normal"/>
    <w:autoRedefine/>
    <w:uiPriority w:val="39"/>
    <w:unhideWhenUsed/>
    <w:qFormat/>
    <w:rsid w:val="008D4B46"/>
    <w:pPr>
      <w:tabs>
        <w:tab w:val="clear" w:pos="567"/>
        <w:tab w:val="left" w:pos="1418"/>
        <w:tab w:val="right" w:leader="dot" w:pos="8495"/>
      </w:tabs>
      <w:spacing w:before="0"/>
      <w:ind w:left="1418" w:hanging="567"/>
      <w:jc w:val="left"/>
    </w:pPr>
    <w:rPr>
      <w:rFonts w:ascii="Calibri" w:hAnsi="Calibri"/>
      <w:iCs/>
      <w:noProof/>
      <w:sz w:val="20"/>
    </w:rPr>
  </w:style>
  <w:style w:type="paragraph" w:customStyle="1" w:styleId="EvaluationTOC1">
    <w:name w:val="Evaluation TOC 1"/>
    <w:basedOn w:val="Normal"/>
    <w:autoRedefine/>
    <w:qFormat/>
    <w:rsid w:val="005135E0"/>
    <w:pPr>
      <w:tabs>
        <w:tab w:val="clear" w:pos="567"/>
        <w:tab w:val="left" w:pos="6804"/>
        <w:tab w:val="right" w:pos="7938"/>
        <w:tab w:val="right" w:pos="9016"/>
      </w:tabs>
      <w:spacing w:after="150" w:line="276" w:lineRule="auto"/>
      <w:jc w:val="left"/>
    </w:pPr>
    <w:rPr>
      <w:rFonts w:cs="Times New Roman"/>
      <w:bCs/>
      <w:noProof/>
      <w:color w:val="595959"/>
      <w:sz w:val="36"/>
      <w:szCs w:val="22"/>
      <w:lang w:val="en-US" w:eastAsia="ja-JP"/>
    </w:rPr>
  </w:style>
  <w:style w:type="character" w:styleId="Hyperlink">
    <w:name w:val="Hyperlink"/>
    <w:uiPriority w:val="99"/>
    <w:unhideWhenUsed/>
    <w:rsid w:val="00971932"/>
    <w:rPr>
      <w:color w:val="0000FF"/>
      <w:u w:val="single"/>
    </w:rPr>
  </w:style>
  <w:style w:type="paragraph" w:customStyle="1" w:styleId="EvaluationPageNumber">
    <w:name w:val="Evaluation Page Number"/>
    <w:qFormat/>
    <w:rsid w:val="00FC5278"/>
    <w:pPr>
      <w:jc w:val="right"/>
    </w:pPr>
    <w:rPr>
      <w:rFonts w:ascii="Verdana" w:hAnsi="Verdana" w:cs="Arial"/>
      <w:b/>
      <w:color w:val="404040"/>
      <w:sz w:val="16"/>
      <w:szCs w:val="12"/>
      <w:lang w:eastAsia="en-US"/>
    </w:rPr>
  </w:style>
  <w:style w:type="paragraph" w:customStyle="1" w:styleId="EvaluationStandfirst">
    <w:name w:val="Evaluation Standfirst"/>
    <w:link w:val="EvaluationStandfirstChar"/>
    <w:autoRedefine/>
    <w:qFormat/>
    <w:rsid w:val="003D58A7"/>
    <w:pPr>
      <w:spacing w:line="360" w:lineRule="auto"/>
      <w:jc w:val="both"/>
    </w:pPr>
    <w:rPr>
      <w:rFonts w:ascii="Verdana" w:hAnsi="Verdana" w:cs="Helvetica"/>
      <w:color w:val="404040"/>
      <w:sz w:val="22"/>
      <w:szCs w:val="24"/>
      <w:lang w:eastAsia="en-US"/>
    </w:rPr>
  </w:style>
  <w:style w:type="paragraph" w:customStyle="1" w:styleId="EvaluationBodyCopy">
    <w:name w:val="Evaluation Body Copy"/>
    <w:basedOn w:val="Normal"/>
    <w:qFormat/>
    <w:rsid w:val="00D47C25"/>
  </w:style>
  <w:style w:type="paragraph" w:customStyle="1" w:styleId="EvaluationTableCopy">
    <w:name w:val="Evaluation Table Copy"/>
    <w:basedOn w:val="Normal"/>
    <w:qFormat/>
    <w:rsid w:val="00FA38C4"/>
    <w:rPr>
      <w:sz w:val="16"/>
    </w:rPr>
  </w:style>
  <w:style w:type="paragraph" w:customStyle="1" w:styleId="Style1">
    <w:name w:val="Style1"/>
    <w:basedOn w:val="Footer"/>
    <w:rsid w:val="00DA656C"/>
    <w:pPr>
      <w:jc w:val="right"/>
    </w:pPr>
    <w:rPr>
      <w:rFonts w:cs="Times New Roman"/>
      <w:b/>
      <w:color w:val="FFFFFF"/>
      <w:sz w:val="16"/>
      <w:szCs w:val="22"/>
    </w:rPr>
  </w:style>
  <w:style w:type="paragraph" w:customStyle="1" w:styleId="EvaluationPageHeader">
    <w:name w:val="Evaluation Page Header"/>
    <w:basedOn w:val="Normal"/>
    <w:qFormat/>
    <w:rsid w:val="00DD3309"/>
    <w:pPr>
      <w:jc w:val="right"/>
    </w:pPr>
    <w:rPr>
      <w:sz w:val="16"/>
    </w:rPr>
  </w:style>
  <w:style w:type="character" w:styleId="Strong">
    <w:name w:val="Strong"/>
    <w:uiPriority w:val="22"/>
    <w:rsid w:val="009A0F2B"/>
    <w:rPr>
      <w:b/>
      <w:bCs/>
    </w:rPr>
  </w:style>
  <w:style w:type="paragraph" w:styleId="Quote">
    <w:name w:val="Quote"/>
    <w:aliases w:val="Evaluation Body Quote"/>
    <w:basedOn w:val="Normal"/>
    <w:next w:val="Normal"/>
    <w:link w:val="QuoteChar"/>
    <w:uiPriority w:val="29"/>
    <w:rsid w:val="008179A2"/>
    <w:pPr>
      <w:spacing w:before="120" w:after="120" w:line="360" w:lineRule="auto"/>
      <w:ind w:right="1985"/>
    </w:pPr>
    <w:rPr>
      <w:rFonts w:ascii="Minion Pro" w:hAnsi="Minion Pro"/>
      <w:i/>
      <w:iCs/>
      <w:color w:val="000000"/>
      <w:sz w:val="21"/>
    </w:rPr>
  </w:style>
  <w:style w:type="character" w:customStyle="1" w:styleId="QuoteChar">
    <w:name w:val="Quote Char"/>
    <w:aliases w:val="Evaluation Body Quote Char"/>
    <w:link w:val="Quote"/>
    <w:uiPriority w:val="29"/>
    <w:rsid w:val="008179A2"/>
    <w:rPr>
      <w:rFonts w:ascii="Minion Pro" w:hAnsi="Minion Pro"/>
      <w:i/>
      <w:iCs/>
      <w:color w:val="000000"/>
      <w:sz w:val="21"/>
      <w:szCs w:val="24"/>
    </w:rPr>
  </w:style>
  <w:style w:type="paragraph" w:customStyle="1" w:styleId="EvaluationChapternumber">
    <w:name w:val="Evaluation Chapter number"/>
    <w:autoRedefine/>
    <w:qFormat/>
    <w:rsid w:val="007C2DA2"/>
    <w:pPr>
      <w:widowControl w:val="0"/>
      <w:spacing w:line="360" w:lineRule="auto"/>
    </w:pPr>
    <w:rPr>
      <w:rFonts w:ascii="Verdana" w:hAnsi="Verdana" w:cs="Helvetica"/>
      <w:color w:val="595959"/>
      <w:sz w:val="40"/>
      <w:szCs w:val="40"/>
      <w:lang w:eastAsia="en-US"/>
    </w:rPr>
  </w:style>
  <w:style w:type="paragraph" w:customStyle="1" w:styleId="EvaluationNumbered">
    <w:name w:val="Evaluation Numbered"/>
    <w:qFormat/>
    <w:rsid w:val="00D47C25"/>
    <w:pPr>
      <w:numPr>
        <w:numId w:val="7"/>
      </w:numPr>
      <w:spacing w:line="300" w:lineRule="auto"/>
      <w:ind w:left="714" w:hanging="357"/>
    </w:pPr>
    <w:rPr>
      <w:rFonts w:ascii="Verdana" w:hAnsi="Verdana"/>
      <w:color w:val="000000"/>
      <w:sz w:val="18"/>
      <w:lang w:eastAsia="en-US"/>
    </w:rPr>
  </w:style>
  <w:style w:type="paragraph" w:customStyle="1" w:styleId="EvaluationTABLEBullet">
    <w:name w:val="Evaluation TABLE Bullet"/>
    <w:qFormat/>
    <w:rsid w:val="00F83571"/>
    <w:pPr>
      <w:numPr>
        <w:numId w:val="8"/>
      </w:numPr>
      <w:spacing w:line="300" w:lineRule="auto"/>
    </w:pPr>
    <w:rPr>
      <w:rFonts w:ascii="Verdana" w:hAnsi="Verdana"/>
      <w:color w:val="000000"/>
      <w:sz w:val="18"/>
      <w:lang w:eastAsia="en-US"/>
    </w:rPr>
  </w:style>
  <w:style w:type="character" w:customStyle="1" w:styleId="Heading4Char">
    <w:name w:val="Heading 4 Char"/>
    <w:link w:val="Heading4"/>
    <w:uiPriority w:val="49"/>
    <w:rsid w:val="00AA20AB"/>
    <w:rPr>
      <w:rFonts w:ascii="Cambria" w:eastAsia="Times New Roman" w:hAnsi="Cambria" w:cs="Times New Roman"/>
      <w:b/>
      <w:bCs/>
      <w:i/>
      <w:iCs/>
      <w:color w:val="4F81BD"/>
      <w:szCs w:val="24"/>
    </w:rPr>
  </w:style>
  <w:style w:type="paragraph" w:customStyle="1" w:styleId="EvaluationFrontCoverSubhead">
    <w:name w:val="Evaluation Front Cover Subhead"/>
    <w:qFormat/>
    <w:rsid w:val="00AA20AB"/>
    <w:rPr>
      <w:rFonts w:ascii="Verdana" w:hAnsi="Verdana" w:cs="Arial"/>
      <w:color w:val="595959"/>
      <w:sz w:val="40"/>
    </w:rPr>
  </w:style>
  <w:style w:type="paragraph" w:customStyle="1" w:styleId="EvaluationFrontCoverHeading">
    <w:name w:val="Evaluation Front Cover Heading"/>
    <w:basedOn w:val="Normal"/>
    <w:qFormat/>
    <w:rsid w:val="00797017"/>
    <w:pPr>
      <w:spacing w:line="240" w:lineRule="auto"/>
      <w:ind w:right="391"/>
    </w:pPr>
    <w:rPr>
      <w:sz w:val="52"/>
      <w:szCs w:val="52"/>
    </w:rPr>
  </w:style>
  <w:style w:type="paragraph" w:customStyle="1" w:styleId="EvaluationBullet2">
    <w:name w:val="Evaluation Bullet 2"/>
    <w:basedOn w:val="EvaluationTABLEBullet"/>
    <w:qFormat/>
    <w:rsid w:val="00636192"/>
    <w:pPr>
      <w:ind w:left="1208" w:right="1701" w:hanging="357"/>
    </w:pPr>
  </w:style>
  <w:style w:type="table" w:styleId="MediumList2-Accent1">
    <w:name w:val="Medium List 2 Accent 1"/>
    <w:basedOn w:val="TableNormal"/>
    <w:uiPriority w:val="66"/>
    <w:rsid w:val="00AF427C"/>
    <w:rPr>
      <w:rFonts w:ascii="Cambria" w:hAnsi="Cambria"/>
      <w:color w:val="000000"/>
      <w:sz w:val="22"/>
      <w:szCs w:val="22"/>
      <w:lang w:val="en-US" w:eastAsia="ja-JP"/>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paragraph" w:customStyle="1" w:styleId="Evaluationheading1">
    <w:name w:val="Evaluation heading 1"/>
    <w:basedOn w:val="Heading1"/>
    <w:link w:val="Evaluationheading1Char"/>
    <w:qFormat/>
    <w:rsid w:val="00A36CA7"/>
  </w:style>
  <w:style w:type="paragraph" w:customStyle="1" w:styleId="Heading2Evaluation">
    <w:name w:val="Heading 2 Evaluation"/>
    <w:basedOn w:val="Normal"/>
    <w:link w:val="Heading2EvaluationChar"/>
    <w:autoRedefine/>
    <w:qFormat/>
    <w:rsid w:val="009A1F57"/>
    <w:pPr>
      <w:spacing w:before="0"/>
      <w:jc w:val="left"/>
    </w:pPr>
    <w:rPr>
      <w:color w:val="595959"/>
    </w:rPr>
  </w:style>
  <w:style w:type="character" w:customStyle="1" w:styleId="Evaluationheading1Char">
    <w:name w:val="Evaluation heading 1 Char"/>
    <w:link w:val="Evaluationheading1"/>
    <w:rsid w:val="00A36CA7"/>
    <w:rPr>
      <w:rFonts w:ascii="Verdana" w:hAnsi="Verdana" w:cs="Arial"/>
      <w:color w:val="595959"/>
      <w:sz w:val="40"/>
    </w:rPr>
  </w:style>
  <w:style w:type="character" w:customStyle="1" w:styleId="Heading2EvaluationChar">
    <w:name w:val="Heading 2 Evaluation Char"/>
    <w:link w:val="Heading2Evaluation"/>
    <w:rsid w:val="009A1F57"/>
    <w:rPr>
      <w:rFonts w:ascii="Verdana" w:hAnsi="Verdana" w:cs="Helvetica"/>
      <w:color w:val="595959"/>
      <w:sz w:val="18"/>
    </w:rPr>
  </w:style>
  <w:style w:type="character" w:styleId="CommentReference">
    <w:name w:val="annotation reference"/>
    <w:uiPriority w:val="99"/>
    <w:semiHidden/>
    <w:unhideWhenUsed/>
    <w:rsid w:val="00D96D8D"/>
    <w:rPr>
      <w:sz w:val="16"/>
      <w:szCs w:val="16"/>
    </w:rPr>
  </w:style>
  <w:style w:type="paragraph" w:styleId="CommentText">
    <w:name w:val="annotation text"/>
    <w:basedOn w:val="Normal"/>
    <w:link w:val="CommentTextChar"/>
    <w:uiPriority w:val="99"/>
    <w:unhideWhenUsed/>
    <w:rsid w:val="00D96D8D"/>
    <w:pPr>
      <w:spacing w:line="240" w:lineRule="auto"/>
    </w:pPr>
  </w:style>
  <w:style w:type="character" w:customStyle="1" w:styleId="CommentTextChar">
    <w:name w:val="Comment Text Char"/>
    <w:link w:val="CommentText"/>
    <w:uiPriority w:val="99"/>
    <w:rsid w:val="00D96D8D"/>
    <w:rPr>
      <w:rFonts w:ascii="Verdana" w:hAnsi="Verdana"/>
    </w:rPr>
  </w:style>
  <w:style w:type="paragraph" w:styleId="CommentSubject">
    <w:name w:val="annotation subject"/>
    <w:basedOn w:val="CommentText"/>
    <w:next w:val="CommentText"/>
    <w:link w:val="CommentSubjectChar"/>
    <w:uiPriority w:val="99"/>
    <w:semiHidden/>
    <w:unhideWhenUsed/>
    <w:rsid w:val="00D96D8D"/>
    <w:rPr>
      <w:b/>
      <w:bCs/>
    </w:rPr>
  </w:style>
  <w:style w:type="character" w:customStyle="1" w:styleId="CommentSubjectChar">
    <w:name w:val="Comment Subject Char"/>
    <w:link w:val="CommentSubject"/>
    <w:uiPriority w:val="99"/>
    <w:semiHidden/>
    <w:rsid w:val="00D96D8D"/>
    <w:rPr>
      <w:rFonts w:ascii="Verdana" w:hAnsi="Verdana"/>
      <w:b/>
      <w:bCs/>
    </w:rPr>
  </w:style>
  <w:style w:type="paragraph" w:customStyle="1" w:styleId="Guidance">
    <w:name w:val="Guidance"/>
    <w:basedOn w:val="BodyText2"/>
    <w:link w:val="GuidanceChar"/>
    <w:rsid w:val="00ED1613"/>
    <w:pPr>
      <w:tabs>
        <w:tab w:val="clear" w:pos="567"/>
        <w:tab w:val="left" w:pos="1440"/>
      </w:tabs>
      <w:spacing w:line="288" w:lineRule="auto"/>
    </w:pPr>
    <w:rPr>
      <w:i/>
      <w:color w:val="993399"/>
      <w:lang w:bidi="ar-DZ"/>
    </w:rPr>
  </w:style>
  <w:style w:type="character" w:customStyle="1" w:styleId="GuidanceChar">
    <w:name w:val="Guidance Char"/>
    <w:link w:val="Guidance"/>
    <w:rsid w:val="00ED1613"/>
    <w:rPr>
      <w:rFonts w:ascii="Verdana" w:hAnsi="Verdana"/>
      <w:i/>
      <w:color w:val="993399"/>
      <w:szCs w:val="24"/>
      <w:lang w:bidi="ar-DZ"/>
    </w:rPr>
  </w:style>
  <w:style w:type="paragraph" w:styleId="BodyText2">
    <w:name w:val="Body Text 2"/>
    <w:basedOn w:val="Normal"/>
    <w:link w:val="BodyText2Char"/>
    <w:uiPriority w:val="99"/>
    <w:semiHidden/>
    <w:unhideWhenUsed/>
    <w:rsid w:val="00ED1613"/>
    <w:pPr>
      <w:spacing w:after="120" w:line="480" w:lineRule="auto"/>
    </w:pPr>
  </w:style>
  <w:style w:type="character" w:customStyle="1" w:styleId="BodyText2Char">
    <w:name w:val="Body Text 2 Char"/>
    <w:link w:val="BodyText2"/>
    <w:uiPriority w:val="99"/>
    <w:semiHidden/>
    <w:rsid w:val="00ED1613"/>
    <w:rPr>
      <w:rFonts w:ascii="Verdana" w:hAnsi="Verdana"/>
      <w:szCs w:val="24"/>
    </w:rPr>
  </w:style>
  <w:style w:type="paragraph" w:styleId="ListParagraph">
    <w:name w:val="List Paragraph"/>
    <w:basedOn w:val="Normal"/>
    <w:link w:val="ListParagraphChar"/>
    <w:uiPriority w:val="34"/>
    <w:qFormat/>
    <w:rsid w:val="00CF6023"/>
    <w:pPr>
      <w:tabs>
        <w:tab w:val="clear" w:pos="567"/>
      </w:tabs>
      <w:spacing w:after="200" w:line="276" w:lineRule="auto"/>
      <w:ind w:left="720"/>
      <w:contextualSpacing/>
    </w:pPr>
    <w:rPr>
      <w:rFonts w:ascii="Calibri" w:eastAsia="Calibri" w:hAnsi="Calibri"/>
      <w:sz w:val="22"/>
      <w:szCs w:val="22"/>
    </w:rPr>
  </w:style>
  <w:style w:type="paragraph" w:styleId="FootnoteText">
    <w:name w:val="footnote text"/>
    <w:basedOn w:val="Normal"/>
    <w:link w:val="FootnoteTextChar"/>
    <w:autoRedefine/>
    <w:uiPriority w:val="99"/>
    <w:rsid w:val="001D3EB1"/>
    <w:pPr>
      <w:tabs>
        <w:tab w:val="clear" w:pos="567"/>
        <w:tab w:val="left" w:pos="284"/>
      </w:tabs>
      <w:spacing w:before="0" w:after="60" w:line="240" w:lineRule="auto"/>
      <w:ind w:left="284" w:hanging="284"/>
      <w:jc w:val="left"/>
    </w:pPr>
    <w:rPr>
      <w:color w:val="595959"/>
      <w:sz w:val="16"/>
      <w:szCs w:val="16"/>
      <w:lang w:bidi="ar-DZ"/>
    </w:rPr>
  </w:style>
  <w:style w:type="character" w:customStyle="1" w:styleId="FootnoteTextChar">
    <w:name w:val="Footnote Text Char"/>
    <w:link w:val="FootnoteText"/>
    <w:uiPriority w:val="99"/>
    <w:rsid w:val="001D3EB1"/>
    <w:rPr>
      <w:rFonts w:ascii="Verdana" w:hAnsi="Verdana" w:cs="Helvetica"/>
      <w:color w:val="595959"/>
      <w:sz w:val="16"/>
      <w:szCs w:val="16"/>
      <w:lang w:bidi="ar-DZ"/>
    </w:rPr>
  </w:style>
  <w:style w:type="character" w:styleId="FootnoteReference">
    <w:name w:val="footnote reference"/>
    <w:semiHidden/>
    <w:rsid w:val="00CF6023"/>
    <w:rPr>
      <w:vertAlign w:val="superscript"/>
    </w:rPr>
  </w:style>
  <w:style w:type="paragraph" w:styleId="NormalWeb">
    <w:name w:val="Normal (Web)"/>
    <w:basedOn w:val="Normal"/>
    <w:uiPriority w:val="99"/>
    <w:unhideWhenUsed/>
    <w:rsid w:val="00B351B4"/>
    <w:pPr>
      <w:tabs>
        <w:tab w:val="clear" w:pos="567"/>
      </w:tabs>
      <w:spacing w:before="100" w:beforeAutospacing="1" w:after="100" w:afterAutospacing="1" w:line="240" w:lineRule="auto"/>
    </w:pPr>
    <w:rPr>
      <w:rFonts w:ascii="Times New Roman" w:hAnsi="Times New Roman"/>
      <w:sz w:val="24"/>
      <w:lang w:val="en-US"/>
    </w:rPr>
  </w:style>
  <w:style w:type="paragraph" w:styleId="ListBullet">
    <w:name w:val="List Bullet"/>
    <w:basedOn w:val="BodyText"/>
    <w:link w:val="ListBulletChar"/>
    <w:rsid w:val="00423A64"/>
    <w:pPr>
      <w:numPr>
        <w:numId w:val="9"/>
      </w:numPr>
      <w:tabs>
        <w:tab w:val="clear" w:pos="567"/>
      </w:tabs>
      <w:spacing w:before="0"/>
      <w:jc w:val="left"/>
    </w:pPr>
    <w:rPr>
      <w:lang w:bidi="ar-DZ"/>
    </w:rPr>
  </w:style>
  <w:style w:type="character" w:customStyle="1" w:styleId="ListBulletChar">
    <w:name w:val="List Bullet Char"/>
    <w:link w:val="ListBullet"/>
    <w:rsid w:val="00423A64"/>
    <w:rPr>
      <w:rFonts w:ascii="Verdana" w:hAnsi="Verdana" w:cs="Helvetica"/>
      <w:color w:val="404040"/>
      <w:sz w:val="18"/>
      <w:lang w:bidi="ar-DZ"/>
    </w:rPr>
  </w:style>
  <w:style w:type="paragraph" w:customStyle="1" w:styleId="Evaluatingheading2">
    <w:name w:val="Evaluating heading2"/>
    <w:basedOn w:val="Normal"/>
    <w:link w:val="Evaluatingheading2Char"/>
    <w:qFormat/>
    <w:rsid w:val="00BF2C63"/>
    <w:rPr>
      <w:b/>
      <w:color w:val="C00000"/>
      <w:sz w:val="22"/>
    </w:rPr>
  </w:style>
  <w:style w:type="character" w:customStyle="1" w:styleId="Evaluatingheading2Char">
    <w:name w:val="Evaluating heading2 Char"/>
    <w:link w:val="Evaluatingheading2"/>
    <w:rsid w:val="00BF2C63"/>
    <w:rPr>
      <w:rFonts w:ascii="Verdana" w:hAnsi="Verdana"/>
      <w:b/>
      <w:color w:val="C00000"/>
      <w:sz w:val="22"/>
      <w:szCs w:val="24"/>
      <w:lang w:eastAsia="en-US"/>
    </w:rPr>
  </w:style>
  <w:style w:type="character" w:customStyle="1" w:styleId="ListParagraphChar">
    <w:name w:val="List Paragraph Char"/>
    <w:link w:val="ListParagraph"/>
    <w:uiPriority w:val="34"/>
    <w:rsid w:val="00BF2C63"/>
    <w:rPr>
      <w:rFonts w:ascii="Calibri" w:eastAsia="Calibri" w:hAnsi="Calibri"/>
      <w:sz w:val="22"/>
      <w:szCs w:val="22"/>
      <w:lang w:eastAsia="en-US"/>
    </w:rPr>
  </w:style>
  <w:style w:type="character" w:customStyle="1" w:styleId="apple-converted-space">
    <w:name w:val="apple-converted-space"/>
    <w:rsid w:val="00BF2C63"/>
  </w:style>
  <w:style w:type="character" w:styleId="Emphasis">
    <w:name w:val="Emphasis"/>
    <w:uiPriority w:val="20"/>
    <w:rsid w:val="00BF2C63"/>
    <w:rPr>
      <w:i/>
      <w:iCs/>
    </w:rPr>
  </w:style>
  <w:style w:type="paragraph" w:styleId="Revision">
    <w:name w:val="Revision"/>
    <w:hidden/>
    <w:uiPriority w:val="99"/>
    <w:semiHidden/>
    <w:rsid w:val="00B41FBA"/>
    <w:rPr>
      <w:rFonts w:ascii="Verdana" w:hAnsi="Verdana"/>
      <w:szCs w:val="24"/>
      <w:lang w:eastAsia="en-US"/>
    </w:rPr>
  </w:style>
  <w:style w:type="table" w:customStyle="1" w:styleId="Style2">
    <w:name w:val="Style2"/>
    <w:basedOn w:val="TableNormal"/>
    <w:uiPriority w:val="99"/>
    <w:rsid w:val="00221B01"/>
    <w:rPr>
      <w:rFonts w:ascii="Verdana" w:hAnsi="Verdana"/>
    </w:rPr>
    <w:tblPr>
      <w:tblStyleRowBandSize w:val="1"/>
    </w:tblPr>
    <w:tcPr>
      <w:shd w:val="clear" w:color="auto" w:fill="DDDDDD"/>
    </w:tcPr>
  </w:style>
  <w:style w:type="paragraph" w:styleId="Title">
    <w:name w:val="Title"/>
    <w:basedOn w:val="Normal"/>
    <w:next w:val="Normal"/>
    <w:link w:val="TitleChar"/>
    <w:uiPriority w:val="2"/>
    <w:qFormat/>
    <w:rsid w:val="00975935"/>
    <w:pPr>
      <w:spacing w:after="60"/>
      <w:jc w:val="center"/>
      <w:outlineLvl w:val="0"/>
    </w:pPr>
    <w:rPr>
      <w:rFonts w:ascii="Cambria" w:hAnsi="Cambria" w:cs="Times New Roman"/>
      <w:b/>
      <w:bCs/>
      <w:kern w:val="28"/>
      <w:sz w:val="32"/>
      <w:szCs w:val="32"/>
    </w:rPr>
  </w:style>
  <w:style w:type="character" w:customStyle="1" w:styleId="TitleChar">
    <w:name w:val="Title Char"/>
    <w:link w:val="Title"/>
    <w:uiPriority w:val="2"/>
    <w:rsid w:val="00975935"/>
    <w:rPr>
      <w:rFonts w:ascii="Cambria" w:eastAsia="Times New Roman" w:hAnsi="Cambria" w:cs="Times New Roman"/>
      <w:b/>
      <w:bCs/>
      <w:kern w:val="28"/>
      <w:sz w:val="32"/>
      <w:szCs w:val="32"/>
      <w:lang w:eastAsia="en-US"/>
    </w:rPr>
  </w:style>
  <w:style w:type="table" w:customStyle="1" w:styleId="TableGrid1">
    <w:name w:val="Table Grid1"/>
    <w:basedOn w:val="TableNormal"/>
    <w:next w:val="TableGrid"/>
    <w:uiPriority w:val="59"/>
    <w:rsid w:val="0097593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uiPriority w:val="99"/>
    <w:semiHidden/>
    <w:unhideWhenUsed/>
    <w:rsid w:val="00C0472B"/>
    <w:rPr>
      <w:color w:val="954F72"/>
      <w:u w:val="single"/>
    </w:rPr>
  </w:style>
  <w:style w:type="table" w:customStyle="1" w:styleId="PlainTable11">
    <w:name w:val="Plain Table 11"/>
    <w:basedOn w:val="TableNormal"/>
    <w:uiPriority w:val="41"/>
    <w:rsid w:val="00B57077"/>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Default">
    <w:name w:val="Default"/>
    <w:rsid w:val="00360ABE"/>
    <w:pPr>
      <w:autoSpaceDE w:val="0"/>
      <w:autoSpaceDN w:val="0"/>
      <w:adjustRightInd w:val="0"/>
    </w:pPr>
    <w:rPr>
      <w:rFonts w:ascii="Arial" w:hAnsi="Arial" w:cs="Arial"/>
      <w:color w:val="000000"/>
      <w:sz w:val="24"/>
      <w:szCs w:val="24"/>
      <w:lang w:val="en-US" w:eastAsia="en-US"/>
    </w:rPr>
  </w:style>
  <w:style w:type="character" w:customStyle="1" w:styleId="Heading5Char">
    <w:name w:val="Heading 5 Char"/>
    <w:link w:val="Heading5"/>
    <w:uiPriority w:val="49"/>
    <w:semiHidden/>
    <w:rsid w:val="00FB2B2A"/>
    <w:rPr>
      <w:rFonts w:ascii="Calibri" w:eastAsia="Times New Roman" w:hAnsi="Calibri" w:cs="Times New Roman"/>
      <w:b/>
      <w:bCs/>
      <w:i/>
      <w:iCs/>
      <w:color w:val="404040"/>
      <w:sz w:val="26"/>
      <w:szCs w:val="26"/>
      <w:lang w:val="en-NZ" w:eastAsia="en-NZ"/>
    </w:rPr>
  </w:style>
  <w:style w:type="paragraph" w:styleId="BodyText3">
    <w:name w:val="Body Text 3"/>
    <w:basedOn w:val="Normal"/>
    <w:link w:val="BodyText3Char"/>
    <w:uiPriority w:val="99"/>
    <w:semiHidden/>
    <w:unhideWhenUsed/>
    <w:rsid w:val="00FB2B2A"/>
    <w:pPr>
      <w:spacing w:after="120"/>
    </w:pPr>
    <w:rPr>
      <w:sz w:val="16"/>
      <w:szCs w:val="16"/>
    </w:rPr>
  </w:style>
  <w:style w:type="character" w:customStyle="1" w:styleId="BodyText3Char">
    <w:name w:val="Body Text 3 Char"/>
    <w:link w:val="BodyText3"/>
    <w:uiPriority w:val="99"/>
    <w:semiHidden/>
    <w:rsid w:val="00FB2B2A"/>
    <w:rPr>
      <w:rFonts w:ascii="Verdana" w:hAnsi="Verdana" w:cs="Helvetica"/>
      <w:color w:val="404040"/>
      <w:sz w:val="16"/>
      <w:szCs w:val="16"/>
      <w:lang w:val="en-NZ" w:eastAsia="en-NZ"/>
    </w:rPr>
  </w:style>
  <w:style w:type="paragraph" w:styleId="TOC4">
    <w:name w:val="toc 4"/>
    <w:basedOn w:val="Normal"/>
    <w:next w:val="Normal"/>
    <w:autoRedefine/>
    <w:uiPriority w:val="39"/>
    <w:unhideWhenUsed/>
    <w:rsid w:val="007C2DA2"/>
    <w:pPr>
      <w:tabs>
        <w:tab w:val="clear" w:pos="567"/>
      </w:tabs>
      <w:spacing w:before="0"/>
      <w:ind w:left="540"/>
      <w:jc w:val="left"/>
    </w:pPr>
    <w:rPr>
      <w:rFonts w:ascii="Calibri" w:hAnsi="Calibri"/>
      <w:szCs w:val="18"/>
    </w:rPr>
  </w:style>
  <w:style w:type="paragraph" w:styleId="TOC5">
    <w:name w:val="toc 5"/>
    <w:basedOn w:val="Normal"/>
    <w:next w:val="Normal"/>
    <w:autoRedefine/>
    <w:uiPriority w:val="39"/>
    <w:unhideWhenUsed/>
    <w:rsid w:val="007C2DA2"/>
    <w:pPr>
      <w:tabs>
        <w:tab w:val="clear" w:pos="567"/>
      </w:tabs>
      <w:spacing w:before="0"/>
      <w:ind w:left="720"/>
      <w:jc w:val="left"/>
    </w:pPr>
    <w:rPr>
      <w:rFonts w:ascii="Calibri" w:hAnsi="Calibri"/>
      <w:szCs w:val="18"/>
    </w:rPr>
  </w:style>
  <w:style w:type="paragraph" w:styleId="TOC6">
    <w:name w:val="toc 6"/>
    <w:basedOn w:val="Normal"/>
    <w:next w:val="Normal"/>
    <w:autoRedefine/>
    <w:uiPriority w:val="39"/>
    <w:unhideWhenUsed/>
    <w:rsid w:val="007C2DA2"/>
    <w:pPr>
      <w:tabs>
        <w:tab w:val="clear" w:pos="567"/>
      </w:tabs>
      <w:spacing w:before="0"/>
      <w:ind w:left="900"/>
      <w:jc w:val="left"/>
    </w:pPr>
    <w:rPr>
      <w:rFonts w:ascii="Calibri" w:hAnsi="Calibri"/>
      <w:szCs w:val="18"/>
    </w:rPr>
  </w:style>
  <w:style w:type="paragraph" w:styleId="TOC7">
    <w:name w:val="toc 7"/>
    <w:basedOn w:val="Normal"/>
    <w:next w:val="Normal"/>
    <w:autoRedefine/>
    <w:uiPriority w:val="39"/>
    <w:unhideWhenUsed/>
    <w:rsid w:val="007C2DA2"/>
    <w:pPr>
      <w:tabs>
        <w:tab w:val="clear" w:pos="567"/>
      </w:tabs>
      <w:spacing w:before="0"/>
      <w:ind w:left="1080"/>
      <w:jc w:val="left"/>
    </w:pPr>
    <w:rPr>
      <w:rFonts w:ascii="Calibri" w:hAnsi="Calibri"/>
      <w:szCs w:val="18"/>
    </w:rPr>
  </w:style>
  <w:style w:type="paragraph" w:styleId="TOC8">
    <w:name w:val="toc 8"/>
    <w:basedOn w:val="Normal"/>
    <w:next w:val="Normal"/>
    <w:autoRedefine/>
    <w:uiPriority w:val="39"/>
    <w:unhideWhenUsed/>
    <w:rsid w:val="007C2DA2"/>
    <w:pPr>
      <w:tabs>
        <w:tab w:val="clear" w:pos="567"/>
      </w:tabs>
      <w:spacing w:before="0"/>
      <w:ind w:left="1260"/>
      <w:jc w:val="left"/>
    </w:pPr>
    <w:rPr>
      <w:rFonts w:ascii="Calibri" w:hAnsi="Calibri"/>
      <w:szCs w:val="18"/>
    </w:rPr>
  </w:style>
  <w:style w:type="paragraph" w:styleId="TOC9">
    <w:name w:val="toc 9"/>
    <w:basedOn w:val="Normal"/>
    <w:next w:val="Normal"/>
    <w:autoRedefine/>
    <w:uiPriority w:val="39"/>
    <w:unhideWhenUsed/>
    <w:rsid w:val="007C2DA2"/>
    <w:pPr>
      <w:tabs>
        <w:tab w:val="clear" w:pos="567"/>
      </w:tabs>
      <w:spacing w:before="0"/>
      <w:ind w:left="1440"/>
      <w:jc w:val="left"/>
    </w:pPr>
    <w:rPr>
      <w:rFonts w:ascii="Calibri" w:hAnsi="Calibri"/>
      <w:szCs w:val="18"/>
    </w:rPr>
  </w:style>
  <w:style w:type="paragraph" w:styleId="TableofFigures">
    <w:name w:val="table of figures"/>
    <w:basedOn w:val="Normal"/>
    <w:next w:val="Normal"/>
    <w:uiPriority w:val="99"/>
    <w:unhideWhenUsed/>
    <w:rsid w:val="00D50EF0"/>
    <w:pPr>
      <w:tabs>
        <w:tab w:val="clear" w:pos="567"/>
      </w:tabs>
      <w:spacing w:before="0"/>
      <w:ind w:left="360" w:hanging="360"/>
      <w:jc w:val="left"/>
    </w:pPr>
    <w:rPr>
      <w:rFonts w:ascii="Calibri" w:hAnsi="Calibri"/>
      <w:smallCaps/>
      <w:sz w:val="20"/>
    </w:rPr>
  </w:style>
  <w:style w:type="table" w:customStyle="1" w:styleId="TableGrid2">
    <w:name w:val="Table Grid2"/>
    <w:basedOn w:val="TableNormal"/>
    <w:next w:val="TableGrid"/>
    <w:uiPriority w:val="59"/>
    <w:rsid w:val="00F34DF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F34DF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umberedpara">
    <w:name w:val="Numbered para"/>
    <w:basedOn w:val="EvaluationStandfirst"/>
    <w:link w:val="NumberedparaChar"/>
    <w:qFormat/>
    <w:rsid w:val="008D4B46"/>
    <w:pPr>
      <w:numPr>
        <w:numId w:val="20"/>
      </w:numPr>
      <w:tabs>
        <w:tab w:val="left" w:pos="851"/>
      </w:tabs>
      <w:spacing w:before="240" w:after="240" w:line="260" w:lineRule="atLeast"/>
    </w:pPr>
    <w:rPr>
      <w:color w:val="595959"/>
      <w:sz w:val="18"/>
      <w:szCs w:val="20"/>
      <w:lang w:eastAsia="en-NZ"/>
    </w:rPr>
  </w:style>
  <w:style w:type="table" w:customStyle="1" w:styleId="LightList1">
    <w:name w:val="Light List1"/>
    <w:basedOn w:val="TableNormal"/>
    <w:uiPriority w:val="61"/>
    <w:rsid w:val="006B7D99"/>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customStyle="1" w:styleId="EvaluationStandfirstChar">
    <w:name w:val="Evaluation Standfirst Char"/>
    <w:basedOn w:val="DefaultParagraphFont"/>
    <w:link w:val="EvaluationStandfirst"/>
    <w:rsid w:val="008D4B46"/>
    <w:rPr>
      <w:rFonts w:ascii="Verdana" w:hAnsi="Verdana" w:cs="Helvetica"/>
      <w:color w:val="404040"/>
      <w:sz w:val="22"/>
      <w:szCs w:val="24"/>
      <w:lang w:eastAsia="en-US"/>
    </w:rPr>
  </w:style>
  <w:style w:type="character" w:customStyle="1" w:styleId="NumberedparaChar">
    <w:name w:val="Numbered para Char"/>
    <w:basedOn w:val="EvaluationStandfirstChar"/>
    <w:link w:val="Numberedpara"/>
    <w:rsid w:val="008D4B46"/>
    <w:rPr>
      <w:rFonts w:ascii="Verdana" w:hAnsi="Verdana" w:cs="Helvetica"/>
      <w:color w:val="595959"/>
      <w:sz w:val="18"/>
      <w:szCs w:val="24"/>
      <w:lang w:eastAsia="en-US"/>
    </w:rPr>
  </w:style>
  <w:style w:type="paragraph" w:styleId="DocumentMap">
    <w:name w:val="Document Map"/>
    <w:basedOn w:val="Normal"/>
    <w:link w:val="DocumentMapChar"/>
    <w:uiPriority w:val="99"/>
    <w:semiHidden/>
    <w:unhideWhenUsed/>
    <w:rsid w:val="00922729"/>
    <w:pPr>
      <w:spacing w:before="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922729"/>
    <w:rPr>
      <w:rFonts w:ascii="Tahoma" w:hAnsi="Tahoma" w:cs="Tahoma"/>
      <w:color w:val="404040"/>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649268">
      <w:bodyDiv w:val="1"/>
      <w:marLeft w:val="0"/>
      <w:marRight w:val="0"/>
      <w:marTop w:val="0"/>
      <w:marBottom w:val="0"/>
      <w:divBdr>
        <w:top w:val="none" w:sz="0" w:space="0" w:color="auto"/>
        <w:left w:val="none" w:sz="0" w:space="0" w:color="auto"/>
        <w:bottom w:val="none" w:sz="0" w:space="0" w:color="auto"/>
        <w:right w:val="none" w:sz="0" w:space="0" w:color="auto"/>
      </w:divBdr>
    </w:div>
    <w:div w:id="85686841">
      <w:bodyDiv w:val="1"/>
      <w:marLeft w:val="0"/>
      <w:marRight w:val="0"/>
      <w:marTop w:val="0"/>
      <w:marBottom w:val="0"/>
      <w:divBdr>
        <w:top w:val="none" w:sz="0" w:space="0" w:color="auto"/>
        <w:left w:val="none" w:sz="0" w:space="0" w:color="auto"/>
        <w:bottom w:val="none" w:sz="0" w:space="0" w:color="auto"/>
        <w:right w:val="none" w:sz="0" w:space="0" w:color="auto"/>
      </w:divBdr>
    </w:div>
    <w:div w:id="219483794">
      <w:bodyDiv w:val="1"/>
      <w:marLeft w:val="0"/>
      <w:marRight w:val="0"/>
      <w:marTop w:val="0"/>
      <w:marBottom w:val="0"/>
      <w:divBdr>
        <w:top w:val="none" w:sz="0" w:space="0" w:color="auto"/>
        <w:left w:val="none" w:sz="0" w:space="0" w:color="auto"/>
        <w:bottom w:val="none" w:sz="0" w:space="0" w:color="auto"/>
        <w:right w:val="none" w:sz="0" w:space="0" w:color="auto"/>
      </w:divBdr>
    </w:div>
    <w:div w:id="271088165">
      <w:bodyDiv w:val="1"/>
      <w:marLeft w:val="0"/>
      <w:marRight w:val="0"/>
      <w:marTop w:val="0"/>
      <w:marBottom w:val="0"/>
      <w:divBdr>
        <w:top w:val="none" w:sz="0" w:space="0" w:color="auto"/>
        <w:left w:val="none" w:sz="0" w:space="0" w:color="auto"/>
        <w:bottom w:val="none" w:sz="0" w:space="0" w:color="auto"/>
        <w:right w:val="none" w:sz="0" w:space="0" w:color="auto"/>
      </w:divBdr>
    </w:div>
    <w:div w:id="272908080">
      <w:bodyDiv w:val="1"/>
      <w:marLeft w:val="0"/>
      <w:marRight w:val="0"/>
      <w:marTop w:val="0"/>
      <w:marBottom w:val="0"/>
      <w:divBdr>
        <w:top w:val="none" w:sz="0" w:space="0" w:color="auto"/>
        <w:left w:val="none" w:sz="0" w:space="0" w:color="auto"/>
        <w:bottom w:val="none" w:sz="0" w:space="0" w:color="auto"/>
        <w:right w:val="none" w:sz="0" w:space="0" w:color="auto"/>
      </w:divBdr>
    </w:div>
    <w:div w:id="378091450">
      <w:bodyDiv w:val="1"/>
      <w:marLeft w:val="0"/>
      <w:marRight w:val="0"/>
      <w:marTop w:val="0"/>
      <w:marBottom w:val="0"/>
      <w:divBdr>
        <w:top w:val="none" w:sz="0" w:space="0" w:color="auto"/>
        <w:left w:val="none" w:sz="0" w:space="0" w:color="auto"/>
        <w:bottom w:val="none" w:sz="0" w:space="0" w:color="auto"/>
        <w:right w:val="none" w:sz="0" w:space="0" w:color="auto"/>
      </w:divBdr>
    </w:div>
    <w:div w:id="381054676">
      <w:bodyDiv w:val="1"/>
      <w:marLeft w:val="0"/>
      <w:marRight w:val="0"/>
      <w:marTop w:val="0"/>
      <w:marBottom w:val="0"/>
      <w:divBdr>
        <w:top w:val="none" w:sz="0" w:space="0" w:color="auto"/>
        <w:left w:val="none" w:sz="0" w:space="0" w:color="auto"/>
        <w:bottom w:val="none" w:sz="0" w:space="0" w:color="auto"/>
        <w:right w:val="none" w:sz="0" w:space="0" w:color="auto"/>
      </w:divBdr>
    </w:div>
    <w:div w:id="439882421">
      <w:bodyDiv w:val="1"/>
      <w:marLeft w:val="0"/>
      <w:marRight w:val="0"/>
      <w:marTop w:val="0"/>
      <w:marBottom w:val="0"/>
      <w:divBdr>
        <w:top w:val="none" w:sz="0" w:space="0" w:color="auto"/>
        <w:left w:val="none" w:sz="0" w:space="0" w:color="auto"/>
        <w:bottom w:val="none" w:sz="0" w:space="0" w:color="auto"/>
        <w:right w:val="none" w:sz="0" w:space="0" w:color="auto"/>
      </w:divBdr>
    </w:div>
    <w:div w:id="483855909">
      <w:bodyDiv w:val="1"/>
      <w:marLeft w:val="0"/>
      <w:marRight w:val="0"/>
      <w:marTop w:val="0"/>
      <w:marBottom w:val="0"/>
      <w:divBdr>
        <w:top w:val="none" w:sz="0" w:space="0" w:color="auto"/>
        <w:left w:val="none" w:sz="0" w:space="0" w:color="auto"/>
        <w:bottom w:val="none" w:sz="0" w:space="0" w:color="auto"/>
        <w:right w:val="none" w:sz="0" w:space="0" w:color="auto"/>
      </w:divBdr>
    </w:div>
    <w:div w:id="541746775">
      <w:bodyDiv w:val="1"/>
      <w:marLeft w:val="0"/>
      <w:marRight w:val="0"/>
      <w:marTop w:val="0"/>
      <w:marBottom w:val="0"/>
      <w:divBdr>
        <w:top w:val="none" w:sz="0" w:space="0" w:color="auto"/>
        <w:left w:val="none" w:sz="0" w:space="0" w:color="auto"/>
        <w:bottom w:val="none" w:sz="0" w:space="0" w:color="auto"/>
        <w:right w:val="none" w:sz="0" w:space="0" w:color="auto"/>
      </w:divBdr>
    </w:div>
    <w:div w:id="636765936">
      <w:bodyDiv w:val="1"/>
      <w:marLeft w:val="0"/>
      <w:marRight w:val="0"/>
      <w:marTop w:val="0"/>
      <w:marBottom w:val="0"/>
      <w:divBdr>
        <w:top w:val="none" w:sz="0" w:space="0" w:color="auto"/>
        <w:left w:val="none" w:sz="0" w:space="0" w:color="auto"/>
        <w:bottom w:val="none" w:sz="0" w:space="0" w:color="auto"/>
        <w:right w:val="none" w:sz="0" w:space="0" w:color="auto"/>
      </w:divBdr>
    </w:div>
    <w:div w:id="655261674">
      <w:bodyDiv w:val="1"/>
      <w:marLeft w:val="0"/>
      <w:marRight w:val="0"/>
      <w:marTop w:val="0"/>
      <w:marBottom w:val="0"/>
      <w:divBdr>
        <w:top w:val="none" w:sz="0" w:space="0" w:color="auto"/>
        <w:left w:val="none" w:sz="0" w:space="0" w:color="auto"/>
        <w:bottom w:val="none" w:sz="0" w:space="0" w:color="auto"/>
        <w:right w:val="none" w:sz="0" w:space="0" w:color="auto"/>
      </w:divBdr>
    </w:div>
    <w:div w:id="707686800">
      <w:bodyDiv w:val="1"/>
      <w:marLeft w:val="0"/>
      <w:marRight w:val="0"/>
      <w:marTop w:val="0"/>
      <w:marBottom w:val="0"/>
      <w:divBdr>
        <w:top w:val="none" w:sz="0" w:space="0" w:color="auto"/>
        <w:left w:val="none" w:sz="0" w:space="0" w:color="auto"/>
        <w:bottom w:val="none" w:sz="0" w:space="0" w:color="auto"/>
        <w:right w:val="none" w:sz="0" w:space="0" w:color="auto"/>
      </w:divBdr>
    </w:div>
    <w:div w:id="738014028">
      <w:bodyDiv w:val="1"/>
      <w:marLeft w:val="0"/>
      <w:marRight w:val="0"/>
      <w:marTop w:val="0"/>
      <w:marBottom w:val="0"/>
      <w:divBdr>
        <w:top w:val="none" w:sz="0" w:space="0" w:color="auto"/>
        <w:left w:val="none" w:sz="0" w:space="0" w:color="auto"/>
        <w:bottom w:val="none" w:sz="0" w:space="0" w:color="auto"/>
        <w:right w:val="none" w:sz="0" w:space="0" w:color="auto"/>
      </w:divBdr>
    </w:div>
    <w:div w:id="765344690">
      <w:bodyDiv w:val="1"/>
      <w:marLeft w:val="0"/>
      <w:marRight w:val="0"/>
      <w:marTop w:val="0"/>
      <w:marBottom w:val="0"/>
      <w:divBdr>
        <w:top w:val="none" w:sz="0" w:space="0" w:color="auto"/>
        <w:left w:val="none" w:sz="0" w:space="0" w:color="auto"/>
        <w:bottom w:val="none" w:sz="0" w:space="0" w:color="auto"/>
        <w:right w:val="none" w:sz="0" w:space="0" w:color="auto"/>
      </w:divBdr>
    </w:div>
    <w:div w:id="841625648">
      <w:bodyDiv w:val="1"/>
      <w:marLeft w:val="0"/>
      <w:marRight w:val="0"/>
      <w:marTop w:val="0"/>
      <w:marBottom w:val="0"/>
      <w:divBdr>
        <w:top w:val="none" w:sz="0" w:space="0" w:color="auto"/>
        <w:left w:val="none" w:sz="0" w:space="0" w:color="auto"/>
        <w:bottom w:val="none" w:sz="0" w:space="0" w:color="auto"/>
        <w:right w:val="none" w:sz="0" w:space="0" w:color="auto"/>
      </w:divBdr>
    </w:div>
    <w:div w:id="846671084">
      <w:bodyDiv w:val="1"/>
      <w:marLeft w:val="0"/>
      <w:marRight w:val="0"/>
      <w:marTop w:val="0"/>
      <w:marBottom w:val="0"/>
      <w:divBdr>
        <w:top w:val="none" w:sz="0" w:space="0" w:color="auto"/>
        <w:left w:val="none" w:sz="0" w:space="0" w:color="auto"/>
        <w:bottom w:val="none" w:sz="0" w:space="0" w:color="auto"/>
        <w:right w:val="none" w:sz="0" w:space="0" w:color="auto"/>
      </w:divBdr>
    </w:div>
    <w:div w:id="847599502">
      <w:bodyDiv w:val="1"/>
      <w:marLeft w:val="0"/>
      <w:marRight w:val="0"/>
      <w:marTop w:val="0"/>
      <w:marBottom w:val="0"/>
      <w:divBdr>
        <w:top w:val="none" w:sz="0" w:space="0" w:color="auto"/>
        <w:left w:val="none" w:sz="0" w:space="0" w:color="auto"/>
        <w:bottom w:val="none" w:sz="0" w:space="0" w:color="auto"/>
        <w:right w:val="none" w:sz="0" w:space="0" w:color="auto"/>
      </w:divBdr>
    </w:div>
    <w:div w:id="887910486">
      <w:bodyDiv w:val="1"/>
      <w:marLeft w:val="0"/>
      <w:marRight w:val="0"/>
      <w:marTop w:val="0"/>
      <w:marBottom w:val="0"/>
      <w:divBdr>
        <w:top w:val="none" w:sz="0" w:space="0" w:color="auto"/>
        <w:left w:val="none" w:sz="0" w:space="0" w:color="auto"/>
        <w:bottom w:val="none" w:sz="0" w:space="0" w:color="auto"/>
        <w:right w:val="none" w:sz="0" w:space="0" w:color="auto"/>
      </w:divBdr>
    </w:div>
    <w:div w:id="927694786">
      <w:bodyDiv w:val="1"/>
      <w:marLeft w:val="0"/>
      <w:marRight w:val="0"/>
      <w:marTop w:val="0"/>
      <w:marBottom w:val="0"/>
      <w:divBdr>
        <w:top w:val="none" w:sz="0" w:space="0" w:color="auto"/>
        <w:left w:val="none" w:sz="0" w:space="0" w:color="auto"/>
        <w:bottom w:val="none" w:sz="0" w:space="0" w:color="auto"/>
        <w:right w:val="none" w:sz="0" w:space="0" w:color="auto"/>
      </w:divBdr>
    </w:div>
    <w:div w:id="1019962682">
      <w:bodyDiv w:val="1"/>
      <w:marLeft w:val="0"/>
      <w:marRight w:val="0"/>
      <w:marTop w:val="0"/>
      <w:marBottom w:val="0"/>
      <w:divBdr>
        <w:top w:val="none" w:sz="0" w:space="0" w:color="auto"/>
        <w:left w:val="none" w:sz="0" w:space="0" w:color="auto"/>
        <w:bottom w:val="none" w:sz="0" w:space="0" w:color="auto"/>
        <w:right w:val="none" w:sz="0" w:space="0" w:color="auto"/>
      </w:divBdr>
    </w:div>
    <w:div w:id="1044211369">
      <w:bodyDiv w:val="1"/>
      <w:marLeft w:val="0"/>
      <w:marRight w:val="0"/>
      <w:marTop w:val="0"/>
      <w:marBottom w:val="0"/>
      <w:divBdr>
        <w:top w:val="none" w:sz="0" w:space="0" w:color="auto"/>
        <w:left w:val="none" w:sz="0" w:space="0" w:color="auto"/>
        <w:bottom w:val="none" w:sz="0" w:space="0" w:color="auto"/>
        <w:right w:val="none" w:sz="0" w:space="0" w:color="auto"/>
      </w:divBdr>
    </w:div>
    <w:div w:id="1051882229">
      <w:bodyDiv w:val="1"/>
      <w:marLeft w:val="0"/>
      <w:marRight w:val="0"/>
      <w:marTop w:val="0"/>
      <w:marBottom w:val="0"/>
      <w:divBdr>
        <w:top w:val="none" w:sz="0" w:space="0" w:color="auto"/>
        <w:left w:val="none" w:sz="0" w:space="0" w:color="auto"/>
        <w:bottom w:val="none" w:sz="0" w:space="0" w:color="auto"/>
        <w:right w:val="none" w:sz="0" w:space="0" w:color="auto"/>
      </w:divBdr>
    </w:div>
    <w:div w:id="1220508812">
      <w:bodyDiv w:val="1"/>
      <w:marLeft w:val="0"/>
      <w:marRight w:val="0"/>
      <w:marTop w:val="0"/>
      <w:marBottom w:val="0"/>
      <w:divBdr>
        <w:top w:val="none" w:sz="0" w:space="0" w:color="auto"/>
        <w:left w:val="none" w:sz="0" w:space="0" w:color="auto"/>
        <w:bottom w:val="none" w:sz="0" w:space="0" w:color="auto"/>
        <w:right w:val="none" w:sz="0" w:space="0" w:color="auto"/>
      </w:divBdr>
    </w:div>
    <w:div w:id="1303541449">
      <w:bodyDiv w:val="1"/>
      <w:marLeft w:val="0"/>
      <w:marRight w:val="0"/>
      <w:marTop w:val="0"/>
      <w:marBottom w:val="0"/>
      <w:divBdr>
        <w:top w:val="none" w:sz="0" w:space="0" w:color="auto"/>
        <w:left w:val="none" w:sz="0" w:space="0" w:color="auto"/>
        <w:bottom w:val="none" w:sz="0" w:space="0" w:color="auto"/>
        <w:right w:val="none" w:sz="0" w:space="0" w:color="auto"/>
      </w:divBdr>
      <w:divsChild>
        <w:div w:id="936719903">
          <w:marLeft w:val="1166"/>
          <w:marRight w:val="0"/>
          <w:marTop w:val="106"/>
          <w:marBottom w:val="0"/>
          <w:divBdr>
            <w:top w:val="none" w:sz="0" w:space="0" w:color="auto"/>
            <w:left w:val="none" w:sz="0" w:space="0" w:color="auto"/>
            <w:bottom w:val="none" w:sz="0" w:space="0" w:color="auto"/>
            <w:right w:val="none" w:sz="0" w:space="0" w:color="auto"/>
          </w:divBdr>
        </w:div>
      </w:divsChild>
    </w:div>
    <w:div w:id="1337609148">
      <w:bodyDiv w:val="1"/>
      <w:marLeft w:val="0"/>
      <w:marRight w:val="0"/>
      <w:marTop w:val="0"/>
      <w:marBottom w:val="0"/>
      <w:divBdr>
        <w:top w:val="none" w:sz="0" w:space="0" w:color="auto"/>
        <w:left w:val="none" w:sz="0" w:space="0" w:color="auto"/>
        <w:bottom w:val="none" w:sz="0" w:space="0" w:color="auto"/>
        <w:right w:val="none" w:sz="0" w:space="0" w:color="auto"/>
      </w:divBdr>
    </w:div>
    <w:div w:id="1374118633">
      <w:bodyDiv w:val="1"/>
      <w:marLeft w:val="0"/>
      <w:marRight w:val="0"/>
      <w:marTop w:val="0"/>
      <w:marBottom w:val="0"/>
      <w:divBdr>
        <w:top w:val="none" w:sz="0" w:space="0" w:color="auto"/>
        <w:left w:val="none" w:sz="0" w:space="0" w:color="auto"/>
        <w:bottom w:val="none" w:sz="0" w:space="0" w:color="auto"/>
        <w:right w:val="none" w:sz="0" w:space="0" w:color="auto"/>
      </w:divBdr>
    </w:div>
    <w:div w:id="1377703242">
      <w:bodyDiv w:val="1"/>
      <w:marLeft w:val="0"/>
      <w:marRight w:val="0"/>
      <w:marTop w:val="0"/>
      <w:marBottom w:val="0"/>
      <w:divBdr>
        <w:top w:val="none" w:sz="0" w:space="0" w:color="auto"/>
        <w:left w:val="none" w:sz="0" w:space="0" w:color="auto"/>
        <w:bottom w:val="none" w:sz="0" w:space="0" w:color="auto"/>
        <w:right w:val="none" w:sz="0" w:space="0" w:color="auto"/>
      </w:divBdr>
    </w:div>
    <w:div w:id="1385058751">
      <w:bodyDiv w:val="1"/>
      <w:marLeft w:val="0"/>
      <w:marRight w:val="0"/>
      <w:marTop w:val="0"/>
      <w:marBottom w:val="0"/>
      <w:divBdr>
        <w:top w:val="none" w:sz="0" w:space="0" w:color="auto"/>
        <w:left w:val="none" w:sz="0" w:space="0" w:color="auto"/>
        <w:bottom w:val="none" w:sz="0" w:space="0" w:color="auto"/>
        <w:right w:val="none" w:sz="0" w:space="0" w:color="auto"/>
      </w:divBdr>
    </w:div>
    <w:div w:id="1410466579">
      <w:bodyDiv w:val="1"/>
      <w:marLeft w:val="0"/>
      <w:marRight w:val="0"/>
      <w:marTop w:val="0"/>
      <w:marBottom w:val="0"/>
      <w:divBdr>
        <w:top w:val="none" w:sz="0" w:space="0" w:color="auto"/>
        <w:left w:val="none" w:sz="0" w:space="0" w:color="auto"/>
        <w:bottom w:val="none" w:sz="0" w:space="0" w:color="auto"/>
        <w:right w:val="none" w:sz="0" w:space="0" w:color="auto"/>
      </w:divBdr>
    </w:div>
    <w:div w:id="1535458433">
      <w:bodyDiv w:val="1"/>
      <w:marLeft w:val="0"/>
      <w:marRight w:val="0"/>
      <w:marTop w:val="0"/>
      <w:marBottom w:val="0"/>
      <w:divBdr>
        <w:top w:val="none" w:sz="0" w:space="0" w:color="auto"/>
        <w:left w:val="none" w:sz="0" w:space="0" w:color="auto"/>
        <w:bottom w:val="none" w:sz="0" w:space="0" w:color="auto"/>
        <w:right w:val="none" w:sz="0" w:space="0" w:color="auto"/>
      </w:divBdr>
    </w:div>
    <w:div w:id="1539508502">
      <w:bodyDiv w:val="1"/>
      <w:marLeft w:val="0"/>
      <w:marRight w:val="0"/>
      <w:marTop w:val="0"/>
      <w:marBottom w:val="0"/>
      <w:divBdr>
        <w:top w:val="none" w:sz="0" w:space="0" w:color="auto"/>
        <w:left w:val="none" w:sz="0" w:space="0" w:color="auto"/>
        <w:bottom w:val="none" w:sz="0" w:space="0" w:color="auto"/>
        <w:right w:val="none" w:sz="0" w:space="0" w:color="auto"/>
      </w:divBdr>
    </w:div>
    <w:div w:id="1570647662">
      <w:bodyDiv w:val="1"/>
      <w:marLeft w:val="0"/>
      <w:marRight w:val="0"/>
      <w:marTop w:val="0"/>
      <w:marBottom w:val="0"/>
      <w:divBdr>
        <w:top w:val="none" w:sz="0" w:space="0" w:color="auto"/>
        <w:left w:val="none" w:sz="0" w:space="0" w:color="auto"/>
        <w:bottom w:val="none" w:sz="0" w:space="0" w:color="auto"/>
        <w:right w:val="none" w:sz="0" w:space="0" w:color="auto"/>
      </w:divBdr>
    </w:div>
    <w:div w:id="1745637458">
      <w:bodyDiv w:val="1"/>
      <w:marLeft w:val="0"/>
      <w:marRight w:val="0"/>
      <w:marTop w:val="0"/>
      <w:marBottom w:val="0"/>
      <w:divBdr>
        <w:top w:val="none" w:sz="0" w:space="0" w:color="auto"/>
        <w:left w:val="none" w:sz="0" w:space="0" w:color="auto"/>
        <w:bottom w:val="none" w:sz="0" w:space="0" w:color="auto"/>
        <w:right w:val="none" w:sz="0" w:space="0" w:color="auto"/>
      </w:divBdr>
    </w:div>
    <w:div w:id="1753240641">
      <w:bodyDiv w:val="1"/>
      <w:marLeft w:val="0"/>
      <w:marRight w:val="0"/>
      <w:marTop w:val="0"/>
      <w:marBottom w:val="0"/>
      <w:divBdr>
        <w:top w:val="none" w:sz="0" w:space="0" w:color="auto"/>
        <w:left w:val="none" w:sz="0" w:space="0" w:color="auto"/>
        <w:bottom w:val="none" w:sz="0" w:space="0" w:color="auto"/>
        <w:right w:val="none" w:sz="0" w:space="0" w:color="auto"/>
      </w:divBdr>
    </w:div>
    <w:div w:id="1889757172">
      <w:bodyDiv w:val="1"/>
      <w:marLeft w:val="0"/>
      <w:marRight w:val="0"/>
      <w:marTop w:val="0"/>
      <w:marBottom w:val="0"/>
      <w:divBdr>
        <w:top w:val="none" w:sz="0" w:space="0" w:color="auto"/>
        <w:left w:val="none" w:sz="0" w:space="0" w:color="auto"/>
        <w:bottom w:val="none" w:sz="0" w:space="0" w:color="auto"/>
        <w:right w:val="none" w:sz="0" w:space="0" w:color="auto"/>
      </w:divBdr>
    </w:div>
    <w:div w:id="1905067670">
      <w:bodyDiv w:val="1"/>
      <w:marLeft w:val="0"/>
      <w:marRight w:val="0"/>
      <w:marTop w:val="0"/>
      <w:marBottom w:val="0"/>
      <w:divBdr>
        <w:top w:val="none" w:sz="0" w:space="0" w:color="auto"/>
        <w:left w:val="none" w:sz="0" w:space="0" w:color="auto"/>
        <w:bottom w:val="none" w:sz="0" w:space="0" w:color="auto"/>
        <w:right w:val="none" w:sz="0" w:space="0" w:color="auto"/>
      </w:divBdr>
    </w:div>
    <w:div w:id="1986658788">
      <w:bodyDiv w:val="1"/>
      <w:marLeft w:val="0"/>
      <w:marRight w:val="0"/>
      <w:marTop w:val="0"/>
      <w:marBottom w:val="0"/>
      <w:divBdr>
        <w:top w:val="none" w:sz="0" w:space="0" w:color="auto"/>
        <w:left w:val="none" w:sz="0" w:space="0" w:color="auto"/>
        <w:bottom w:val="none" w:sz="0" w:space="0" w:color="auto"/>
        <w:right w:val="none" w:sz="0" w:space="0" w:color="auto"/>
      </w:divBdr>
    </w:div>
    <w:div w:id="2089568336">
      <w:bodyDiv w:val="1"/>
      <w:marLeft w:val="0"/>
      <w:marRight w:val="0"/>
      <w:marTop w:val="0"/>
      <w:marBottom w:val="0"/>
      <w:divBdr>
        <w:top w:val="none" w:sz="0" w:space="0" w:color="auto"/>
        <w:left w:val="none" w:sz="0" w:space="0" w:color="auto"/>
        <w:bottom w:val="none" w:sz="0" w:space="0" w:color="auto"/>
        <w:right w:val="none" w:sz="0" w:space="0" w:color="auto"/>
      </w:divBdr>
      <w:divsChild>
        <w:div w:id="618731108">
          <w:marLeft w:val="547"/>
          <w:marRight w:val="0"/>
          <w:marTop w:val="13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image" Target="media/image3.png"/><Relationship Id="rId26" Type="http://schemas.openxmlformats.org/officeDocument/2006/relationships/image" Target="media/image11.png"/><Relationship Id="rId21" Type="http://schemas.openxmlformats.org/officeDocument/2006/relationships/image" Target="media/image6.png"/><Relationship Id="rId34" Type="http://schemas.openxmlformats.org/officeDocument/2006/relationships/footer" Target="footer3.xml"/><Relationship Id="rId7" Type="http://schemas.openxmlformats.org/officeDocument/2006/relationships/numbering" Target="numbering.xml"/><Relationship Id="rId12" Type="http://schemas.openxmlformats.org/officeDocument/2006/relationships/footnotes" Target="footnotes.xml"/><Relationship Id="rId17" Type="http://schemas.openxmlformats.org/officeDocument/2006/relationships/hyperlink" Target="http://www.allenandclarke.co.nz" TargetMode="External"/><Relationship Id="rId25" Type="http://schemas.openxmlformats.org/officeDocument/2006/relationships/image" Target="media/image10.png"/><Relationship Id="rId33" Type="http://schemas.openxmlformats.org/officeDocument/2006/relationships/image" Target="media/image18.png"/><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image" Target="media/image5.png"/><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image" Target="media/image8.jpeg"/><Relationship Id="rId28" Type="http://schemas.openxmlformats.org/officeDocument/2006/relationships/image" Target="media/image13.png"/><Relationship Id="rId36" Type="http://schemas.openxmlformats.org/officeDocument/2006/relationships/fontTable" Target="fontTable.xml"/><Relationship Id="rId10" Type="http://schemas.openxmlformats.org/officeDocument/2006/relationships/settings" Target="settings.xml"/><Relationship Id="rId19" Type="http://schemas.openxmlformats.org/officeDocument/2006/relationships/image" Target="media/image4.png"/><Relationship Id="rId31" Type="http://schemas.openxmlformats.org/officeDocument/2006/relationships/image" Target="media/image16.jpeg"/><Relationship Id="rId4" Type="http://schemas.openxmlformats.org/officeDocument/2006/relationships/customXml" Target="../customXml/item4.xml"/><Relationship Id="rId9" Type="http://schemas.microsoft.com/office/2007/relationships/stylesWithEffects" Target="stylesWithEffects.xml"/><Relationship Id="rId14" Type="http://schemas.openxmlformats.org/officeDocument/2006/relationships/footer" Target="footer1.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jpeg"/><Relationship Id="rId35" Type="http://schemas.openxmlformats.org/officeDocument/2006/relationships/footer" Target="footer4.xml"/><Relationship Id="rId8" Type="http://schemas.openxmlformats.org/officeDocument/2006/relationships/styles" Target="styles.xml"/><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footer2.xml.rels><?xml version="1.0" encoding="UTF-8" standalone="yes"?>
<Relationships xmlns="http://schemas.openxmlformats.org/package/2006/relationships"><Relationship Id="rId1" Type="http://schemas.openxmlformats.org/officeDocument/2006/relationships/image" Target="media/image1.jpeg"/></Relationships>
</file>

<file path=word/_rels/footer3.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image" Target="media/image21.png"/><Relationship Id="rId1" Type="http://schemas.openxmlformats.org/officeDocument/2006/relationships/image" Target="media/image19.png"/></Relationships>
</file>

<file path=word/_rels/footer4.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image" Target="media/image21.png"/><Relationship Id="rId1" Type="http://schemas.openxmlformats.org/officeDocument/2006/relationships/image" Target="media/image19.png"/></Relationships>
</file>

<file path=word/_rels/footnotes.xml.rels><?xml version="1.0" encoding="UTF-8" standalone="yes"?>
<Relationships xmlns="http://schemas.openxmlformats.org/package/2006/relationships"><Relationship Id="rId3" Type="http://schemas.openxmlformats.org/officeDocument/2006/relationships/hyperlink" Target="http://www.volunteerinternational.org/principles.html" TargetMode="External"/><Relationship Id="rId2" Type="http://schemas.openxmlformats.org/officeDocument/2006/relationships/hyperlink" Target="http://www.forumsec.org.fj/resources/uploads/attachments/documents/The%20Cairns%20Compact,%20Info%20Flyer.pdf" TargetMode="External"/><Relationship Id="rId1" Type="http://schemas.openxmlformats.org/officeDocument/2006/relationships/hyperlink" Target="http://www.oecd.org/dac/stats/documentupload/6.%20Oceania-%20Development%20Aid%20at%20a%20Glance%202014.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documentManagement>
    <IconOverlay xmlns="http://schemas.microsoft.com/sharepoint/v4" xsi:nil="true"/>
    <TaxCatchAll xmlns="3239b212-6f94-4b8a-a2da-8b57175d6a32">
      <Value>338</Value>
      <Value>344</Value>
    </TaxCatchAll>
    <AuthorDivisionPost xmlns="3239b212-6f94-4b8a-a2da-8b57175d6a32">IDG, PHM</AuthorDivisionPost>
    <m7d8bdf464cb42f0a3c3d39d31c82072 xmlns="3239b212-6f94-4b8a-a2da-8b57175d6a32">
      <Terms xmlns="http://schemas.microsoft.com/office/infopath/2007/PartnerControls"/>
    </m7d8bdf464cb42f0a3c3d39d31c82072>
    <RelatedDocuments xmlns="3239b212-6f94-4b8a-a2da-8b57175d6a32" xsi:nil="true"/>
    <IsCoveringDocument xmlns="3239b212-6f94-4b8a-a2da-8b57175d6a32">false</IsCoveringDocument>
    <o3a06977fe844c3db2132313dc460602 xmlns="3239b212-6f94-4b8a-a2da-8b57175d6a32">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738a72fd-0042-476f-991b-551c05ade48c</TermId>
        </TermInfo>
      </Terms>
    </o3a06977fe844c3db2132313dc460602>
    <l5baa22ceebd46ea8e3732e81be971e4 xmlns="3239b212-6f94-4b8a-a2da-8b57175d6a32">
      <Terms xmlns="http://schemas.microsoft.com/office/infopath/2007/PartnerControls"/>
    </l5baa22ceebd46ea8e3732e81be971e4>
    <a2ecf41d8355489e904c4f363828f1b7 xmlns="3239b212-6f94-4b8a-a2da-8b57175d6a32">
      <Terms xmlns="http://schemas.microsoft.com/office/infopath/2007/PartnerControls"/>
    </a2ecf41d8355489e904c4f363828f1b7>
    <oc340c087189434b8fe55ccfe4faa400 xmlns="3239b212-6f94-4b8a-a2da-8b57175d6a32">
      <Terms xmlns="http://schemas.microsoft.com/office/infopath/2007/PartnerControls">
        <TermInfo xmlns="http://schemas.microsoft.com/office/infopath/2007/PartnerControls">
          <TermName xmlns="http://schemas.microsoft.com/office/infopath/2007/PartnerControls">New Zealand Partnerships and Funds</TermName>
          <TermId xmlns="http://schemas.microsoft.com/office/infopath/2007/PartnerControls">086a5f0f-63c7-4f66-a471-ac1b6c363c17</TermId>
        </TermInfo>
      </Terms>
    </oc340c087189434b8fe55ccfe4faa400>
    <f66ac87dba4c4572b2454500b6eda7f8 xmlns="3239b212-6f94-4b8a-a2da-8b57175d6a32">
      <Terms xmlns="http://schemas.microsoft.com/office/infopath/2007/PartnerControls"/>
    </f66ac87dba4c4572b2454500b6eda7f8>
    <_dlc_DocId xmlns="3239b212-6f94-4b8a-a2da-8b57175d6a32">INTD-90-3586</_dlc_DocId>
    <_dlc_ExpireDateSaved xmlns="http://schemas.microsoft.com/sharepoint/v3" xsi:nil="true"/>
    <_dlc_DocIdUrl xmlns="3239b212-6f94-4b8a-a2da-8b57175d6a32">
      <Url>http://o-wln-gdm/Functions/InternationalDevelopment/DevelopmentPolicy/_layouts/DocIdRedir.aspx?ID=INTD-90-3586</Url>
      <Description>INTD-90-3586</Description>
    </_dlc_DocIdUrl>
    <_dlc_ExpireDate xmlns="http://schemas.microsoft.com/sharepoint/v3">2017-10-14T00:53:39+00:00</_dlc_ExpireDate>
    <DocumentSetDescription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Blank Document" ma:contentTypeID="0x01010077AA9D1CFFA240DC80DAD99CA5F5CD00002DAE8431F8B6400CAA222602BDDA92B8003BF67403A1E9F4479EB5BF15926BFCCD" ma:contentTypeVersion="15" ma:contentTypeDescription="Blank Document" ma:contentTypeScope="" ma:versionID="7827859ee90a721c06c07a3b1accef80">
  <xsd:schema xmlns:xsd="http://www.w3.org/2001/XMLSchema" xmlns:xs="http://www.w3.org/2001/XMLSchema" xmlns:p="http://schemas.microsoft.com/office/2006/metadata/properties" xmlns:ns1="http://schemas.microsoft.com/sharepoint/v3" xmlns:ns2="3239b212-6f94-4b8a-a2da-8b57175d6a32" xmlns:ns4="http://schemas.microsoft.com/sharepoint/v4" targetNamespace="http://schemas.microsoft.com/office/2006/metadata/properties" ma:root="true" ma:fieldsID="8c811cea5ff2558a7bd830a1e0ff117a" ns1:_="" ns2:_="" ns4:_="">
    <xsd:import namespace="http://schemas.microsoft.com/sharepoint/v3"/>
    <xsd:import namespace="3239b212-6f94-4b8a-a2da-8b57175d6a32"/>
    <xsd:import namespace="http://schemas.microsoft.com/sharepoint/v4"/>
    <xsd:element name="properties">
      <xsd:complexType>
        <xsd:sequence>
          <xsd:element name="documentManagement">
            <xsd:complexType>
              <xsd:all>
                <xsd:element ref="ns2:o3a06977fe844c3db2132313dc460602" minOccurs="0"/>
                <xsd:element ref="ns2:TaxCatchAll" minOccurs="0"/>
                <xsd:element ref="ns2:TaxCatchAllLabel" minOccurs="0"/>
                <xsd:element ref="ns2:a2ecf41d8355489e904c4f363828f1b7" minOccurs="0"/>
                <xsd:element ref="ns2:IsCoveringDocument" minOccurs="0"/>
                <xsd:element ref="ns2:m7d8bdf464cb42f0a3c3d39d31c82072" minOccurs="0"/>
                <xsd:element ref="ns2:AuthorDivisionPost" minOccurs="0"/>
                <xsd:element ref="ns2:l5baa22ceebd46ea8e3732e81be971e4" minOccurs="0"/>
                <xsd:element ref="ns2:RelatedDocuments" minOccurs="0"/>
                <xsd:element ref="ns2:_dlc_DocId" minOccurs="0"/>
                <xsd:element ref="ns2:_dlc_DocIdUrl" minOccurs="0"/>
                <xsd:element ref="ns2:_dlc_DocIdPersistId" minOccurs="0"/>
                <xsd:element ref="ns1:_dlc_Exempt" minOccurs="0"/>
                <xsd:element ref="ns1:_dlc_ExpireDateSaved" minOccurs="0"/>
                <xsd:element ref="ns1:_dlc_ExpireDate" minOccurs="0"/>
                <xsd:element ref="ns2:f66ac87dba4c4572b2454500b6eda7f8" minOccurs="0"/>
                <xsd:element ref="ns2:oc340c087189434b8fe55ccfe4faa400" minOccurs="0"/>
                <xsd:element ref="ns4:IconOverlay" minOccurs="0"/>
                <xsd:element ref="ns1:DocumentSetDescrip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25" nillable="true" ma:displayName="Exempt from Policy" ma:hidden="true" ma:internalName="_dlc_Exempt" ma:readOnly="true">
      <xsd:simpleType>
        <xsd:restriction base="dms:Unknown"/>
      </xsd:simpleType>
    </xsd:element>
    <xsd:element name="_dlc_ExpireDateSaved" ma:index="26" nillable="true" ma:displayName="Original Expiration Date" ma:hidden="true" ma:internalName="_dlc_ExpireDateSaved" ma:readOnly="true">
      <xsd:simpleType>
        <xsd:restriction base="dms:DateTime"/>
      </xsd:simpleType>
    </xsd:element>
    <xsd:element name="_dlc_ExpireDate" ma:index="27" nillable="true" ma:displayName="Expiration Date" ma:description="" ma:hidden="true" ma:indexed="true" ma:internalName="_dlc_ExpireDate" ma:readOnly="true">
      <xsd:simpleType>
        <xsd:restriction base="dms:DateTime"/>
      </xsd:simpleType>
    </xsd:element>
    <xsd:element name="DocumentSetDescription" ma:index="34" nillable="true" ma:displayName="Description" ma:description="A description of the Document Set" ma:internalName="DocumentSetDescription" ma:readOnly="fals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239b212-6f94-4b8a-a2da-8b57175d6a32" elementFormDefault="qualified">
    <xsd:import namespace="http://schemas.microsoft.com/office/2006/documentManagement/types"/>
    <xsd:import namespace="http://schemas.microsoft.com/office/infopath/2007/PartnerControls"/>
    <xsd:element name="o3a06977fe844c3db2132313dc460602" ma:index="8" ma:taxonomy="true" ma:internalName="o3a06977fe844c3db2132313dc460602" ma:taxonomyFieldName="SecurityClassification" ma:displayName="Security Classification" ma:readOnly="false" ma:fieldId="{83a06977-fe84-4c3d-b213-2313dc460602}" ma:sspId="d40f951a-0e91-4979-b35b-8d7b343b6be0" ma:termSetId="3d3594da-daa1-466a-80e6-3315e73f532c" ma:anchorId="00000000-0000-0000-0000-000000000000" ma:open="false" ma:isKeyword="false">
      <xsd:complexType>
        <xsd:sequence>
          <xsd:element ref="pc:Terms" minOccurs="0" maxOccurs="1"/>
        </xsd:sequence>
      </xsd:complexType>
    </xsd:element>
    <xsd:element name="TaxCatchAll" ma:index="9" nillable="true" ma:displayName="Taxonomy Catch All Column" ma:description="" ma:hidden="true" ma:list="{989d29c2-f860-4e48-847e-876bd3f15872}" ma:internalName="TaxCatchAll" ma:showField="CatchAllData" ma:web="3239b212-6f94-4b8a-a2da-8b57175d6a32">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description="" ma:hidden="true" ma:list="{989d29c2-f860-4e48-847e-876bd3f15872}" ma:internalName="TaxCatchAllLabel" ma:readOnly="true" ma:showField="CatchAllDataLabel" ma:web="3239b212-6f94-4b8a-a2da-8b57175d6a32">
      <xsd:complexType>
        <xsd:complexContent>
          <xsd:extension base="dms:MultiChoiceLookup">
            <xsd:sequence>
              <xsd:element name="Value" type="dms:Lookup" maxOccurs="unbounded" minOccurs="0" nillable="true"/>
            </xsd:sequence>
          </xsd:extension>
        </xsd:complexContent>
      </xsd:complexType>
    </xsd:element>
    <xsd:element name="a2ecf41d8355489e904c4f363828f1b7" ma:index="12" nillable="true" ma:taxonomy="true" ma:internalName="a2ecf41d8355489e904c4f363828f1b7" ma:taxonomyFieldName="SecurityCaveat" ma:displayName="Security Caveat" ma:fieldId="{a2ecf41d-8355-489e-904c-4f363828f1b7}" ma:taxonomyMulti="true" ma:sspId="d40f951a-0e91-4979-b35b-8d7b343b6be0" ma:termSetId="409c3a70-087d-40a9-afa0-b3994a4d50ea" ma:anchorId="00000000-0000-0000-0000-000000000000" ma:open="false" ma:isKeyword="false">
      <xsd:complexType>
        <xsd:sequence>
          <xsd:element ref="pc:Terms" minOccurs="0" maxOccurs="1"/>
        </xsd:sequence>
      </xsd:complexType>
    </xsd:element>
    <xsd:element name="IsCoveringDocument" ma:index="14" nillable="true" ma:displayName="Is Covering Document" ma:description="" ma:internalName="IsCoveringDocument">
      <xsd:simpleType>
        <xsd:restriction base="dms:Boolean"/>
      </xsd:simpleType>
    </xsd:element>
    <xsd:element name="m7d8bdf464cb42f0a3c3d39d31c82072" ma:index="15" nillable="true" ma:taxonomy="true" ma:internalName="m7d8bdf464cb42f0a3c3d39d31c82072" ma:taxonomyFieldName="CoveringClassification" ma:displayName="Covering Classification" ma:fieldId="{67d8bdf4-64cb-42f0-a3c3-d39d31c82072}" ma:sspId="d40f951a-0e91-4979-b35b-8d7b343b6be0" ma:termSetId="f06ce1cc-308f-4641-8c53-cc95e26232f1" ma:anchorId="00000000-0000-0000-0000-000000000000" ma:open="false" ma:isKeyword="false">
      <xsd:complexType>
        <xsd:sequence>
          <xsd:element ref="pc:Terms" minOccurs="0" maxOccurs="1"/>
        </xsd:sequence>
      </xsd:complexType>
    </xsd:element>
    <xsd:element name="AuthorDivisionPost" ma:index="17" nillable="true" ma:displayName="Author Division/Post" ma:description="Division/Post of document author populated by workflow" ma:internalName="AuthorDivisionPost">
      <xsd:simpleType>
        <xsd:restriction base="dms:Text"/>
      </xsd:simpleType>
    </xsd:element>
    <xsd:element name="l5baa22ceebd46ea8e3732e81be971e4" ma:index="19" nillable="true" ma:taxonomy="true" ma:internalName="l5baa22ceebd46ea8e3732e81be971e4" ma:taxonomyFieldName="Topic" ma:displayName="Topic" ma:indexed="true" ma:default="" ma:fieldId="{55baa22c-eebd-46ea-8e37-32e81be971e4}" ma:sspId="d40f951a-0e91-4979-b35b-8d7b343b6be0" ma:termSetId="d0c9ebfd-bc9f-4a66-a758-79f06901dadc" ma:anchorId="12c27b26-e08a-4ed1-8548-745f06c52eb3" ma:open="false" ma:isKeyword="false">
      <xsd:complexType>
        <xsd:sequence>
          <xsd:element ref="pc:Terms" minOccurs="0" maxOccurs="1"/>
        </xsd:sequence>
      </xsd:complexType>
    </xsd:element>
    <xsd:element name="RelatedDocuments" ma:index="21" nillable="true" ma:displayName="Related Documents" ma:description="" ma:internalName="RelatedDocuments">
      <xsd:simpleType>
        <xsd:restriction base="dms:Note"/>
      </xsd:simpleType>
    </xsd:element>
    <xsd:element name="_dlc_DocId" ma:index="22" nillable="true" ma:displayName="Document ID Value" ma:description="The value of the document ID assigned to this item." ma:internalName="_dlc_DocId" ma:readOnly="true">
      <xsd:simpleType>
        <xsd:restriction base="dms:Text"/>
      </xsd:simpleType>
    </xsd:element>
    <xsd:element name="_dlc_DocIdUrl" ma:index="23"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4" nillable="true" ma:displayName="Persist ID" ma:description="Keep ID on add." ma:hidden="true" ma:internalName="_dlc_DocIdPersistId" ma:readOnly="true">
      <xsd:simpleType>
        <xsd:restriction base="dms:Boolean"/>
      </xsd:simpleType>
    </xsd:element>
    <xsd:element name="f66ac87dba4c4572b2454500b6eda7f8" ma:index="29" nillable="true" ma:taxonomy="true" ma:internalName="f66ac87dba4c4572b2454500b6eda7f8" ma:taxonomyFieldName="FinancialYear" ma:displayName="Financial Year" ma:fieldId="{f66ac87d-ba4c-4572-b245-4500b6eda7f8}" ma:sspId="d40f951a-0e91-4979-b35b-8d7b343b6be0" ma:termSetId="cec56570-7c7e-405f-ba23-a0d856122127" ma:anchorId="00000000-0000-0000-0000-000000000000" ma:open="false" ma:isKeyword="false">
      <xsd:complexType>
        <xsd:sequence>
          <xsd:element ref="pc:Terms" minOccurs="0" maxOccurs="1"/>
        </xsd:sequence>
      </xsd:complexType>
    </xsd:element>
    <xsd:element name="oc340c087189434b8fe55ccfe4faa400" ma:index="31" nillable="true" ma:taxonomy="true" ma:internalName="oc340c087189434b8fe55ccfe4faa400" ma:taxonomyFieldName="Programme" ma:displayName="Programme" ma:fieldId="{8c340c08-7189-434b-8fe5-5ccfe4faa400}" ma:sspId="d40f951a-0e91-4979-b35b-8d7b343b6be0" ma:termSetId="410184bc-f205-4e6e-9f75-d10bbe768d7d"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33"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ma:index="18"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p:Policy xmlns:p="office.server.policy" id="" local="true">
  <p:Name>MFAT GDM Base Document</p:Name>
  <p:Description/>
  <p:Statement/>
  <p:PolicyItems>
    <p:PolicyItem featureId="Microsoft.Office.RecordsManagement.PolicyFeatures.Expiration" staticId="0x01010077AA9D1CFFA240DC80DAD99CA5F5CD00|-1830060468" UniqueId="4158fc44-a2e0-4288-baed-b616d7c49c01">
      <p:Name>Retention</p:Name>
      <p:Description>Automatic scheduling of content for processing, and performing a retention action on content that has reached its due date.</p:Description>
      <p:CustomData>
        <Schedules nextStageId="2">
          <Schedule type="Default">
            <stages>
              <data stageId="1">
                <formula id="Microsoft.Office.RecordsManagement.PolicyFeatures.Expiration.Formula.BuiltIn">
                  <number>18</number>
                  <property>Modified</property>
                  <propertyId>28cf69c5-fa48-462a-b5cd-27b6f9d2bd5f</propertyId>
                  <period>months</period>
                </formula>
                <action type="workflow" id="6d7823b6-c5b7-4800-ab30-a78d8473d340"/>
              </data>
            </stages>
          </Schedule>
        </Schedules>
      </p:CustomData>
    </p:PolicyItem>
  </p:PolicyItems>
</p:Policy>
</file>

<file path=customXml/item5.xml><?xml version="1.0" encoding="utf-8"?>
<?mso-contentType ?>
<spe:Receivers xmlns:spe="http://schemas.microsoft.com/sharepoint/events">
  <Receiver>
    <Name>Microsoft.Office.RecordsManagement.PolicyFeatures.ExpirationEventReceiver</Name>
    <Synchronization>Synchronous</Synchronization>
    <Type>10001</Type>
    <SequenceNumber>101</SequenceNumber>
    <Assembly>Microsoft.Office.Policy, Version=14.0.0.0,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10002</Type>
    <SequenceNumber>102</SequenceNumber>
    <Assembly>Microsoft.Office.Policy, Version=14.0.0.0,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10004</Type>
    <SequenceNumber>103</SequenceNumber>
    <Assembly>Microsoft.Office.Policy, Version=14.0.0.0,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10006</Type>
    <SequenceNumber>104</SequenceNumber>
    <Assembly>Microsoft.Office.Policy, Version=14.0.0.0,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10009</Type>
    <SequenceNumber>105</SequenceNumber>
    <Assembly>Microsoft.Office.Policy, Version=14.0.0.0, Culture=neutral, PublicKeyToken=71e9bce111e9429c</Assembly>
    <Class>Microsoft.Office.RecordsManagement.Internal.UpdateExpireDate</Class>
    <Data/>
    <Filter/>
  </Receiver>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BD1A54-875A-4738-B46F-543BA8E0E6CF}">
  <ds:schemaRefs>
    <ds:schemaRef ds:uri="http://schemas.microsoft.com/sharepoint/v3/contenttype/forms"/>
  </ds:schemaRefs>
</ds:datastoreItem>
</file>

<file path=customXml/itemProps2.xml><?xml version="1.0" encoding="utf-8"?>
<ds:datastoreItem xmlns:ds="http://schemas.openxmlformats.org/officeDocument/2006/customXml" ds:itemID="{6182C040-881E-4236-A277-99DFC79D7B4B}">
  <ds:schemaRefs>
    <ds:schemaRef ds:uri="3239b212-6f94-4b8a-a2da-8b57175d6a32"/>
    <ds:schemaRef ds:uri="http://schemas.microsoft.com/office/infopath/2007/PartnerControls"/>
    <ds:schemaRef ds:uri="http://schemas.microsoft.com/sharepoint/v3"/>
    <ds:schemaRef ds:uri="http://schemas.microsoft.com/office/2006/metadata/properties"/>
    <ds:schemaRef ds:uri="http://schemas.microsoft.com/sharepoint/v4"/>
    <ds:schemaRef ds:uri="http://purl.org/dc/dcmitype/"/>
    <ds:schemaRef ds:uri="http://schemas.microsoft.com/office/2006/documentManagement/types"/>
    <ds:schemaRef ds:uri="http://purl.org/dc/elements/1.1/"/>
    <ds:schemaRef ds:uri="http://www.w3.org/XML/1998/namespace"/>
    <ds:schemaRef ds:uri="http://schemas.openxmlformats.org/package/2006/metadata/core-properties"/>
    <ds:schemaRef ds:uri="http://purl.org/dc/terms/"/>
  </ds:schemaRefs>
</ds:datastoreItem>
</file>

<file path=customXml/itemProps3.xml><?xml version="1.0" encoding="utf-8"?>
<ds:datastoreItem xmlns:ds="http://schemas.openxmlformats.org/officeDocument/2006/customXml" ds:itemID="{CE2040AB-FE9E-4D69-B5F4-612A90944AD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239b212-6f94-4b8a-a2da-8b57175d6a32"/>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3C5E95C-863B-4C34-BF73-61EB01753307}">
  <ds:schemaRefs>
    <ds:schemaRef ds:uri="office.server.policy"/>
  </ds:schemaRefs>
</ds:datastoreItem>
</file>

<file path=customXml/itemProps5.xml><?xml version="1.0" encoding="utf-8"?>
<ds:datastoreItem xmlns:ds="http://schemas.openxmlformats.org/officeDocument/2006/customXml" ds:itemID="{178B7EC9-2043-4B02-9CB2-EE3D630189D1}">
  <ds:schemaRefs>
    <ds:schemaRef ds:uri="http://schemas.microsoft.com/sharepoint/events"/>
  </ds:schemaRefs>
</ds:datastoreItem>
</file>

<file path=customXml/itemProps6.xml><?xml version="1.0" encoding="utf-8"?>
<ds:datastoreItem xmlns:ds="http://schemas.openxmlformats.org/officeDocument/2006/customXml" ds:itemID="{82648574-1E77-4D74-8F1B-8CFB549CCF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75</Pages>
  <Words>21240</Words>
  <Characters>121074</Characters>
  <Application>Microsoft Office Word</Application>
  <DocSecurity>0</DocSecurity>
  <Lines>1008</Lines>
  <Paragraphs>284</Paragraphs>
  <ScaleCrop>false</ScaleCrop>
  <HeadingPairs>
    <vt:vector size="2" baseType="variant">
      <vt:variant>
        <vt:lpstr>Title</vt:lpstr>
      </vt:variant>
      <vt:variant>
        <vt:i4>1</vt:i4>
      </vt:variant>
    </vt:vector>
  </HeadingPairs>
  <TitlesOfParts>
    <vt:vector size="1" baseType="lpstr">
      <vt:lpstr>FINAL VSA Evln Report 2015</vt:lpstr>
    </vt:vector>
  </TitlesOfParts>
  <Company>Ministry of Foreign Affairs and Trade</Company>
  <LinksUpToDate>false</LinksUpToDate>
  <CharactersWithSpaces>142030</CharactersWithSpaces>
  <SharedDoc>false</SharedDoc>
  <HLinks>
    <vt:vector size="426" baseType="variant">
      <vt:variant>
        <vt:i4>1572924</vt:i4>
      </vt:variant>
      <vt:variant>
        <vt:i4>410</vt:i4>
      </vt:variant>
      <vt:variant>
        <vt:i4>0</vt:i4>
      </vt:variant>
      <vt:variant>
        <vt:i4>5</vt:i4>
      </vt:variant>
      <vt:variant>
        <vt:lpwstr/>
      </vt:variant>
      <vt:variant>
        <vt:lpwstr>_Toc412820864</vt:lpwstr>
      </vt:variant>
      <vt:variant>
        <vt:i4>1572924</vt:i4>
      </vt:variant>
      <vt:variant>
        <vt:i4>404</vt:i4>
      </vt:variant>
      <vt:variant>
        <vt:i4>0</vt:i4>
      </vt:variant>
      <vt:variant>
        <vt:i4>5</vt:i4>
      </vt:variant>
      <vt:variant>
        <vt:lpwstr/>
      </vt:variant>
      <vt:variant>
        <vt:lpwstr>_Toc412820863</vt:lpwstr>
      </vt:variant>
      <vt:variant>
        <vt:i4>1572924</vt:i4>
      </vt:variant>
      <vt:variant>
        <vt:i4>398</vt:i4>
      </vt:variant>
      <vt:variant>
        <vt:i4>0</vt:i4>
      </vt:variant>
      <vt:variant>
        <vt:i4>5</vt:i4>
      </vt:variant>
      <vt:variant>
        <vt:lpwstr/>
      </vt:variant>
      <vt:variant>
        <vt:lpwstr>_Toc412820862</vt:lpwstr>
      </vt:variant>
      <vt:variant>
        <vt:i4>1245239</vt:i4>
      </vt:variant>
      <vt:variant>
        <vt:i4>389</vt:i4>
      </vt:variant>
      <vt:variant>
        <vt:i4>0</vt:i4>
      </vt:variant>
      <vt:variant>
        <vt:i4>5</vt:i4>
      </vt:variant>
      <vt:variant>
        <vt:lpwstr/>
      </vt:variant>
      <vt:variant>
        <vt:lpwstr>_Toc412554443</vt:lpwstr>
      </vt:variant>
      <vt:variant>
        <vt:i4>1245239</vt:i4>
      </vt:variant>
      <vt:variant>
        <vt:i4>383</vt:i4>
      </vt:variant>
      <vt:variant>
        <vt:i4>0</vt:i4>
      </vt:variant>
      <vt:variant>
        <vt:i4>5</vt:i4>
      </vt:variant>
      <vt:variant>
        <vt:lpwstr/>
      </vt:variant>
      <vt:variant>
        <vt:lpwstr>_Toc412554442</vt:lpwstr>
      </vt:variant>
      <vt:variant>
        <vt:i4>1245239</vt:i4>
      </vt:variant>
      <vt:variant>
        <vt:i4>377</vt:i4>
      </vt:variant>
      <vt:variant>
        <vt:i4>0</vt:i4>
      </vt:variant>
      <vt:variant>
        <vt:i4>5</vt:i4>
      </vt:variant>
      <vt:variant>
        <vt:lpwstr/>
      </vt:variant>
      <vt:variant>
        <vt:lpwstr>_Toc412554441</vt:lpwstr>
      </vt:variant>
      <vt:variant>
        <vt:i4>1376311</vt:i4>
      </vt:variant>
      <vt:variant>
        <vt:i4>368</vt:i4>
      </vt:variant>
      <vt:variant>
        <vt:i4>0</vt:i4>
      </vt:variant>
      <vt:variant>
        <vt:i4>5</vt:i4>
      </vt:variant>
      <vt:variant>
        <vt:lpwstr/>
      </vt:variant>
      <vt:variant>
        <vt:lpwstr>_Toc412554427</vt:lpwstr>
      </vt:variant>
      <vt:variant>
        <vt:i4>1376311</vt:i4>
      </vt:variant>
      <vt:variant>
        <vt:i4>362</vt:i4>
      </vt:variant>
      <vt:variant>
        <vt:i4>0</vt:i4>
      </vt:variant>
      <vt:variant>
        <vt:i4>5</vt:i4>
      </vt:variant>
      <vt:variant>
        <vt:lpwstr/>
      </vt:variant>
      <vt:variant>
        <vt:lpwstr>_Toc412554426</vt:lpwstr>
      </vt:variant>
      <vt:variant>
        <vt:i4>1376311</vt:i4>
      </vt:variant>
      <vt:variant>
        <vt:i4>356</vt:i4>
      </vt:variant>
      <vt:variant>
        <vt:i4>0</vt:i4>
      </vt:variant>
      <vt:variant>
        <vt:i4>5</vt:i4>
      </vt:variant>
      <vt:variant>
        <vt:lpwstr/>
      </vt:variant>
      <vt:variant>
        <vt:lpwstr>_Toc412554425</vt:lpwstr>
      </vt:variant>
      <vt:variant>
        <vt:i4>1966134</vt:i4>
      </vt:variant>
      <vt:variant>
        <vt:i4>347</vt:i4>
      </vt:variant>
      <vt:variant>
        <vt:i4>0</vt:i4>
      </vt:variant>
      <vt:variant>
        <vt:i4>5</vt:i4>
      </vt:variant>
      <vt:variant>
        <vt:lpwstr/>
      </vt:variant>
      <vt:variant>
        <vt:lpwstr>_Toc413160798</vt:lpwstr>
      </vt:variant>
      <vt:variant>
        <vt:i4>1966134</vt:i4>
      </vt:variant>
      <vt:variant>
        <vt:i4>341</vt:i4>
      </vt:variant>
      <vt:variant>
        <vt:i4>0</vt:i4>
      </vt:variant>
      <vt:variant>
        <vt:i4>5</vt:i4>
      </vt:variant>
      <vt:variant>
        <vt:lpwstr/>
      </vt:variant>
      <vt:variant>
        <vt:lpwstr>_Toc413160797</vt:lpwstr>
      </vt:variant>
      <vt:variant>
        <vt:i4>1966134</vt:i4>
      </vt:variant>
      <vt:variant>
        <vt:i4>335</vt:i4>
      </vt:variant>
      <vt:variant>
        <vt:i4>0</vt:i4>
      </vt:variant>
      <vt:variant>
        <vt:i4>5</vt:i4>
      </vt:variant>
      <vt:variant>
        <vt:lpwstr/>
      </vt:variant>
      <vt:variant>
        <vt:lpwstr>_Toc413160796</vt:lpwstr>
      </vt:variant>
      <vt:variant>
        <vt:i4>1966134</vt:i4>
      </vt:variant>
      <vt:variant>
        <vt:i4>329</vt:i4>
      </vt:variant>
      <vt:variant>
        <vt:i4>0</vt:i4>
      </vt:variant>
      <vt:variant>
        <vt:i4>5</vt:i4>
      </vt:variant>
      <vt:variant>
        <vt:lpwstr/>
      </vt:variant>
      <vt:variant>
        <vt:lpwstr>_Toc413160795</vt:lpwstr>
      </vt:variant>
      <vt:variant>
        <vt:i4>1966134</vt:i4>
      </vt:variant>
      <vt:variant>
        <vt:i4>323</vt:i4>
      </vt:variant>
      <vt:variant>
        <vt:i4>0</vt:i4>
      </vt:variant>
      <vt:variant>
        <vt:i4>5</vt:i4>
      </vt:variant>
      <vt:variant>
        <vt:lpwstr/>
      </vt:variant>
      <vt:variant>
        <vt:lpwstr>_Toc413160794</vt:lpwstr>
      </vt:variant>
      <vt:variant>
        <vt:i4>1966134</vt:i4>
      </vt:variant>
      <vt:variant>
        <vt:i4>317</vt:i4>
      </vt:variant>
      <vt:variant>
        <vt:i4>0</vt:i4>
      </vt:variant>
      <vt:variant>
        <vt:i4>5</vt:i4>
      </vt:variant>
      <vt:variant>
        <vt:lpwstr/>
      </vt:variant>
      <vt:variant>
        <vt:lpwstr>_Toc413160793</vt:lpwstr>
      </vt:variant>
      <vt:variant>
        <vt:i4>1966134</vt:i4>
      </vt:variant>
      <vt:variant>
        <vt:i4>311</vt:i4>
      </vt:variant>
      <vt:variant>
        <vt:i4>0</vt:i4>
      </vt:variant>
      <vt:variant>
        <vt:i4>5</vt:i4>
      </vt:variant>
      <vt:variant>
        <vt:lpwstr/>
      </vt:variant>
      <vt:variant>
        <vt:lpwstr>_Toc413160792</vt:lpwstr>
      </vt:variant>
      <vt:variant>
        <vt:i4>1966134</vt:i4>
      </vt:variant>
      <vt:variant>
        <vt:i4>305</vt:i4>
      </vt:variant>
      <vt:variant>
        <vt:i4>0</vt:i4>
      </vt:variant>
      <vt:variant>
        <vt:i4>5</vt:i4>
      </vt:variant>
      <vt:variant>
        <vt:lpwstr/>
      </vt:variant>
      <vt:variant>
        <vt:lpwstr>_Toc413160791</vt:lpwstr>
      </vt:variant>
      <vt:variant>
        <vt:i4>1966134</vt:i4>
      </vt:variant>
      <vt:variant>
        <vt:i4>299</vt:i4>
      </vt:variant>
      <vt:variant>
        <vt:i4>0</vt:i4>
      </vt:variant>
      <vt:variant>
        <vt:i4>5</vt:i4>
      </vt:variant>
      <vt:variant>
        <vt:lpwstr/>
      </vt:variant>
      <vt:variant>
        <vt:lpwstr>_Toc413160790</vt:lpwstr>
      </vt:variant>
      <vt:variant>
        <vt:i4>2031670</vt:i4>
      </vt:variant>
      <vt:variant>
        <vt:i4>293</vt:i4>
      </vt:variant>
      <vt:variant>
        <vt:i4>0</vt:i4>
      </vt:variant>
      <vt:variant>
        <vt:i4>5</vt:i4>
      </vt:variant>
      <vt:variant>
        <vt:lpwstr/>
      </vt:variant>
      <vt:variant>
        <vt:lpwstr>_Toc413160789</vt:lpwstr>
      </vt:variant>
      <vt:variant>
        <vt:i4>2031670</vt:i4>
      </vt:variant>
      <vt:variant>
        <vt:i4>287</vt:i4>
      </vt:variant>
      <vt:variant>
        <vt:i4>0</vt:i4>
      </vt:variant>
      <vt:variant>
        <vt:i4>5</vt:i4>
      </vt:variant>
      <vt:variant>
        <vt:lpwstr/>
      </vt:variant>
      <vt:variant>
        <vt:lpwstr>_Toc413160788</vt:lpwstr>
      </vt:variant>
      <vt:variant>
        <vt:i4>2031670</vt:i4>
      </vt:variant>
      <vt:variant>
        <vt:i4>281</vt:i4>
      </vt:variant>
      <vt:variant>
        <vt:i4>0</vt:i4>
      </vt:variant>
      <vt:variant>
        <vt:i4>5</vt:i4>
      </vt:variant>
      <vt:variant>
        <vt:lpwstr/>
      </vt:variant>
      <vt:variant>
        <vt:lpwstr>_Toc413160787</vt:lpwstr>
      </vt:variant>
      <vt:variant>
        <vt:i4>2031670</vt:i4>
      </vt:variant>
      <vt:variant>
        <vt:i4>275</vt:i4>
      </vt:variant>
      <vt:variant>
        <vt:i4>0</vt:i4>
      </vt:variant>
      <vt:variant>
        <vt:i4>5</vt:i4>
      </vt:variant>
      <vt:variant>
        <vt:lpwstr/>
      </vt:variant>
      <vt:variant>
        <vt:lpwstr>_Toc413160786</vt:lpwstr>
      </vt:variant>
      <vt:variant>
        <vt:i4>2031670</vt:i4>
      </vt:variant>
      <vt:variant>
        <vt:i4>269</vt:i4>
      </vt:variant>
      <vt:variant>
        <vt:i4>0</vt:i4>
      </vt:variant>
      <vt:variant>
        <vt:i4>5</vt:i4>
      </vt:variant>
      <vt:variant>
        <vt:lpwstr/>
      </vt:variant>
      <vt:variant>
        <vt:lpwstr>_Toc413160785</vt:lpwstr>
      </vt:variant>
      <vt:variant>
        <vt:i4>2031670</vt:i4>
      </vt:variant>
      <vt:variant>
        <vt:i4>263</vt:i4>
      </vt:variant>
      <vt:variant>
        <vt:i4>0</vt:i4>
      </vt:variant>
      <vt:variant>
        <vt:i4>5</vt:i4>
      </vt:variant>
      <vt:variant>
        <vt:lpwstr/>
      </vt:variant>
      <vt:variant>
        <vt:lpwstr>_Toc413160784</vt:lpwstr>
      </vt:variant>
      <vt:variant>
        <vt:i4>2031670</vt:i4>
      </vt:variant>
      <vt:variant>
        <vt:i4>257</vt:i4>
      </vt:variant>
      <vt:variant>
        <vt:i4>0</vt:i4>
      </vt:variant>
      <vt:variant>
        <vt:i4>5</vt:i4>
      </vt:variant>
      <vt:variant>
        <vt:lpwstr/>
      </vt:variant>
      <vt:variant>
        <vt:lpwstr>_Toc413160783</vt:lpwstr>
      </vt:variant>
      <vt:variant>
        <vt:i4>2031670</vt:i4>
      </vt:variant>
      <vt:variant>
        <vt:i4>251</vt:i4>
      </vt:variant>
      <vt:variant>
        <vt:i4>0</vt:i4>
      </vt:variant>
      <vt:variant>
        <vt:i4>5</vt:i4>
      </vt:variant>
      <vt:variant>
        <vt:lpwstr/>
      </vt:variant>
      <vt:variant>
        <vt:lpwstr>_Toc413160782</vt:lpwstr>
      </vt:variant>
      <vt:variant>
        <vt:i4>2031670</vt:i4>
      </vt:variant>
      <vt:variant>
        <vt:i4>245</vt:i4>
      </vt:variant>
      <vt:variant>
        <vt:i4>0</vt:i4>
      </vt:variant>
      <vt:variant>
        <vt:i4>5</vt:i4>
      </vt:variant>
      <vt:variant>
        <vt:lpwstr/>
      </vt:variant>
      <vt:variant>
        <vt:lpwstr>_Toc413160781</vt:lpwstr>
      </vt:variant>
      <vt:variant>
        <vt:i4>2031670</vt:i4>
      </vt:variant>
      <vt:variant>
        <vt:i4>239</vt:i4>
      </vt:variant>
      <vt:variant>
        <vt:i4>0</vt:i4>
      </vt:variant>
      <vt:variant>
        <vt:i4>5</vt:i4>
      </vt:variant>
      <vt:variant>
        <vt:lpwstr/>
      </vt:variant>
      <vt:variant>
        <vt:lpwstr>_Toc413160780</vt:lpwstr>
      </vt:variant>
      <vt:variant>
        <vt:i4>1048630</vt:i4>
      </vt:variant>
      <vt:variant>
        <vt:i4>233</vt:i4>
      </vt:variant>
      <vt:variant>
        <vt:i4>0</vt:i4>
      </vt:variant>
      <vt:variant>
        <vt:i4>5</vt:i4>
      </vt:variant>
      <vt:variant>
        <vt:lpwstr/>
      </vt:variant>
      <vt:variant>
        <vt:lpwstr>_Toc413160779</vt:lpwstr>
      </vt:variant>
      <vt:variant>
        <vt:i4>1048630</vt:i4>
      </vt:variant>
      <vt:variant>
        <vt:i4>227</vt:i4>
      </vt:variant>
      <vt:variant>
        <vt:i4>0</vt:i4>
      </vt:variant>
      <vt:variant>
        <vt:i4>5</vt:i4>
      </vt:variant>
      <vt:variant>
        <vt:lpwstr/>
      </vt:variant>
      <vt:variant>
        <vt:lpwstr>_Toc413160778</vt:lpwstr>
      </vt:variant>
      <vt:variant>
        <vt:i4>1048630</vt:i4>
      </vt:variant>
      <vt:variant>
        <vt:i4>221</vt:i4>
      </vt:variant>
      <vt:variant>
        <vt:i4>0</vt:i4>
      </vt:variant>
      <vt:variant>
        <vt:i4>5</vt:i4>
      </vt:variant>
      <vt:variant>
        <vt:lpwstr/>
      </vt:variant>
      <vt:variant>
        <vt:lpwstr>_Toc413160777</vt:lpwstr>
      </vt:variant>
      <vt:variant>
        <vt:i4>1048630</vt:i4>
      </vt:variant>
      <vt:variant>
        <vt:i4>215</vt:i4>
      </vt:variant>
      <vt:variant>
        <vt:i4>0</vt:i4>
      </vt:variant>
      <vt:variant>
        <vt:i4>5</vt:i4>
      </vt:variant>
      <vt:variant>
        <vt:lpwstr/>
      </vt:variant>
      <vt:variant>
        <vt:lpwstr>_Toc413160776</vt:lpwstr>
      </vt:variant>
      <vt:variant>
        <vt:i4>1048630</vt:i4>
      </vt:variant>
      <vt:variant>
        <vt:i4>209</vt:i4>
      </vt:variant>
      <vt:variant>
        <vt:i4>0</vt:i4>
      </vt:variant>
      <vt:variant>
        <vt:i4>5</vt:i4>
      </vt:variant>
      <vt:variant>
        <vt:lpwstr/>
      </vt:variant>
      <vt:variant>
        <vt:lpwstr>_Toc413160775</vt:lpwstr>
      </vt:variant>
      <vt:variant>
        <vt:i4>1048630</vt:i4>
      </vt:variant>
      <vt:variant>
        <vt:i4>203</vt:i4>
      </vt:variant>
      <vt:variant>
        <vt:i4>0</vt:i4>
      </vt:variant>
      <vt:variant>
        <vt:i4>5</vt:i4>
      </vt:variant>
      <vt:variant>
        <vt:lpwstr/>
      </vt:variant>
      <vt:variant>
        <vt:lpwstr>_Toc413160774</vt:lpwstr>
      </vt:variant>
      <vt:variant>
        <vt:i4>1048630</vt:i4>
      </vt:variant>
      <vt:variant>
        <vt:i4>197</vt:i4>
      </vt:variant>
      <vt:variant>
        <vt:i4>0</vt:i4>
      </vt:variant>
      <vt:variant>
        <vt:i4>5</vt:i4>
      </vt:variant>
      <vt:variant>
        <vt:lpwstr/>
      </vt:variant>
      <vt:variant>
        <vt:lpwstr>_Toc413160773</vt:lpwstr>
      </vt:variant>
      <vt:variant>
        <vt:i4>1048630</vt:i4>
      </vt:variant>
      <vt:variant>
        <vt:i4>191</vt:i4>
      </vt:variant>
      <vt:variant>
        <vt:i4>0</vt:i4>
      </vt:variant>
      <vt:variant>
        <vt:i4>5</vt:i4>
      </vt:variant>
      <vt:variant>
        <vt:lpwstr/>
      </vt:variant>
      <vt:variant>
        <vt:lpwstr>_Toc413160772</vt:lpwstr>
      </vt:variant>
      <vt:variant>
        <vt:i4>1048630</vt:i4>
      </vt:variant>
      <vt:variant>
        <vt:i4>185</vt:i4>
      </vt:variant>
      <vt:variant>
        <vt:i4>0</vt:i4>
      </vt:variant>
      <vt:variant>
        <vt:i4>5</vt:i4>
      </vt:variant>
      <vt:variant>
        <vt:lpwstr/>
      </vt:variant>
      <vt:variant>
        <vt:lpwstr>_Toc413160771</vt:lpwstr>
      </vt:variant>
      <vt:variant>
        <vt:i4>1048630</vt:i4>
      </vt:variant>
      <vt:variant>
        <vt:i4>179</vt:i4>
      </vt:variant>
      <vt:variant>
        <vt:i4>0</vt:i4>
      </vt:variant>
      <vt:variant>
        <vt:i4>5</vt:i4>
      </vt:variant>
      <vt:variant>
        <vt:lpwstr/>
      </vt:variant>
      <vt:variant>
        <vt:lpwstr>_Toc413160770</vt:lpwstr>
      </vt:variant>
      <vt:variant>
        <vt:i4>1114166</vt:i4>
      </vt:variant>
      <vt:variant>
        <vt:i4>173</vt:i4>
      </vt:variant>
      <vt:variant>
        <vt:i4>0</vt:i4>
      </vt:variant>
      <vt:variant>
        <vt:i4>5</vt:i4>
      </vt:variant>
      <vt:variant>
        <vt:lpwstr/>
      </vt:variant>
      <vt:variant>
        <vt:lpwstr>_Toc413160769</vt:lpwstr>
      </vt:variant>
      <vt:variant>
        <vt:i4>1114166</vt:i4>
      </vt:variant>
      <vt:variant>
        <vt:i4>167</vt:i4>
      </vt:variant>
      <vt:variant>
        <vt:i4>0</vt:i4>
      </vt:variant>
      <vt:variant>
        <vt:i4>5</vt:i4>
      </vt:variant>
      <vt:variant>
        <vt:lpwstr/>
      </vt:variant>
      <vt:variant>
        <vt:lpwstr>_Toc413160768</vt:lpwstr>
      </vt:variant>
      <vt:variant>
        <vt:i4>1114166</vt:i4>
      </vt:variant>
      <vt:variant>
        <vt:i4>161</vt:i4>
      </vt:variant>
      <vt:variant>
        <vt:i4>0</vt:i4>
      </vt:variant>
      <vt:variant>
        <vt:i4>5</vt:i4>
      </vt:variant>
      <vt:variant>
        <vt:lpwstr/>
      </vt:variant>
      <vt:variant>
        <vt:lpwstr>_Toc413160767</vt:lpwstr>
      </vt:variant>
      <vt:variant>
        <vt:i4>1114166</vt:i4>
      </vt:variant>
      <vt:variant>
        <vt:i4>155</vt:i4>
      </vt:variant>
      <vt:variant>
        <vt:i4>0</vt:i4>
      </vt:variant>
      <vt:variant>
        <vt:i4>5</vt:i4>
      </vt:variant>
      <vt:variant>
        <vt:lpwstr/>
      </vt:variant>
      <vt:variant>
        <vt:lpwstr>_Toc413160766</vt:lpwstr>
      </vt:variant>
      <vt:variant>
        <vt:i4>1114166</vt:i4>
      </vt:variant>
      <vt:variant>
        <vt:i4>149</vt:i4>
      </vt:variant>
      <vt:variant>
        <vt:i4>0</vt:i4>
      </vt:variant>
      <vt:variant>
        <vt:i4>5</vt:i4>
      </vt:variant>
      <vt:variant>
        <vt:lpwstr/>
      </vt:variant>
      <vt:variant>
        <vt:lpwstr>_Toc413160765</vt:lpwstr>
      </vt:variant>
      <vt:variant>
        <vt:i4>1114166</vt:i4>
      </vt:variant>
      <vt:variant>
        <vt:i4>143</vt:i4>
      </vt:variant>
      <vt:variant>
        <vt:i4>0</vt:i4>
      </vt:variant>
      <vt:variant>
        <vt:i4>5</vt:i4>
      </vt:variant>
      <vt:variant>
        <vt:lpwstr/>
      </vt:variant>
      <vt:variant>
        <vt:lpwstr>_Toc413160764</vt:lpwstr>
      </vt:variant>
      <vt:variant>
        <vt:i4>1114166</vt:i4>
      </vt:variant>
      <vt:variant>
        <vt:i4>137</vt:i4>
      </vt:variant>
      <vt:variant>
        <vt:i4>0</vt:i4>
      </vt:variant>
      <vt:variant>
        <vt:i4>5</vt:i4>
      </vt:variant>
      <vt:variant>
        <vt:lpwstr/>
      </vt:variant>
      <vt:variant>
        <vt:lpwstr>_Toc413160763</vt:lpwstr>
      </vt:variant>
      <vt:variant>
        <vt:i4>1114166</vt:i4>
      </vt:variant>
      <vt:variant>
        <vt:i4>131</vt:i4>
      </vt:variant>
      <vt:variant>
        <vt:i4>0</vt:i4>
      </vt:variant>
      <vt:variant>
        <vt:i4>5</vt:i4>
      </vt:variant>
      <vt:variant>
        <vt:lpwstr/>
      </vt:variant>
      <vt:variant>
        <vt:lpwstr>_Toc413160762</vt:lpwstr>
      </vt:variant>
      <vt:variant>
        <vt:i4>1114166</vt:i4>
      </vt:variant>
      <vt:variant>
        <vt:i4>125</vt:i4>
      </vt:variant>
      <vt:variant>
        <vt:i4>0</vt:i4>
      </vt:variant>
      <vt:variant>
        <vt:i4>5</vt:i4>
      </vt:variant>
      <vt:variant>
        <vt:lpwstr/>
      </vt:variant>
      <vt:variant>
        <vt:lpwstr>_Toc413160761</vt:lpwstr>
      </vt:variant>
      <vt:variant>
        <vt:i4>1114166</vt:i4>
      </vt:variant>
      <vt:variant>
        <vt:i4>119</vt:i4>
      </vt:variant>
      <vt:variant>
        <vt:i4>0</vt:i4>
      </vt:variant>
      <vt:variant>
        <vt:i4>5</vt:i4>
      </vt:variant>
      <vt:variant>
        <vt:lpwstr/>
      </vt:variant>
      <vt:variant>
        <vt:lpwstr>_Toc413160760</vt:lpwstr>
      </vt:variant>
      <vt:variant>
        <vt:i4>1179702</vt:i4>
      </vt:variant>
      <vt:variant>
        <vt:i4>113</vt:i4>
      </vt:variant>
      <vt:variant>
        <vt:i4>0</vt:i4>
      </vt:variant>
      <vt:variant>
        <vt:i4>5</vt:i4>
      </vt:variant>
      <vt:variant>
        <vt:lpwstr/>
      </vt:variant>
      <vt:variant>
        <vt:lpwstr>_Toc413160759</vt:lpwstr>
      </vt:variant>
      <vt:variant>
        <vt:i4>1179702</vt:i4>
      </vt:variant>
      <vt:variant>
        <vt:i4>107</vt:i4>
      </vt:variant>
      <vt:variant>
        <vt:i4>0</vt:i4>
      </vt:variant>
      <vt:variant>
        <vt:i4>5</vt:i4>
      </vt:variant>
      <vt:variant>
        <vt:lpwstr/>
      </vt:variant>
      <vt:variant>
        <vt:lpwstr>_Toc413160758</vt:lpwstr>
      </vt:variant>
      <vt:variant>
        <vt:i4>1179702</vt:i4>
      </vt:variant>
      <vt:variant>
        <vt:i4>101</vt:i4>
      </vt:variant>
      <vt:variant>
        <vt:i4>0</vt:i4>
      </vt:variant>
      <vt:variant>
        <vt:i4>5</vt:i4>
      </vt:variant>
      <vt:variant>
        <vt:lpwstr/>
      </vt:variant>
      <vt:variant>
        <vt:lpwstr>_Toc413160757</vt:lpwstr>
      </vt:variant>
      <vt:variant>
        <vt:i4>1179702</vt:i4>
      </vt:variant>
      <vt:variant>
        <vt:i4>95</vt:i4>
      </vt:variant>
      <vt:variant>
        <vt:i4>0</vt:i4>
      </vt:variant>
      <vt:variant>
        <vt:i4>5</vt:i4>
      </vt:variant>
      <vt:variant>
        <vt:lpwstr/>
      </vt:variant>
      <vt:variant>
        <vt:lpwstr>_Toc413160756</vt:lpwstr>
      </vt:variant>
      <vt:variant>
        <vt:i4>1179702</vt:i4>
      </vt:variant>
      <vt:variant>
        <vt:i4>89</vt:i4>
      </vt:variant>
      <vt:variant>
        <vt:i4>0</vt:i4>
      </vt:variant>
      <vt:variant>
        <vt:i4>5</vt:i4>
      </vt:variant>
      <vt:variant>
        <vt:lpwstr/>
      </vt:variant>
      <vt:variant>
        <vt:lpwstr>_Toc413160755</vt:lpwstr>
      </vt:variant>
      <vt:variant>
        <vt:i4>1179702</vt:i4>
      </vt:variant>
      <vt:variant>
        <vt:i4>83</vt:i4>
      </vt:variant>
      <vt:variant>
        <vt:i4>0</vt:i4>
      </vt:variant>
      <vt:variant>
        <vt:i4>5</vt:i4>
      </vt:variant>
      <vt:variant>
        <vt:lpwstr/>
      </vt:variant>
      <vt:variant>
        <vt:lpwstr>_Toc413160754</vt:lpwstr>
      </vt:variant>
      <vt:variant>
        <vt:i4>1179702</vt:i4>
      </vt:variant>
      <vt:variant>
        <vt:i4>77</vt:i4>
      </vt:variant>
      <vt:variant>
        <vt:i4>0</vt:i4>
      </vt:variant>
      <vt:variant>
        <vt:i4>5</vt:i4>
      </vt:variant>
      <vt:variant>
        <vt:lpwstr/>
      </vt:variant>
      <vt:variant>
        <vt:lpwstr>_Toc413160753</vt:lpwstr>
      </vt:variant>
      <vt:variant>
        <vt:i4>1179702</vt:i4>
      </vt:variant>
      <vt:variant>
        <vt:i4>71</vt:i4>
      </vt:variant>
      <vt:variant>
        <vt:i4>0</vt:i4>
      </vt:variant>
      <vt:variant>
        <vt:i4>5</vt:i4>
      </vt:variant>
      <vt:variant>
        <vt:lpwstr/>
      </vt:variant>
      <vt:variant>
        <vt:lpwstr>_Toc413160752</vt:lpwstr>
      </vt:variant>
      <vt:variant>
        <vt:i4>1179702</vt:i4>
      </vt:variant>
      <vt:variant>
        <vt:i4>65</vt:i4>
      </vt:variant>
      <vt:variant>
        <vt:i4>0</vt:i4>
      </vt:variant>
      <vt:variant>
        <vt:i4>5</vt:i4>
      </vt:variant>
      <vt:variant>
        <vt:lpwstr/>
      </vt:variant>
      <vt:variant>
        <vt:lpwstr>_Toc413160751</vt:lpwstr>
      </vt:variant>
      <vt:variant>
        <vt:i4>1179702</vt:i4>
      </vt:variant>
      <vt:variant>
        <vt:i4>59</vt:i4>
      </vt:variant>
      <vt:variant>
        <vt:i4>0</vt:i4>
      </vt:variant>
      <vt:variant>
        <vt:i4>5</vt:i4>
      </vt:variant>
      <vt:variant>
        <vt:lpwstr/>
      </vt:variant>
      <vt:variant>
        <vt:lpwstr>_Toc413160750</vt:lpwstr>
      </vt:variant>
      <vt:variant>
        <vt:i4>1245238</vt:i4>
      </vt:variant>
      <vt:variant>
        <vt:i4>53</vt:i4>
      </vt:variant>
      <vt:variant>
        <vt:i4>0</vt:i4>
      </vt:variant>
      <vt:variant>
        <vt:i4>5</vt:i4>
      </vt:variant>
      <vt:variant>
        <vt:lpwstr/>
      </vt:variant>
      <vt:variant>
        <vt:lpwstr>_Toc413160749</vt:lpwstr>
      </vt:variant>
      <vt:variant>
        <vt:i4>1245238</vt:i4>
      </vt:variant>
      <vt:variant>
        <vt:i4>47</vt:i4>
      </vt:variant>
      <vt:variant>
        <vt:i4>0</vt:i4>
      </vt:variant>
      <vt:variant>
        <vt:i4>5</vt:i4>
      </vt:variant>
      <vt:variant>
        <vt:lpwstr/>
      </vt:variant>
      <vt:variant>
        <vt:lpwstr>_Toc413160748</vt:lpwstr>
      </vt:variant>
      <vt:variant>
        <vt:i4>1245238</vt:i4>
      </vt:variant>
      <vt:variant>
        <vt:i4>41</vt:i4>
      </vt:variant>
      <vt:variant>
        <vt:i4>0</vt:i4>
      </vt:variant>
      <vt:variant>
        <vt:i4>5</vt:i4>
      </vt:variant>
      <vt:variant>
        <vt:lpwstr/>
      </vt:variant>
      <vt:variant>
        <vt:lpwstr>_Toc413160747</vt:lpwstr>
      </vt:variant>
      <vt:variant>
        <vt:i4>1245238</vt:i4>
      </vt:variant>
      <vt:variant>
        <vt:i4>35</vt:i4>
      </vt:variant>
      <vt:variant>
        <vt:i4>0</vt:i4>
      </vt:variant>
      <vt:variant>
        <vt:i4>5</vt:i4>
      </vt:variant>
      <vt:variant>
        <vt:lpwstr/>
      </vt:variant>
      <vt:variant>
        <vt:lpwstr>_Toc413160746</vt:lpwstr>
      </vt:variant>
      <vt:variant>
        <vt:i4>1245238</vt:i4>
      </vt:variant>
      <vt:variant>
        <vt:i4>29</vt:i4>
      </vt:variant>
      <vt:variant>
        <vt:i4>0</vt:i4>
      </vt:variant>
      <vt:variant>
        <vt:i4>5</vt:i4>
      </vt:variant>
      <vt:variant>
        <vt:lpwstr/>
      </vt:variant>
      <vt:variant>
        <vt:lpwstr>_Toc413160745</vt:lpwstr>
      </vt:variant>
      <vt:variant>
        <vt:i4>1245238</vt:i4>
      </vt:variant>
      <vt:variant>
        <vt:i4>23</vt:i4>
      </vt:variant>
      <vt:variant>
        <vt:i4>0</vt:i4>
      </vt:variant>
      <vt:variant>
        <vt:i4>5</vt:i4>
      </vt:variant>
      <vt:variant>
        <vt:lpwstr/>
      </vt:variant>
      <vt:variant>
        <vt:lpwstr>_Toc413160744</vt:lpwstr>
      </vt:variant>
      <vt:variant>
        <vt:i4>1245238</vt:i4>
      </vt:variant>
      <vt:variant>
        <vt:i4>17</vt:i4>
      </vt:variant>
      <vt:variant>
        <vt:i4>0</vt:i4>
      </vt:variant>
      <vt:variant>
        <vt:i4>5</vt:i4>
      </vt:variant>
      <vt:variant>
        <vt:lpwstr/>
      </vt:variant>
      <vt:variant>
        <vt:lpwstr>_Toc413160743</vt:lpwstr>
      </vt:variant>
      <vt:variant>
        <vt:i4>1245238</vt:i4>
      </vt:variant>
      <vt:variant>
        <vt:i4>11</vt:i4>
      </vt:variant>
      <vt:variant>
        <vt:i4>0</vt:i4>
      </vt:variant>
      <vt:variant>
        <vt:i4>5</vt:i4>
      </vt:variant>
      <vt:variant>
        <vt:lpwstr/>
      </vt:variant>
      <vt:variant>
        <vt:lpwstr>_Toc413160742</vt:lpwstr>
      </vt:variant>
      <vt:variant>
        <vt:i4>1245238</vt:i4>
      </vt:variant>
      <vt:variant>
        <vt:i4>5</vt:i4>
      </vt:variant>
      <vt:variant>
        <vt:i4>0</vt:i4>
      </vt:variant>
      <vt:variant>
        <vt:i4>5</vt:i4>
      </vt:variant>
      <vt:variant>
        <vt:lpwstr/>
      </vt:variant>
      <vt:variant>
        <vt:lpwstr>_Toc413160741</vt:lpwstr>
      </vt:variant>
      <vt:variant>
        <vt:i4>5177360</vt:i4>
      </vt:variant>
      <vt:variant>
        <vt:i4>0</vt:i4>
      </vt:variant>
      <vt:variant>
        <vt:i4>0</vt:i4>
      </vt:variant>
      <vt:variant>
        <vt:i4>5</vt:i4>
      </vt:variant>
      <vt:variant>
        <vt:lpwstr>http://www.allenandclarke.co.nz/</vt:lpwstr>
      </vt:variant>
      <vt:variant>
        <vt:lpwstr/>
      </vt:variant>
      <vt:variant>
        <vt:i4>4915203</vt:i4>
      </vt:variant>
      <vt:variant>
        <vt:i4>6</vt:i4>
      </vt:variant>
      <vt:variant>
        <vt:i4>0</vt:i4>
      </vt:variant>
      <vt:variant>
        <vt:i4>5</vt:i4>
      </vt:variant>
      <vt:variant>
        <vt:lpwstr>http://www.volunteerinternational.org/principles.html</vt:lpwstr>
      </vt:variant>
      <vt:variant>
        <vt:lpwstr/>
      </vt:variant>
      <vt:variant>
        <vt:i4>5767189</vt:i4>
      </vt:variant>
      <vt:variant>
        <vt:i4>3</vt:i4>
      </vt:variant>
      <vt:variant>
        <vt:i4>0</vt:i4>
      </vt:variant>
      <vt:variant>
        <vt:i4>5</vt:i4>
      </vt:variant>
      <vt:variant>
        <vt:lpwstr>http://www.forumsec.org.fj/resources/uploads/attachments/documents/The Cairns Compact, Info Flyer.pdf</vt:lpwstr>
      </vt:variant>
      <vt:variant>
        <vt:lpwstr/>
      </vt:variant>
      <vt:variant>
        <vt:i4>4194374</vt:i4>
      </vt:variant>
      <vt:variant>
        <vt:i4>0</vt:i4>
      </vt:variant>
      <vt:variant>
        <vt:i4>0</vt:i4>
      </vt:variant>
      <vt:variant>
        <vt:i4>5</vt:i4>
      </vt:variant>
      <vt:variant>
        <vt:lpwstr>http://www.oecd.org/dac/stats/documentupload/6. Oceania- Development Aid at a Glance 2014.pdf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FINAL VSA Evln Report 2015</dc:title>
  <dc:creator>dayc</dc:creator>
  <cp:lastModifiedBy>MFAT</cp:lastModifiedBy>
  <cp:revision>2</cp:revision>
  <cp:lastPrinted>2015-05-04T02:54:00Z</cp:lastPrinted>
  <dcterms:created xsi:type="dcterms:W3CDTF">2016-06-17T02:50:00Z</dcterms:created>
  <dcterms:modified xsi:type="dcterms:W3CDTF">2016-06-17T02:50:00Z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0x01010077AA9D1CFFA240DC80DAD99CA5F5CD00002DAE8431F8B6400CAA222602BDDA92B8003BF67403A1E9F4479EB5BF15926BFCCD</vt:lpwstr>
  </property>
  <property fmtid="{D5CDD505-2E9C-101B-9397-08002B2CF9AE}" pid="3" name="_dlc_policyId">
    <vt:lpwstr>0x01010077AA9D1CFFA240DC80DAD99CA5F5CD00|-1830060468</vt:lpwstr>
  </property>
  <property fmtid="{D5CDD505-2E9C-101B-9397-08002B2CF9AE}" pid="4" name="ItemRetentionFormula">
    <vt:lpwstr>&lt;formula id="Microsoft.Office.RecordsManagement.PolicyFeatures.Expiration.Formula.BuiltIn"&gt;&lt;number&gt;18&lt;/number&gt;&lt;property&gt;Modified&lt;/property&gt;&lt;propertyId&gt;28cf69c5-fa48-462a-b5cd-27b6f9d2bd5f&lt;/propertyId&gt;&lt;period&gt;months&lt;/period&gt;&lt;/formula&gt;</vt:lpwstr>
  </property>
  <property fmtid="{D5CDD505-2E9C-101B-9397-08002B2CF9AE}" pid="5" name="_dlc_DocIdItemGuid">
    <vt:lpwstr>d1e95338-f1ad-4331-9623-89a75eb37206</vt:lpwstr>
  </property>
  <property fmtid="{D5CDD505-2E9C-101B-9397-08002B2CF9AE}" pid="6" name="Order">
    <vt:r8>220600</vt:r8>
  </property>
  <property fmtid="{D5CDD505-2E9C-101B-9397-08002B2CF9AE}" pid="7" name="Topic">
    <vt:lpwstr/>
  </property>
  <property fmtid="{D5CDD505-2E9C-101B-9397-08002B2CF9AE}" pid="8" name="FinancialYear">
    <vt:lpwstr/>
  </property>
  <property fmtid="{D5CDD505-2E9C-101B-9397-08002B2CF9AE}" pid="9" name="SecurityClassification">
    <vt:lpwstr>344;#UNCLASSIFIED|738a72fd-0042-476f-991b-551c05ade48c</vt:lpwstr>
  </property>
  <property fmtid="{D5CDD505-2E9C-101B-9397-08002B2CF9AE}" pid="10" name="Programme">
    <vt:lpwstr>338;#New Zealand Partnerships and Funds|086a5f0f-63c7-4f66-a471-ac1b6c363c17</vt:lpwstr>
  </property>
  <property fmtid="{D5CDD505-2E9C-101B-9397-08002B2CF9AE}" pid="11" name="CoveringClassification">
    <vt:lpwstr/>
  </property>
  <property fmtid="{D5CDD505-2E9C-101B-9397-08002B2CF9AE}" pid="12" name="SecurityCaveat">
    <vt:lpwstr/>
  </property>
  <property fmtid="{D5CDD505-2E9C-101B-9397-08002B2CF9AE}" pid="13" name="RecordPoint_SubmissionDate">
    <vt:lpwstr/>
  </property>
  <property fmtid="{D5CDD505-2E9C-101B-9397-08002B2CF9AE}" pid="14" name="Division/Post">
    <vt:lpwstr>15;#IDG DSSD|9dc43a22-407b-4ddb-82f8-817496ef64d8</vt:lpwstr>
  </property>
  <property fmtid="{D5CDD505-2E9C-101B-9397-08002B2CF9AE}" pid="15" name="Other Units">
    <vt:lpwstr/>
  </property>
  <property fmtid="{D5CDD505-2E9C-101B-9397-08002B2CF9AE}" pid="16" name="Organisation">
    <vt:lpwstr>27;#MFAT|a0172dff-2540-4cff-89e0-416f6475bf63</vt:lpwstr>
  </property>
  <property fmtid="{D5CDD505-2E9C-101B-9397-08002B2CF9AE}" pid="17" name="RecordPoint_ActiveItemWebId">
    <vt:lpwstr>{70e29298-cee1-41f8-ada7-fd2196470e22}</vt:lpwstr>
  </property>
  <property fmtid="{D5CDD505-2E9C-101B-9397-08002B2CF9AE}" pid="18" name="WorkflowCreationPath">
    <vt:lpwstr>c2076bbf-87e4-4cb0-98d2-542c792c6792,4;</vt:lpwstr>
  </property>
  <property fmtid="{D5CDD505-2E9C-101B-9397-08002B2CF9AE}" pid="19" name="RecordPoint_WorkflowType">
    <vt:lpwstr>ActiveSubmitStub</vt:lpwstr>
  </property>
  <property fmtid="{D5CDD505-2E9C-101B-9397-08002B2CF9AE}" pid="20" name="Country">
    <vt:lpwstr>1;#NZL|84f69e4c-fbe9-40c4-a0a6-6dbc7ccd8249</vt:lpwstr>
  </property>
  <property fmtid="{D5CDD505-2E9C-101B-9397-08002B2CF9AE}" pid="21" name="Classification">
    <vt:lpwstr>4;#Unclassified|0496e4db-39dc-4e5b-a080-a360da5843e8</vt:lpwstr>
  </property>
  <property fmtid="{D5CDD505-2E9C-101B-9397-08002B2CF9AE}" pid="22" name="RecordPoint_ActiveItemSiteId">
    <vt:lpwstr>{61fdb365-f545-46c0-9d54-e8350c0de052}</vt:lpwstr>
  </property>
  <property fmtid="{D5CDD505-2E9C-101B-9397-08002B2CF9AE}" pid="23" name="DM FolderPath">
    <vt:lpwstr>\1. AIDMSG\2. PSI - Process &amp; Systems Improvement\3. AMP Activity Management Projects\4. AMP Transition Completion Projects\5. AMP Activity Review and Evaluation Project\6. AMP Templates; Templates</vt:lpwstr>
  </property>
  <property fmtid="{D5CDD505-2E9C-101B-9397-08002B2CF9AE}" pid="24" name="RecordPoint_ActiveItemListId">
    <vt:lpwstr>{c5ef5a00-404d-4860-8a16-42dd1c346c13}</vt:lpwstr>
  </property>
  <property fmtid="{D5CDD505-2E9C-101B-9397-08002B2CF9AE}" pid="25" name="RecordPoint_ActiveItemMoved">
    <vt:lpwstr/>
  </property>
  <property fmtid="{D5CDD505-2E9C-101B-9397-08002B2CF9AE}" pid="26" name="RecordPoint_RecordFormat">
    <vt:lpwstr/>
  </property>
  <property fmtid="{D5CDD505-2E9C-101B-9397-08002B2CF9AE}" pid="27" name="RecordPoint_ActiveItemUniqueId">
    <vt:lpwstr>{d1e95338-f1ad-4331-9623-89a75eb37206}</vt:lpwstr>
  </property>
  <property fmtid="{D5CDD505-2E9C-101B-9397-08002B2CF9AE}" pid="28" name="RecordPoint_SubmissionCompleted">
    <vt:lpwstr>2016-04-14T14:01:05.0361593+12:00</vt:lpwstr>
  </property>
  <property fmtid="{D5CDD505-2E9C-101B-9397-08002B2CF9AE}" pid="29" name="Doc Type">
    <vt:lpwstr>6;#GENERAL|72b153d4-1840-4b12-815c-5bbb5262cc79</vt:lpwstr>
  </property>
  <property fmtid="{D5CDD505-2E9C-101B-9397-08002B2CF9AE}" pid="30" name="_dlc_ExpireDateSaved">
    <vt:lpwstr/>
  </property>
  <property fmtid="{D5CDD505-2E9C-101B-9397-08002B2CF9AE}" pid="31" name="_dlc_ExpireDate">
    <vt:lpwstr>2016-04-10T10:27:30Z</vt:lpwstr>
  </property>
  <property fmtid="{D5CDD505-2E9C-101B-9397-08002B2CF9AE}" pid="32" name="_dlc_DocId">
    <vt:lpwstr>REFE-21-56</vt:lpwstr>
  </property>
  <property fmtid="{D5CDD505-2E9C-101B-9397-08002B2CF9AE}" pid="33" name="_dlc_DocIdUrl">
    <vt:lpwstr>http://o-wln-gdm/Activities/ReferenceLibrary/_layouts/DocIdRedir.aspx?ID=REFE-21-56, REFE-21-56</vt:lpwstr>
  </property>
  <property fmtid="{D5CDD505-2E9C-101B-9397-08002B2CF9AE}" pid="34" name="DevelopmentManager">
    <vt:lpwstr/>
  </property>
  <property fmtid="{D5CDD505-2E9C-101B-9397-08002B2CF9AE}" pid="35" name="Activity">
    <vt:lpwstr/>
  </property>
  <property fmtid="{D5CDD505-2E9C-101B-9397-08002B2CF9AE}" pid="36" name="RecordPoint_RecordNumberSubmitted">
    <vt:lpwstr>R0000400550</vt:lpwstr>
  </property>
  <property fmtid="{D5CDD505-2E9C-101B-9397-08002B2CF9AE}" pid="37" name="WorkflowChangePath">
    <vt:lpwstr>0cdcd6e5-d5b9-448d-b537-bbbba68a0a44,3;</vt:lpwstr>
  </property>
  <property fmtid="{D5CDD505-2E9C-101B-9397-08002B2CF9AE}" pid="38" name="AlternateThumbnailUrl">
    <vt:lpwstr/>
  </property>
  <property fmtid="{D5CDD505-2E9C-101B-9397-08002B2CF9AE}" pid="39" name="EmSubject">
    <vt:lpwstr/>
  </property>
  <property fmtid="{D5CDD505-2E9C-101B-9397-08002B2CF9AE}" pid="40" name="DocumentSetDescription">
    <vt:lpwstr/>
  </property>
  <property fmtid="{D5CDD505-2E9C-101B-9397-08002B2CF9AE}" pid="41" name="EmToAddress">
    <vt:lpwstr/>
  </property>
  <property fmtid="{D5CDD505-2E9C-101B-9397-08002B2CF9AE}" pid="42" name="EmCategory">
    <vt:lpwstr/>
  </property>
  <property fmtid="{D5CDD505-2E9C-101B-9397-08002B2CF9AE}" pid="43" name="EmConversationIndex">
    <vt:lpwstr/>
  </property>
  <property fmtid="{D5CDD505-2E9C-101B-9397-08002B2CF9AE}" pid="44" name="DocAuthor">
    <vt:lpwstr/>
  </property>
  <property fmtid="{D5CDD505-2E9C-101B-9397-08002B2CF9AE}" pid="45" name="EmBody">
    <vt:lpwstr/>
  </property>
  <property fmtid="{D5CDD505-2E9C-101B-9397-08002B2CF9AE}" pid="46" name="EmCC">
    <vt:lpwstr/>
  </property>
  <property fmtid="{D5CDD505-2E9C-101B-9397-08002B2CF9AE}" pid="47" name="EmFromName">
    <vt:lpwstr/>
  </property>
  <property fmtid="{D5CDD505-2E9C-101B-9397-08002B2CF9AE}" pid="48" name="EmTo">
    <vt:lpwstr/>
  </property>
  <property fmtid="{D5CDD505-2E9C-101B-9397-08002B2CF9AE}" pid="49" name="EmFrom">
    <vt:lpwstr/>
  </property>
  <property fmtid="{D5CDD505-2E9C-101B-9397-08002B2CF9AE}" pid="50" name="EmType">
    <vt:lpwstr/>
  </property>
  <property fmtid="{D5CDD505-2E9C-101B-9397-08002B2CF9AE}" pid="51" name="EmAttachmentNames">
    <vt:lpwstr/>
  </property>
  <property fmtid="{D5CDD505-2E9C-101B-9397-08002B2CF9AE}" pid="52" name="EmConversationID">
    <vt:lpwstr/>
  </property>
  <property fmtid="{D5CDD505-2E9C-101B-9397-08002B2CF9AE}" pid="53" name="EmBCC">
    <vt:lpwstr/>
  </property>
  <property fmtid="{D5CDD505-2E9C-101B-9397-08002B2CF9AE}" pid="54" name="EmID">
    <vt:lpwstr/>
  </property>
  <property fmtid="{D5CDD505-2E9C-101B-9397-08002B2CF9AE}" pid="55" name="IDMDocumentReference">
    <vt:lpwstr/>
  </property>
  <property fmtid="{D5CDD505-2E9C-101B-9397-08002B2CF9AE}" pid="56" name="URL">
    <vt:lpwstr/>
  </property>
  <property fmtid="{D5CDD505-2E9C-101B-9397-08002B2CF9AE}" pid="57" name="DocRef">
    <vt:lpwstr/>
  </property>
  <property fmtid="{D5CDD505-2E9C-101B-9397-08002B2CF9AE}" pid="58" name="EmCon">
    <vt:lpwstr/>
  </property>
  <property fmtid="{D5CDD505-2E9C-101B-9397-08002B2CF9AE}" pid="59" name="EmAttachCount">
    <vt:lpwstr/>
  </property>
  <property fmtid="{D5CDD505-2E9C-101B-9397-08002B2CF9AE}" pid="60" name="wic_System_Copyright">
    <vt:lpwstr/>
  </property>
</Properties>
</file>