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25FA1" w14:textId="4066D2B2" w:rsidR="006A4633" w:rsidRPr="005331D0" w:rsidRDefault="006A4633" w:rsidP="00E122DA">
      <w:pPr>
        <w:jc w:val="center"/>
        <w:rPr>
          <w:rFonts w:ascii="Arial" w:hAnsi="Arial" w:cs="Arial"/>
          <w:sz w:val="20"/>
          <w:szCs w:val="20"/>
        </w:rPr>
      </w:pPr>
      <w:bookmarkStart w:id="0" w:name="_GoBack"/>
      <w:r w:rsidRPr="005331D0">
        <w:rPr>
          <w:rFonts w:ascii="Arial" w:hAnsi="Arial" w:cs="Arial"/>
          <w:sz w:val="20"/>
          <w:szCs w:val="20"/>
        </w:rPr>
        <w:t xml:space="preserve">State </w:t>
      </w:r>
      <w:bookmarkEnd w:id="0"/>
      <w:r w:rsidRPr="005331D0">
        <w:rPr>
          <w:rFonts w:ascii="Arial" w:hAnsi="Arial" w:cs="Arial"/>
          <w:sz w:val="20"/>
          <w:szCs w:val="20"/>
        </w:rPr>
        <w:t>of Australian Cities</w:t>
      </w:r>
      <w:r w:rsidR="00FD2EC0" w:rsidRPr="005331D0">
        <w:rPr>
          <w:rFonts w:ascii="Arial" w:hAnsi="Arial" w:cs="Arial"/>
          <w:sz w:val="20"/>
          <w:szCs w:val="20"/>
        </w:rPr>
        <w:t xml:space="preserve"> 2017</w:t>
      </w:r>
    </w:p>
    <w:p w14:paraId="487B6F77" w14:textId="5F1A720D" w:rsidR="006A4633" w:rsidRDefault="006A4633" w:rsidP="00E122DA">
      <w:pPr>
        <w:jc w:val="center"/>
        <w:rPr>
          <w:rFonts w:ascii="Arial" w:hAnsi="Arial" w:cs="Arial"/>
          <w:sz w:val="20"/>
          <w:szCs w:val="20"/>
        </w:rPr>
      </w:pPr>
      <w:r w:rsidRPr="005331D0">
        <w:rPr>
          <w:rFonts w:ascii="Arial" w:hAnsi="Arial" w:cs="Arial"/>
          <w:sz w:val="20"/>
          <w:szCs w:val="20"/>
        </w:rPr>
        <w:t>Structure / Transport stream</w:t>
      </w:r>
    </w:p>
    <w:p w14:paraId="675FE57B" w14:textId="77777777" w:rsidR="00E122DA" w:rsidRPr="005331D0" w:rsidRDefault="00E122DA" w:rsidP="006A4633">
      <w:pPr>
        <w:rPr>
          <w:rFonts w:ascii="Arial" w:hAnsi="Arial" w:cs="Arial"/>
          <w:sz w:val="20"/>
          <w:szCs w:val="20"/>
        </w:rPr>
      </w:pPr>
    </w:p>
    <w:p w14:paraId="466D7D56" w14:textId="4B658BE8" w:rsidR="006A4633" w:rsidRDefault="006A4633" w:rsidP="005331D0">
      <w:pPr>
        <w:jc w:val="center"/>
        <w:rPr>
          <w:rFonts w:ascii="Arial" w:hAnsi="Arial" w:cs="Arial"/>
          <w:sz w:val="28"/>
          <w:szCs w:val="28"/>
        </w:rPr>
      </w:pPr>
      <w:r w:rsidRPr="005331D0">
        <w:rPr>
          <w:rFonts w:ascii="Arial" w:hAnsi="Arial" w:cs="Arial"/>
          <w:sz w:val="28"/>
          <w:szCs w:val="28"/>
        </w:rPr>
        <w:t>What’s best for the West? Plan Melbourne 2017-2050 and alternative transport futures for Melbourne’s western suburbs</w:t>
      </w:r>
    </w:p>
    <w:p w14:paraId="2EBE2718" w14:textId="77777777" w:rsidR="008C3605" w:rsidRPr="005331D0" w:rsidRDefault="008C3605" w:rsidP="005331D0">
      <w:pPr>
        <w:jc w:val="center"/>
        <w:rPr>
          <w:rFonts w:ascii="Arial" w:hAnsi="Arial" w:cs="Arial"/>
          <w:sz w:val="28"/>
          <w:szCs w:val="28"/>
        </w:rPr>
      </w:pPr>
    </w:p>
    <w:p w14:paraId="2E66E64B" w14:textId="77777777" w:rsidR="00702505" w:rsidRPr="00702505" w:rsidRDefault="00702505" w:rsidP="00702505">
      <w:pPr>
        <w:jc w:val="center"/>
        <w:rPr>
          <w:rFonts w:ascii="Arial" w:hAnsi="Arial" w:cs="Arial"/>
        </w:rPr>
      </w:pPr>
      <w:r w:rsidRPr="00702505">
        <w:rPr>
          <w:rFonts w:ascii="Arial" w:hAnsi="Arial" w:cs="Arial"/>
          <w:u w:val="single"/>
        </w:rPr>
        <w:t>Iain Lawrie</w:t>
      </w:r>
      <w:r w:rsidRPr="00702505">
        <w:rPr>
          <w:rFonts w:ascii="Arial" w:hAnsi="Arial" w:cs="Arial"/>
          <w:vertAlign w:val="superscript"/>
        </w:rPr>
        <w:t>1</w:t>
      </w:r>
      <w:r w:rsidRPr="00702505">
        <w:rPr>
          <w:rFonts w:ascii="Arial" w:hAnsi="Arial" w:cs="Arial"/>
        </w:rPr>
        <w:t>, John Stone</w:t>
      </w:r>
      <w:r w:rsidRPr="00702505">
        <w:rPr>
          <w:rFonts w:ascii="Arial" w:hAnsi="Arial" w:cs="Arial"/>
          <w:vertAlign w:val="superscript"/>
        </w:rPr>
        <w:t>1</w:t>
      </w:r>
      <w:r w:rsidRPr="00702505">
        <w:rPr>
          <w:rFonts w:ascii="Arial" w:hAnsi="Arial" w:cs="Arial"/>
        </w:rPr>
        <w:t>, Ian Woodcock</w:t>
      </w:r>
      <w:r w:rsidRPr="00702505">
        <w:rPr>
          <w:rFonts w:ascii="Arial" w:hAnsi="Arial" w:cs="Arial"/>
          <w:vertAlign w:val="superscript"/>
        </w:rPr>
        <w:t>2</w:t>
      </w:r>
      <w:r w:rsidRPr="00702505">
        <w:rPr>
          <w:rFonts w:ascii="Arial" w:hAnsi="Arial" w:cs="Arial"/>
        </w:rPr>
        <w:br/>
      </w:r>
      <w:r w:rsidRPr="00702505">
        <w:rPr>
          <w:rStyle w:val="Emphasis"/>
          <w:rFonts w:ascii="Arial" w:hAnsi="Arial" w:cs="Arial"/>
          <w:vertAlign w:val="superscript"/>
        </w:rPr>
        <w:t>1</w:t>
      </w:r>
      <w:r w:rsidRPr="00702505">
        <w:rPr>
          <w:rStyle w:val="Emphasis"/>
          <w:rFonts w:ascii="Arial" w:hAnsi="Arial" w:cs="Arial"/>
        </w:rPr>
        <w:t>University of Melbourne, Melbourne, Victoria, Australia,</w:t>
      </w:r>
      <w:r w:rsidRPr="00702505">
        <w:rPr>
          <w:rStyle w:val="Emphasis"/>
          <w:rFonts w:ascii="Arial" w:hAnsi="Arial" w:cs="Arial"/>
          <w:vertAlign w:val="superscript"/>
        </w:rPr>
        <w:t xml:space="preserve"> 2</w:t>
      </w:r>
      <w:r w:rsidRPr="00702505">
        <w:rPr>
          <w:rStyle w:val="Emphasis"/>
          <w:rFonts w:ascii="Arial" w:hAnsi="Arial" w:cs="Arial"/>
        </w:rPr>
        <w:t>RMIT University, Melbourne, Victoria, Australia</w:t>
      </w:r>
    </w:p>
    <w:p w14:paraId="6BFCD62D" w14:textId="77777777" w:rsidR="00E122DA" w:rsidRPr="00E122DA" w:rsidRDefault="00E122DA">
      <w:pPr>
        <w:rPr>
          <w:rStyle w:val="gi"/>
          <w:rFonts w:ascii="Arial" w:hAnsi="Arial" w:cs="Arial"/>
          <w:b/>
          <w:sz w:val="22"/>
          <w:szCs w:val="22"/>
        </w:rPr>
      </w:pPr>
    </w:p>
    <w:p w14:paraId="5DB170B6" w14:textId="7B3DD366" w:rsidR="00E122DA" w:rsidRPr="002179A6" w:rsidRDefault="00E122DA">
      <w:pPr>
        <w:rPr>
          <w:rStyle w:val="gi"/>
          <w:rFonts w:ascii="Arial" w:hAnsi="Arial" w:cs="Arial"/>
          <w:b/>
          <w:bCs/>
          <w:sz w:val="22"/>
          <w:szCs w:val="22"/>
        </w:rPr>
      </w:pPr>
      <w:r w:rsidRPr="002179A6">
        <w:rPr>
          <w:rStyle w:val="gi"/>
          <w:rFonts w:ascii="Arial" w:hAnsi="Arial" w:cs="Arial"/>
          <w:b/>
          <w:bCs/>
          <w:sz w:val="22"/>
          <w:szCs w:val="22"/>
        </w:rPr>
        <w:t>Abstract</w:t>
      </w:r>
    </w:p>
    <w:p w14:paraId="4FEE8C06" w14:textId="77777777" w:rsidR="008C3605" w:rsidRPr="005331D0" w:rsidRDefault="008C3605">
      <w:pPr>
        <w:rPr>
          <w:rFonts w:ascii="Arial" w:hAnsi="Arial" w:cs="Arial"/>
          <w:sz w:val="20"/>
          <w:szCs w:val="20"/>
        </w:rPr>
      </w:pPr>
    </w:p>
    <w:p w14:paraId="2417EF3E" w14:textId="1665950E" w:rsidR="00410F4D" w:rsidRPr="005331D0" w:rsidRDefault="00F003E7" w:rsidP="002179A6">
      <w:pPr>
        <w:jc w:val="both"/>
        <w:rPr>
          <w:rFonts w:ascii="Arial" w:hAnsi="Arial" w:cs="Arial"/>
          <w:sz w:val="20"/>
          <w:szCs w:val="20"/>
        </w:rPr>
      </w:pPr>
      <w:r w:rsidRPr="005331D0">
        <w:rPr>
          <w:rFonts w:ascii="Arial" w:hAnsi="Arial" w:cs="Arial"/>
          <w:sz w:val="20"/>
          <w:szCs w:val="20"/>
        </w:rPr>
        <w:t>The recently released strategic plan, Plan Melbourne 2017-2050 forecasts</w:t>
      </w:r>
      <w:r w:rsidR="00410F4D" w:rsidRPr="005331D0">
        <w:rPr>
          <w:rFonts w:ascii="Arial" w:hAnsi="Arial" w:cs="Arial"/>
          <w:sz w:val="20"/>
          <w:szCs w:val="20"/>
        </w:rPr>
        <w:t xml:space="preserve"> </w:t>
      </w:r>
      <w:r w:rsidR="006A4633" w:rsidRPr="005331D0">
        <w:rPr>
          <w:rFonts w:ascii="Arial" w:hAnsi="Arial" w:cs="Arial"/>
          <w:sz w:val="20"/>
          <w:szCs w:val="20"/>
        </w:rPr>
        <w:t>a metropolitan</w:t>
      </w:r>
      <w:r w:rsidR="00410F4D" w:rsidRPr="005331D0">
        <w:rPr>
          <w:rFonts w:ascii="Arial" w:hAnsi="Arial" w:cs="Arial"/>
          <w:sz w:val="20"/>
          <w:szCs w:val="20"/>
        </w:rPr>
        <w:t xml:space="preserve"> </w:t>
      </w:r>
      <w:r w:rsidRPr="005331D0">
        <w:rPr>
          <w:rFonts w:ascii="Arial" w:hAnsi="Arial" w:cs="Arial"/>
          <w:sz w:val="20"/>
          <w:szCs w:val="20"/>
        </w:rPr>
        <w:t>population of 8 million</w:t>
      </w:r>
      <w:r w:rsidR="00410F4D" w:rsidRPr="005331D0">
        <w:rPr>
          <w:rFonts w:ascii="Arial" w:hAnsi="Arial" w:cs="Arial"/>
          <w:sz w:val="20"/>
          <w:szCs w:val="20"/>
        </w:rPr>
        <w:t xml:space="preserve">. </w:t>
      </w:r>
      <w:r w:rsidR="006A4633" w:rsidRPr="005331D0">
        <w:rPr>
          <w:rFonts w:ascii="Arial" w:hAnsi="Arial" w:cs="Arial"/>
          <w:sz w:val="20"/>
          <w:szCs w:val="20"/>
        </w:rPr>
        <w:t xml:space="preserve">The city’s western suburbs will take a large </w:t>
      </w:r>
      <w:r w:rsidR="00410F4D" w:rsidRPr="005331D0">
        <w:rPr>
          <w:rFonts w:ascii="Arial" w:hAnsi="Arial" w:cs="Arial"/>
          <w:sz w:val="20"/>
          <w:szCs w:val="20"/>
        </w:rPr>
        <w:t>proportion of this growth</w:t>
      </w:r>
      <w:r w:rsidR="006A4633" w:rsidRPr="005331D0">
        <w:rPr>
          <w:rFonts w:ascii="Arial" w:hAnsi="Arial" w:cs="Arial"/>
          <w:sz w:val="20"/>
          <w:szCs w:val="20"/>
        </w:rPr>
        <w:t>, with a further</w:t>
      </w:r>
      <w:r w:rsidRPr="005331D0">
        <w:rPr>
          <w:rFonts w:ascii="Arial" w:hAnsi="Arial" w:cs="Arial"/>
          <w:sz w:val="20"/>
          <w:szCs w:val="20"/>
        </w:rPr>
        <w:t xml:space="preserve"> </w:t>
      </w:r>
      <w:r w:rsidR="00E92E9A" w:rsidRPr="005331D0">
        <w:rPr>
          <w:rFonts w:ascii="Arial" w:hAnsi="Arial" w:cs="Arial"/>
          <w:sz w:val="20"/>
          <w:szCs w:val="20"/>
        </w:rPr>
        <w:t>625,000 projected residents</w:t>
      </w:r>
      <w:r w:rsidR="00251CCF" w:rsidRPr="005331D0">
        <w:rPr>
          <w:rFonts w:ascii="Arial" w:hAnsi="Arial" w:cs="Arial"/>
          <w:sz w:val="20"/>
          <w:szCs w:val="20"/>
        </w:rPr>
        <w:t>.</w:t>
      </w:r>
      <w:r w:rsidR="00410F4D" w:rsidRPr="005331D0">
        <w:rPr>
          <w:rFonts w:ascii="Arial" w:hAnsi="Arial" w:cs="Arial"/>
          <w:sz w:val="20"/>
          <w:szCs w:val="20"/>
        </w:rPr>
        <w:t xml:space="preserve"> </w:t>
      </w:r>
      <w:r w:rsidR="00E92E9A" w:rsidRPr="005331D0">
        <w:rPr>
          <w:rFonts w:ascii="Arial" w:hAnsi="Arial" w:cs="Arial"/>
          <w:sz w:val="20"/>
          <w:szCs w:val="20"/>
        </w:rPr>
        <w:t>Despite such projections, no</w:t>
      </w:r>
      <w:r w:rsidR="00F70809" w:rsidRPr="005331D0">
        <w:rPr>
          <w:rFonts w:ascii="Arial" w:hAnsi="Arial" w:cs="Arial"/>
          <w:sz w:val="20"/>
          <w:szCs w:val="20"/>
        </w:rPr>
        <w:t xml:space="preserve"> substantial change</w:t>
      </w:r>
      <w:r w:rsidR="00E92E9A" w:rsidRPr="005331D0">
        <w:rPr>
          <w:rFonts w:ascii="Arial" w:hAnsi="Arial" w:cs="Arial"/>
          <w:sz w:val="20"/>
          <w:szCs w:val="20"/>
        </w:rPr>
        <w:t>s</w:t>
      </w:r>
      <w:r w:rsidR="00F70809" w:rsidRPr="005331D0">
        <w:rPr>
          <w:rFonts w:ascii="Arial" w:hAnsi="Arial" w:cs="Arial"/>
          <w:sz w:val="20"/>
          <w:szCs w:val="20"/>
        </w:rPr>
        <w:t xml:space="preserve"> to the public transport network </w:t>
      </w:r>
      <w:r w:rsidR="00E92E9A" w:rsidRPr="005331D0">
        <w:rPr>
          <w:rFonts w:ascii="Arial" w:hAnsi="Arial" w:cs="Arial"/>
          <w:sz w:val="20"/>
          <w:szCs w:val="20"/>
        </w:rPr>
        <w:t xml:space="preserve">are proposed </w:t>
      </w:r>
      <w:r w:rsidR="00F70809" w:rsidRPr="005331D0">
        <w:rPr>
          <w:rFonts w:ascii="Arial" w:hAnsi="Arial" w:cs="Arial"/>
          <w:sz w:val="20"/>
          <w:szCs w:val="20"/>
        </w:rPr>
        <w:t>beyond currently committe</w:t>
      </w:r>
      <w:r w:rsidR="00251CCF" w:rsidRPr="005331D0">
        <w:rPr>
          <w:rFonts w:ascii="Arial" w:hAnsi="Arial" w:cs="Arial"/>
          <w:sz w:val="20"/>
          <w:szCs w:val="20"/>
        </w:rPr>
        <w:t xml:space="preserve">d projects. Many </w:t>
      </w:r>
      <w:r w:rsidR="00F70809" w:rsidRPr="005331D0">
        <w:rPr>
          <w:rFonts w:ascii="Arial" w:hAnsi="Arial" w:cs="Arial"/>
          <w:sz w:val="20"/>
          <w:szCs w:val="20"/>
        </w:rPr>
        <w:t>initiatives</w:t>
      </w:r>
      <w:r w:rsidR="00130EBA" w:rsidRPr="005331D0">
        <w:rPr>
          <w:rFonts w:ascii="Arial" w:hAnsi="Arial" w:cs="Arial"/>
          <w:sz w:val="20"/>
          <w:szCs w:val="20"/>
        </w:rPr>
        <w:t xml:space="preserve"> proposed in</w:t>
      </w:r>
      <w:r w:rsidR="00F70809" w:rsidRPr="005331D0">
        <w:rPr>
          <w:rFonts w:ascii="Arial" w:hAnsi="Arial" w:cs="Arial"/>
          <w:sz w:val="20"/>
          <w:szCs w:val="20"/>
        </w:rPr>
        <w:t xml:space="preserve"> PTV’s 2012 Ra</w:t>
      </w:r>
      <w:r w:rsidR="00260E85" w:rsidRPr="005331D0">
        <w:rPr>
          <w:rFonts w:ascii="Arial" w:hAnsi="Arial" w:cs="Arial"/>
          <w:sz w:val="20"/>
          <w:szCs w:val="20"/>
        </w:rPr>
        <w:t>il Network Development Plan have not yet been implemented</w:t>
      </w:r>
      <w:r w:rsidR="00E92E9A" w:rsidRPr="005331D0">
        <w:rPr>
          <w:rFonts w:ascii="Arial" w:hAnsi="Arial" w:cs="Arial"/>
          <w:sz w:val="20"/>
          <w:szCs w:val="20"/>
        </w:rPr>
        <w:t xml:space="preserve">, </w:t>
      </w:r>
      <w:r w:rsidR="00260E85" w:rsidRPr="005331D0">
        <w:rPr>
          <w:rFonts w:ascii="Arial" w:hAnsi="Arial" w:cs="Arial"/>
          <w:sz w:val="20"/>
          <w:szCs w:val="20"/>
        </w:rPr>
        <w:t xml:space="preserve">nor </w:t>
      </w:r>
      <w:r w:rsidR="00E92E9A" w:rsidRPr="005331D0">
        <w:rPr>
          <w:rFonts w:ascii="Arial" w:hAnsi="Arial" w:cs="Arial"/>
          <w:sz w:val="20"/>
          <w:szCs w:val="20"/>
        </w:rPr>
        <w:t xml:space="preserve">are </w:t>
      </w:r>
      <w:r w:rsidR="00260E85" w:rsidRPr="005331D0">
        <w:rPr>
          <w:rFonts w:ascii="Arial" w:hAnsi="Arial" w:cs="Arial"/>
          <w:sz w:val="20"/>
          <w:szCs w:val="20"/>
        </w:rPr>
        <w:t xml:space="preserve">there </w:t>
      </w:r>
      <w:r w:rsidR="00E92E9A" w:rsidRPr="005331D0">
        <w:rPr>
          <w:rFonts w:ascii="Arial" w:hAnsi="Arial" w:cs="Arial"/>
          <w:sz w:val="20"/>
          <w:szCs w:val="20"/>
        </w:rPr>
        <w:t xml:space="preserve">any targets for increased mode share that might direct investment </w:t>
      </w:r>
      <w:r w:rsidR="00260E85" w:rsidRPr="005331D0">
        <w:rPr>
          <w:rFonts w:ascii="Arial" w:hAnsi="Arial" w:cs="Arial"/>
          <w:sz w:val="20"/>
          <w:szCs w:val="20"/>
        </w:rPr>
        <w:t>towards</w:t>
      </w:r>
      <w:r w:rsidR="00E92E9A" w:rsidRPr="005331D0">
        <w:rPr>
          <w:rFonts w:ascii="Arial" w:hAnsi="Arial" w:cs="Arial"/>
          <w:sz w:val="20"/>
          <w:szCs w:val="20"/>
        </w:rPr>
        <w:t xml:space="preserve"> less congestion-prone futures.</w:t>
      </w:r>
    </w:p>
    <w:p w14:paraId="4541F32B" w14:textId="4044DC1A" w:rsidR="00410F4D" w:rsidRPr="002179A6" w:rsidRDefault="00251CCF" w:rsidP="002179A6">
      <w:pPr>
        <w:jc w:val="both"/>
        <w:rPr>
          <w:rFonts w:ascii="Arial" w:hAnsi="Arial" w:cs="Arial"/>
          <w:sz w:val="20"/>
          <w:szCs w:val="20"/>
        </w:rPr>
      </w:pPr>
      <w:r w:rsidRPr="005331D0">
        <w:rPr>
          <w:rFonts w:ascii="Arial" w:hAnsi="Arial" w:cs="Arial"/>
          <w:sz w:val="20"/>
          <w:szCs w:val="20"/>
        </w:rPr>
        <w:t>This paper reports</w:t>
      </w:r>
      <w:r w:rsidR="00EB50B3" w:rsidRPr="005331D0">
        <w:rPr>
          <w:rFonts w:ascii="Arial" w:hAnsi="Arial" w:cs="Arial"/>
          <w:sz w:val="20"/>
          <w:szCs w:val="20"/>
        </w:rPr>
        <w:t xml:space="preserve"> </w:t>
      </w:r>
      <w:r w:rsidR="00260E85" w:rsidRPr="005331D0">
        <w:rPr>
          <w:rFonts w:ascii="Arial" w:hAnsi="Arial" w:cs="Arial"/>
          <w:sz w:val="20"/>
          <w:szCs w:val="20"/>
        </w:rPr>
        <w:t>on</w:t>
      </w:r>
      <w:r w:rsidR="00EB50B3" w:rsidRPr="005331D0">
        <w:rPr>
          <w:rFonts w:ascii="Arial" w:hAnsi="Arial" w:cs="Arial"/>
          <w:sz w:val="20"/>
          <w:szCs w:val="20"/>
        </w:rPr>
        <w:t xml:space="preserve"> a </w:t>
      </w:r>
      <w:r w:rsidRPr="005331D0">
        <w:rPr>
          <w:rFonts w:ascii="Arial" w:hAnsi="Arial" w:cs="Arial"/>
          <w:sz w:val="20"/>
          <w:szCs w:val="20"/>
        </w:rPr>
        <w:t>design</w:t>
      </w:r>
      <w:r w:rsidR="00260E85" w:rsidRPr="005331D0">
        <w:rPr>
          <w:rFonts w:ascii="Arial" w:hAnsi="Arial" w:cs="Arial"/>
          <w:sz w:val="20"/>
          <w:szCs w:val="20"/>
        </w:rPr>
        <w:t>-</w:t>
      </w:r>
      <w:r w:rsidRPr="005331D0">
        <w:rPr>
          <w:rFonts w:ascii="Arial" w:hAnsi="Arial" w:cs="Arial"/>
          <w:sz w:val="20"/>
          <w:szCs w:val="20"/>
        </w:rPr>
        <w:t xml:space="preserve">research project run </w:t>
      </w:r>
      <w:r w:rsidR="00EB50B3" w:rsidRPr="005331D0">
        <w:rPr>
          <w:rFonts w:ascii="Arial" w:hAnsi="Arial" w:cs="Arial"/>
          <w:sz w:val="20"/>
          <w:szCs w:val="20"/>
        </w:rPr>
        <w:t xml:space="preserve">by the </w:t>
      </w:r>
      <w:r w:rsidR="00035800" w:rsidRPr="005331D0">
        <w:rPr>
          <w:rFonts w:ascii="Arial" w:hAnsi="Arial" w:cs="Arial"/>
          <w:sz w:val="20"/>
          <w:szCs w:val="20"/>
        </w:rPr>
        <w:t xml:space="preserve">authors </w:t>
      </w:r>
      <w:r w:rsidRPr="005331D0">
        <w:rPr>
          <w:rFonts w:ascii="Arial" w:hAnsi="Arial" w:cs="Arial"/>
          <w:sz w:val="20"/>
          <w:szCs w:val="20"/>
        </w:rPr>
        <w:t xml:space="preserve">with graduate </w:t>
      </w:r>
      <w:r w:rsidR="00035800" w:rsidRPr="005331D0">
        <w:rPr>
          <w:rFonts w:ascii="Arial" w:hAnsi="Arial" w:cs="Arial"/>
          <w:sz w:val="20"/>
          <w:szCs w:val="20"/>
        </w:rPr>
        <w:t>student</w:t>
      </w:r>
      <w:r w:rsidRPr="005331D0">
        <w:rPr>
          <w:rFonts w:ascii="Arial" w:hAnsi="Arial" w:cs="Arial"/>
          <w:sz w:val="20"/>
          <w:szCs w:val="20"/>
        </w:rPr>
        <w:t>s</w:t>
      </w:r>
      <w:r w:rsidR="00A31070" w:rsidRPr="005331D0">
        <w:rPr>
          <w:rFonts w:ascii="Arial" w:hAnsi="Arial" w:cs="Arial"/>
          <w:sz w:val="20"/>
          <w:szCs w:val="20"/>
        </w:rPr>
        <w:t xml:space="preserve"> at the University of Melbourne</w:t>
      </w:r>
      <w:r w:rsidRPr="005331D0">
        <w:rPr>
          <w:rFonts w:ascii="Arial" w:hAnsi="Arial" w:cs="Arial"/>
          <w:sz w:val="20"/>
          <w:szCs w:val="20"/>
        </w:rPr>
        <w:t>,</w:t>
      </w:r>
      <w:r w:rsidR="00A31070" w:rsidRPr="005331D0">
        <w:rPr>
          <w:rFonts w:ascii="Arial" w:hAnsi="Arial" w:cs="Arial"/>
          <w:sz w:val="20"/>
          <w:szCs w:val="20"/>
        </w:rPr>
        <w:t xml:space="preserve"> which</w:t>
      </w:r>
      <w:r w:rsidR="00AB54F4" w:rsidRPr="005331D0">
        <w:rPr>
          <w:rFonts w:ascii="Arial" w:hAnsi="Arial" w:cs="Arial"/>
          <w:sz w:val="20"/>
          <w:szCs w:val="20"/>
        </w:rPr>
        <w:t xml:space="preserve"> </w:t>
      </w:r>
      <w:r w:rsidR="00A31070" w:rsidRPr="005331D0">
        <w:rPr>
          <w:rFonts w:ascii="Arial" w:hAnsi="Arial" w:cs="Arial"/>
          <w:sz w:val="20"/>
          <w:szCs w:val="20"/>
        </w:rPr>
        <w:t>considered</w:t>
      </w:r>
      <w:r w:rsidR="00EB50B3" w:rsidRPr="005331D0">
        <w:rPr>
          <w:rFonts w:ascii="Arial" w:hAnsi="Arial" w:cs="Arial"/>
          <w:sz w:val="20"/>
          <w:szCs w:val="20"/>
        </w:rPr>
        <w:t xml:space="preserve"> alternative </w:t>
      </w:r>
      <w:r w:rsidRPr="005331D0">
        <w:rPr>
          <w:rFonts w:ascii="Arial" w:hAnsi="Arial" w:cs="Arial"/>
          <w:sz w:val="20"/>
          <w:szCs w:val="20"/>
        </w:rPr>
        <w:t>scenarios</w:t>
      </w:r>
      <w:r w:rsidR="00EB50B3" w:rsidRPr="005331D0">
        <w:rPr>
          <w:rFonts w:ascii="Arial" w:hAnsi="Arial" w:cs="Arial"/>
          <w:sz w:val="20"/>
          <w:szCs w:val="20"/>
        </w:rPr>
        <w:t xml:space="preserve"> for the future of transport in Melbourne’</w:t>
      </w:r>
      <w:r w:rsidR="00AB54F4" w:rsidRPr="005331D0">
        <w:rPr>
          <w:rFonts w:ascii="Arial" w:hAnsi="Arial" w:cs="Arial"/>
          <w:sz w:val="20"/>
          <w:szCs w:val="20"/>
        </w:rPr>
        <w:t xml:space="preserve">s west. A ‘business as usual’ approach was compared against </w:t>
      </w:r>
      <w:r w:rsidR="003A72E1" w:rsidRPr="005331D0">
        <w:rPr>
          <w:rFonts w:ascii="Arial" w:hAnsi="Arial" w:cs="Arial"/>
          <w:sz w:val="20"/>
          <w:szCs w:val="20"/>
        </w:rPr>
        <w:t xml:space="preserve">the </w:t>
      </w:r>
      <w:r w:rsidR="00AB54F4" w:rsidRPr="005331D0">
        <w:rPr>
          <w:rFonts w:ascii="Arial" w:hAnsi="Arial" w:cs="Arial"/>
          <w:sz w:val="20"/>
          <w:szCs w:val="20"/>
        </w:rPr>
        <w:t xml:space="preserve">service levels, capacities and </w:t>
      </w:r>
      <w:r w:rsidR="00AB54F4" w:rsidRPr="002179A6">
        <w:rPr>
          <w:rFonts w:ascii="Arial" w:hAnsi="Arial" w:cs="Arial"/>
          <w:sz w:val="20"/>
          <w:szCs w:val="20"/>
        </w:rPr>
        <w:t>urban form</w:t>
      </w:r>
      <w:r w:rsidR="00AB54F4" w:rsidRPr="005331D0">
        <w:rPr>
          <w:rFonts w:ascii="Arial" w:hAnsi="Arial" w:cs="Arial"/>
          <w:sz w:val="20"/>
          <w:szCs w:val="20"/>
        </w:rPr>
        <w:t xml:space="preserve"> </w:t>
      </w:r>
      <w:r w:rsidR="00035800" w:rsidRPr="005331D0">
        <w:rPr>
          <w:rFonts w:ascii="Arial" w:hAnsi="Arial" w:cs="Arial"/>
          <w:sz w:val="20"/>
          <w:szCs w:val="20"/>
        </w:rPr>
        <w:t xml:space="preserve">required </w:t>
      </w:r>
      <w:r w:rsidR="00AB54F4" w:rsidRPr="005331D0">
        <w:rPr>
          <w:rFonts w:ascii="Arial" w:hAnsi="Arial" w:cs="Arial"/>
          <w:sz w:val="20"/>
          <w:szCs w:val="20"/>
        </w:rPr>
        <w:t>to support higher public transport mode shares</w:t>
      </w:r>
      <w:r w:rsidR="00035800" w:rsidRPr="005331D0">
        <w:rPr>
          <w:rFonts w:ascii="Arial" w:hAnsi="Arial" w:cs="Arial"/>
          <w:sz w:val="20"/>
          <w:szCs w:val="20"/>
        </w:rPr>
        <w:t xml:space="preserve"> for all journey types</w:t>
      </w:r>
      <w:r w:rsidR="00E92E9A" w:rsidRPr="005331D0">
        <w:rPr>
          <w:rFonts w:ascii="Arial" w:hAnsi="Arial" w:cs="Arial"/>
          <w:sz w:val="20"/>
          <w:szCs w:val="20"/>
        </w:rPr>
        <w:t xml:space="preserve">. </w:t>
      </w:r>
      <w:r w:rsidR="00E92E9A" w:rsidRPr="002179A6">
        <w:rPr>
          <w:rFonts w:ascii="Arial" w:hAnsi="Arial" w:cs="Arial"/>
          <w:sz w:val="20"/>
          <w:szCs w:val="20"/>
        </w:rPr>
        <w:t xml:space="preserve">The results indicate </w:t>
      </w:r>
      <w:r w:rsidR="00AB54F4" w:rsidRPr="002179A6">
        <w:rPr>
          <w:rFonts w:ascii="Arial" w:hAnsi="Arial" w:cs="Arial"/>
          <w:sz w:val="20"/>
          <w:szCs w:val="20"/>
        </w:rPr>
        <w:t>startling dis</w:t>
      </w:r>
      <w:r w:rsidRPr="002179A6">
        <w:rPr>
          <w:rFonts w:ascii="Arial" w:hAnsi="Arial" w:cs="Arial"/>
          <w:sz w:val="20"/>
          <w:szCs w:val="20"/>
        </w:rPr>
        <w:t>-</w:t>
      </w:r>
      <w:r w:rsidR="00AB54F4" w:rsidRPr="002179A6">
        <w:rPr>
          <w:rFonts w:ascii="Arial" w:hAnsi="Arial" w:cs="Arial"/>
          <w:sz w:val="20"/>
          <w:szCs w:val="20"/>
        </w:rPr>
        <w:t>c</w:t>
      </w:r>
      <w:r w:rsidRPr="002179A6">
        <w:rPr>
          <w:rFonts w:ascii="Arial" w:hAnsi="Arial" w:cs="Arial"/>
          <w:sz w:val="20"/>
          <w:szCs w:val="20"/>
        </w:rPr>
        <w:t>onnect</w:t>
      </w:r>
      <w:r w:rsidR="00E92E9A" w:rsidRPr="002179A6">
        <w:rPr>
          <w:rFonts w:ascii="Arial" w:hAnsi="Arial" w:cs="Arial"/>
          <w:sz w:val="20"/>
          <w:szCs w:val="20"/>
        </w:rPr>
        <w:t>s</w:t>
      </w:r>
      <w:r w:rsidRPr="002179A6">
        <w:rPr>
          <w:rFonts w:ascii="Arial" w:hAnsi="Arial" w:cs="Arial"/>
          <w:sz w:val="20"/>
          <w:szCs w:val="20"/>
        </w:rPr>
        <w:t xml:space="preserve"> between official plans and </w:t>
      </w:r>
      <w:r w:rsidR="00E92E9A" w:rsidRPr="002179A6">
        <w:rPr>
          <w:rFonts w:ascii="Arial" w:hAnsi="Arial" w:cs="Arial"/>
          <w:sz w:val="20"/>
          <w:szCs w:val="20"/>
        </w:rPr>
        <w:t>even</w:t>
      </w:r>
      <w:r w:rsidRPr="002179A6">
        <w:rPr>
          <w:rFonts w:ascii="Arial" w:hAnsi="Arial" w:cs="Arial"/>
          <w:sz w:val="20"/>
          <w:szCs w:val="20"/>
        </w:rPr>
        <w:t xml:space="preserve"> deliver</w:t>
      </w:r>
      <w:r w:rsidR="00E92E9A" w:rsidRPr="002179A6">
        <w:rPr>
          <w:rFonts w:ascii="Arial" w:hAnsi="Arial" w:cs="Arial"/>
          <w:sz w:val="20"/>
          <w:szCs w:val="20"/>
        </w:rPr>
        <w:t>ing</w:t>
      </w:r>
      <w:r w:rsidRPr="002179A6">
        <w:rPr>
          <w:rFonts w:ascii="Arial" w:hAnsi="Arial" w:cs="Arial"/>
          <w:sz w:val="20"/>
          <w:szCs w:val="20"/>
        </w:rPr>
        <w:t xml:space="preserve"> </w:t>
      </w:r>
      <w:r w:rsidR="00AB54F4" w:rsidRPr="002179A6">
        <w:rPr>
          <w:rFonts w:ascii="Arial" w:hAnsi="Arial" w:cs="Arial"/>
          <w:sz w:val="20"/>
          <w:szCs w:val="20"/>
        </w:rPr>
        <w:t>‘business as usual’ mode shares for public tr</w:t>
      </w:r>
      <w:r w:rsidR="00130EBA" w:rsidRPr="002179A6">
        <w:rPr>
          <w:rFonts w:ascii="Arial" w:hAnsi="Arial" w:cs="Arial"/>
          <w:sz w:val="20"/>
          <w:szCs w:val="20"/>
        </w:rPr>
        <w:t>ansport</w:t>
      </w:r>
      <w:r w:rsidR="00AB54F4" w:rsidRPr="005331D0">
        <w:rPr>
          <w:rFonts w:ascii="Arial" w:hAnsi="Arial" w:cs="Arial"/>
          <w:sz w:val="20"/>
          <w:szCs w:val="20"/>
        </w:rPr>
        <w:t xml:space="preserve">. </w:t>
      </w:r>
      <w:r w:rsidR="003A72E1" w:rsidRPr="005331D0">
        <w:rPr>
          <w:rFonts w:ascii="Arial" w:hAnsi="Arial" w:cs="Arial"/>
          <w:sz w:val="20"/>
          <w:szCs w:val="20"/>
        </w:rPr>
        <w:t>The studio found that a</w:t>
      </w:r>
      <w:r w:rsidRPr="005331D0">
        <w:rPr>
          <w:rFonts w:ascii="Arial" w:hAnsi="Arial" w:cs="Arial"/>
          <w:sz w:val="20"/>
          <w:szCs w:val="20"/>
        </w:rPr>
        <w:t>lternative integrated, multi</w:t>
      </w:r>
      <w:r w:rsidR="00E92E9A" w:rsidRPr="005331D0">
        <w:rPr>
          <w:rFonts w:ascii="Arial" w:hAnsi="Arial" w:cs="Arial"/>
          <w:sz w:val="20"/>
          <w:szCs w:val="20"/>
        </w:rPr>
        <w:t>-</w:t>
      </w:r>
      <w:r w:rsidRPr="005331D0">
        <w:rPr>
          <w:rFonts w:ascii="Arial" w:hAnsi="Arial" w:cs="Arial"/>
          <w:sz w:val="20"/>
          <w:szCs w:val="20"/>
        </w:rPr>
        <w:t>scalar planning and design approaches</w:t>
      </w:r>
      <w:r w:rsidR="00A31070" w:rsidRPr="005331D0">
        <w:rPr>
          <w:rFonts w:ascii="Arial" w:hAnsi="Arial" w:cs="Arial"/>
          <w:sz w:val="20"/>
          <w:szCs w:val="20"/>
        </w:rPr>
        <w:t xml:space="preserve">, </w:t>
      </w:r>
      <w:r w:rsidRPr="005331D0">
        <w:rPr>
          <w:rFonts w:ascii="Arial" w:hAnsi="Arial" w:cs="Arial"/>
          <w:sz w:val="20"/>
          <w:szCs w:val="20"/>
        </w:rPr>
        <w:t>combining</w:t>
      </w:r>
      <w:r w:rsidR="00A31070" w:rsidRPr="005331D0">
        <w:rPr>
          <w:rFonts w:ascii="Arial" w:hAnsi="Arial" w:cs="Arial"/>
          <w:sz w:val="20"/>
          <w:szCs w:val="20"/>
        </w:rPr>
        <w:t xml:space="preserve"> ‘network effect’ transit theory</w:t>
      </w:r>
      <w:r w:rsidRPr="005331D0">
        <w:rPr>
          <w:rFonts w:ascii="Arial" w:hAnsi="Arial" w:cs="Arial"/>
          <w:sz w:val="20"/>
          <w:szCs w:val="20"/>
        </w:rPr>
        <w:t xml:space="preserve"> and assemblage thinking</w:t>
      </w:r>
      <w:r w:rsidR="00A31070" w:rsidRPr="005331D0">
        <w:rPr>
          <w:rFonts w:ascii="Arial" w:hAnsi="Arial" w:cs="Arial"/>
          <w:sz w:val="20"/>
          <w:szCs w:val="20"/>
        </w:rPr>
        <w:t xml:space="preserve">, </w:t>
      </w:r>
      <w:r w:rsidR="00035800" w:rsidRPr="005331D0">
        <w:rPr>
          <w:rFonts w:ascii="Arial" w:hAnsi="Arial" w:cs="Arial"/>
          <w:sz w:val="20"/>
          <w:szCs w:val="20"/>
        </w:rPr>
        <w:t xml:space="preserve">present significant </w:t>
      </w:r>
      <w:r w:rsidR="00A31070" w:rsidRPr="005331D0">
        <w:rPr>
          <w:rFonts w:ascii="Arial" w:hAnsi="Arial" w:cs="Arial"/>
          <w:sz w:val="20"/>
          <w:szCs w:val="20"/>
        </w:rPr>
        <w:t>new</w:t>
      </w:r>
      <w:r w:rsidR="00035800" w:rsidRPr="005331D0">
        <w:rPr>
          <w:rFonts w:ascii="Arial" w:hAnsi="Arial" w:cs="Arial"/>
          <w:sz w:val="20"/>
          <w:szCs w:val="20"/>
        </w:rPr>
        <w:t xml:space="preserve"> city</w:t>
      </w:r>
      <w:r w:rsidR="00260E85" w:rsidRPr="005331D0">
        <w:rPr>
          <w:rFonts w:ascii="Arial" w:hAnsi="Arial" w:cs="Arial"/>
          <w:sz w:val="20"/>
          <w:szCs w:val="20"/>
        </w:rPr>
        <w:t>-</w:t>
      </w:r>
      <w:r w:rsidR="00035800" w:rsidRPr="005331D0">
        <w:rPr>
          <w:rFonts w:ascii="Arial" w:hAnsi="Arial" w:cs="Arial"/>
          <w:sz w:val="20"/>
          <w:szCs w:val="20"/>
        </w:rPr>
        <w:t>making opportunities</w:t>
      </w:r>
      <w:r w:rsidRPr="005331D0">
        <w:rPr>
          <w:rFonts w:ascii="Arial" w:hAnsi="Arial" w:cs="Arial"/>
          <w:sz w:val="20"/>
          <w:szCs w:val="20"/>
        </w:rPr>
        <w:t xml:space="preserve">, including </w:t>
      </w:r>
      <w:r w:rsidR="001D1B89">
        <w:rPr>
          <w:rFonts w:ascii="Arial" w:hAnsi="Arial" w:cs="Arial"/>
          <w:sz w:val="20"/>
          <w:szCs w:val="20"/>
        </w:rPr>
        <w:t xml:space="preserve">in </w:t>
      </w:r>
      <w:r w:rsidR="00A31070" w:rsidRPr="005331D0">
        <w:rPr>
          <w:rFonts w:ascii="Arial" w:hAnsi="Arial" w:cs="Arial"/>
          <w:sz w:val="20"/>
          <w:szCs w:val="20"/>
        </w:rPr>
        <w:t>locati</w:t>
      </w:r>
      <w:r w:rsidRPr="005331D0">
        <w:rPr>
          <w:rFonts w:ascii="Arial" w:hAnsi="Arial" w:cs="Arial"/>
          <w:sz w:val="20"/>
          <w:szCs w:val="20"/>
        </w:rPr>
        <w:t>ons not previously considered</w:t>
      </w:r>
      <w:r w:rsidR="00A31070" w:rsidRPr="005331D0">
        <w:rPr>
          <w:rFonts w:ascii="Arial" w:hAnsi="Arial" w:cs="Arial"/>
          <w:sz w:val="20"/>
          <w:szCs w:val="20"/>
        </w:rPr>
        <w:t xml:space="preserve"> suitable </w:t>
      </w:r>
      <w:r w:rsidR="003A72E1" w:rsidRPr="005331D0">
        <w:rPr>
          <w:rFonts w:ascii="Arial" w:hAnsi="Arial" w:cs="Arial"/>
          <w:sz w:val="20"/>
          <w:szCs w:val="20"/>
        </w:rPr>
        <w:t xml:space="preserve">for </w:t>
      </w:r>
      <w:r w:rsidR="00A31070" w:rsidRPr="005331D0">
        <w:rPr>
          <w:rFonts w:ascii="Arial" w:hAnsi="Arial" w:cs="Arial"/>
          <w:sz w:val="20"/>
          <w:szCs w:val="20"/>
        </w:rPr>
        <w:t>urban renewal.</w:t>
      </w:r>
      <w:r w:rsidR="00035800" w:rsidRPr="005331D0">
        <w:rPr>
          <w:rFonts w:ascii="Arial" w:hAnsi="Arial" w:cs="Arial"/>
          <w:sz w:val="20"/>
          <w:szCs w:val="20"/>
        </w:rPr>
        <w:t xml:space="preserve"> </w:t>
      </w:r>
    </w:p>
    <w:p w14:paraId="46DA030B" w14:textId="7816E9C2" w:rsidR="00E92E9A" w:rsidRDefault="00EB50B3" w:rsidP="002179A6">
      <w:pPr>
        <w:jc w:val="both"/>
        <w:rPr>
          <w:rFonts w:ascii="Arial" w:hAnsi="Arial" w:cs="Arial"/>
          <w:sz w:val="20"/>
          <w:szCs w:val="20"/>
        </w:rPr>
      </w:pPr>
      <w:r w:rsidRPr="005331D0">
        <w:rPr>
          <w:rFonts w:ascii="Arial" w:hAnsi="Arial" w:cs="Arial"/>
          <w:sz w:val="20"/>
          <w:szCs w:val="20"/>
        </w:rPr>
        <w:t xml:space="preserve">The </w:t>
      </w:r>
      <w:r w:rsidR="00E92E9A" w:rsidRPr="005331D0">
        <w:rPr>
          <w:rFonts w:ascii="Arial" w:hAnsi="Arial" w:cs="Arial"/>
          <w:sz w:val="20"/>
          <w:szCs w:val="20"/>
        </w:rPr>
        <w:t>findings of the studio provide</w:t>
      </w:r>
      <w:r w:rsidRPr="005331D0">
        <w:rPr>
          <w:rFonts w:ascii="Arial" w:hAnsi="Arial" w:cs="Arial"/>
          <w:sz w:val="20"/>
          <w:szCs w:val="20"/>
        </w:rPr>
        <w:t xml:space="preserve"> fresh interpretation</w:t>
      </w:r>
      <w:r w:rsidR="00E92E9A" w:rsidRPr="005331D0">
        <w:rPr>
          <w:rFonts w:ascii="Arial" w:hAnsi="Arial" w:cs="Arial"/>
          <w:sz w:val="20"/>
          <w:szCs w:val="20"/>
        </w:rPr>
        <w:t>s</w:t>
      </w:r>
      <w:r w:rsidRPr="005331D0">
        <w:rPr>
          <w:rFonts w:ascii="Arial" w:hAnsi="Arial" w:cs="Arial"/>
          <w:sz w:val="20"/>
          <w:szCs w:val="20"/>
        </w:rPr>
        <w:t xml:space="preserve"> of transport and land use relationships</w:t>
      </w:r>
      <w:r w:rsidR="00E92E9A" w:rsidRPr="005331D0">
        <w:rPr>
          <w:rFonts w:ascii="Arial" w:hAnsi="Arial" w:cs="Arial"/>
          <w:sz w:val="20"/>
          <w:szCs w:val="20"/>
        </w:rPr>
        <w:t>,</w:t>
      </w:r>
      <w:r w:rsidR="00AB54F4" w:rsidRPr="005331D0">
        <w:rPr>
          <w:rFonts w:ascii="Arial" w:hAnsi="Arial" w:cs="Arial"/>
          <w:sz w:val="20"/>
          <w:szCs w:val="20"/>
        </w:rPr>
        <w:t xml:space="preserve"> </w:t>
      </w:r>
      <w:r w:rsidR="00E92E9A" w:rsidRPr="005331D0">
        <w:rPr>
          <w:rFonts w:ascii="Arial" w:hAnsi="Arial" w:cs="Arial"/>
          <w:sz w:val="20"/>
          <w:szCs w:val="20"/>
        </w:rPr>
        <w:t>reinforcing the need for new thinking about</w:t>
      </w:r>
      <w:r w:rsidR="00AB54F4" w:rsidRPr="005331D0">
        <w:rPr>
          <w:rFonts w:ascii="Arial" w:hAnsi="Arial" w:cs="Arial"/>
          <w:sz w:val="20"/>
          <w:szCs w:val="20"/>
        </w:rPr>
        <w:t xml:space="preserve"> growth areas</w:t>
      </w:r>
      <w:r w:rsidR="00E92E9A" w:rsidRPr="005331D0">
        <w:rPr>
          <w:rFonts w:ascii="Arial" w:hAnsi="Arial" w:cs="Arial"/>
          <w:sz w:val="20"/>
          <w:szCs w:val="20"/>
        </w:rPr>
        <w:t xml:space="preserve"> and </w:t>
      </w:r>
      <w:r w:rsidRPr="005331D0">
        <w:rPr>
          <w:rFonts w:ascii="Arial" w:hAnsi="Arial" w:cs="Arial"/>
          <w:sz w:val="20"/>
          <w:szCs w:val="20"/>
        </w:rPr>
        <w:t xml:space="preserve">dispersed urban environments more broadly. </w:t>
      </w:r>
      <w:r w:rsidR="00E92E9A" w:rsidRPr="005331D0">
        <w:rPr>
          <w:rFonts w:ascii="Arial" w:hAnsi="Arial" w:cs="Arial"/>
          <w:sz w:val="20"/>
          <w:szCs w:val="20"/>
        </w:rPr>
        <w:t>Given the scale of population growth envisaged, the paper argues that such alternatives will be critical to achieve the headline objectives of Plan Melbourne.</w:t>
      </w:r>
    </w:p>
    <w:p w14:paraId="5D00CC5B" w14:textId="77777777" w:rsidR="009A1D98" w:rsidRPr="005331D0" w:rsidRDefault="009A1D98" w:rsidP="002179A6">
      <w:pPr>
        <w:jc w:val="both"/>
        <w:rPr>
          <w:rFonts w:ascii="Arial" w:hAnsi="Arial" w:cs="Arial"/>
          <w:sz w:val="20"/>
          <w:szCs w:val="20"/>
        </w:rPr>
      </w:pPr>
    </w:p>
    <w:p w14:paraId="69F0C1D9" w14:textId="544985A3" w:rsidR="00096E38" w:rsidRPr="002179A6" w:rsidRDefault="00096E38" w:rsidP="002179A6">
      <w:pPr>
        <w:jc w:val="both"/>
        <w:rPr>
          <w:rFonts w:ascii="Arial" w:hAnsi="Arial" w:cs="Arial"/>
          <w:b/>
          <w:bCs/>
          <w:sz w:val="22"/>
          <w:szCs w:val="22"/>
        </w:rPr>
      </w:pPr>
      <w:r w:rsidRPr="002179A6">
        <w:rPr>
          <w:rFonts w:ascii="Arial" w:hAnsi="Arial" w:cs="Arial"/>
          <w:b/>
          <w:bCs/>
          <w:sz w:val="22"/>
          <w:szCs w:val="22"/>
        </w:rPr>
        <w:t>Introduction</w:t>
      </w:r>
    </w:p>
    <w:p w14:paraId="38E6FF32" w14:textId="77777777" w:rsidR="00EE1761" w:rsidRPr="002179A6" w:rsidRDefault="00EE1761" w:rsidP="002179A6">
      <w:pPr>
        <w:jc w:val="both"/>
        <w:rPr>
          <w:rFonts w:ascii="Arial" w:hAnsi="Arial" w:cs="Arial"/>
          <w:b/>
          <w:bCs/>
          <w:sz w:val="20"/>
          <w:szCs w:val="20"/>
        </w:rPr>
      </w:pPr>
    </w:p>
    <w:p w14:paraId="1D869523" w14:textId="24CE4A89" w:rsidR="00E568A9" w:rsidRPr="002179A6" w:rsidRDefault="009A7FA2" w:rsidP="002179A6">
      <w:pPr>
        <w:jc w:val="both"/>
        <w:rPr>
          <w:rFonts w:ascii="Arial" w:hAnsi="Arial" w:cs="Arial"/>
          <w:sz w:val="20"/>
          <w:szCs w:val="20"/>
        </w:rPr>
      </w:pPr>
      <w:r w:rsidRPr="005331D0">
        <w:rPr>
          <w:rFonts w:ascii="Arial" w:hAnsi="Arial" w:cs="Arial"/>
          <w:sz w:val="20"/>
          <w:szCs w:val="20"/>
        </w:rPr>
        <w:t xml:space="preserve">In </w:t>
      </w:r>
      <w:r w:rsidR="00096E38" w:rsidRPr="005331D0">
        <w:rPr>
          <w:rFonts w:ascii="Arial" w:hAnsi="Arial" w:cs="Arial"/>
          <w:sz w:val="20"/>
          <w:szCs w:val="20"/>
        </w:rPr>
        <w:t xml:space="preserve">November </w:t>
      </w:r>
      <w:r w:rsidRPr="005331D0">
        <w:rPr>
          <w:rFonts w:ascii="Arial" w:hAnsi="Arial" w:cs="Arial"/>
          <w:sz w:val="20"/>
          <w:szCs w:val="20"/>
        </w:rPr>
        <w:t>2013</w:t>
      </w:r>
      <w:r w:rsidR="004A4BE9">
        <w:rPr>
          <w:rFonts w:ascii="Arial" w:hAnsi="Arial" w:cs="Arial"/>
          <w:sz w:val="20"/>
          <w:szCs w:val="20"/>
        </w:rPr>
        <w:t>, shortly after Fiorente</w:t>
      </w:r>
      <w:r w:rsidR="001814EA" w:rsidRPr="005331D0">
        <w:rPr>
          <w:rFonts w:ascii="Arial" w:hAnsi="Arial" w:cs="Arial"/>
          <w:sz w:val="20"/>
          <w:szCs w:val="20"/>
        </w:rPr>
        <w:t xml:space="preserve"> passed the winning post </w:t>
      </w:r>
      <w:r w:rsidR="004A4BE9">
        <w:rPr>
          <w:rFonts w:ascii="Arial" w:hAnsi="Arial" w:cs="Arial"/>
          <w:sz w:val="20"/>
          <w:szCs w:val="20"/>
        </w:rPr>
        <w:t xml:space="preserve">to claim the Melbourne </w:t>
      </w:r>
      <w:r w:rsidR="00FF4C98">
        <w:rPr>
          <w:rFonts w:ascii="Arial" w:hAnsi="Arial" w:cs="Arial"/>
          <w:sz w:val="20"/>
          <w:szCs w:val="20"/>
        </w:rPr>
        <w:t>Cup</w:t>
      </w:r>
      <w:r w:rsidR="004A4BE9">
        <w:rPr>
          <w:rFonts w:ascii="Arial" w:hAnsi="Arial" w:cs="Arial"/>
          <w:sz w:val="20"/>
          <w:szCs w:val="20"/>
        </w:rPr>
        <w:t xml:space="preserve">, </w:t>
      </w:r>
      <w:r w:rsidRPr="005331D0">
        <w:rPr>
          <w:rFonts w:ascii="Arial" w:hAnsi="Arial" w:cs="Arial"/>
          <w:sz w:val="20"/>
          <w:szCs w:val="20"/>
        </w:rPr>
        <w:t>over</w:t>
      </w:r>
      <w:r w:rsidR="001814EA" w:rsidRPr="005331D0">
        <w:rPr>
          <w:rFonts w:ascii="Arial" w:hAnsi="Arial" w:cs="Arial"/>
          <w:sz w:val="20"/>
          <w:szCs w:val="20"/>
        </w:rPr>
        <w:t xml:space="preserve"> 100</w:t>
      </w:r>
      <w:r w:rsidRPr="005331D0">
        <w:rPr>
          <w:rFonts w:ascii="Arial" w:hAnsi="Arial" w:cs="Arial"/>
          <w:sz w:val="20"/>
          <w:szCs w:val="20"/>
        </w:rPr>
        <w:t>,</w:t>
      </w:r>
      <w:r w:rsidR="001814EA" w:rsidRPr="005331D0">
        <w:rPr>
          <w:rFonts w:ascii="Arial" w:hAnsi="Arial" w:cs="Arial"/>
          <w:sz w:val="20"/>
          <w:szCs w:val="20"/>
        </w:rPr>
        <w:t>000 people began the</w:t>
      </w:r>
      <w:r w:rsidR="006A0F6A" w:rsidRPr="005331D0">
        <w:rPr>
          <w:rFonts w:ascii="Arial" w:hAnsi="Arial" w:cs="Arial"/>
          <w:sz w:val="20"/>
          <w:szCs w:val="20"/>
        </w:rPr>
        <w:t xml:space="preserve">ir journey home from Flemington </w:t>
      </w:r>
      <w:r w:rsidR="00096E38" w:rsidRPr="005331D0">
        <w:rPr>
          <w:rFonts w:ascii="Arial" w:hAnsi="Arial" w:cs="Arial"/>
          <w:sz w:val="20"/>
          <w:szCs w:val="20"/>
        </w:rPr>
        <w:t>Race</w:t>
      </w:r>
      <w:r w:rsidR="001814EA" w:rsidRPr="005331D0">
        <w:rPr>
          <w:rFonts w:ascii="Arial" w:hAnsi="Arial" w:cs="Arial"/>
          <w:sz w:val="20"/>
          <w:szCs w:val="20"/>
        </w:rPr>
        <w:t>course. A substantial proportion boarded the train from the Rac</w:t>
      </w:r>
      <w:r w:rsidR="006A0F6A" w:rsidRPr="005331D0">
        <w:rPr>
          <w:rFonts w:ascii="Arial" w:hAnsi="Arial" w:cs="Arial"/>
          <w:sz w:val="20"/>
          <w:szCs w:val="20"/>
        </w:rPr>
        <w:t>ecourse station located adjacent</w:t>
      </w:r>
      <w:r w:rsidR="00096E38" w:rsidRPr="005331D0">
        <w:rPr>
          <w:rFonts w:ascii="Arial" w:hAnsi="Arial" w:cs="Arial"/>
          <w:sz w:val="20"/>
          <w:szCs w:val="20"/>
        </w:rPr>
        <w:t xml:space="preserve"> to the grandstands, allowing the course to be largely cleared of patrons within an hour or so of the last race.</w:t>
      </w:r>
      <w:r w:rsidR="0067012E" w:rsidRPr="005331D0">
        <w:rPr>
          <w:rFonts w:ascii="Arial" w:hAnsi="Arial" w:cs="Arial"/>
          <w:sz w:val="20"/>
          <w:szCs w:val="20"/>
        </w:rPr>
        <w:t xml:space="preserve"> </w:t>
      </w:r>
      <w:r w:rsidR="00A43352">
        <w:rPr>
          <w:rFonts w:ascii="Arial" w:hAnsi="Arial" w:cs="Arial"/>
          <w:sz w:val="20"/>
          <w:szCs w:val="20"/>
        </w:rPr>
        <w:t>Others queued</w:t>
      </w:r>
      <w:r w:rsidR="0067012E" w:rsidRPr="005331D0">
        <w:rPr>
          <w:rFonts w:ascii="Arial" w:hAnsi="Arial" w:cs="Arial"/>
          <w:sz w:val="20"/>
          <w:szCs w:val="20"/>
        </w:rPr>
        <w:t xml:space="preserve"> to leave congested car parks. </w:t>
      </w:r>
      <w:r w:rsidR="001814EA" w:rsidRPr="005331D0">
        <w:rPr>
          <w:rFonts w:ascii="Arial" w:hAnsi="Arial" w:cs="Arial"/>
          <w:sz w:val="20"/>
          <w:szCs w:val="20"/>
        </w:rPr>
        <w:t xml:space="preserve">A </w:t>
      </w:r>
      <w:r w:rsidRPr="005331D0">
        <w:rPr>
          <w:rFonts w:ascii="Arial" w:hAnsi="Arial" w:cs="Arial"/>
          <w:sz w:val="20"/>
          <w:szCs w:val="20"/>
        </w:rPr>
        <w:t xml:space="preserve">month earlier, the Victorian Racing Club and a private property developer announced plans for a </w:t>
      </w:r>
      <w:proofErr w:type="gramStart"/>
      <w:r w:rsidR="001D1B89">
        <w:rPr>
          <w:rFonts w:ascii="Arial" w:hAnsi="Arial" w:cs="Arial"/>
          <w:sz w:val="20"/>
          <w:szCs w:val="20"/>
        </w:rPr>
        <w:t>high density</w:t>
      </w:r>
      <w:proofErr w:type="gramEnd"/>
      <w:r w:rsidR="001D1B89">
        <w:rPr>
          <w:rFonts w:ascii="Arial" w:hAnsi="Arial" w:cs="Arial"/>
          <w:sz w:val="20"/>
          <w:szCs w:val="20"/>
        </w:rPr>
        <w:t xml:space="preserve"> </w:t>
      </w:r>
      <w:r w:rsidRPr="005331D0">
        <w:rPr>
          <w:rFonts w:ascii="Arial" w:hAnsi="Arial" w:cs="Arial"/>
          <w:sz w:val="20"/>
          <w:szCs w:val="20"/>
        </w:rPr>
        <w:t xml:space="preserve">residential development on surplus land near the track. </w:t>
      </w:r>
      <w:r w:rsidR="001D1B89">
        <w:rPr>
          <w:rFonts w:ascii="Arial" w:hAnsi="Arial" w:cs="Arial"/>
          <w:sz w:val="20"/>
          <w:szCs w:val="20"/>
        </w:rPr>
        <w:t>The developer’s</w:t>
      </w:r>
      <w:r w:rsidR="00E568A9" w:rsidRPr="005331D0">
        <w:rPr>
          <w:rFonts w:ascii="Arial" w:hAnsi="Arial" w:cs="Arial"/>
          <w:sz w:val="20"/>
          <w:szCs w:val="20"/>
        </w:rPr>
        <w:t xml:space="preserve"> </w:t>
      </w:r>
      <w:r w:rsidR="004A4BE9">
        <w:rPr>
          <w:rFonts w:ascii="Arial" w:hAnsi="Arial" w:cs="Arial"/>
          <w:sz w:val="20"/>
          <w:szCs w:val="20"/>
        </w:rPr>
        <w:t>proposals envisaged</w:t>
      </w:r>
      <w:r w:rsidR="007B4309">
        <w:rPr>
          <w:rFonts w:ascii="Arial" w:hAnsi="Arial" w:cs="Arial"/>
          <w:sz w:val="20"/>
          <w:szCs w:val="20"/>
        </w:rPr>
        <w:t xml:space="preserve"> opening </w:t>
      </w:r>
      <w:r w:rsidR="00E568A9" w:rsidRPr="005331D0">
        <w:rPr>
          <w:rFonts w:ascii="Arial" w:hAnsi="Arial" w:cs="Arial"/>
          <w:sz w:val="20"/>
          <w:szCs w:val="20"/>
        </w:rPr>
        <w:t>the Flemington Racecourse rail spur</w:t>
      </w:r>
      <w:r w:rsidR="0015154F">
        <w:rPr>
          <w:rFonts w:ascii="Arial" w:hAnsi="Arial" w:cs="Arial"/>
          <w:sz w:val="20"/>
          <w:szCs w:val="20"/>
        </w:rPr>
        <w:t xml:space="preserve"> (a branch of the Craigieburn suburban line)</w:t>
      </w:r>
      <w:r w:rsidR="00E568A9" w:rsidRPr="005331D0">
        <w:rPr>
          <w:rFonts w:ascii="Arial" w:hAnsi="Arial" w:cs="Arial"/>
          <w:sz w:val="20"/>
          <w:szCs w:val="20"/>
        </w:rPr>
        <w:t xml:space="preserve"> to regular</w:t>
      </w:r>
      <w:r w:rsidR="006A0F6A" w:rsidRPr="005331D0">
        <w:rPr>
          <w:rFonts w:ascii="Arial" w:hAnsi="Arial" w:cs="Arial"/>
          <w:sz w:val="20"/>
          <w:szCs w:val="20"/>
        </w:rPr>
        <w:t xml:space="preserve"> all day</w:t>
      </w:r>
      <w:r w:rsidRPr="005331D0">
        <w:rPr>
          <w:rFonts w:ascii="Arial" w:hAnsi="Arial" w:cs="Arial"/>
          <w:sz w:val="20"/>
          <w:szCs w:val="20"/>
        </w:rPr>
        <w:t xml:space="preserve"> </w:t>
      </w:r>
      <w:r w:rsidR="00E568A9" w:rsidRPr="005331D0">
        <w:rPr>
          <w:rFonts w:ascii="Arial" w:hAnsi="Arial" w:cs="Arial"/>
          <w:sz w:val="20"/>
          <w:szCs w:val="20"/>
        </w:rPr>
        <w:t>services</w:t>
      </w:r>
      <w:r w:rsidR="006A0F6A" w:rsidRPr="005331D0">
        <w:rPr>
          <w:rFonts w:ascii="Arial" w:hAnsi="Arial" w:cs="Arial"/>
          <w:sz w:val="20"/>
          <w:szCs w:val="20"/>
        </w:rPr>
        <w:t>. High capacity public transport</w:t>
      </w:r>
      <w:r w:rsidR="00E568A9" w:rsidRPr="005331D0">
        <w:rPr>
          <w:rFonts w:ascii="Arial" w:hAnsi="Arial" w:cs="Arial"/>
          <w:sz w:val="20"/>
          <w:szCs w:val="20"/>
        </w:rPr>
        <w:t xml:space="preserve"> </w:t>
      </w:r>
      <w:r w:rsidR="006A0F6A" w:rsidRPr="005331D0">
        <w:rPr>
          <w:rFonts w:ascii="Arial" w:hAnsi="Arial" w:cs="Arial"/>
          <w:sz w:val="20"/>
          <w:szCs w:val="20"/>
        </w:rPr>
        <w:t xml:space="preserve">would be used </w:t>
      </w:r>
      <w:r w:rsidR="009A1D98">
        <w:rPr>
          <w:rFonts w:ascii="Arial" w:hAnsi="Arial" w:cs="Arial"/>
          <w:sz w:val="20"/>
          <w:szCs w:val="20"/>
        </w:rPr>
        <w:t xml:space="preserve">to leverage </w:t>
      </w:r>
      <w:proofErr w:type="gramStart"/>
      <w:r w:rsidR="009A1D98">
        <w:rPr>
          <w:rFonts w:ascii="Arial" w:hAnsi="Arial" w:cs="Arial"/>
          <w:sz w:val="20"/>
          <w:szCs w:val="20"/>
        </w:rPr>
        <w:t>high</w:t>
      </w:r>
      <w:r w:rsidR="00E568A9" w:rsidRPr="005331D0">
        <w:rPr>
          <w:rFonts w:ascii="Arial" w:hAnsi="Arial" w:cs="Arial"/>
          <w:sz w:val="20"/>
          <w:szCs w:val="20"/>
        </w:rPr>
        <w:t xml:space="preserve"> density</w:t>
      </w:r>
      <w:proofErr w:type="gramEnd"/>
      <w:r w:rsidR="00E568A9" w:rsidRPr="005331D0">
        <w:rPr>
          <w:rFonts w:ascii="Arial" w:hAnsi="Arial" w:cs="Arial"/>
          <w:sz w:val="20"/>
          <w:szCs w:val="20"/>
        </w:rPr>
        <w:t xml:space="preserve"> development on the site.</w:t>
      </w:r>
      <w:r w:rsidR="006A0F6A" w:rsidRPr="005331D0">
        <w:rPr>
          <w:rFonts w:ascii="Arial" w:hAnsi="Arial" w:cs="Arial"/>
          <w:sz w:val="20"/>
          <w:szCs w:val="20"/>
        </w:rPr>
        <w:t xml:space="preserve"> However, i</w:t>
      </w:r>
      <w:r w:rsidR="00E568A9" w:rsidRPr="005331D0">
        <w:rPr>
          <w:rFonts w:ascii="Arial" w:hAnsi="Arial" w:cs="Arial"/>
          <w:sz w:val="20"/>
          <w:szCs w:val="20"/>
        </w:rPr>
        <w:t xml:space="preserve">n evidence presented to the </w:t>
      </w:r>
      <w:r w:rsidR="00142671" w:rsidRPr="005331D0">
        <w:rPr>
          <w:rFonts w:ascii="Arial" w:hAnsi="Arial" w:cs="Arial"/>
          <w:sz w:val="20"/>
          <w:szCs w:val="20"/>
        </w:rPr>
        <w:t>Planning Panel</w:t>
      </w:r>
      <w:r w:rsidR="00E568A9" w:rsidRPr="005331D0">
        <w:rPr>
          <w:rFonts w:ascii="Arial" w:hAnsi="Arial" w:cs="Arial"/>
          <w:sz w:val="20"/>
          <w:szCs w:val="20"/>
        </w:rPr>
        <w:t xml:space="preserve"> </w:t>
      </w:r>
      <w:r w:rsidR="00142671" w:rsidRPr="005331D0">
        <w:rPr>
          <w:rFonts w:ascii="Arial" w:hAnsi="Arial" w:cs="Arial"/>
          <w:sz w:val="20"/>
          <w:szCs w:val="20"/>
        </w:rPr>
        <w:t>A</w:t>
      </w:r>
      <w:r w:rsidR="00E568A9" w:rsidRPr="005331D0">
        <w:rPr>
          <w:rFonts w:ascii="Arial" w:hAnsi="Arial" w:cs="Arial"/>
          <w:sz w:val="20"/>
          <w:szCs w:val="20"/>
        </w:rPr>
        <w:t xml:space="preserve">dvisory </w:t>
      </w:r>
      <w:r w:rsidR="00142671" w:rsidRPr="005331D0">
        <w:rPr>
          <w:rFonts w:ascii="Arial" w:hAnsi="Arial" w:cs="Arial"/>
          <w:sz w:val="20"/>
          <w:szCs w:val="20"/>
        </w:rPr>
        <w:t>Co</w:t>
      </w:r>
      <w:r w:rsidR="00E568A9" w:rsidRPr="005331D0">
        <w:rPr>
          <w:rFonts w:ascii="Arial" w:hAnsi="Arial" w:cs="Arial"/>
          <w:sz w:val="20"/>
          <w:szCs w:val="20"/>
        </w:rPr>
        <w:t>mmittee</w:t>
      </w:r>
      <w:r w:rsidR="00142671" w:rsidRPr="005331D0">
        <w:rPr>
          <w:rFonts w:ascii="Arial" w:hAnsi="Arial" w:cs="Arial"/>
          <w:sz w:val="20"/>
          <w:szCs w:val="20"/>
        </w:rPr>
        <w:t xml:space="preserve"> (tasked with considering the site’s rezoning)</w:t>
      </w:r>
      <w:r w:rsidR="00E568A9" w:rsidRPr="005331D0">
        <w:rPr>
          <w:rFonts w:ascii="Arial" w:hAnsi="Arial" w:cs="Arial"/>
          <w:sz w:val="20"/>
          <w:szCs w:val="20"/>
        </w:rPr>
        <w:t xml:space="preserve">, Public Transport Victoria indicated </w:t>
      </w:r>
      <w:r w:rsidR="133FEC59" w:rsidRPr="005331D0">
        <w:rPr>
          <w:rFonts w:ascii="Arial" w:hAnsi="Arial" w:cs="Arial"/>
          <w:sz w:val="20"/>
          <w:szCs w:val="20"/>
        </w:rPr>
        <w:t>re</w:t>
      </w:r>
      <w:r w:rsidR="00E568A9" w:rsidRPr="005331D0">
        <w:rPr>
          <w:rFonts w:ascii="Arial" w:hAnsi="Arial" w:cs="Arial"/>
          <w:sz w:val="20"/>
          <w:szCs w:val="20"/>
        </w:rPr>
        <w:t>opening the spur would be unviable</w:t>
      </w:r>
      <w:r w:rsidR="00142671" w:rsidRPr="005331D0">
        <w:rPr>
          <w:rFonts w:ascii="Arial" w:hAnsi="Arial" w:cs="Arial"/>
          <w:sz w:val="20"/>
          <w:szCs w:val="20"/>
        </w:rPr>
        <w:t>, citing</w:t>
      </w:r>
      <w:r w:rsidR="006A0F6A" w:rsidRPr="005331D0">
        <w:rPr>
          <w:rFonts w:ascii="Arial" w:hAnsi="Arial" w:cs="Arial"/>
          <w:sz w:val="20"/>
          <w:szCs w:val="20"/>
        </w:rPr>
        <w:t xml:space="preserve"> insufficient capacity in the broader rail network</w:t>
      </w:r>
      <w:r w:rsidR="00462EA3">
        <w:rPr>
          <w:rFonts w:ascii="Arial" w:hAnsi="Arial" w:cs="Arial"/>
          <w:sz w:val="20"/>
          <w:szCs w:val="20"/>
        </w:rPr>
        <w:t xml:space="preserve"> and ample capacity in the site’s nearby bus services</w:t>
      </w:r>
      <w:r w:rsidR="006A0F6A" w:rsidRPr="005331D0">
        <w:rPr>
          <w:rFonts w:ascii="Arial" w:hAnsi="Arial" w:cs="Arial"/>
          <w:sz w:val="20"/>
          <w:szCs w:val="20"/>
        </w:rPr>
        <w:t xml:space="preserve"> </w:t>
      </w:r>
      <w:r w:rsidR="00142671" w:rsidRPr="067A91AE">
        <w:rPr>
          <w:rFonts w:ascii="Arial" w:hAnsi="Arial" w:cs="Arial"/>
          <w:sz w:val="20"/>
          <w:szCs w:val="20"/>
        </w:rPr>
        <w:t>(</w:t>
      </w:r>
      <w:r w:rsidR="00142671" w:rsidRPr="002179A6">
        <w:rPr>
          <w:rFonts w:ascii="Arial" w:hAnsi="Arial" w:cs="Arial"/>
          <w:sz w:val="20"/>
          <w:szCs w:val="20"/>
        </w:rPr>
        <w:t>PTV</w:t>
      </w:r>
      <w:r w:rsidR="067A91AE" w:rsidRPr="002179A6">
        <w:rPr>
          <w:rFonts w:ascii="Arial" w:hAnsi="Arial" w:cs="Arial"/>
          <w:sz w:val="20"/>
          <w:szCs w:val="20"/>
        </w:rPr>
        <w:t>, 2015</w:t>
      </w:r>
      <w:r w:rsidR="00142671" w:rsidRPr="067A91AE">
        <w:rPr>
          <w:rFonts w:ascii="Arial" w:hAnsi="Arial" w:cs="Arial"/>
          <w:sz w:val="20"/>
          <w:szCs w:val="20"/>
        </w:rPr>
        <w:t>)</w:t>
      </w:r>
      <w:r w:rsidR="00142671" w:rsidRPr="005331D0">
        <w:rPr>
          <w:rFonts w:ascii="Arial" w:hAnsi="Arial" w:cs="Arial"/>
          <w:sz w:val="20"/>
          <w:szCs w:val="20"/>
        </w:rPr>
        <w:t xml:space="preserve">. </w:t>
      </w:r>
      <w:r w:rsidR="00E568A9" w:rsidRPr="005331D0">
        <w:rPr>
          <w:rFonts w:ascii="Arial" w:hAnsi="Arial" w:cs="Arial"/>
          <w:sz w:val="20"/>
          <w:szCs w:val="20"/>
        </w:rPr>
        <w:t xml:space="preserve"> </w:t>
      </w:r>
      <w:r w:rsidR="00462EA3">
        <w:rPr>
          <w:rFonts w:ascii="Arial" w:hAnsi="Arial" w:cs="Arial"/>
          <w:sz w:val="20"/>
          <w:szCs w:val="20"/>
        </w:rPr>
        <w:t>Despite reservations about the transport implications,</w:t>
      </w:r>
      <w:r w:rsidR="00E568A9" w:rsidRPr="005331D0">
        <w:rPr>
          <w:rFonts w:ascii="Arial" w:hAnsi="Arial" w:cs="Arial"/>
          <w:sz w:val="20"/>
          <w:szCs w:val="20"/>
        </w:rPr>
        <w:t xml:space="preserve"> </w:t>
      </w:r>
      <w:r w:rsidR="007B4309">
        <w:rPr>
          <w:rFonts w:ascii="Arial" w:hAnsi="Arial" w:cs="Arial"/>
          <w:sz w:val="20"/>
          <w:szCs w:val="20"/>
        </w:rPr>
        <w:t xml:space="preserve">the Committee consented </w:t>
      </w:r>
      <w:r w:rsidR="00297D07">
        <w:rPr>
          <w:rFonts w:ascii="Arial" w:hAnsi="Arial" w:cs="Arial"/>
          <w:sz w:val="20"/>
          <w:szCs w:val="20"/>
        </w:rPr>
        <w:t xml:space="preserve">to </w:t>
      </w:r>
      <w:r w:rsidR="007B4309">
        <w:rPr>
          <w:rFonts w:ascii="Arial" w:hAnsi="Arial" w:cs="Arial"/>
          <w:sz w:val="20"/>
          <w:szCs w:val="20"/>
        </w:rPr>
        <w:t>a scaled back development.</w:t>
      </w:r>
      <w:r w:rsidR="00462EA3">
        <w:rPr>
          <w:rFonts w:ascii="Arial" w:hAnsi="Arial" w:cs="Arial"/>
          <w:sz w:val="20"/>
          <w:szCs w:val="20"/>
        </w:rPr>
        <w:t xml:space="preserve"> No major alterations were demanded of</w:t>
      </w:r>
      <w:r w:rsidR="009A1D98">
        <w:rPr>
          <w:rFonts w:ascii="Arial" w:hAnsi="Arial" w:cs="Arial"/>
          <w:sz w:val="20"/>
          <w:szCs w:val="20"/>
        </w:rPr>
        <w:t xml:space="preserve"> the public transport network</w:t>
      </w:r>
      <w:r w:rsidR="00096E38" w:rsidRPr="005331D0">
        <w:rPr>
          <w:rFonts w:ascii="Arial" w:hAnsi="Arial" w:cs="Arial"/>
          <w:sz w:val="20"/>
          <w:szCs w:val="20"/>
        </w:rPr>
        <w:t xml:space="preserve"> (</w:t>
      </w:r>
      <w:r w:rsidR="067A91AE" w:rsidRPr="005331D0">
        <w:rPr>
          <w:rFonts w:ascii="Arial" w:hAnsi="Arial" w:cs="Arial"/>
          <w:sz w:val="20"/>
          <w:szCs w:val="20"/>
        </w:rPr>
        <w:t>Planning Panels Victoria 2015</w:t>
      </w:r>
      <w:r w:rsidR="00096E38" w:rsidRPr="005331D0">
        <w:rPr>
          <w:rFonts w:ascii="Arial" w:hAnsi="Arial" w:cs="Arial"/>
          <w:sz w:val="20"/>
          <w:szCs w:val="20"/>
        </w:rPr>
        <w:t>)</w:t>
      </w:r>
      <w:r w:rsidR="007B4309">
        <w:rPr>
          <w:rFonts w:ascii="Arial" w:hAnsi="Arial" w:cs="Arial"/>
          <w:sz w:val="20"/>
          <w:szCs w:val="20"/>
        </w:rPr>
        <w:t xml:space="preserve"> with the towers to be built adjacent to </w:t>
      </w:r>
      <w:r w:rsidR="133FEC59">
        <w:rPr>
          <w:rFonts w:ascii="Arial" w:hAnsi="Arial" w:cs="Arial"/>
          <w:sz w:val="20"/>
          <w:szCs w:val="20"/>
        </w:rPr>
        <w:t xml:space="preserve">the </w:t>
      </w:r>
      <w:r w:rsidR="007B4309">
        <w:rPr>
          <w:rFonts w:ascii="Arial" w:hAnsi="Arial" w:cs="Arial"/>
          <w:sz w:val="20"/>
          <w:szCs w:val="20"/>
        </w:rPr>
        <w:t xml:space="preserve">mostly dormant, special event only rail corridor. </w:t>
      </w:r>
      <w:r w:rsidR="00155247" w:rsidRPr="005331D0">
        <w:rPr>
          <w:rFonts w:ascii="Arial" w:hAnsi="Arial" w:cs="Arial"/>
          <w:sz w:val="20"/>
          <w:szCs w:val="20"/>
        </w:rPr>
        <w:t xml:space="preserve"> </w:t>
      </w:r>
    </w:p>
    <w:p w14:paraId="1ABE0D54" w14:textId="77777777" w:rsidR="009A1D98" w:rsidRPr="005331D0" w:rsidRDefault="009A1D98" w:rsidP="001814EA">
      <w:pPr>
        <w:rPr>
          <w:rFonts w:ascii="Arial" w:hAnsi="Arial" w:cs="Arial"/>
          <w:sz w:val="20"/>
          <w:szCs w:val="20"/>
        </w:rPr>
      </w:pPr>
    </w:p>
    <w:p w14:paraId="6080A83E" w14:textId="4C70DD3A" w:rsidR="001D126C" w:rsidRPr="002179A6" w:rsidRDefault="00155247" w:rsidP="002179A6">
      <w:pPr>
        <w:jc w:val="both"/>
        <w:rPr>
          <w:rFonts w:ascii="Arial" w:hAnsi="Arial" w:cs="Arial"/>
          <w:sz w:val="20"/>
          <w:szCs w:val="20"/>
        </w:rPr>
      </w:pPr>
      <w:r w:rsidRPr="005331D0">
        <w:rPr>
          <w:rFonts w:ascii="Arial" w:hAnsi="Arial" w:cs="Arial"/>
          <w:sz w:val="20"/>
          <w:szCs w:val="20"/>
        </w:rPr>
        <w:t>De</w:t>
      </w:r>
      <w:r w:rsidR="00096E38" w:rsidRPr="005331D0">
        <w:rPr>
          <w:rFonts w:ascii="Arial" w:hAnsi="Arial" w:cs="Arial"/>
          <w:sz w:val="20"/>
          <w:szCs w:val="20"/>
        </w:rPr>
        <w:t xml:space="preserve">bate over development of </w:t>
      </w:r>
      <w:proofErr w:type="gramStart"/>
      <w:r w:rsidR="00096E38" w:rsidRPr="005331D0">
        <w:rPr>
          <w:rFonts w:ascii="Arial" w:hAnsi="Arial" w:cs="Arial"/>
          <w:sz w:val="20"/>
          <w:szCs w:val="20"/>
        </w:rPr>
        <w:t>high density</w:t>
      </w:r>
      <w:proofErr w:type="gramEnd"/>
      <w:r w:rsidR="00096E38" w:rsidRPr="005331D0">
        <w:rPr>
          <w:rFonts w:ascii="Arial" w:hAnsi="Arial" w:cs="Arial"/>
          <w:sz w:val="20"/>
          <w:szCs w:val="20"/>
        </w:rPr>
        <w:t xml:space="preserve"> residential land use at the Fle</w:t>
      </w:r>
      <w:r w:rsidR="0015154F">
        <w:rPr>
          <w:rFonts w:ascii="Arial" w:hAnsi="Arial" w:cs="Arial"/>
          <w:sz w:val="20"/>
          <w:szCs w:val="20"/>
        </w:rPr>
        <w:t>mington Racecourse presents</w:t>
      </w:r>
      <w:r w:rsidR="007B4309">
        <w:rPr>
          <w:rFonts w:ascii="Arial" w:hAnsi="Arial" w:cs="Arial"/>
          <w:sz w:val="20"/>
          <w:szCs w:val="20"/>
        </w:rPr>
        <w:t xml:space="preserve"> </w:t>
      </w:r>
      <w:r w:rsidR="0015154F">
        <w:rPr>
          <w:rFonts w:ascii="Arial" w:hAnsi="Arial" w:cs="Arial"/>
          <w:sz w:val="20"/>
          <w:szCs w:val="20"/>
        </w:rPr>
        <w:t xml:space="preserve">a microcosm of the </w:t>
      </w:r>
      <w:r w:rsidRPr="005331D0">
        <w:rPr>
          <w:rFonts w:ascii="Arial" w:hAnsi="Arial" w:cs="Arial"/>
          <w:sz w:val="20"/>
          <w:szCs w:val="20"/>
        </w:rPr>
        <w:t>broade</w:t>
      </w:r>
      <w:r w:rsidR="0015154F">
        <w:rPr>
          <w:rFonts w:ascii="Arial" w:hAnsi="Arial" w:cs="Arial"/>
          <w:sz w:val="20"/>
          <w:szCs w:val="20"/>
        </w:rPr>
        <w:t>r challenge</w:t>
      </w:r>
      <w:r w:rsidR="000229BD" w:rsidRPr="005331D0">
        <w:rPr>
          <w:rFonts w:ascii="Arial" w:hAnsi="Arial" w:cs="Arial"/>
          <w:sz w:val="20"/>
          <w:szCs w:val="20"/>
        </w:rPr>
        <w:t xml:space="preserve"> of</w:t>
      </w:r>
      <w:r w:rsidR="001D1B89">
        <w:rPr>
          <w:rFonts w:ascii="Arial" w:hAnsi="Arial" w:cs="Arial"/>
          <w:sz w:val="20"/>
          <w:szCs w:val="20"/>
        </w:rPr>
        <w:t xml:space="preserve"> how to best manage</w:t>
      </w:r>
      <w:r w:rsidR="000229BD" w:rsidRPr="005331D0">
        <w:rPr>
          <w:rFonts w:ascii="Arial" w:hAnsi="Arial" w:cs="Arial"/>
          <w:sz w:val="20"/>
          <w:szCs w:val="20"/>
        </w:rPr>
        <w:t xml:space="preserve"> substantial population growth</w:t>
      </w:r>
      <w:r w:rsidR="00096E38" w:rsidRPr="005331D0">
        <w:rPr>
          <w:rFonts w:ascii="Arial" w:hAnsi="Arial" w:cs="Arial"/>
          <w:sz w:val="20"/>
          <w:szCs w:val="20"/>
        </w:rPr>
        <w:t xml:space="preserve"> across </w:t>
      </w:r>
      <w:r w:rsidR="00FF4C98">
        <w:rPr>
          <w:rFonts w:ascii="Arial" w:hAnsi="Arial" w:cs="Arial"/>
          <w:sz w:val="20"/>
          <w:szCs w:val="20"/>
        </w:rPr>
        <w:t>metropolitan Melbourne</w:t>
      </w:r>
      <w:r w:rsidR="000229BD" w:rsidRPr="005331D0">
        <w:rPr>
          <w:rFonts w:ascii="Arial" w:hAnsi="Arial" w:cs="Arial"/>
          <w:sz w:val="20"/>
          <w:szCs w:val="20"/>
        </w:rPr>
        <w:t>.</w:t>
      </w:r>
      <w:r w:rsidR="009747B1" w:rsidRPr="009747B1">
        <w:rPr>
          <w:rFonts w:ascii="Arial" w:hAnsi="Arial" w:cs="Arial"/>
          <w:sz w:val="20"/>
          <w:szCs w:val="20"/>
        </w:rPr>
        <w:t xml:space="preserve"> </w:t>
      </w:r>
      <w:r w:rsidR="009747B1" w:rsidRPr="005331D0">
        <w:rPr>
          <w:rFonts w:ascii="Arial" w:hAnsi="Arial" w:cs="Arial"/>
          <w:sz w:val="20"/>
          <w:szCs w:val="20"/>
        </w:rPr>
        <w:t>The initial population data released from the Australian Bureau of Statistics (ABS) 2016 Census shows Melbourne’s population has risen to 4.49</w:t>
      </w:r>
      <w:r w:rsidR="00462EA3">
        <w:rPr>
          <w:rFonts w:ascii="Arial" w:hAnsi="Arial" w:cs="Arial"/>
          <w:sz w:val="20"/>
          <w:szCs w:val="20"/>
        </w:rPr>
        <w:t xml:space="preserve"> million (ABS 2017</w:t>
      </w:r>
      <w:r w:rsidR="009747B1" w:rsidRPr="005331D0">
        <w:rPr>
          <w:rFonts w:ascii="Arial" w:hAnsi="Arial" w:cs="Arial"/>
          <w:sz w:val="20"/>
          <w:szCs w:val="20"/>
        </w:rPr>
        <w:t>)</w:t>
      </w:r>
      <w:r w:rsidR="00462EA3">
        <w:rPr>
          <w:rFonts w:ascii="Arial" w:hAnsi="Arial" w:cs="Arial"/>
          <w:sz w:val="20"/>
          <w:szCs w:val="20"/>
        </w:rPr>
        <w:t>, up from 3.99 in 2011 (ABS 2012</w:t>
      </w:r>
      <w:r w:rsidR="009747B1">
        <w:rPr>
          <w:rFonts w:ascii="Arial" w:hAnsi="Arial" w:cs="Arial"/>
          <w:sz w:val="20"/>
          <w:szCs w:val="20"/>
        </w:rPr>
        <w:t>).</w:t>
      </w:r>
      <w:r w:rsidR="009747B1" w:rsidRPr="005331D0">
        <w:rPr>
          <w:rFonts w:ascii="Arial" w:hAnsi="Arial" w:cs="Arial"/>
          <w:sz w:val="20"/>
          <w:szCs w:val="20"/>
        </w:rPr>
        <w:t xml:space="preserve"> A substantial p</w:t>
      </w:r>
      <w:r w:rsidR="007B4309">
        <w:rPr>
          <w:rFonts w:ascii="Arial" w:hAnsi="Arial" w:cs="Arial"/>
          <w:sz w:val="20"/>
          <w:szCs w:val="20"/>
        </w:rPr>
        <w:t>roportion</w:t>
      </w:r>
      <w:r w:rsidR="009747B1" w:rsidRPr="005331D0">
        <w:rPr>
          <w:rFonts w:ascii="Arial" w:hAnsi="Arial" w:cs="Arial"/>
          <w:sz w:val="20"/>
          <w:szCs w:val="20"/>
        </w:rPr>
        <w:t xml:space="preserve"> of that population growth has occurred in the western suburbs. </w:t>
      </w:r>
      <w:r w:rsidR="009747B1">
        <w:rPr>
          <w:rFonts w:ascii="Arial" w:hAnsi="Arial" w:cs="Arial"/>
          <w:sz w:val="20"/>
          <w:szCs w:val="20"/>
        </w:rPr>
        <w:t xml:space="preserve"> </w:t>
      </w:r>
      <w:r w:rsidR="2414FA1C">
        <w:rPr>
          <w:rFonts w:ascii="Arial" w:hAnsi="Arial" w:cs="Arial"/>
          <w:sz w:val="20"/>
          <w:szCs w:val="20"/>
        </w:rPr>
        <w:t>Median band predictions by</w:t>
      </w:r>
      <w:r w:rsidR="000229BD" w:rsidRPr="005331D0">
        <w:rPr>
          <w:rFonts w:ascii="Arial" w:hAnsi="Arial" w:cs="Arial"/>
          <w:sz w:val="20"/>
          <w:szCs w:val="20"/>
        </w:rPr>
        <w:t xml:space="preserve"> </w:t>
      </w:r>
      <w:r w:rsidR="2414FA1C" w:rsidRPr="005331D0">
        <w:rPr>
          <w:rFonts w:ascii="Arial" w:hAnsi="Arial" w:cs="Arial"/>
          <w:sz w:val="20"/>
          <w:szCs w:val="20"/>
        </w:rPr>
        <w:t>t</w:t>
      </w:r>
      <w:r w:rsidR="009A1D98" w:rsidRPr="005331D0">
        <w:rPr>
          <w:rFonts w:ascii="Arial" w:hAnsi="Arial" w:cs="Arial"/>
          <w:sz w:val="20"/>
          <w:szCs w:val="20"/>
        </w:rPr>
        <w:t>he Victorian Department of Environment, Land, Water and Planning (DELWP) predicts the Melbourne metropolitan populat</w:t>
      </w:r>
      <w:r w:rsidR="00462EA3">
        <w:rPr>
          <w:rFonts w:ascii="Arial" w:hAnsi="Arial" w:cs="Arial"/>
          <w:sz w:val="20"/>
          <w:szCs w:val="20"/>
        </w:rPr>
        <w:t>ion will</w:t>
      </w:r>
      <w:r w:rsidR="009A1D98" w:rsidRPr="005331D0">
        <w:rPr>
          <w:rFonts w:ascii="Arial" w:hAnsi="Arial" w:cs="Arial"/>
          <w:sz w:val="20"/>
          <w:szCs w:val="20"/>
        </w:rPr>
        <w:t xml:space="preserve"> rise to 6.05 million by 2030 and 8.02 million by 2050 (DELWP 2016, p13). </w:t>
      </w:r>
      <w:r w:rsidR="323E27BA" w:rsidRPr="005331D0">
        <w:rPr>
          <w:rFonts w:ascii="Arial" w:hAnsi="Arial" w:cs="Arial"/>
          <w:sz w:val="20"/>
          <w:szCs w:val="20"/>
        </w:rPr>
        <w:t xml:space="preserve">ABS predictions range from </w:t>
      </w:r>
      <w:r w:rsidR="297CE8CF" w:rsidRPr="005331D0">
        <w:rPr>
          <w:rFonts w:ascii="Arial" w:hAnsi="Arial" w:cs="Arial"/>
          <w:sz w:val="20"/>
          <w:szCs w:val="20"/>
        </w:rPr>
        <w:t>6.70 to 8.70</w:t>
      </w:r>
      <w:r w:rsidR="323E27BA" w:rsidRPr="005331D0">
        <w:rPr>
          <w:rFonts w:ascii="Arial" w:hAnsi="Arial" w:cs="Arial"/>
          <w:sz w:val="20"/>
          <w:szCs w:val="20"/>
        </w:rPr>
        <w:t xml:space="preserve"> m</w:t>
      </w:r>
      <w:r w:rsidR="297CE8CF" w:rsidRPr="005331D0">
        <w:rPr>
          <w:rFonts w:ascii="Arial" w:hAnsi="Arial" w:cs="Arial"/>
          <w:sz w:val="20"/>
          <w:szCs w:val="20"/>
        </w:rPr>
        <w:t xml:space="preserve">illion by </w:t>
      </w:r>
      <w:r w:rsidR="297CE8CF" w:rsidRPr="005331D0">
        <w:rPr>
          <w:rFonts w:ascii="Arial" w:hAnsi="Arial" w:cs="Arial"/>
          <w:sz w:val="20"/>
          <w:szCs w:val="20"/>
        </w:rPr>
        <w:lastRenderedPageBreak/>
        <w:t>2050 (ABS</w:t>
      </w:r>
      <w:r w:rsidR="5C645138" w:rsidRPr="005331D0">
        <w:rPr>
          <w:rFonts w:ascii="Arial" w:hAnsi="Arial" w:cs="Arial"/>
          <w:sz w:val="20"/>
          <w:szCs w:val="20"/>
        </w:rPr>
        <w:t>, 2013).</w:t>
      </w:r>
      <w:r w:rsidR="009A1D98" w:rsidRPr="005331D0">
        <w:rPr>
          <w:rFonts w:ascii="Arial" w:hAnsi="Arial" w:cs="Arial"/>
          <w:sz w:val="20"/>
          <w:szCs w:val="20"/>
        </w:rPr>
        <w:t xml:space="preserve"> The western suburbs, incorporating the municipalities of Wyndham, Hobsons Bay, Brimbank, Melton, Hume, Maribyrnong and Moonee Valley are predicted to add </w:t>
      </w:r>
      <w:r w:rsidR="009A1D98">
        <w:rPr>
          <w:rFonts w:ascii="Arial" w:hAnsi="Arial" w:cs="Arial"/>
          <w:sz w:val="20"/>
          <w:szCs w:val="20"/>
        </w:rPr>
        <w:t xml:space="preserve">a further </w:t>
      </w:r>
      <w:r w:rsidR="009A1D98" w:rsidRPr="005331D0">
        <w:rPr>
          <w:rFonts w:ascii="Arial" w:hAnsi="Arial" w:cs="Arial"/>
          <w:sz w:val="20"/>
          <w:szCs w:val="20"/>
        </w:rPr>
        <w:t>495,500</w:t>
      </w:r>
      <w:r w:rsidR="009A1D98">
        <w:rPr>
          <w:rFonts w:ascii="Arial" w:hAnsi="Arial" w:cs="Arial"/>
          <w:sz w:val="20"/>
          <w:szCs w:val="20"/>
        </w:rPr>
        <w:t xml:space="preserve"> residents</w:t>
      </w:r>
      <w:r w:rsidR="00462EA3">
        <w:rPr>
          <w:rFonts w:ascii="Arial" w:hAnsi="Arial" w:cs="Arial"/>
          <w:sz w:val="20"/>
          <w:szCs w:val="20"/>
        </w:rPr>
        <w:t xml:space="preserve"> by</w:t>
      </w:r>
      <w:r w:rsidR="004A4BE9">
        <w:rPr>
          <w:rFonts w:ascii="Arial" w:hAnsi="Arial" w:cs="Arial"/>
          <w:sz w:val="20"/>
          <w:szCs w:val="20"/>
        </w:rPr>
        <w:t xml:space="preserve"> 2030 (DELWP 2016). </w:t>
      </w:r>
    </w:p>
    <w:p w14:paraId="7FD04273" w14:textId="77777777" w:rsidR="009A1D98" w:rsidRPr="005331D0" w:rsidRDefault="009A1D98" w:rsidP="002179A6">
      <w:pPr>
        <w:jc w:val="both"/>
        <w:rPr>
          <w:rFonts w:ascii="Arial" w:hAnsi="Arial" w:cs="Arial"/>
          <w:sz w:val="20"/>
          <w:szCs w:val="20"/>
        </w:rPr>
      </w:pPr>
    </w:p>
    <w:p w14:paraId="0D480A1A" w14:textId="5DCB3CC8" w:rsidR="000608F8" w:rsidRPr="005331D0" w:rsidRDefault="001D126C" w:rsidP="002179A6">
      <w:pPr>
        <w:jc w:val="both"/>
        <w:rPr>
          <w:rFonts w:ascii="Arial" w:hAnsi="Arial" w:cs="Arial"/>
          <w:sz w:val="20"/>
          <w:szCs w:val="20"/>
        </w:rPr>
      </w:pPr>
      <w:r w:rsidRPr="005331D0">
        <w:rPr>
          <w:rFonts w:ascii="Arial" w:hAnsi="Arial" w:cs="Arial"/>
          <w:sz w:val="20"/>
          <w:szCs w:val="20"/>
        </w:rPr>
        <w:t xml:space="preserve">The </w:t>
      </w:r>
      <w:r w:rsidR="001D1B89">
        <w:rPr>
          <w:rFonts w:ascii="Arial" w:hAnsi="Arial" w:cs="Arial"/>
          <w:sz w:val="20"/>
          <w:szCs w:val="20"/>
        </w:rPr>
        <w:t>state g</w:t>
      </w:r>
      <w:r w:rsidRPr="005331D0">
        <w:rPr>
          <w:rFonts w:ascii="Arial" w:hAnsi="Arial" w:cs="Arial"/>
          <w:sz w:val="20"/>
          <w:szCs w:val="20"/>
        </w:rPr>
        <w:t xml:space="preserve">overnment’s official strategic planning response to the challenges imposed by this population growth is </w:t>
      </w:r>
      <w:r w:rsidR="00A67603">
        <w:rPr>
          <w:rFonts w:ascii="Arial" w:hAnsi="Arial" w:cs="Arial"/>
          <w:sz w:val="20"/>
          <w:szCs w:val="20"/>
        </w:rPr>
        <w:t>‘</w:t>
      </w:r>
      <w:r w:rsidRPr="005331D0">
        <w:rPr>
          <w:rFonts w:ascii="Arial" w:hAnsi="Arial" w:cs="Arial"/>
          <w:sz w:val="20"/>
          <w:szCs w:val="20"/>
        </w:rPr>
        <w:t>Plan Melbourne</w:t>
      </w:r>
      <w:r w:rsidR="00A67603">
        <w:rPr>
          <w:rFonts w:ascii="Arial" w:hAnsi="Arial" w:cs="Arial"/>
          <w:sz w:val="20"/>
          <w:szCs w:val="20"/>
        </w:rPr>
        <w:t xml:space="preserve"> 2017-2050’</w:t>
      </w:r>
      <w:r w:rsidRPr="005331D0">
        <w:rPr>
          <w:rFonts w:ascii="Arial" w:hAnsi="Arial" w:cs="Arial"/>
          <w:sz w:val="20"/>
          <w:szCs w:val="20"/>
        </w:rPr>
        <w:t>. Plan Melbourne outlines</w:t>
      </w:r>
      <w:r w:rsidR="007D21D3">
        <w:rPr>
          <w:rFonts w:ascii="Arial" w:hAnsi="Arial" w:cs="Arial"/>
          <w:sz w:val="20"/>
          <w:szCs w:val="20"/>
        </w:rPr>
        <w:t xml:space="preserve"> 9 key principles to guide</w:t>
      </w:r>
      <w:r w:rsidRPr="005331D0">
        <w:rPr>
          <w:rFonts w:ascii="Arial" w:hAnsi="Arial" w:cs="Arial"/>
          <w:sz w:val="20"/>
          <w:szCs w:val="20"/>
        </w:rPr>
        <w:t xml:space="preserve"> the ‘future and shape of the city and s</w:t>
      </w:r>
      <w:r w:rsidR="00462EA3">
        <w:rPr>
          <w:rFonts w:ascii="Arial" w:hAnsi="Arial" w:cs="Arial"/>
          <w:sz w:val="20"/>
          <w:szCs w:val="20"/>
        </w:rPr>
        <w:t>tate over the next 35 years’ (DELWP, 2017)</w:t>
      </w:r>
      <w:r w:rsidR="007D21D3">
        <w:rPr>
          <w:rFonts w:ascii="Arial" w:hAnsi="Arial" w:cs="Arial"/>
          <w:sz w:val="20"/>
          <w:szCs w:val="20"/>
        </w:rPr>
        <w:t xml:space="preserve">. </w:t>
      </w:r>
      <w:r w:rsidR="000608F8" w:rsidRPr="005331D0">
        <w:rPr>
          <w:rFonts w:ascii="Arial" w:hAnsi="Arial" w:cs="Arial"/>
          <w:sz w:val="20"/>
          <w:szCs w:val="20"/>
        </w:rPr>
        <w:t xml:space="preserve">Contemplating </w:t>
      </w:r>
      <w:r w:rsidR="001D1B89">
        <w:rPr>
          <w:rFonts w:ascii="Arial" w:hAnsi="Arial" w:cs="Arial"/>
          <w:sz w:val="20"/>
          <w:szCs w:val="20"/>
        </w:rPr>
        <w:t>an</w:t>
      </w:r>
      <w:r w:rsidR="000608F8" w:rsidRPr="005331D0">
        <w:rPr>
          <w:rFonts w:ascii="Arial" w:hAnsi="Arial" w:cs="Arial"/>
          <w:sz w:val="20"/>
          <w:szCs w:val="20"/>
        </w:rPr>
        <w:t xml:space="preserve"> 8.0 million metropolita</w:t>
      </w:r>
      <w:r w:rsidR="00462EA3">
        <w:rPr>
          <w:rFonts w:ascii="Arial" w:hAnsi="Arial" w:cs="Arial"/>
          <w:sz w:val="20"/>
          <w:szCs w:val="20"/>
        </w:rPr>
        <w:t>n population by 2050 (DELWP 2017</w:t>
      </w:r>
      <w:r w:rsidR="000608F8" w:rsidRPr="005331D0">
        <w:rPr>
          <w:rFonts w:ascii="Arial" w:hAnsi="Arial" w:cs="Arial"/>
          <w:sz w:val="20"/>
          <w:szCs w:val="20"/>
        </w:rPr>
        <w:t xml:space="preserve">), </w:t>
      </w:r>
      <w:r w:rsidR="0067012E" w:rsidRPr="005331D0">
        <w:rPr>
          <w:rFonts w:ascii="Arial" w:hAnsi="Arial" w:cs="Arial"/>
          <w:sz w:val="20"/>
          <w:szCs w:val="20"/>
        </w:rPr>
        <w:t>the document</w:t>
      </w:r>
      <w:r w:rsidR="000608F8" w:rsidRPr="005331D0">
        <w:rPr>
          <w:rFonts w:ascii="Arial" w:hAnsi="Arial" w:cs="Arial"/>
          <w:sz w:val="20"/>
          <w:szCs w:val="20"/>
        </w:rPr>
        <w:t xml:space="preserve"> envisages an additional 10.4 million trips per day on the city’s transport network</w:t>
      </w:r>
      <w:r w:rsidR="009F0D4B">
        <w:rPr>
          <w:rFonts w:ascii="Arial" w:hAnsi="Arial" w:cs="Arial"/>
          <w:sz w:val="20"/>
          <w:szCs w:val="20"/>
        </w:rPr>
        <w:t>, whilst</w:t>
      </w:r>
      <w:r w:rsidR="0067012E" w:rsidRPr="005331D0">
        <w:rPr>
          <w:rFonts w:ascii="Arial" w:hAnsi="Arial" w:cs="Arial"/>
          <w:sz w:val="20"/>
          <w:szCs w:val="20"/>
        </w:rPr>
        <w:t xml:space="preserve"> </w:t>
      </w:r>
      <w:r w:rsidR="009F0D4B">
        <w:rPr>
          <w:rFonts w:ascii="Arial" w:hAnsi="Arial" w:cs="Arial"/>
          <w:sz w:val="20"/>
          <w:szCs w:val="20"/>
        </w:rPr>
        <w:t xml:space="preserve">acknowledging </w:t>
      </w:r>
      <w:r w:rsidR="000608F8" w:rsidRPr="005331D0">
        <w:rPr>
          <w:rFonts w:ascii="Arial" w:hAnsi="Arial" w:cs="Arial"/>
          <w:sz w:val="20"/>
          <w:szCs w:val="20"/>
        </w:rPr>
        <w:t>congestion and capacity limitatio</w:t>
      </w:r>
      <w:r w:rsidR="0067012E" w:rsidRPr="005331D0">
        <w:rPr>
          <w:rFonts w:ascii="Arial" w:hAnsi="Arial" w:cs="Arial"/>
          <w:sz w:val="20"/>
          <w:szCs w:val="20"/>
        </w:rPr>
        <w:t>ns</w:t>
      </w:r>
      <w:r w:rsidR="009F0D4B">
        <w:rPr>
          <w:rFonts w:ascii="Arial" w:hAnsi="Arial" w:cs="Arial"/>
          <w:sz w:val="20"/>
          <w:szCs w:val="20"/>
        </w:rPr>
        <w:t xml:space="preserve"> are already major problems</w:t>
      </w:r>
      <w:r w:rsidR="0067012E" w:rsidRPr="005331D0">
        <w:rPr>
          <w:rFonts w:ascii="Arial" w:hAnsi="Arial" w:cs="Arial"/>
          <w:sz w:val="20"/>
          <w:szCs w:val="20"/>
        </w:rPr>
        <w:t xml:space="preserve"> (</w:t>
      </w:r>
      <w:r w:rsidR="00462EA3" w:rsidRPr="00462EA3">
        <w:rPr>
          <w:rFonts w:ascii="Arial" w:hAnsi="Arial" w:cs="Arial"/>
          <w:sz w:val="20"/>
          <w:szCs w:val="20"/>
        </w:rPr>
        <w:t>DELWP, 2017</w:t>
      </w:r>
      <w:r w:rsidR="0067012E" w:rsidRPr="00462EA3">
        <w:rPr>
          <w:rFonts w:ascii="Arial" w:hAnsi="Arial" w:cs="Arial"/>
          <w:sz w:val="20"/>
          <w:szCs w:val="20"/>
        </w:rPr>
        <w:t xml:space="preserve"> p62)</w:t>
      </w:r>
      <w:r w:rsidR="00B02F52" w:rsidRPr="00462EA3">
        <w:rPr>
          <w:rFonts w:ascii="Arial" w:hAnsi="Arial" w:cs="Arial"/>
          <w:sz w:val="20"/>
          <w:szCs w:val="20"/>
        </w:rPr>
        <w:t>.</w:t>
      </w:r>
      <w:r w:rsidR="00B02F52" w:rsidRPr="005331D0">
        <w:rPr>
          <w:rFonts w:ascii="Arial" w:hAnsi="Arial" w:cs="Arial"/>
          <w:color w:val="5B9BD5" w:themeColor="accent1"/>
          <w:sz w:val="20"/>
          <w:szCs w:val="20"/>
        </w:rPr>
        <w:t xml:space="preserve"> </w:t>
      </w:r>
      <w:r w:rsidR="00B02F52" w:rsidRPr="005331D0">
        <w:rPr>
          <w:rFonts w:ascii="Arial" w:hAnsi="Arial" w:cs="Arial"/>
          <w:sz w:val="20"/>
          <w:szCs w:val="20"/>
        </w:rPr>
        <w:t>The plan sets out a range of strategic challenges and approaches to their resolution. Relevant to this paper are the plan’s themes of:</w:t>
      </w:r>
    </w:p>
    <w:p w14:paraId="22C08C87" w14:textId="250353F6" w:rsidR="00B02F52" w:rsidRPr="00132690" w:rsidRDefault="00EE616A" w:rsidP="002179A6">
      <w:pPr>
        <w:pStyle w:val="ListParagraph"/>
        <w:numPr>
          <w:ilvl w:val="0"/>
          <w:numId w:val="5"/>
        </w:numPr>
        <w:jc w:val="both"/>
        <w:rPr>
          <w:rFonts w:ascii="Arial" w:hAnsi="Arial" w:cs="Arial"/>
          <w:sz w:val="20"/>
          <w:szCs w:val="20"/>
        </w:rPr>
      </w:pPr>
      <w:r w:rsidRPr="005331D0">
        <w:rPr>
          <w:rFonts w:ascii="Arial" w:hAnsi="Arial" w:cs="Arial"/>
          <w:sz w:val="20"/>
          <w:szCs w:val="20"/>
        </w:rPr>
        <w:t xml:space="preserve">Creating a city of ‘20 minute neighbourhoods’, where most local services required on a day to day </w:t>
      </w:r>
      <w:r w:rsidRPr="00132690">
        <w:rPr>
          <w:rFonts w:ascii="Arial" w:hAnsi="Arial" w:cs="Arial"/>
          <w:sz w:val="20"/>
          <w:szCs w:val="20"/>
        </w:rPr>
        <w:t>basis can be reached within that timeframe</w:t>
      </w:r>
      <w:r w:rsidR="00132690" w:rsidRPr="00132690">
        <w:rPr>
          <w:rFonts w:ascii="Arial" w:hAnsi="Arial" w:cs="Arial"/>
          <w:sz w:val="20"/>
          <w:szCs w:val="20"/>
        </w:rPr>
        <w:t xml:space="preserve"> by active or public transport (DELWP, 2017 p</w:t>
      </w:r>
      <w:r w:rsidRPr="00132690">
        <w:rPr>
          <w:rFonts w:ascii="Arial" w:hAnsi="Arial" w:cs="Arial"/>
          <w:sz w:val="20"/>
          <w:szCs w:val="20"/>
        </w:rPr>
        <w:t xml:space="preserve"> </w:t>
      </w:r>
      <w:r w:rsidR="005A6AB2" w:rsidRPr="00132690">
        <w:rPr>
          <w:rFonts w:ascii="Arial" w:hAnsi="Arial" w:cs="Arial"/>
          <w:sz w:val="20"/>
          <w:szCs w:val="20"/>
        </w:rPr>
        <w:t>99)</w:t>
      </w:r>
      <w:r w:rsidR="007B4309">
        <w:rPr>
          <w:rFonts w:ascii="Arial" w:hAnsi="Arial" w:cs="Arial"/>
          <w:sz w:val="20"/>
          <w:szCs w:val="20"/>
        </w:rPr>
        <w:t>;</w:t>
      </w:r>
    </w:p>
    <w:p w14:paraId="39B6BBFE" w14:textId="084EB4F4" w:rsidR="00B02F52" w:rsidRPr="005331D0" w:rsidRDefault="00B02F52" w:rsidP="002179A6">
      <w:pPr>
        <w:pStyle w:val="ListParagraph"/>
        <w:numPr>
          <w:ilvl w:val="0"/>
          <w:numId w:val="5"/>
        </w:numPr>
        <w:jc w:val="both"/>
        <w:rPr>
          <w:rFonts w:ascii="Arial" w:hAnsi="Arial" w:cs="Arial"/>
          <w:sz w:val="20"/>
          <w:szCs w:val="20"/>
        </w:rPr>
      </w:pPr>
      <w:r w:rsidRPr="005331D0">
        <w:rPr>
          <w:rFonts w:ascii="Arial" w:hAnsi="Arial" w:cs="Arial"/>
          <w:sz w:val="20"/>
          <w:szCs w:val="20"/>
        </w:rPr>
        <w:t>Re-orienting jobs growth, particularly higher value knowledge based jobs to non</w:t>
      </w:r>
      <w:r w:rsidR="00132690">
        <w:rPr>
          <w:rFonts w:ascii="Arial" w:hAnsi="Arial" w:cs="Arial"/>
          <w:sz w:val="20"/>
          <w:szCs w:val="20"/>
        </w:rPr>
        <w:t xml:space="preserve"> CBD locations, including in National Employment and Innovation Clusters (NEICs)</w:t>
      </w:r>
      <w:r w:rsidRPr="005331D0">
        <w:rPr>
          <w:rFonts w:ascii="Arial" w:hAnsi="Arial" w:cs="Arial"/>
          <w:sz w:val="20"/>
          <w:szCs w:val="20"/>
        </w:rPr>
        <w:t xml:space="preserve"> </w:t>
      </w:r>
      <w:r w:rsidR="00132690">
        <w:rPr>
          <w:rFonts w:ascii="Arial" w:hAnsi="Arial" w:cs="Arial"/>
          <w:sz w:val="20"/>
          <w:szCs w:val="20"/>
        </w:rPr>
        <w:t xml:space="preserve">in the </w:t>
      </w:r>
      <w:r w:rsidRPr="005331D0">
        <w:rPr>
          <w:rFonts w:ascii="Arial" w:hAnsi="Arial" w:cs="Arial"/>
          <w:sz w:val="20"/>
          <w:szCs w:val="20"/>
        </w:rPr>
        <w:t>western suburbs</w:t>
      </w:r>
      <w:r w:rsidR="005A6AB2" w:rsidRPr="005331D0">
        <w:rPr>
          <w:rFonts w:ascii="Arial" w:hAnsi="Arial" w:cs="Arial"/>
          <w:sz w:val="20"/>
          <w:szCs w:val="20"/>
        </w:rPr>
        <w:t xml:space="preserve"> (</w:t>
      </w:r>
      <w:r w:rsidR="007D21D3">
        <w:rPr>
          <w:rFonts w:ascii="Arial" w:hAnsi="Arial" w:cs="Arial"/>
          <w:sz w:val="20"/>
          <w:szCs w:val="20"/>
        </w:rPr>
        <w:t>DELWP, 2017 p25)</w:t>
      </w:r>
      <w:r w:rsidR="007B4309">
        <w:rPr>
          <w:rFonts w:ascii="Arial" w:hAnsi="Arial" w:cs="Arial"/>
          <w:sz w:val="20"/>
          <w:szCs w:val="20"/>
        </w:rPr>
        <w:t>; and</w:t>
      </w:r>
    </w:p>
    <w:p w14:paraId="67014818" w14:textId="42659EBA" w:rsidR="00407B56" w:rsidRPr="005331D0" w:rsidRDefault="00407B56" w:rsidP="002179A6">
      <w:pPr>
        <w:pStyle w:val="ListParagraph"/>
        <w:numPr>
          <w:ilvl w:val="0"/>
          <w:numId w:val="5"/>
        </w:numPr>
        <w:jc w:val="both"/>
        <w:rPr>
          <w:rFonts w:ascii="Arial" w:hAnsi="Arial" w:cs="Arial"/>
          <w:sz w:val="20"/>
          <w:szCs w:val="20"/>
        </w:rPr>
      </w:pPr>
      <w:r w:rsidRPr="005331D0">
        <w:rPr>
          <w:rFonts w:ascii="Arial" w:hAnsi="Arial" w:cs="Arial"/>
          <w:sz w:val="20"/>
          <w:szCs w:val="20"/>
        </w:rPr>
        <w:t>Ensuring adequate access is provided to education fa</w:t>
      </w:r>
      <w:r w:rsidR="007D21D3">
        <w:rPr>
          <w:rFonts w:ascii="Arial" w:hAnsi="Arial" w:cs="Arial"/>
          <w:sz w:val="20"/>
          <w:szCs w:val="20"/>
        </w:rPr>
        <w:t>cilities within local regions (DELWP, 2017 p102)</w:t>
      </w:r>
      <w:r w:rsidRPr="005331D0">
        <w:rPr>
          <w:rFonts w:ascii="Arial" w:hAnsi="Arial" w:cs="Arial"/>
          <w:sz w:val="20"/>
          <w:szCs w:val="20"/>
        </w:rPr>
        <w:t xml:space="preserve"> </w:t>
      </w:r>
    </w:p>
    <w:p w14:paraId="6EDB817D" w14:textId="11B531E1" w:rsidR="00B02F52" w:rsidRDefault="00B02F52" w:rsidP="00EE616A">
      <w:pPr>
        <w:rPr>
          <w:rFonts w:ascii="Arial" w:hAnsi="Arial" w:cs="Arial"/>
          <w:sz w:val="20"/>
          <w:szCs w:val="20"/>
        </w:rPr>
      </w:pPr>
    </w:p>
    <w:p w14:paraId="7C57C8DE" w14:textId="028A7F00" w:rsidR="005736AB" w:rsidRDefault="005331D0" w:rsidP="002179A6">
      <w:pPr>
        <w:jc w:val="both"/>
        <w:rPr>
          <w:rFonts w:ascii="Arial" w:hAnsi="Arial" w:cs="Arial"/>
          <w:sz w:val="20"/>
          <w:szCs w:val="20"/>
        </w:rPr>
      </w:pPr>
      <w:r>
        <w:rPr>
          <w:rFonts w:ascii="Arial" w:hAnsi="Arial" w:cs="Arial"/>
          <w:sz w:val="20"/>
          <w:szCs w:val="20"/>
        </w:rPr>
        <w:t>This paper rep</w:t>
      </w:r>
      <w:r w:rsidR="00156523">
        <w:rPr>
          <w:rFonts w:ascii="Arial" w:hAnsi="Arial" w:cs="Arial"/>
          <w:sz w:val="20"/>
          <w:szCs w:val="20"/>
        </w:rPr>
        <w:t xml:space="preserve">orts on the outcomes of a design-research studio </w:t>
      </w:r>
      <w:r>
        <w:rPr>
          <w:rFonts w:ascii="Arial" w:hAnsi="Arial" w:cs="Arial"/>
          <w:sz w:val="20"/>
          <w:szCs w:val="20"/>
        </w:rPr>
        <w:t xml:space="preserve">run by the authors with graduate students in the Melbourne School of Design at the University of Melbourne.  </w:t>
      </w:r>
      <w:r w:rsidR="00B402E4">
        <w:rPr>
          <w:rFonts w:ascii="Arial" w:hAnsi="Arial" w:cs="Arial"/>
          <w:sz w:val="20"/>
          <w:szCs w:val="20"/>
        </w:rPr>
        <w:t>The s</w:t>
      </w:r>
      <w:r w:rsidR="009F0D4B">
        <w:rPr>
          <w:rFonts w:ascii="Arial" w:hAnsi="Arial" w:cs="Arial"/>
          <w:sz w:val="20"/>
          <w:szCs w:val="20"/>
        </w:rPr>
        <w:t xml:space="preserve">tudio </w:t>
      </w:r>
      <w:r w:rsidR="001D1B89">
        <w:rPr>
          <w:rFonts w:ascii="Arial" w:hAnsi="Arial" w:cs="Arial"/>
          <w:sz w:val="20"/>
          <w:szCs w:val="20"/>
        </w:rPr>
        <w:t>comprised urban planning and architecture students and was run</w:t>
      </w:r>
      <w:r w:rsidR="009F0D4B">
        <w:rPr>
          <w:rFonts w:ascii="Arial" w:hAnsi="Arial" w:cs="Arial"/>
          <w:sz w:val="20"/>
          <w:szCs w:val="20"/>
        </w:rPr>
        <w:t xml:space="preserve"> during</w:t>
      </w:r>
      <w:r w:rsidR="006B2462" w:rsidRPr="005331D0">
        <w:rPr>
          <w:rFonts w:ascii="Arial" w:hAnsi="Arial" w:cs="Arial"/>
          <w:sz w:val="20"/>
          <w:szCs w:val="20"/>
        </w:rPr>
        <w:t xml:space="preserve"> Semester 1 </w:t>
      </w:r>
      <w:r w:rsidR="00B402E4">
        <w:rPr>
          <w:rFonts w:ascii="Arial" w:hAnsi="Arial" w:cs="Arial"/>
          <w:sz w:val="20"/>
          <w:szCs w:val="20"/>
        </w:rPr>
        <w:t>2017</w:t>
      </w:r>
      <w:r w:rsidR="00F5306C">
        <w:rPr>
          <w:rFonts w:ascii="Arial" w:hAnsi="Arial" w:cs="Arial"/>
          <w:sz w:val="20"/>
          <w:szCs w:val="20"/>
        </w:rPr>
        <w:t xml:space="preserve"> between February and</w:t>
      </w:r>
      <w:r w:rsidR="007D21D3">
        <w:rPr>
          <w:rFonts w:ascii="Arial" w:hAnsi="Arial" w:cs="Arial"/>
          <w:sz w:val="20"/>
          <w:szCs w:val="20"/>
        </w:rPr>
        <w:t xml:space="preserve"> June</w:t>
      </w:r>
      <w:r w:rsidR="001D1B89">
        <w:rPr>
          <w:rFonts w:ascii="Arial" w:hAnsi="Arial" w:cs="Arial"/>
          <w:sz w:val="20"/>
          <w:szCs w:val="20"/>
        </w:rPr>
        <w:t>.</w:t>
      </w:r>
      <w:r w:rsidR="00F5306C">
        <w:rPr>
          <w:rFonts w:ascii="Arial" w:hAnsi="Arial" w:cs="Arial"/>
          <w:sz w:val="20"/>
          <w:szCs w:val="20"/>
        </w:rPr>
        <w:t xml:space="preserve"> </w:t>
      </w:r>
      <w:r w:rsidR="005627EB">
        <w:rPr>
          <w:rFonts w:ascii="Arial" w:hAnsi="Arial" w:cs="Arial"/>
          <w:sz w:val="20"/>
          <w:szCs w:val="20"/>
        </w:rPr>
        <w:t xml:space="preserve">The </w:t>
      </w:r>
      <w:r w:rsidR="009F0D4B">
        <w:rPr>
          <w:rFonts w:ascii="Arial" w:hAnsi="Arial" w:cs="Arial"/>
          <w:sz w:val="20"/>
          <w:szCs w:val="20"/>
        </w:rPr>
        <w:t>studio’s overall objective was to have</w:t>
      </w:r>
      <w:r w:rsidR="001D1B89">
        <w:rPr>
          <w:rFonts w:ascii="Arial" w:hAnsi="Arial" w:cs="Arial"/>
          <w:sz w:val="20"/>
          <w:szCs w:val="20"/>
        </w:rPr>
        <w:t xml:space="preserve"> students</w:t>
      </w:r>
      <w:r w:rsidR="005627EB">
        <w:rPr>
          <w:rFonts w:ascii="Arial" w:hAnsi="Arial" w:cs="Arial"/>
          <w:sz w:val="20"/>
          <w:szCs w:val="20"/>
        </w:rPr>
        <w:t xml:space="preserve"> interact and resp</w:t>
      </w:r>
      <w:r w:rsidR="00F5306C">
        <w:rPr>
          <w:rFonts w:ascii="Arial" w:hAnsi="Arial" w:cs="Arial"/>
          <w:sz w:val="20"/>
          <w:szCs w:val="20"/>
        </w:rPr>
        <w:t>o</w:t>
      </w:r>
      <w:r w:rsidR="005627EB">
        <w:rPr>
          <w:rFonts w:ascii="Arial" w:hAnsi="Arial" w:cs="Arial"/>
          <w:sz w:val="20"/>
          <w:szCs w:val="20"/>
        </w:rPr>
        <w:t xml:space="preserve">nd to the broader </w:t>
      </w:r>
      <w:r w:rsidR="00B402E4">
        <w:rPr>
          <w:rFonts w:ascii="Arial" w:hAnsi="Arial" w:cs="Arial"/>
          <w:sz w:val="20"/>
          <w:szCs w:val="20"/>
        </w:rPr>
        <w:t xml:space="preserve">population growth </w:t>
      </w:r>
      <w:r w:rsidR="005627EB">
        <w:rPr>
          <w:rFonts w:ascii="Arial" w:hAnsi="Arial" w:cs="Arial"/>
          <w:sz w:val="20"/>
          <w:szCs w:val="20"/>
        </w:rPr>
        <w:t>challenge</w:t>
      </w:r>
      <w:r w:rsidR="00B402E4">
        <w:rPr>
          <w:rFonts w:ascii="Arial" w:hAnsi="Arial" w:cs="Arial"/>
          <w:sz w:val="20"/>
          <w:szCs w:val="20"/>
        </w:rPr>
        <w:t xml:space="preserve"> in the western suburbs of Melbourne from a transport and land use</w:t>
      </w:r>
      <w:r w:rsidR="005736AB">
        <w:rPr>
          <w:rFonts w:ascii="Arial" w:hAnsi="Arial" w:cs="Arial"/>
          <w:sz w:val="20"/>
          <w:szCs w:val="20"/>
        </w:rPr>
        <w:t xml:space="preserve"> perspective</w:t>
      </w:r>
      <w:r w:rsidR="00B402E4">
        <w:rPr>
          <w:rFonts w:ascii="Arial" w:hAnsi="Arial" w:cs="Arial"/>
          <w:sz w:val="20"/>
          <w:szCs w:val="20"/>
        </w:rPr>
        <w:t xml:space="preserve">. </w:t>
      </w:r>
    </w:p>
    <w:p w14:paraId="01744FD7" w14:textId="77777777" w:rsidR="005736AB" w:rsidRDefault="005736AB" w:rsidP="002179A6">
      <w:pPr>
        <w:jc w:val="both"/>
        <w:rPr>
          <w:rFonts w:ascii="Arial" w:hAnsi="Arial" w:cs="Arial"/>
          <w:sz w:val="20"/>
          <w:szCs w:val="20"/>
        </w:rPr>
      </w:pPr>
    </w:p>
    <w:p w14:paraId="7D437D15" w14:textId="7CCC0274" w:rsidR="006B2462" w:rsidRPr="002179A6" w:rsidRDefault="005627EB" w:rsidP="002179A6">
      <w:pPr>
        <w:jc w:val="both"/>
        <w:rPr>
          <w:rFonts w:ascii="Arial" w:hAnsi="Arial" w:cs="Arial"/>
          <w:sz w:val="20"/>
          <w:szCs w:val="20"/>
        </w:rPr>
      </w:pPr>
      <w:r>
        <w:rPr>
          <w:rFonts w:ascii="Arial" w:hAnsi="Arial" w:cs="Arial"/>
          <w:sz w:val="20"/>
          <w:szCs w:val="20"/>
        </w:rPr>
        <w:t>The s</w:t>
      </w:r>
      <w:r w:rsidR="007B4309">
        <w:rPr>
          <w:rFonts w:ascii="Arial" w:hAnsi="Arial" w:cs="Arial"/>
          <w:sz w:val="20"/>
          <w:szCs w:val="20"/>
        </w:rPr>
        <w:t>tudio</w:t>
      </w:r>
      <w:r>
        <w:rPr>
          <w:rFonts w:ascii="Arial" w:hAnsi="Arial" w:cs="Arial"/>
          <w:sz w:val="20"/>
          <w:szCs w:val="20"/>
        </w:rPr>
        <w:t xml:space="preserve"> </w:t>
      </w:r>
      <w:r w:rsidR="009A1D98">
        <w:rPr>
          <w:rFonts w:ascii="Arial" w:hAnsi="Arial" w:cs="Arial"/>
          <w:sz w:val="20"/>
          <w:szCs w:val="20"/>
        </w:rPr>
        <w:t>initially presented</w:t>
      </w:r>
      <w:r>
        <w:rPr>
          <w:rFonts w:ascii="Arial" w:hAnsi="Arial" w:cs="Arial"/>
          <w:sz w:val="20"/>
          <w:szCs w:val="20"/>
        </w:rPr>
        <w:t xml:space="preserve"> stud</w:t>
      </w:r>
      <w:r w:rsidR="001D1B89">
        <w:rPr>
          <w:rFonts w:ascii="Arial" w:hAnsi="Arial" w:cs="Arial"/>
          <w:sz w:val="20"/>
          <w:szCs w:val="20"/>
        </w:rPr>
        <w:t>ents with a core set of</w:t>
      </w:r>
      <w:r w:rsidR="009A1D98">
        <w:rPr>
          <w:rFonts w:ascii="Arial" w:hAnsi="Arial" w:cs="Arial"/>
          <w:sz w:val="20"/>
          <w:szCs w:val="20"/>
        </w:rPr>
        <w:t xml:space="preserve"> demographic</w:t>
      </w:r>
      <w:r>
        <w:rPr>
          <w:rFonts w:ascii="Arial" w:hAnsi="Arial" w:cs="Arial"/>
          <w:sz w:val="20"/>
          <w:szCs w:val="20"/>
        </w:rPr>
        <w:t xml:space="preserve"> </w:t>
      </w:r>
      <w:r w:rsidR="009A1D98">
        <w:rPr>
          <w:rFonts w:ascii="Arial" w:hAnsi="Arial" w:cs="Arial"/>
          <w:sz w:val="20"/>
          <w:szCs w:val="20"/>
        </w:rPr>
        <w:t xml:space="preserve">and transport </w:t>
      </w:r>
      <w:r>
        <w:rPr>
          <w:rFonts w:ascii="Arial" w:hAnsi="Arial" w:cs="Arial"/>
          <w:sz w:val="20"/>
          <w:szCs w:val="20"/>
        </w:rPr>
        <w:t>data</w:t>
      </w:r>
      <w:r w:rsidR="00B402E4">
        <w:rPr>
          <w:rFonts w:ascii="Arial" w:hAnsi="Arial" w:cs="Arial"/>
          <w:sz w:val="20"/>
          <w:szCs w:val="20"/>
        </w:rPr>
        <w:t>,</w:t>
      </w:r>
      <w:r>
        <w:rPr>
          <w:rFonts w:ascii="Arial" w:hAnsi="Arial" w:cs="Arial"/>
          <w:sz w:val="20"/>
          <w:szCs w:val="20"/>
        </w:rPr>
        <w:t xml:space="preserve"> and</w:t>
      </w:r>
      <w:r w:rsidR="00A17594">
        <w:rPr>
          <w:rFonts w:ascii="Arial" w:hAnsi="Arial" w:cs="Arial"/>
          <w:sz w:val="20"/>
          <w:szCs w:val="20"/>
        </w:rPr>
        <w:t xml:space="preserve"> introductions to relevant</w:t>
      </w:r>
      <w:r>
        <w:rPr>
          <w:rFonts w:ascii="Arial" w:hAnsi="Arial" w:cs="Arial"/>
          <w:sz w:val="20"/>
          <w:szCs w:val="20"/>
        </w:rPr>
        <w:t xml:space="preserve"> transport planning theory</w:t>
      </w:r>
      <w:r w:rsidR="00A17594">
        <w:rPr>
          <w:rFonts w:ascii="Arial" w:hAnsi="Arial" w:cs="Arial"/>
          <w:sz w:val="20"/>
          <w:szCs w:val="20"/>
        </w:rPr>
        <w:t xml:space="preserve"> (including Mees, Nielson etc)</w:t>
      </w:r>
      <w:r>
        <w:rPr>
          <w:rFonts w:ascii="Arial" w:hAnsi="Arial" w:cs="Arial"/>
          <w:sz w:val="20"/>
          <w:szCs w:val="20"/>
        </w:rPr>
        <w:t>. Students were introduced to key databases, including</w:t>
      </w:r>
      <w:r w:rsidR="009F0D4B">
        <w:rPr>
          <w:rFonts w:ascii="Arial" w:hAnsi="Arial" w:cs="Arial"/>
          <w:sz w:val="20"/>
          <w:szCs w:val="20"/>
        </w:rPr>
        <w:t xml:space="preserve"> the broad range of transport and demographic statistics available via</w:t>
      </w:r>
      <w:r>
        <w:rPr>
          <w:rFonts w:ascii="Arial" w:hAnsi="Arial" w:cs="Arial"/>
          <w:sz w:val="20"/>
          <w:szCs w:val="20"/>
        </w:rPr>
        <w:t xml:space="preserve"> AURIN, </w:t>
      </w:r>
      <w:r w:rsidR="006C130B">
        <w:rPr>
          <w:rFonts w:ascii="Arial" w:hAnsi="Arial" w:cs="Arial"/>
          <w:sz w:val="20"/>
          <w:szCs w:val="20"/>
        </w:rPr>
        <w:t>VISTA,</w:t>
      </w:r>
      <w:r w:rsidR="00EE1761">
        <w:rPr>
          <w:rFonts w:ascii="Arial" w:hAnsi="Arial" w:cs="Arial"/>
          <w:sz w:val="20"/>
          <w:szCs w:val="20"/>
        </w:rPr>
        <w:t xml:space="preserve"> </w:t>
      </w:r>
      <w:r w:rsidR="006C130B">
        <w:rPr>
          <w:rFonts w:ascii="Arial" w:hAnsi="Arial" w:cs="Arial"/>
          <w:sz w:val="20"/>
          <w:szCs w:val="20"/>
        </w:rPr>
        <w:t>the ABS and</w:t>
      </w:r>
      <w:r>
        <w:rPr>
          <w:rFonts w:ascii="Arial" w:hAnsi="Arial" w:cs="Arial"/>
          <w:sz w:val="20"/>
          <w:szCs w:val="20"/>
        </w:rPr>
        <w:t xml:space="preserve"> Public Transport Victoria. </w:t>
      </w:r>
      <w:r w:rsidR="00EF19CE">
        <w:rPr>
          <w:rFonts w:ascii="Arial" w:hAnsi="Arial" w:cs="Arial"/>
          <w:sz w:val="20"/>
          <w:szCs w:val="20"/>
        </w:rPr>
        <w:t xml:space="preserve">Using this data, a collective analysis was undertaken assessing the performance of the existing public transport network in terms of frequency, connectivity and ease of modal transfer. </w:t>
      </w:r>
    </w:p>
    <w:p w14:paraId="178A2756" w14:textId="77777777" w:rsidR="009A1D98" w:rsidRDefault="009A1D98" w:rsidP="002179A6">
      <w:pPr>
        <w:jc w:val="both"/>
        <w:rPr>
          <w:rFonts w:ascii="Arial" w:hAnsi="Arial" w:cs="Arial"/>
          <w:sz w:val="20"/>
          <w:szCs w:val="20"/>
        </w:rPr>
      </w:pPr>
    </w:p>
    <w:p w14:paraId="529A7D90" w14:textId="5F55C13D" w:rsidR="005627EB" w:rsidRDefault="001D1B89" w:rsidP="002179A6">
      <w:pPr>
        <w:jc w:val="both"/>
        <w:rPr>
          <w:rFonts w:ascii="Arial" w:hAnsi="Arial" w:cs="Arial"/>
          <w:sz w:val="20"/>
          <w:szCs w:val="20"/>
        </w:rPr>
      </w:pPr>
      <w:r>
        <w:rPr>
          <w:rFonts w:ascii="Arial" w:hAnsi="Arial" w:cs="Arial"/>
          <w:sz w:val="20"/>
          <w:szCs w:val="20"/>
        </w:rPr>
        <w:t>Early in semester</w:t>
      </w:r>
      <w:r w:rsidR="005627EB">
        <w:rPr>
          <w:rFonts w:ascii="Arial" w:hAnsi="Arial" w:cs="Arial"/>
          <w:sz w:val="20"/>
          <w:szCs w:val="20"/>
        </w:rPr>
        <w:t>, students were set a fieldwork task to complete</w:t>
      </w:r>
      <w:r>
        <w:rPr>
          <w:rFonts w:ascii="Arial" w:hAnsi="Arial" w:cs="Arial"/>
          <w:sz w:val="20"/>
          <w:szCs w:val="20"/>
        </w:rPr>
        <w:t xml:space="preserve"> solely</w:t>
      </w:r>
      <w:r w:rsidR="009A1D98">
        <w:rPr>
          <w:rFonts w:ascii="Arial" w:hAnsi="Arial" w:cs="Arial"/>
          <w:sz w:val="20"/>
          <w:szCs w:val="20"/>
        </w:rPr>
        <w:t xml:space="preserve"> by public transport,</w:t>
      </w:r>
      <w:r w:rsidR="005627EB">
        <w:rPr>
          <w:rFonts w:ascii="Arial" w:hAnsi="Arial" w:cs="Arial"/>
          <w:sz w:val="20"/>
          <w:szCs w:val="20"/>
        </w:rPr>
        <w:t xml:space="preserve"> </w:t>
      </w:r>
      <w:r w:rsidR="00B52D74">
        <w:rPr>
          <w:rFonts w:ascii="Arial" w:hAnsi="Arial" w:cs="Arial"/>
          <w:sz w:val="20"/>
          <w:szCs w:val="20"/>
        </w:rPr>
        <w:t xml:space="preserve">involving </w:t>
      </w:r>
      <w:r w:rsidR="005627EB">
        <w:rPr>
          <w:rFonts w:ascii="Arial" w:hAnsi="Arial" w:cs="Arial"/>
          <w:sz w:val="20"/>
          <w:szCs w:val="20"/>
        </w:rPr>
        <w:t xml:space="preserve">a </w:t>
      </w:r>
      <w:r w:rsidR="009F0D4B">
        <w:rPr>
          <w:rFonts w:ascii="Arial" w:hAnsi="Arial" w:cs="Arial"/>
          <w:sz w:val="20"/>
          <w:szCs w:val="20"/>
        </w:rPr>
        <w:t>hypothetical</w:t>
      </w:r>
      <w:r w:rsidR="005627EB">
        <w:rPr>
          <w:rFonts w:ascii="Arial" w:hAnsi="Arial" w:cs="Arial"/>
          <w:sz w:val="20"/>
          <w:szCs w:val="20"/>
        </w:rPr>
        <w:t xml:space="preserve"> day of</w:t>
      </w:r>
      <w:r w:rsidR="009F0D4B">
        <w:rPr>
          <w:rFonts w:ascii="Arial" w:hAnsi="Arial" w:cs="Arial"/>
          <w:sz w:val="20"/>
          <w:szCs w:val="20"/>
        </w:rPr>
        <w:t xml:space="preserve"> typical</w:t>
      </w:r>
      <w:r w:rsidR="005627EB">
        <w:rPr>
          <w:rFonts w:ascii="Arial" w:hAnsi="Arial" w:cs="Arial"/>
          <w:sz w:val="20"/>
          <w:szCs w:val="20"/>
        </w:rPr>
        <w:t xml:space="preserve"> travel between</w:t>
      </w:r>
      <w:r w:rsidR="00B52D74">
        <w:rPr>
          <w:rFonts w:ascii="Arial" w:hAnsi="Arial" w:cs="Arial"/>
          <w:sz w:val="20"/>
          <w:szCs w:val="20"/>
        </w:rPr>
        <w:t xml:space="preserve"> different suburban locations across</w:t>
      </w:r>
      <w:r w:rsidR="005627EB">
        <w:rPr>
          <w:rFonts w:ascii="Arial" w:hAnsi="Arial" w:cs="Arial"/>
          <w:sz w:val="20"/>
          <w:szCs w:val="20"/>
        </w:rPr>
        <w:t xml:space="preserve"> the west</w:t>
      </w:r>
      <w:r w:rsidR="009A1D98">
        <w:rPr>
          <w:rFonts w:ascii="Arial" w:hAnsi="Arial" w:cs="Arial"/>
          <w:sz w:val="20"/>
          <w:szCs w:val="20"/>
        </w:rPr>
        <w:t xml:space="preserve">ern suburbs. </w:t>
      </w:r>
      <w:r w:rsidR="005627EB">
        <w:rPr>
          <w:rFonts w:ascii="Arial" w:hAnsi="Arial" w:cs="Arial"/>
          <w:sz w:val="20"/>
          <w:szCs w:val="20"/>
        </w:rPr>
        <w:t>The experiences assisted students in better understanding the limitations of the public transport network in providing an effective ser</w:t>
      </w:r>
      <w:r w:rsidR="009F0D4B">
        <w:rPr>
          <w:rFonts w:ascii="Arial" w:hAnsi="Arial" w:cs="Arial"/>
          <w:sz w:val="20"/>
          <w:szCs w:val="20"/>
        </w:rPr>
        <w:t>vice for non-CBD oriented trips. It provided an Illuminating taste of the profound difficulties in cro</w:t>
      </w:r>
      <w:r w:rsidR="008810E5">
        <w:rPr>
          <w:rFonts w:ascii="Arial" w:hAnsi="Arial" w:cs="Arial"/>
          <w:sz w:val="20"/>
          <w:szCs w:val="20"/>
        </w:rPr>
        <w:t xml:space="preserve">ss suburban travel without use of a car. </w:t>
      </w:r>
    </w:p>
    <w:p w14:paraId="1CC179AF" w14:textId="77777777" w:rsidR="009A1D98" w:rsidRDefault="009A1D98" w:rsidP="00EE616A">
      <w:pPr>
        <w:rPr>
          <w:rFonts w:ascii="Arial" w:hAnsi="Arial" w:cs="Arial"/>
          <w:sz w:val="20"/>
          <w:szCs w:val="20"/>
        </w:rPr>
      </w:pPr>
    </w:p>
    <w:p w14:paraId="7879F9FA" w14:textId="66033993" w:rsidR="005627EB" w:rsidRDefault="005627EB" w:rsidP="002179A6">
      <w:pPr>
        <w:jc w:val="both"/>
        <w:rPr>
          <w:rFonts w:ascii="Arial" w:hAnsi="Arial" w:cs="Arial"/>
          <w:sz w:val="20"/>
          <w:szCs w:val="20"/>
        </w:rPr>
      </w:pPr>
      <w:r>
        <w:rPr>
          <w:rFonts w:ascii="Arial" w:hAnsi="Arial" w:cs="Arial"/>
          <w:sz w:val="20"/>
          <w:szCs w:val="20"/>
        </w:rPr>
        <w:t>Building on fieldwork experiences, a series of g</w:t>
      </w:r>
      <w:r w:rsidR="008810E5">
        <w:rPr>
          <w:rFonts w:ascii="Arial" w:hAnsi="Arial" w:cs="Arial"/>
          <w:sz w:val="20"/>
          <w:szCs w:val="20"/>
        </w:rPr>
        <w:t>u</w:t>
      </w:r>
      <w:r>
        <w:rPr>
          <w:rFonts w:ascii="Arial" w:hAnsi="Arial" w:cs="Arial"/>
          <w:sz w:val="20"/>
          <w:szCs w:val="20"/>
        </w:rPr>
        <w:t xml:space="preserve">est presentations were </w:t>
      </w:r>
      <w:r w:rsidR="005736AB">
        <w:rPr>
          <w:rFonts w:ascii="Arial" w:hAnsi="Arial" w:cs="Arial"/>
          <w:sz w:val="20"/>
          <w:szCs w:val="20"/>
        </w:rPr>
        <w:t xml:space="preserve">subsequently </w:t>
      </w:r>
      <w:r w:rsidR="00B52D74">
        <w:rPr>
          <w:rFonts w:ascii="Arial" w:hAnsi="Arial" w:cs="Arial"/>
          <w:sz w:val="20"/>
          <w:szCs w:val="20"/>
        </w:rPr>
        <w:t>given</w:t>
      </w:r>
      <w:r>
        <w:rPr>
          <w:rFonts w:ascii="Arial" w:hAnsi="Arial" w:cs="Arial"/>
          <w:sz w:val="20"/>
          <w:szCs w:val="20"/>
        </w:rPr>
        <w:t xml:space="preserve"> by representatives from PTV, Transport for Victoria, Local Government, </w:t>
      </w:r>
      <w:r w:rsidR="008810E5">
        <w:rPr>
          <w:rFonts w:ascii="Arial" w:hAnsi="Arial" w:cs="Arial"/>
          <w:sz w:val="20"/>
          <w:szCs w:val="20"/>
        </w:rPr>
        <w:t>t</w:t>
      </w:r>
      <w:r>
        <w:rPr>
          <w:rFonts w:ascii="Arial" w:hAnsi="Arial" w:cs="Arial"/>
          <w:sz w:val="20"/>
          <w:szCs w:val="20"/>
        </w:rPr>
        <w:t xml:space="preserve">ransport </w:t>
      </w:r>
      <w:r w:rsidR="008810E5">
        <w:rPr>
          <w:rFonts w:ascii="Arial" w:hAnsi="Arial" w:cs="Arial"/>
          <w:sz w:val="20"/>
          <w:szCs w:val="20"/>
        </w:rPr>
        <w:t>consultan</w:t>
      </w:r>
      <w:r w:rsidR="00D268C9">
        <w:rPr>
          <w:rFonts w:ascii="Arial" w:hAnsi="Arial" w:cs="Arial"/>
          <w:sz w:val="20"/>
          <w:szCs w:val="20"/>
        </w:rPr>
        <w:t>ts</w:t>
      </w:r>
      <w:r w:rsidR="008810E5">
        <w:rPr>
          <w:rFonts w:ascii="Arial" w:hAnsi="Arial" w:cs="Arial"/>
          <w:sz w:val="20"/>
          <w:szCs w:val="20"/>
        </w:rPr>
        <w:t xml:space="preserve"> and a</w:t>
      </w:r>
      <w:r w:rsidR="005736AB">
        <w:rPr>
          <w:rFonts w:ascii="Arial" w:hAnsi="Arial" w:cs="Arial"/>
          <w:sz w:val="20"/>
          <w:szCs w:val="20"/>
        </w:rPr>
        <w:t>cademi</w:t>
      </w:r>
      <w:r w:rsidR="00D268C9">
        <w:rPr>
          <w:rFonts w:ascii="Arial" w:hAnsi="Arial" w:cs="Arial"/>
          <w:sz w:val="20"/>
          <w:szCs w:val="20"/>
        </w:rPr>
        <w:t>cs</w:t>
      </w:r>
      <w:r w:rsidR="005736AB">
        <w:rPr>
          <w:rFonts w:ascii="Arial" w:hAnsi="Arial" w:cs="Arial"/>
          <w:sz w:val="20"/>
          <w:szCs w:val="20"/>
        </w:rPr>
        <w:t>. S</w:t>
      </w:r>
      <w:r w:rsidR="009A1D98">
        <w:rPr>
          <w:rFonts w:ascii="Arial" w:hAnsi="Arial" w:cs="Arial"/>
          <w:sz w:val="20"/>
          <w:szCs w:val="20"/>
        </w:rPr>
        <w:t>tudents were tasked with preparing</w:t>
      </w:r>
      <w:r w:rsidR="009745B9">
        <w:rPr>
          <w:rFonts w:ascii="Arial" w:hAnsi="Arial" w:cs="Arial"/>
          <w:sz w:val="20"/>
          <w:szCs w:val="20"/>
        </w:rPr>
        <w:t xml:space="preserve"> an</w:t>
      </w:r>
      <w:r>
        <w:rPr>
          <w:rFonts w:ascii="Arial" w:hAnsi="Arial" w:cs="Arial"/>
          <w:sz w:val="20"/>
          <w:szCs w:val="20"/>
        </w:rPr>
        <w:t xml:space="preserve"> individual response </w:t>
      </w:r>
      <w:r w:rsidR="005736AB">
        <w:rPr>
          <w:rFonts w:ascii="Arial" w:hAnsi="Arial" w:cs="Arial"/>
          <w:sz w:val="20"/>
          <w:szCs w:val="20"/>
        </w:rPr>
        <w:t>to a specific aspect of</w:t>
      </w:r>
      <w:r>
        <w:rPr>
          <w:rFonts w:ascii="Arial" w:hAnsi="Arial" w:cs="Arial"/>
          <w:sz w:val="20"/>
          <w:szCs w:val="20"/>
        </w:rPr>
        <w:t xml:space="preserve"> the broader transport challenge o</w:t>
      </w:r>
      <w:r w:rsidR="00F5306C">
        <w:rPr>
          <w:rFonts w:ascii="Arial" w:hAnsi="Arial" w:cs="Arial"/>
          <w:sz w:val="20"/>
          <w:szCs w:val="20"/>
        </w:rPr>
        <w:t>f</w:t>
      </w:r>
      <w:r>
        <w:rPr>
          <w:rFonts w:ascii="Arial" w:hAnsi="Arial" w:cs="Arial"/>
          <w:sz w:val="20"/>
          <w:szCs w:val="20"/>
        </w:rPr>
        <w:t xml:space="preserve"> the west. To guide the direction of t</w:t>
      </w:r>
      <w:r w:rsidR="00F5306C">
        <w:rPr>
          <w:rFonts w:ascii="Arial" w:hAnsi="Arial" w:cs="Arial"/>
          <w:sz w:val="20"/>
          <w:szCs w:val="20"/>
        </w:rPr>
        <w:t>he work, three conceptual struc</w:t>
      </w:r>
      <w:r>
        <w:rPr>
          <w:rFonts w:ascii="Arial" w:hAnsi="Arial" w:cs="Arial"/>
          <w:sz w:val="20"/>
          <w:szCs w:val="20"/>
        </w:rPr>
        <w:t>t</w:t>
      </w:r>
      <w:r w:rsidR="00F5306C">
        <w:rPr>
          <w:rFonts w:ascii="Arial" w:hAnsi="Arial" w:cs="Arial"/>
          <w:sz w:val="20"/>
          <w:szCs w:val="20"/>
        </w:rPr>
        <w:t>u</w:t>
      </w:r>
      <w:r>
        <w:rPr>
          <w:rFonts w:ascii="Arial" w:hAnsi="Arial" w:cs="Arial"/>
          <w:sz w:val="20"/>
          <w:szCs w:val="20"/>
        </w:rPr>
        <w:t>res were set:</w:t>
      </w:r>
    </w:p>
    <w:p w14:paraId="6DDA75C7" w14:textId="77777777" w:rsidR="00EE1761" w:rsidRDefault="00EE1761" w:rsidP="002179A6">
      <w:pPr>
        <w:jc w:val="both"/>
        <w:rPr>
          <w:rFonts w:ascii="Arial" w:hAnsi="Arial" w:cs="Arial"/>
          <w:sz w:val="20"/>
          <w:szCs w:val="20"/>
        </w:rPr>
      </w:pPr>
    </w:p>
    <w:p w14:paraId="1C8E1A92" w14:textId="2500F77B" w:rsidR="005627EB" w:rsidRPr="002179A6" w:rsidRDefault="00F5306C" w:rsidP="002179A6">
      <w:pPr>
        <w:pStyle w:val="ListParagraph"/>
        <w:numPr>
          <w:ilvl w:val="0"/>
          <w:numId w:val="7"/>
        </w:numPr>
        <w:jc w:val="both"/>
        <w:rPr>
          <w:rFonts w:ascii="Arial" w:hAnsi="Arial" w:cs="Arial"/>
          <w:sz w:val="20"/>
          <w:szCs w:val="20"/>
        </w:rPr>
      </w:pPr>
      <w:r>
        <w:rPr>
          <w:rFonts w:ascii="Arial" w:hAnsi="Arial" w:cs="Arial"/>
          <w:sz w:val="20"/>
          <w:szCs w:val="20"/>
        </w:rPr>
        <w:t xml:space="preserve">What are the </w:t>
      </w:r>
      <w:r w:rsidR="005736AB">
        <w:rPr>
          <w:rFonts w:ascii="Arial" w:hAnsi="Arial" w:cs="Arial"/>
          <w:sz w:val="20"/>
          <w:szCs w:val="20"/>
        </w:rPr>
        <w:t>implications of</w:t>
      </w:r>
      <w:r w:rsidR="008810E5">
        <w:rPr>
          <w:rFonts w:ascii="Arial" w:hAnsi="Arial" w:cs="Arial"/>
          <w:sz w:val="20"/>
          <w:szCs w:val="20"/>
        </w:rPr>
        <w:t xml:space="preserve"> </w:t>
      </w:r>
      <w:r>
        <w:rPr>
          <w:rFonts w:ascii="Arial" w:hAnsi="Arial" w:cs="Arial"/>
          <w:sz w:val="20"/>
          <w:szCs w:val="20"/>
        </w:rPr>
        <w:t xml:space="preserve">maintaining a ‘business as usual’ </w:t>
      </w:r>
      <w:r w:rsidR="00CB45B7">
        <w:rPr>
          <w:rFonts w:ascii="Arial" w:hAnsi="Arial" w:cs="Arial"/>
          <w:sz w:val="20"/>
          <w:szCs w:val="20"/>
        </w:rPr>
        <w:t>approach to transport</w:t>
      </w:r>
      <w:r w:rsidR="00B52D74">
        <w:rPr>
          <w:rFonts w:ascii="Arial" w:hAnsi="Arial" w:cs="Arial"/>
          <w:sz w:val="20"/>
          <w:szCs w:val="20"/>
        </w:rPr>
        <w:t xml:space="preserve"> policy</w:t>
      </w:r>
      <w:r w:rsidR="00CB45B7">
        <w:rPr>
          <w:rFonts w:ascii="Arial" w:hAnsi="Arial" w:cs="Arial"/>
          <w:sz w:val="20"/>
          <w:szCs w:val="20"/>
        </w:rPr>
        <w:t>? A</w:t>
      </w:r>
      <w:r>
        <w:rPr>
          <w:rFonts w:ascii="Arial" w:hAnsi="Arial" w:cs="Arial"/>
          <w:sz w:val="20"/>
          <w:szCs w:val="20"/>
        </w:rPr>
        <w:t xml:space="preserve"> ‘</w:t>
      </w:r>
      <w:r w:rsidR="009A1D98">
        <w:rPr>
          <w:rFonts w:ascii="Arial" w:hAnsi="Arial" w:cs="Arial"/>
          <w:sz w:val="20"/>
          <w:szCs w:val="20"/>
        </w:rPr>
        <w:t>b</w:t>
      </w:r>
      <w:r>
        <w:rPr>
          <w:rFonts w:ascii="Arial" w:hAnsi="Arial" w:cs="Arial"/>
          <w:sz w:val="20"/>
          <w:szCs w:val="20"/>
        </w:rPr>
        <w:t>usiness as usual’</w:t>
      </w:r>
      <w:r w:rsidR="00CB45B7">
        <w:rPr>
          <w:rFonts w:ascii="Arial" w:hAnsi="Arial" w:cs="Arial"/>
          <w:sz w:val="20"/>
          <w:szCs w:val="20"/>
        </w:rPr>
        <w:t xml:space="preserve"> assumes a continuation of</w:t>
      </w:r>
      <w:r>
        <w:rPr>
          <w:rFonts w:ascii="Arial" w:hAnsi="Arial" w:cs="Arial"/>
          <w:sz w:val="20"/>
          <w:szCs w:val="20"/>
        </w:rPr>
        <w:t xml:space="preserve"> existing mode share splits between private, public and active trans</w:t>
      </w:r>
      <w:r w:rsidR="00CB45B7">
        <w:rPr>
          <w:rFonts w:ascii="Arial" w:hAnsi="Arial" w:cs="Arial"/>
          <w:sz w:val="20"/>
          <w:szCs w:val="20"/>
        </w:rPr>
        <w:t>port</w:t>
      </w:r>
      <w:r w:rsidR="00585E09">
        <w:rPr>
          <w:rFonts w:ascii="Arial" w:hAnsi="Arial" w:cs="Arial"/>
          <w:sz w:val="20"/>
          <w:szCs w:val="20"/>
        </w:rPr>
        <w:t>,</w:t>
      </w:r>
      <w:r>
        <w:rPr>
          <w:rFonts w:ascii="Arial" w:hAnsi="Arial" w:cs="Arial"/>
          <w:sz w:val="20"/>
          <w:szCs w:val="20"/>
        </w:rPr>
        <w:t xml:space="preserve"> and that currently proposed t</w:t>
      </w:r>
      <w:r w:rsidR="00B52D74">
        <w:rPr>
          <w:rFonts w:ascii="Arial" w:hAnsi="Arial" w:cs="Arial"/>
          <w:sz w:val="20"/>
          <w:szCs w:val="20"/>
        </w:rPr>
        <w:t>ransport infrastructure investments (both public transport and road)</w:t>
      </w:r>
      <w:r>
        <w:rPr>
          <w:rFonts w:ascii="Arial" w:hAnsi="Arial" w:cs="Arial"/>
          <w:sz w:val="20"/>
          <w:szCs w:val="20"/>
        </w:rPr>
        <w:t xml:space="preserve"> pub</w:t>
      </w:r>
      <w:r w:rsidR="00CB45B7">
        <w:rPr>
          <w:rFonts w:ascii="Arial" w:hAnsi="Arial" w:cs="Arial"/>
          <w:sz w:val="20"/>
          <w:szCs w:val="20"/>
        </w:rPr>
        <w:t xml:space="preserve">licly announced would proceed; </w:t>
      </w:r>
      <w:r>
        <w:rPr>
          <w:rFonts w:ascii="Arial" w:hAnsi="Arial" w:cs="Arial"/>
          <w:sz w:val="20"/>
          <w:szCs w:val="20"/>
        </w:rPr>
        <w:t xml:space="preserve"> </w:t>
      </w:r>
    </w:p>
    <w:p w14:paraId="4842BA57" w14:textId="1FE0B799" w:rsidR="00F5306C" w:rsidRDefault="00F5306C" w:rsidP="002179A6">
      <w:pPr>
        <w:pStyle w:val="ListParagraph"/>
        <w:numPr>
          <w:ilvl w:val="0"/>
          <w:numId w:val="7"/>
        </w:numPr>
        <w:jc w:val="both"/>
        <w:rPr>
          <w:rFonts w:ascii="Arial" w:hAnsi="Arial" w:cs="Arial"/>
          <w:sz w:val="20"/>
          <w:szCs w:val="20"/>
        </w:rPr>
      </w:pPr>
      <w:r>
        <w:rPr>
          <w:rFonts w:ascii="Arial" w:hAnsi="Arial" w:cs="Arial"/>
          <w:sz w:val="20"/>
          <w:szCs w:val="20"/>
        </w:rPr>
        <w:t xml:space="preserve">What are the </w:t>
      </w:r>
      <w:r w:rsidR="008810E5">
        <w:rPr>
          <w:rFonts w:ascii="Arial" w:hAnsi="Arial" w:cs="Arial"/>
          <w:sz w:val="20"/>
          <w:szCs w:val="20"/>
        </w:rPr>
        <w:t>challenges associated with</w:t>
      </w:r>
      <w:r>
        <w:rPr>
          <w:rFonts w:ascii="Arial" w:hAnsi="Arial" w:cs="Arial"/>
          <w:sz w:val="20"/>
          <w:szCs w:val="20"/>
        </w:rPr>
        <w:t xml:space="preserve"> attempting to increase </w:t>
      </w:r>
      <w:r w:rsidR="007B4309">
        <w:rPr>
          <w:rFonts w:ascii="Arial" w:hAnsi="Arial" w:cs="Arial"/>
          <w:sz w:val="20"/>
          <w:szCs w:val="20"/>
        </w:rPr>
        <w:t xml:space="preserve">mode share on public transport </w:t>
      </w:r>
      <w:r>
        <w:rPr>
          <w:rFonts w:ascii="Arial" w:hAnsi="Arial" w:cs="Arial"/>
          <w:sz w:val="20"/>
          <w:szCs w:val="20"/>
        </w:rPr>
        <w:t>to 20%</w:t>
      </w:r>
      <w:r w:rsidR="00AA2B98">
        <w:rPr>
          <w:rFonts w:ascii="Arial" w:hAnsi="Arial" w:cs="Arial"/>
          <w:sz w:val="20"/>
          <w:szCs w:val="20"/>
        </w:rPr>
        <w:t xml:space="preserve"> </w:t>
      </w:r>
      <w:r w:rsidR="007B4309">
        <w:rPr>
          <w:rFonts w:ascii="Arial" w:hAnsi="Arial" w:cs="Arial"/>
          <w:sz w:val="20"/>
          <w:szCs w:val="20"/>
        </w:rPr>
        <w:t xml:space="preserve">of motorised trips </w:t>
      </w:r>
      <w:r w:rsidR="009A1D98">
        <w:rPr>
          <w:rFonts w:ascii="Arial" w:hAnsi="Arial" w:cs="Arial"/>
          <w:sz w:val="20"/>
          <w:szCs w:val="20"/>
        </w:rPr>
        <w:t>(</w:t>
      </w:r>
      <w:r w:rsidR="00AA2B98">
        <w:rPr>
          <w:rFonts w:ascii="Arial" w:hAnsi="Arial" w:cs="Arial"/>
          <w:sz w:val="20"/>
          <w:szCs w:val="20"/>
        </w:rPr>
        <w:t>as envisioned in initiative 8.2.1 of the Melbourne 2030 plan (DSE 2003)</w:t>
      </w:r>
      <w:r w:rsidR="009A1D98">
        <w:rPr>
          <w:rFonts w:ascii="Arial" w:hAnsi="Arial" w:cs="Arial"/>
          <w:sz w:val="20"/>
          <w:szCs w:val="20"/>
        </w:rPr>
        <w:t>)</w:t>
      </w:r>
      <w:r w:rsidR="00585E09">
        <w:rPr>
          <w:rFonts w:ascii="Arial" w:hAnsi="Arial" w:cs="Arial"/>
          <w:sz w:val="20"/>
          <w:szCs w:val="20"/>
        </w:rPr>
        <w:t xml:space="preserve"> or more</w:t>
      </w:r>
      <w:r w:rsidR="00CB45B7">
        <w:rPr>
          <w:rFonts w:ascii="Arial" w:hAnsi="Arial" w:cs="Arial"/>
          <w:sz w:val="20"/>
          <w:szCs w:val="20"/>
        </w:rPr>
        <w:t>; and</w:t>
      </w:r>
    </w:p>
    <w:p w14:paraId="1BBE28D5" w14:textId="3122F942" w:rsidR="00F5306C" w:rsidRDefault="00F5306C" w:rsidP="002179A6">
      <w:pPr>
        <w:pStyle w:val="ListParagraph"/>
        <w:numPr>
          <w:ilvl w:val="0"/>
          <w:numId w:val="7"/>
        </w:numPr>
        <w:jc w:val="both"/>
        <w:rPr>
          <w:rFonts w:ascii="Arial" w:hAnsi="Arial" w:cs="Arial"/>
          <w:sz w:val="20"/>
          <w:szCs w:val="20"/>
        </w:rPr>
      </w:pPr>
      <w:r>
        <w:rPr>
          <w:rFonts w:ascii="Arial" w:hAnsi="Arial" w:cs="Arial"/>
          <w:sz w:val="20"/>
          <w:szCs w:val="20"/>
        </w:rPr>
        <w:t>What are t</w:t>
      </w:r>
      <w:r w:rsidR="008810E5">
        <w:rPr>
          <w:rFonts w:ascii="Arial" w:hAnsi="Arial" w:cs="Arial"/>
          <w:sz w:val="20"/>
          <w:szCs w:val="20"/>
        </w:rPr>
        <w:t>he challenges associated with achieving</w:t>
      </w:r>
      <w:r>
        <w:rPr>
          <w:rFonts w:ascii="Arial" w:hAnsi="Arial" w:cs="Arial"/>
          <w:sz w:val="20"/>
          <w:szCs w:val="20"/>
        </w:rPr>
        <w:t xml:space="preserve"> Plan Melbourne’s ’20 minute’ neighbourhood</w:t>
      </w:r>
      <w:r w:rsidR="008810E5">
        <w:rPr>
          <w:rFonts w:ascii="Arial" w:hAnsi="Arial" w:cs="Arial"/>
          <w:sz w:val="20"/>
          <w:szCs w:val="20"/>
        </w:rPr>
        <w:t>’</w:t>
      </w:r>
      <w:r>
        <w:rPr>
          <w:rFonts w:ascii="Arial" w:hAnsi="Arial" w:cs="Arial"/>
          <w:sz w:val="20"/>
          <w:szCs w:val="20"/>
        </w:rPr>
        <w:t xml:space="preserve"> concept</w:t>
      </w:r>
      <w:r w:rsidR="009745B9">
        <w:rPr>
          <w:rFonts w:ascii="Arial" w:hAnsi="Arial" w:cs="Arial"/>
          <w:sz w:val="20"/>
          <w:szCs w:val="20"/>
        </w:rPr>
        <w:t>?</w:t>
      </w:r>
    </w:p>
    <w:p w14:paraId="3B4CBB74" w14:textId="77777777" w:rsidR="00FF4E62" w:rsidRDefault="00FF4E62" w:rsidP="00FF4E62">
      <w:pPr>
        <w:pStyle w:val="ListParagraph"/>
        <w:rPr>
          <w:rFonts w:ascii="Arial" w:hAnsi="Arial" w:cs="Arial"/>
          <w:sz w:val="20"/>
          <w:szCs w:val="20"/>
        </w:rPr>
      </w:pPr>
    </w:p>
    <w:p w14:paraId="507D9AAA" w14:textId="12381171" w:rsidR="006C5255" w:rsidRDefault="006C5255" w:rsidP="002179A6">
      <w:pPr>
        <w:jc w:val="both"/>
        <w:rPr>
          <w:rFonts w:ascii="Arial" w:hAnsi="Arial" w:cs="Arial"/>
          <w:sz w:val="20"/>
          <w:szCs w:val="20"/>
        </w:rPr>
      </w:pPr>
      <w:r>
        <w:rPr>
          <w:rFonts w:ascii="Arial" w:hAnsi="Arial" w:cs="Arial"/>
          <w:sz w:val="20"/>
          <w:szCs w:val="20"/>
        </w:rPr>
        <w:t xml:space="preserve">This paper presents the general themes </w:t>
      </w:r>
      <w:r w:rsidR="009747B1">
        <w:rPr>
          <w:rFonts w:ascii="Arial" w:hAnsi="Arial" w:cs="Arial"/>
          <w:sz w:val="20"/>
          <w:szCs w:val="20"/>
        </w:rPr>
        <w:t xml:space="preserve">arising </w:t>
      </w:r>
      <w:r>
        <w:rPr>
          <w:rFonts w:ascii="Arial" w:hAnsi="Arial" w:cs="Arial"/>
          <w:sz w:val="20"/>
          <w:szCs w:val="20"/>
        </w:rPr>
        <w:t>from the studio</w:t>
      </w:r>
      <w:r w:rsidR="008810E5">
        <w:rPr>
          <w:rFonts w:ascii="Arial" w:hAnsi="Arial" w:cs="Arial"/>
          <w:sz w:val="20"/>
          <w:szCs w:val="20"/>
        </w:rPr>
        <w:t xml:space="preserve">. </w:t>
      </w:r>
      <w:r w:rsidR="00243B72">
        <w:rPr>
          <w:rFonts w:ascii="Arial" w:hAnsi="Arial" w:cs="Arial"/>
          <w:sz w:val="20"/>
          <w:szCs w:val="20"/>
        </w:rPr>
        <w:t>We first present a summa</w:t>
      </w:r>
      <w:r w:rsidR="00585E09">
        <w:rPr>
          <w:rFonts w:ascii="Arial" w:hAnsi="Arial" w:cs="Arial"/>
          <w:sz w:val="20"/>
          <w:szCs w:val="20"/>
        </w:rPr>
        <w:t>ry of the findings from the</w:t>
      </w:r>
      <w:r w:rsidR="00243B72">
        <w:rPr>
          <w:rFonts w:ascii="Arial" w:hAnsi="Arial" w:cs="Arial"/>
          <w:sz w:val="20"/>
          <w:szCs w:val="20"/>
        </w:rPr>
        <w:t xml:space="preserve"> collective data analysis undertaken on the performance of the existing public transport system. We next</w:t>
      </w:r>
      <w:r w:rsidR="008810E5">
        <w:rPr>
          <w:rFonts w:ascii="Arial" w:hAnsi="Arial" w:cs="Arial"/>
          <w:sz w:val="20"/>
          <w:szCs w:val="20"/>
        </w:rPr>
        <w:t xml:space="preserve"> present the</w:t>
      </w:r>
      <w:r>
        <w:rPr>
          <w:rFonts w:ascii="Arial" w:hAnsi="Arial" w:cs="Arial"/>
          <w:sz w:val="20"/>
          <w:szCs w:val="20"/>
        </w:rPr>
        <w:t xml:space="preserve"> key</w:t>
      </w:r>
      <w:r w:rsidR="00243B72">
        <w:rPr>
          <w:rFonts w:ascii="Arial" w:hAnsi="Arial" w:cs="Arial"/>
          <w:sz w:val="20"/>
          <w:szCs w:val="20"/>
        </w:rPr>
        <w:t xml:space="preserve"> strategic</w:t>
      </w:r>
      <w:r>
        <w:rPr>
          <w:rFonts w:ascii="Arial" w:hAnsi="Arial" w:cs="Arial"/>
          <w:sz w:val="20"/>
          <w:szCs w:val="20"/>
        </w:rPr>
        <w:t xml:space="preserve"> problems </w:t>
      </w:r>
      <w:r w:rsidR="00243B72">
        <w:rPr>
          <w:rFonts w:ascii="Arial" w:hAnsi="Arial" w:cs="Arial"/>
          <w:sz w:val="20"/>
          <w:szCs w:val="20"/>
        </w:rPr>
        <w:t xml:space="preserve">identified by the students, followed by </w:t>
      </w:r>
      <w:r w:rsidR="00243B72">
        <w:rPr>
          <w:rFonts w:ascii="Arial" w:hAnsi="Arial" w:cs="Arial"/>
          <w:sz w:val="20"/>
          <w:szCs w:val="20"/>
        </w:rPr>
        <w:lastRenderedPageBreak/>
        <w:t>an</w:t>
      </w:r>
      <w:r w:rsidR="008810E5">
        <w:rPr>
          <w:rFonts w:ascii="Arial" w:hAnsi="Arial" w:cs="Arial"/>
          <w:sz w:val="20"/>
          <w:szCs w:val="20"/>
        </w:rPr>
        <w:t xml:space="preserve"> outline</w:t>
      </w:r>
      <w:r w:rsidR="00243B72">
        <w:rPr>
          <w:rFonts w:ascii="Arial" w:hAnsi="Arial" w:cs="Arial"/>
          <w:sz w:val="20"/>
          <w:szCs w:val="20"/>
        </w:rPr>
        <w:t xml:space="preserve"> </w:t>
      </w:r>
      <w:r>
        <w:rPr>
          <w:rFonts w:ascii="Arial" w:hAnsi="Arial" w:cs="Arial"/>
          <w:sz w:val="20"/>
          <w:szCs w:val="20"/>
        </w:rPr>
        <w:t>of</w:t>
      </w:r>
      <w:r w:rsidR="00243B72">
        <w:rPr>
          <w:rFonts w:ascii="Arial" w:hAnsi="Arial" w:cs="Arial"/>
          <w:sz w:val="20"/>
          <w:szCs w:val="20"/>
        </w:rPr>
        <w:t xml:space="preserve"> some </w:t>
      </w:r>
      <w:r w:rsidR="00D268C9">
        <w:rPr>
          <w:rFonts w:ascii="Arial" w:hAnsi="Arial" w:cs="Arial"/>
          <w:sz w:val="20"/>
          <w:szCs w:val="20"/>
        </w:rPr>
        <w:t>of the key</w:t>
      </w:r>
      <w:r>
        <w:rPr>
          <w:rFonts w:ascii="Arial" w:hAnsi="Arial" w:cs="Arial"/>
          <w:sz w:val="20"/>
          <w:szCs w:val="20"/>
        </w:rPr>
        <w:t xml:space="preserve"> </w:t>
      </w:r>
      <w:r w:rsidR="00EE1761">
        <w:rPr>
          <w:rFonts w:ascii="Arial" w:hAnsi="Arial" w:cs="Arial"/>
          <w:sz w:val="20"/>
          <w:szCs w:val="20"/>
        </w:rPr>
        <w:t xml:space="preserve">transport </w:t>
      </w:r>
      <w:r w:rsidR="00585E09">
        <w:rPr>
          <w:rFonts w:ascii="Arial" w:hAnsi="Arial" w:cs="Arial"/>
          <w:sz w:val="20"/>
          <w:szCs w:val="20"/>
        </w:rPr>
        <w:t xml:space="preserve">and spatial </w:t>
      </w:r>
      <w:r w:rsidR="00243B72">
        <w:rPr>
          <w:rFonts w:ascii="Arial" w:hAnsi="Arial" w:cs="Arial"/>
          <w:sz w:val="20"/>
          <w:szCs w:val="20"/>
        </w:rPr>
        <w:t>design</w:t>
      </w:r>
      <w:r>
        <w:rPr>
          <w:rFonts w:ascii="Arial" w:hAnsi="Arial" w:cs="Arial"/>
          <w:sz w:val="20"/>
          <w:szCs w:val="20"/>
        </w:rPr>
        <w:t xml:space="preserve"> respo</w:t>
      </w:r>
      <w:r w:rsidR="00243B72">
        <w:rPr>
          <w:rFonts w:ascii="Arial" w:hAnsi="Arial" w:cs="Arial"/>
          <w:sz w:val="20"/>
          <w:szCs w:val="20"/>
        </w:rPr>
        <w:t>nses proposed</w:t>
      </w:r>
      <w:r>
        <w:rPr>
          <w:rFonts w:ascii="Arial" w:hAnsi="Arial" w:cs="Arial"/>
          <w:sz w:val="20"/>
          <w:szCs w:val="20"/>
        </w:rPr>
        <w:t xml:space="preserve">. </w:t>
      </w:r>
      <w:r w:rsidR="00CB45B7">
        <w:rPr>
          <w:rFonts w:ascii="Arial" w:hAnsi="Arial" w:cs="Arial"/>
          <w:sz w:val="20"/>
          <w:szCs w:val="20"/>
        </w:rPr>
        <w:t xml:space="preserve">We finally provide some general observations and conclusions </w:t>
      </w:r>
      <w:r w:rsidR="00D268C9">
        <w:rPr>
          <w:rFonts w:ascii="Arial" w:hAnsi="Arial" w:cs="Arial"/>
          <w:sz w:val="20"/>
          <w:szCs w:val="20"/>
        </w:rPr>
        <w:t xml:space="preserve">that </w:t>
      </w:r>
      <w:r w:rsidR="00CB45B7">
        <w:rPr>
          <w:rFonts w:ascii="Arial" w:hAnsi="Arial" w:cs="Arial"/>
          <w:sz w:val="20"/>
          <w:szCs w:val="20"/>
        </w:rPr>
        <w:t xml:space="preserve">identify a range of areas for further research. </w:t>
      </w:r>
    </w:p>
    <w:p w14:paraId="09CA6E3C" w14:textId="77777777" w:rsidR="00243B72" w:rsidRDefault="00243B72" w:rsidP="002179A6">
      <w:pPr>
        <w:jc w:val="both"/>
        <w:rPr>
          <w:rFonts w:ascii="Arial" w:hAnsi="Arial" w:cs="Arial"/>
          <w:sz w:val="20"/>
          <w:szCs w:val="20"/>
        </w:rPr>
      </w:pPr>
    </w:p>
    <w:p w14:paraId="35F3BC8E" w14:textId="2ABBF5A5" w:rsidR="00243B72" w:rsidRPr="002179A6" w:rsidRDefault="00243B72">
      <w:pPr>
        <w:rPr>
          <w:rFonts w:ascii="Arial" w:hAnsi="Arial" w:cs="Arial"/>
          <w:b/>
          <w:bCs/>
          <w:sz w:val="22"/>
          <w:szCs w:val="22"/>
        </w:rPr>
      </w:pPr>
      <w:r w:rsidRPr="002179A6">
        <w:rPr>
          <w:rFonts w:ascii="Arial" w:hAnsi="Arial" w:cs="Arial"/>
          <w:b/>
          <w:bCs/>
          <w:sz w:val="22"/>
          <w:szCs w:val="22"/>
        </w:rPr>
        <w:t>Collective Data Analysis</w:t>
      </w:r>
    </w:p>
    <w:p w14:paraId="19DE4229" w14:textId="77777777" w:rsidR="00EF19CE" w:rsidRDefault="00EF19CE" w:rsidP="006C5255">
      <w:pPr>
        <w:rPr>
          <w:rFonts w:ascii="Arial" w:hAnsi="Arial" w:cs="Arial"/>
          <w:b/>
          <w:sz w:val="20"/>
          <w:szCs w:val="20"/>
        </w:rPr>
      </w:pPr>
    </w:p>
    <w:p w14:paraId="7D85D486" w14:textId="17E4D510" w:rsidR="00FF4E62" w:rsidRPr="002179A6" w:rsidRDefault="00EF19CE" w:rsidP="002179A6">
      <w:pPr>
        <w:jc w:val="both"/>
        <w:rPr>
          <w:rFonts w:ascii="Arial" w:hAnsi="Arial" w:cs="Arial"/>
          <w:sz w:val="20"/>
          <w:szCs w:val="20"/>
        </w:rPr>
      </w:pPr>
      <w:r>
        <w:rPr>
          <w:rFonts w:ascii="Arial" w:hAnsi="Arial" w:cs="Arial"/>
          <w:sz w:val="20"/>
          <w:szCs w:val="20"/>
        </w:rPr>
        <w:t>To provide insight into the</w:t>
      </w:r>
      <w:r w:rsidR="00156523">
        <w:rPr>
          <w:rFonts w:ascii="Arial" w:hAnsi="Arial" w:cs="Arial"/>
          <w:sz w:val="20"/>
          <w:szCs w:val="20"/>
        </w:rPr>
        <w:t xml:space="preserve"> existing</w:t>
      </w:r>
      <w:r>
        <w:rPr>
          <w:rFonts w:ascii="Arial" w:hAnsi="Arial" w:cs="Arial"/>
          <w:sz w:val="20"/>
          <w:szCs w:val="20"/>
        </w:rPr>
        <w:t xml:space="preserve"> public transport system, and its ability to effectively provide for the diversity of travel across the western suburbs, students undertook an analysis of </w:t>
      </w:r>
      <w:r w:rsidR="00156523">
        <w:rPr>
          <w:rFonts w:ascii="Arial" w:hAnsi="Arial" w:cs="Arial"/>
          <w:sz w:val="20"/>
          <w:szCs w:val="20"/>
        </w:rPr>
        <w:t>key data relating to co-ordination of serv</w:t>
      </w:r>
      <w:r w:rsidR="00FF4E62">
        <w:rPr>
          <w:rFonts w:ascii="Arial" w:hAnsi="Arial" w:cs="Arial"/>
          <w:sz w:val="20"/>
          <w:szCs w:val="20"/>
        </w:rPr>
        <w:t>ices. M</w:t>
      </w:r>
      <w:r w:rsidR="00156523">
        <w:rPr>
          <w:rFonts w:ascii="Arial" w:hAnsi="Arial" w:cs="Arial"/>
          <w:sz w:val="20"/>
          <w:szCs w:val="20"/>
        </w:rPr>
        <w:t>ulti-m</w:t>
      </w:r>
      <w:r w:rsidR="00FF4E62">
        <w:rPr>
          <w:rFonts w:ascii="Arial" w:hAnsi="Arial" w:cs="Arial"/>
          <w:sz w:val="20"/>
          <w:szCs w:val="20"/>
        </w:rPr>
        <w:t xml:space="preserve">odal coordination of services is </w:t>
      </w:r>
      <w:r w:rsidR="00156523">
        <w:rPr>
          <w:rFonts w:ascii="Arial" w:hAnsi="Arial" w:cs="Arial"/>
          <w:sz w:val="20"/>
          <w:szCs w:val="20"/>
        </w:rPr>
        <w:t xml:space="preserve">a key feature of best practice public transport network planning (as described by </w:t>
      </w:r>
      <w:r w:rsidR="005D7272">
        <w:rPr>
          <w:rFonts w:ascii="Arial" w:hAnsi="Arial" w:cs="Arial"/>
          <w:sz w:val="20"/>
          <w:szCs w:val="20"/>
        </w:rPr>
        <w:t xml:space="preserve">Nielsen et </w:t>
      </w:r>
      <w:r w:rsidR="009745B9">
        <w:rPr>
          <w:rFonts w:ascii="Arial" w:hAnsi="Arial" w:cs="Arial"/>
          <w:sz w:val="20"/>
          <w:szCs w:val="20"/>
        </w:rPr>
        <w:t xml:space="preserve">al </w:t>
      </w:r>
      <w:r w:rsidR="005D7272">
        <w:rPr>
          <w:rFonts w:ascii="Arial" w:hAnsi="Arial" w:cs="Arial"/>
          <w:sz w:val="20"/>
          <w:szCs w:val="20"/>
        </w:rPr>
        <w:t xml:space="preserve">2005 and 2008; </w:t>
      </w:r>
      <w:r w:rsidR="00156523">
        <w:rPr>
          <w:rFonts w:ascii="Arial" w:hAnsi="Arial" w:cs="Arial"/>
          <w:sz w:val="20"/>
          <w:szCs w:val="20"/>
        </w:rPr>
        <w:t>Mees 201</w:t>
      </w:r>
      <w:r w:rsidR="00FF4E62">
        <w:rPr>
          <w:rFonts w:ascii="Arial" w:hAnsi="Arial" w:cs="Arial"/>
          <w:sz w:val="20"/>
          <w:szCs w:val="20"/>
        </w:rPr>
        <w:t>0, Dodson et al 2011</w:t>
      </w:r>
      <w:r w:rsidR="00D268C9">
        <w:rPr>
          <w:rFonts w:ascii="Arial" w:hAnsi="Arial" w:cs="Arial"/>
          <w:sz w:val="20"/>
          <w:szCs w:val="20"/>
        </w:rPr>
        <w:t xml:space="preserve">, </w:t>
      </w:r>
      <w:r w:rsidR="00FF4E62">
        <w:rPr>
          <w:rFonts w:ascii="Arial" w:hAnsi="Arial" w:cs="Arial"/>
          <w:sz w:val="20"/>
          <w:szCs w:val="20"/>
        </w:rPr>
        <w:t>and others). Therefore, an analysis</w:t>
      </w:r>
      <w:r w:rsidR="009745B9">
        <w:rPr>
          <w:rFonts w:ascii="Arial" w:hAnsi="Arial" w:cs="Arial"/>
          <w:sz w:val="20"/>
          <w:szCs w:val="20"/>
        </w:rPr>
        <w:t xml:space="preserve"> was made</w:t>
      </w:r>
      <w:r w:rsidR="00FF4E62">
        <w:rPr>
          <w:rFonts w:ascii="Arial" w:hAnsi="Arial" w:cs="Arial"/>
          <w:sz w:val="20"/>
          <w:szCs w:val="20"/>
        </w:rPr>
        <w:t xml:space="preserve"> of the timetable coordination between bus and rail, the physical distances between stops, and rates of transfer observed in PTV’s available patronage data sets. This provided a snapshot of the service offer</w:t>
      </w:r>
      <w:r w:rsidR="00F97C07">
        <w:rPr>
          <w:rFonts w:ascii="Arial" w:hAnsi="Arial" w:cs="Arial"/>
          <w:sz w:val="20"/>
          <w:szCs w:val="20"/>
        </w:rPr>
        <w:t xml:space="preserve"> </w:t>
      </w:r>
      <w:r w:rsidR="00FF4E62">
        <w:rPr>
          <w:rFonts w:ascii="Arial" w:hAnsi="Arial" w:cs="Arial"/>
          <w:sz w:val="20"/>
          <w:szCs w:val="20"/>
        </w:rPr>
        <w:t>and performance of the current network.</w:t>
      </w:r>
      <w:r w:rsidR="00F97C07">
        <w:rPr>
          <w:rFonts w:ascii="Arial" w:hAnsi="Arial" w:cs="Arial"/>
          <w:sz w:val="20"/>
          <w:szCs w:val="20"/>
        </w:rPr>
        <w:t xml:space="preserve"> The timetabled and physical </w:t>
      </w:r>
      <w:proofErr w:type="gramStart"/>
      <w:r w:rsidR="00F97C07">
        <w:rPr>
          <w:rFonts w:ascii="Arial" w:hAnsi="Arial" w:cs="Arial"/>
          <w:sz w:val="20"/>
          <w:szCs w:val="20"/>
        </w:rPr>
        <w:t xml:space="preserve">relationship between 91 bus routes, serving 35 stations </w:t>
      </w:r>
      <w:r w:rsidR="00585E09">
        <w:rPr>
          <w:rFonts w:ascii="Arial" w:hAnsi="Arial" w:cs="Arial"/>
          <w:sz w:val="20"/>
          <w:szCs w:val="20"/>
        </w:rPr>
        <w:t xml:space="preserve">in the metropolitan network </w:t>
      </w:r>
      <w:r w:rsidR="00F97C07">
        <w:rPr>
          <w:rFonts w:ascii="Arial" w:hAnsi="Arial" w:cs="Arial"/>
          <w:sz w:val="20"/>
          <w:szCs w:val="20"/>
        </w:rPr>
        <w:t>were</w:t>
      </w:r>
      <w:proofErr w:type="gramEnd"/>
      <w:r w:rsidR="00F97C07">
        <w:rPr>
          <w:rFonts w:ascii="Arial" w:hAnsi="Arial" w:cs="Arial"/>
          <w:sz w:val="20"/>
          <w:szCs w:val="20"/>
        </w:rPr>
        <w:t xml:space="preserve"> analysed.</w:t>
      </w:r>
      <w:r w:rsidR="00FF4E62">
        <w:rPr>
          <w:rFonts w:ascii="Arial" w:hAnsi="Arial" w:cs="Arial"/>
          <w:sz w:val="20"/>
          <w:szCs w:val="20"/>
        </w:rPr>
        <w:t xml:space="preserve"> In summary, the results showed that:</w:t>
      </w:r>
    </w:p>
    <w:p w14:paraId="63782DD0" w14:textId="77777777" w:rsidR="00FF4E62" w:rsidRDefault="00FF4E62" w:rsidP="002179A6">
      <w:pPr>
        <w:jc w:val="both"/>
        <w:rPr>
          <w:rFonts w:ascii="Arial" w:hAnsi="Arial" w:cs="Arial"/>
          <w:sz w:val="20"/>
          <w:szCs w:val="20"/>
        </w:rPr>
      </w:pPr>
    </w:p>
    <w:p w14:paraId="7E9CCC5F" w14:textId="40CE9723" w:rsidR="00EF19CE" w:rsidRDefault="00FF4E62" w:rsidP="002179A6">
      <w:pPr>
        <w:pStyle w:val="ListParagraph"/>
        <w:numPr>
          <w:ilvl w:val="0"/>
          <w:numId w:val="16"/>
        </w:numPr>
        <w:jc w:val="both"/>
        <w:rPr>
          <w:rFonts w:ascii="Arial" w:hAnsi="Arial" w:cs="Arial"/>
          <w:sz w:val="20"/>
          <w:szCs w:val="20"/>
        </w:rPr>
      </w:pPr>
      <w:r>
        <w:rPr>
          <w:rFonts w:ascii="Arial" w:hAnsi="Arial" w:cs="Arial"/>
          <w:sz w:val="20"/>
          <w:szCs w:val="20"/>
        </w:rPr>
        <w:t xml:space="preserve">Generally, there is a very poor level of timetabled connectivity between train and bus. </w:t>
      </w:r>
      <w:r w:rsidR="00F97C07">
        <w:rPr>
          <w:rFonts w:ascii="Arial" w:hAnsi="Arial" w:cs="Arial"/>
          <w:sz w:val="20"/>
          <w:szCs w:val="20"/>
        </w:rPr>
        <w:t>Most train services ar</w:t>
      </w:r>
      <w:r w:rsidR="00DC5129">
        <w:rPr>
          <w:rFonts w:ascii="Arial" w:hAnsi="Arial" w:cs="Arial"/>
          <w:sz w:val="20"/>
          <w:szCs w:val="20"/>
        </w:rPr>
        <w:t>e not met with a connecting bus</w:t>
      </w:r>
      <w:r w:rsidR="00585E09">
        <w:rPr>
          <w:rFonts w:ascii="Arial" w:hAnsi="Arial" w:cs="Arial"/>
          <w:sz w:val="20"/>
          <w:szCs w:val="20"/>
        </w:rPr>
        <w:t xml:space="preserve"> within an optimal </w:t>
      </w:r>
      <w:r w:rsidR="007B4309">
        <w:rPr>
          <w:rFonts w:ascii="Arial" w:hAnsi="Arial" w:cs="Arial"/>
          <w:sz w:val="20"/>
          <w:szCs w:val="20"/>
        </w:rPr>
        <w:t>sub</w:t>
      </w:r>
      <w:r w:rsidR="005D7272">
        <w:rPr>
          <w:rFonts w:ascii="Arial" w:hAnsi="Arial" w:cs="Arial"/>
          <w:sz w:val="20"/>
          <w:szCs w:val="20"/>
        </w:rPr>
        <w:t>-</w:t>
      </w:r>
      <w:r w:rsidR="007B4309">
        <w:rPr>
          <w:rFonts w:ascii="Arial" w:hAnsi="Arial" w:cs="Arial"/>
          <w:sz w:val="20"/>
          <w:szCs w:val="20"/>
        </w:rPr>
        <w:t>10 minute wait time</w:t>
      </w:r>
      <w:r w:rsidR="00DC5129">
        <w:rPr>
          <w:rFonts w:ascii="Arial" w:hAnsi="Arial" w:cs="Arial"/>
          <w:sz w:val="20"/>
          <w:szCs w:val="20"/>
        </w:rPr>
        <w:t>;</w:t>
      </w:r>
      <w:r w:rsidR="00F97C07">
        <w:rPr>
          <w:rFonts w:ascii="Arial" w:hAnsi="Arial" w:cs="Arial"/>
          <w:sz w:val="20"/>
          <w:szCs w:val="20"/>
        </w:rPr>
        <w:t xml:space="preserve"> </w:t>
      </w:r>
    </w:p>
    <w:p w14:paraId="213A6262" w14:textId="723DD02C" w:rsidR="005D7272" w:rsidRDefault="00F97C07" w:rsidP="002179A6">
      <w:pPr>
        <w:pStyle w:val="ListParagraph"/>
        <w:numPr>
          <w:ilvl w:val="0"/>
          <w:numId w:val="16"/>
        </w:numPr>
        <w:jc w:val="both"/>
        <w:rPr>
          <w:rFonts w:ascii="Arial" w:hAnsi="Arial" w:cs="Arial"/>
          <w:sz w:val="20"/>
          <w:szCs w:val="20"/>
        </w:rPr>
      </w:pPr>
      <w:r>
        <w:rPr>
          <w:rFonts w:ascii="Arial" w:hAnsi="Arial" w:cs="Arial"/>
          <w:sz w:val="20"/>
          <w:szCs w:val="20"/>
        </w:rPr>
        <w:t>A wide variation exists in the physical proximity</w:t>
      </w:r>
      <w:r w:rsidR="00DC5129">
        <w:rPr>
          <w:rFonts w:ascii="Arial" w:hAnsi="Arial" w:cs="Arial"/>
          <w:sz w:val="20"/>
          <w:szCs w:val="20"/>
        </w:rPr>
        <w:t xml:space="preserve"> </w:t>
      </w:r>
      <w:r>
        <w:rPr>
          <w:rFonts w:ascii="Arial" w:hAnsi="Arial" w:cs="Arial"/>
          <w:sz w:val="20"/>
          <w:szCs w:val="20"/>
        </w:rPr>
        <w:t>between rail platforms and bus stops</w:t>
      </w:r>
      <w:r w:rsidR="00DC5129">
        <w:rPr>
          <w:rFonts w:ascii="Arial" w:hAnsi="Arial" w:cs="Arial"/>
          <w:sz w:val="20"/>
          <w:szCs w:val="20"/>
        </w:rPr>
        <w:t>;</w:t>
      </w:r>
    </w:p>
    <w:p w14:paraId="2115CCE2" w14:textId="54A65146" w:rsidR="005D7272" w:rsidRDefault="005D7272" w:rsidP="002179A6">
      <w:pPr>
        <w:pStyle w:val="ListParagraph"/>
        <w:numPr>
          <w:ilvl w:val="0"/>
          <w:numId w:val="16"/>
        </w:numPr>
        <w:jc w:val="both"/>
        <w:rPr>
          <w:rFonts w:ascii="Arial" w:hAnsi="Arial" w:cs="Arial"/>
          <w:sz w:val="20"/>
          <w:szCs w:val="20"/>
        </w:rPr>
      </w:pPr>
      <w:r>
        <w:rPr>
          <w:rFonts w:ascii="Arial" w:hAnsi="Arial" w:cs="Arial"/>
          <w:sz w:val="20"/>
          <w:szCs w:val="20"/>
        </w:rPr>
        <w:t>Many transfer routes are hard to navigate and require lengthy detours due to lack of safe places to cross roads</w:t>
      </w:r>
      <w:r w:rsidR="00DC5129">
        <w:rPr>
          <w:rFonts w:ascii="Arial" w:hAnsi="Arial" w:cs="Arial"/>
          <w:sz w:val="20"/>
          <w:szCs w:val="20"/>
        </w:rPr>
        <w:t xml:space="preserve"> </w:t>
      </w:r>
    </w:p>
    <w:p w14:paraId="58DB5EEC" w14:textId="4868227E" w:rsidR="00F97C07" w:rsidRDefault="005D7272" w:rsidP="002179A6">
      <w:pPr>
        <w:pStyle w:val="ListParagraph"/>
        <w:numPr>
          <w:ilvl w:val="0"/>
          <w:numId w:val="16"/>
        </w:numPr>
        <w:jc w:val="both"/>
        <w:rPr>
          <w:rFonts w:ascii="Arial" w:hAnsi="Arial" w:cs="Arial"/>
          <w:sz w:val="20"/>
          <w:szCs w:val="20"/>
        </w:rPr>
      </w:pPr>
      <w:r>
        <w:rPr>
          <w:rFonts w:ascii="Arial" w:hAnsi="Arial" w:cs="Arial"/>
          <w:sz w:val="20"/>
          <w:szCs w:val="20"/>
        </w:rPr>
        <w:t xml:space="preserve">A very high proportion of transfer points are in extremely poor quality environments, lacking weather protection or complementary land-uses </w:t>
      </w:r>
    </w:p>
    <w:p w14:paraId="3B90BF09" w14:textId="3E746C16" w:rsidR="00F97C07" w:rsidRPr="002179A6" w:rsidRDefault="00F97C07" w:rsidP="002179A6">
      <w:pPr>
        <w:pStyle w:val="ListParagraph"/>
        <w:numPr>
          <w:ilvl w:val="0"/>
          <w:numId w:val="16"/>
        </w:numPr>
        <w:jc w:val="both"/>
        <w:rPr>
          <w:rFonts w:ascii="Arial" w:hAnsi="Arial" w:cs="Arial"/>
          <w:sz w:val="20"/>
          <w:szCs w:val="20"/>
        </w:rPr>
      </w:pPr>
      <w:r>
        <w:rPr>
          <w:rFonts w:ascii="Arial" w:hAnsi="Arial" w:cs="Arial"/>
          <w:sz w:val="20"/>
          <w:szCs w:val="20"/>
        </w:rPr>
        <w:t>Overall, levels of transfer between bus and train at</w:t>
      </w:r>
      <w:r w:rsidR="007B4309">
        <w:rPr>
          <w:rFonts w:ascii="Arial" w:hAnsi="Arial" w:cs="Arial"/>
          <w:sz w:val="20"/>
          <w:szCs w:val="20"/>
        </w:rPr>
        <w:t xml:space="preserve"> stations in Melbourne’s west are</w:t>
      </w:r>
      <w:r>
        <w:rPr>
          <w:rFonts w:ascii="Arial" w:hAnsi="Arial" w:cs="Arial"/>
          <w:sz w:val="20"/>
          <w:szCs w:val="20"/>
        </w:rPr>
        <w:t xml:space="preserve"> low- with very few </w:t>
      </w:r>
      <w:r w:rsidR="007B4309">
        <w:rPr>
          <w:rFonts w:ascii="Arial" w:hAnsi="Arial" w:cs="Arial"/>
          <w:sz w:val="20"/>
          <w:szCs w:val="20"/>
        </w:rPr>
        <w:t xml:space="preserve">bus routes </w:t>
      </w:r>
      <w:r>
        <w:rPr>
          <w:rFonts w:ascii="Arial" w:hAnsi="Arial" w:cs="Arial"/>
          <w:sz w:val="20"/>
          <w:szCs w:val="20"/>
        </w:rPr>
        <w:t>exceeding</w:t>
      </w:r>
      <w:r w:rsidR="00DC5129">
        <w:rPr>
          <w:rFonts w:ascii="Arial" w:hAnsi="Arial" w:cs="Arial"/>
          <w:sz w:val="20"/>
          <w:szCs w:val="20"/>
        </w:rPr>
        <w:t xml:space="preserve"> 500 transfers</w:t>
      </w:r>
      <w:r w:rsidR="007B4309">
        <w:rPr>
          <w:rFonts w:ascii="Arial" w:hAnsi="Arial" w:cs="Arial"/>
          <w:sz w:val="20"/>
          <w:szCs w:val="20"/>
        </w:rPr>
        <w:t xml:space="preserve"> to rail</w:t>
      </w:r>
      <w:r w:rsidR="00DC5129">
        <w:rPr>
          <w:rFonts w:ascii="Arial" w:hAnsi="Arial" w:cs="Arial"/>
          <w:sz w:val="20"/>
          <w:szCs w:val="20"/>
        </w:rPr>
        <w:t xml:space="preserve"> per weekday (PTV, 2013)</w:t>
      </w:r>
    </w:p>
    <w:p w14:paraId="5336E3B2" w14:textId="3E746C16" w:rsidR="00F97C07" w:rsidRPr="002179A6" w:rsidRDefault="00F97C07" w:rsidP="002179A6">
      <w:pPr>
        <w:jc w:val="both"/>
        <w:rPr>
          <w:rFonts w:ascii="Arial" w:hAnsi="Arial" w:cs="Arial"/>
          <w:sz w:val="20"/>
          <w:szCs w:val="20"/>
        </w:rPr>
      </w:pPr>
    </w:p>
    <w:p w14:paraId="7325C6B8" w14:textId="2C730486" w:rsidR="697E11C1" w:rsidRPr="002179A6" w:rsidRDefault="697E11C1" w:rsidP="002179A6">
      <w:pPr>
        <w:jc w:val="center"/>
        <w:rPr>
          <w:rFonts w:ascii="Arial" w:eastAsia="Arial" w:hAnsi="Arial" w:cs="Arial"/>
          <w:sz w:val="20"/>
          <w:szCs w:val="20"/>
        </w:rPr>
      </w:pPr>
      <w:r w:rsidRPr="002179A6">
        <w:rPr>
          <w:rFonts w:ascii="Arial" w:eastAsia="Arial" w:hAnsi="Arial" w:cs="Arial"/>
          <w:sz w:val="20"/>
          <w:szCs w:val="20"/>
        </w:rPr>
        <w:t xml:space="preserve"> </w:t>
      </w:r>
      <w:r w:rsidR="00F97C07">
        <w:rPr>
          <w:noProof/>
          <w:lang w:val="en-US" w:eastAsia="en-US"/>
        </w:rPr>
        <w:drawing>
          <wp:inline distT="0" distB="0" distL="0" distR="0" wp14:anchorId="6E9F2126" wp14:editId="0DECB08E">
            <wp:extent cx="4572000" cy="3819525"/>
            <wp:effectExtent l="0" t="0" r="0" b="0"/>
            <wp:docPr id="9742844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3819525"/>
                    </a:xfrm>
                    <a:prstGeom prst="rect">
                      <a:avLst/>
                    </a:prstGeom>
                  </pic:spPr>
                </pic:pic>
              </a:graphicData>
            </a:graphic>
          </wp:inline>
        </w:drawing>
      </w:r>
    </w:p>
    <w:p w14:paraId="15FAA816" w14:textId="3CAFC630" w:rsidR="0886CFDF" w:rsidRPr="002179A6" w:rsidRDefault="0886CFDF" w:rsidP="002179A6">
      <w:pPr>
        <w:jc w:val="both"/>
        <w:rPr>
          <w:rFonts w:ascii="Arial" w:eastAsia="Arial" w:hAnsi="Arial" w:cs="Arial"/>
          <w:sz w:val="20"/>
          <w:szCs w:val="20"/>
        </w:rPr>
      </w:pPr>
      <w:r w:rsidRPr="002179A6">
        <w:rPr>
          <w:rFonts w:ascii="Arial" w:eastAsia="Arial" w:hAnsi="Arial" w:cs="Arial"/>
          <w:sz w:val="20"/>
          <w:szCs w:val="20"/>
        </w:rPr>
        <w:t xml:space="preserve">Figure 1: </w:t>
      </w:r>
      <w:proofErr w:type="gramStart"/>
      <w:r w:rsidRPr="002179A6">
        <w:rPr>
          <w:rFonts w:ascii="Arial" w:eastAsia="Arial" w:hAnsi="Arial" w:cs="Arial"/>
          <w:sz w:val="20"/>
          <w:szCs w:val="20"/>
        </w:rPr>
        <w:t>Rail</w:t>
      </w:r>
      <w:r w:rsidR="5C631BCD" w:rsidRPr="002179A6">
        <w:rPr>
          <w:rFonts w:ascii="Arial" w:eastAsia="Arial" w:hAnsi="Arial" w:cs="Arial"/>
          <w:sz w:val="20"/>
          <w:szCs w:val="20"/>
        </w:rPr>
        <w:t>(</w:t>
      </w:r>
      <w:proofErr w:type="gramEnd"/>
      <w:r w:rsidR="5C631BCD" w:rsidRPr="002179A6">
        <w:rPr>
          <w:rFonts w:ascii="Arial" w:eastAsia="Arial" w:hAnsi="Arial" w:cs="Arial"/>
          <w:sz w:val="20"/>
          <w:szCs w:val="20"/>
        </w:rPr>
        <w:t>blue)</w:t>
      </w:r>
      <w:r w:rsidRPr="002179A6">
        <w:rPr>
          <w:rFonts w:ascii="Arial" w:eastAsia="Arial" w:hAnsi="Arial" w:cs="Arial"/>
          <w:sz w:val="20"/>
          <w:szCs w:val="20"/>
        </w:rPr>
        <w:t>, Tram</w:t>
      </w:r>
      <w:r w:rsidR="5C631BCD" w:rsidRPr="002179A6">
        <w:rPr>
          <w:rFonts w:ascii="Arial" w:eastAsia="Arial" w:hAnsi="Arial" w:cs="Arial"/>
          <w:sz w:val="20"/>
          <w:szCs w:val="20"/>
        </w:rPr>
        <w:t>(green)</w:t>
      </w:r>
      <w:r w:rsidRPr="002179A6">
        <w:rPr>
          <w:rFonts w:ascii="Arial" w:eastAsia="Arial" w:hAnsi="Arial" w:cs="Arial"/>
          <w:sz w:val="20"/>
          <w:szCs w:val="20"/>
        </w:rPr>
        <w:t xml:space="preserve"> and Bus</w:t>
      </w:r>
      <w:r w:rsidR="5C631BCD" w:rsidRPr="002179A6">
        <w:rPr>
          <w:rFonts w:ascii="Arial" w:eastAsia="Arial" w:hAnsi="Arial" w:cs="Arial"/>
          <w:sz w:val="20"/>
          <w:szCs w:val="20"/>
        </w:rPr>
        <w:t>(orange)</w:t>
      </w:r>
      <w:r w:rsidRPr="002179A6">
        <w:rPr>
          <w:rFonts w:ascii="Arial" w:eastAsia="Arial" w:hAnsi="Arial" w:cs="Arial"/>
          <w:sz w:val="20"/>
          <w:szCs w:val="20"/>
        </w:rPr>
        <w:t xml:space="preserve"> Network, </w:t>
      </w:r>
      <w:r w:rsidR="6D982A26" w:rsidRPr="002179A6">
        <w:rPr>
          <w:rFonts w:ascii="Arial" w:eastAsia="Arial" w:hAnsi="Arial" w:cs="Arial"/>
          <w:sz w:val="20"/>
          <w:szCs w:val="20"/>
        </w:rPr>
        <w:t>Western Su</w:t>
      </w:r>
      <w:r w:rsidR="5C631BCD" w:rsidRPr="002179A6">
        <w:rPr>
          <w:rFonts w:ascii="Arial" w:eastAsia="Arial" w:hAnsi="Arial" w:cs="Arial"/>
          <w:sz w:val="20"/>
          <w:szCs w:val="20"/>
        </w:rPr>
        <w:t>burbs Melbourne (source: MSD students via Google maps using PTV base data)</w:t>
      </w:r>
    </w:p>
    <w:p w14:paraId="570C866C" w14:textId="77777777" w:rsidR="00DC5129" w:rsidRDefault="00DC5129" w:rsidP="002179A6">
      <w:pPr>
        <w:pStyle w:val="ListParagraph"/>
        <w:ind w:left="825"/>
        <w:jc w:val="both"/>
        <w:rPr>
          <w:rFonts w:ascii="Arial" w:hAnsi="Arial" w:cs="Arial"/>
          <w:sz w:val="20"/>
          <w:szCs w:val="20"/>
        </w:rPr>
      </w:pPr>
    </w:p>
    <w:p w14:paraId="0617F951" w14:textId="67960FA6" w:rsidR="00DC5129" w:rsidRPr="00DC5129" w:rsidRDefault="00DC5129" w:rsidP="002179A6">
      <w:pPr>
        <w:jc w:val="both"/>
        <w:rPr>
          <w:rFonts w:ascii="Arial" w:hAnsi="Arial" w:cs="Arial"/>
          <w:sz w:val="20"/>
          <w:szCs w:val="20"/>
        </w:rPr>
      </w:pPr>
      <w:r>
        <w:rPr>
          <w:rFonts w:ascii="Arial" w:hAnsi="Arial" w:cs="Arial"/>
          <w:sz w:val="20"/>
          <w:szCs w:val="20"/>
        </w:rPr>
        <w:t>The analysis concluded that</w:t>
      </w:r>
      <w:r w:rsidR="00671BA6">
        <w:rPr>
          <w:rFonts w:ascii="Arial" w:hAnsi="Arial" w:cs="Arial"/>
          <w:sz w:val="20"/>
          <w:szCs w:val="20"/>
        </w:rPr>
        <w:t xml:space="preserve"> </w:t>
      </w:r>
      <w:r>
        <w:rPr>
          <w:rFonts w:ascii="Arial" w:hAnsi="Arial" w:cs="Arial"/>
          <w:sz w:val="20"/>
          <w:szCs w:val="20"/>
        </w:rPr>
        <w:t xml:space="preserve">there is </w:t>
      </w:r>
      <w:r w:rsidR="009745B9">
        <w:rPr>
          <w:rFonts w:ascii="Arial" w:hAnsi="Arial" w:cs="Arial"/>
          <w:sz w:val="20"/>
          <w:szCs w:val="20"/>
        </w:rPr>
        <w:t>little</w:t>
      </w:r>
      <w:r>
        <w:rPr>
          <w:rFonts w:ascii="Arial" w:hAnsi="Arial" w:cs="Arial"/>
          <w:sz w:val="20"/>
          <w:szCs w:val="20"/>
        </w:rPr>
        <w:t xml:space="preserve"> evidence of systematic bus-rail transferri</w:t>
      </w:r>
      <w:r w:rsidR="004C790D">
        <w:rPr>
          <w:rFonts w:ascii="Arial" w:hAnsi="Arial" w:cs="Arial"/>
          <w:sz w:val="20"/>
          <w:szCs w:val="20"/>
        </w:rPr>
        <w:t>ng</w:t>
      </w:r>
      <w:r>
        <w:rPr>
          <w:rFonts w:ascii="Arial" w:hAnsi="Arial" w:cs="Arial"/>
          <w:sz w:val="20"/>
          <w:szCs w:val="20"/>
        </w:rPr>
        <w:t xml:space="preserve">. </w:t>
      </w:r>
      <w:r w:rsidR="004C790D">
        <w:rPr>
          <w:rFonts w:ascii="Arial" w:hAnsi="Arial" w:cs="Arial"/>
          <w:sz w:val="20"/>
          <w:szCs w:val="20"/>
        </w:rPr>
        <w:t xml:space="preserve">The </w:t>
      </w:r>
      <w:r>
        <w:rPr>
          <w:rFonts w:ascii="Arial" w:hAnsi="Arial" w:cs="Arial"/>
          <w:sz w:val="20"/>
          <w:szCs w:val="20"/>
        </w:rPr>
        <w:t xml:space="preserve">few locations where transferring occurs </w:t>
      </w:r>
      <w:r w:rsidR="009745B9">
        <w:rPr>
          <w:rFonts w:ascii="Arial" w:hAnsi="Arial" w:cs="Arial"/>
          <w:sz w:val="20"/>
          <w:szCs w:val="20"/>
        </w:rPr>
        <w:t xml:space="preserve">to any significant degree </w:t>
      </w:r>
      <w:r>
        <w:rPr>
          <w:rFonts w:ascii="Arial" w:hAnsi="Arial" w:cs="Arial"/>
          <w:sz w:val="20"/>
          <w:szCs w:val="20"/>
        </w:rPr>
        <w:t>(Essendon, Footscray, Williams Landing)</w:t>
      </w:r>
      <w:r w:rsidR="004C790D">
        <w:rPr>
          <w:rFonts w:ascii="Arial" w:hAnsi="Arial" w:cs="Arial"/>
          <w:sz w:val="20"/>
          <w:szCs w:val="20"/>
        </w:rPr>
        <w:t xml:space="preserve"> </w:t>
      </w:r>
      <w:r w:rsidR="009745B9">
        <w:rPr>
          <w:rFonts w:ascii="Arial" w:hAnsi="Arial" w:cs="Arial"/>
          <w:sz w:val="20"/>
          <w:szCs w:val="20"/>
        </w:rPr>
        <w:t>vary greatly</w:t>
      </w:r>
      <w:r>
        <w:rPr>
          <w:rFonts w:ascii="Arial" w:hAnsi="Arial" w:cs="Arial"/>
          <w:sz w:val="20"/>
          <w:szCs w:val="20"/>
        </w:rPr>
        <w:t xml:space="preserve"> </w:t>
      </w:r>
      <w:r w:rsidR="004C790D">
        <w:rPr>
          <w:rFonts w:ascii="Arial" w:hAnsi="Arial" w:cs="Arial"/>
          <w:sz w:val="20"/>
          <w:szCs w:val="20"/>
        </w:rPr>
        <w:t xml:space="preserve">from an </w:t>
      </w:r>
      <w:r w:rsidR="009745B9">
        <w:rPr>
          <w:rFonts w:ascii="Arial" w:hAnsi="Arial" w:cs="Arial"/>
          <w:sz w:val="20"/>
          <w:szCs w:val="20"/>
        </w:rPr>
        <w:t>urban-</w:t>
      </w:r>
      <w:r>
        <w:rPr>
          <w:rFonts w:ascii="Arial" w:hAnsi="Arial" w:cs="Arial"/>
          <w:sz w:val="20"/>
          <w:szCs w:val="20"/>
        </w:rPr>
        <w:t xml:space="preserve">design </w:t>
      </w:r>
      <w:r w:rsidR="004C790D">
        <w:rPr>
          <w:rFonts w:ascii="Arial" w:hAnsi="Arial" w:cs="Arial"/>
          <w:sz w:val="20"/>
          <w:szCs w:val="20"/>
        </w:rPr>
        <w:t>perspective</w:t>
      </w:r>
      <w:r w:rsidR="002F0D7B">
        <w:rPr>
          <w:rFonts w:ascii="Arial" w:hAnsi="Arial" w:cs="Arial"/>
          <w:sz w:val="20"/>
          <w:szCs w:val="20"/>
        </w:rPr>
        <w:t xml:space="preserve"> </w:t>
      </w:r>
      <w:r w:rsidR="004C790D">
        <w:rPr>
          <w:rFonts w:ascii="Arial" w:hAnsi="Arial" w:cs="Arial"/>
          <w:sz w:val="20"/>
          <w:szCs w:val="20"/>
        </w:rPr>
        <w:t>- thus do not provide insight as to the relati</w:t>
      </w:r>
      <w:r w:rsidR="007B4309">
        <w:rPr>
          <w:rFonts w:ascii="Arial" w:hAnsi="Arial" w:cs="Arial"/>
          <w:sz w:val="20"/>
          <w:szCs w:val="20"/>
        </w:rPr>
        <w:t>ve influence of</w:t>
      </w:r>
      <w:r w:rsidR="009745B9">
        <w:rPr>
          <w:rFonts w:ascii="Arial" w:hAnsi="Arial" w:cs="Arial"/>
          <w:sz w:val="20"/>
          <w:szCs w:val="20"/>
        </w:rPr>
        <w:t xml:space="preserve"> elements of</w:t>
      </w:r>
      <w:r w:rsidR="007B4309">
        <w:rPr>
          <w:rFonts w:ascii="Arial" w:hAnsi="Arial" w:cs="Arial"/>
          <w:sz w:val="20"/>
          <w:szCs w:val="20"/>
        </w:rPr>
        <w:t xml:space="preserve"> station design on transfer numbers</w:t>
      </w:r>
      <w:r w:rsidR="005D7272">
        <w:rPr>
          <w:rFonts w:ascii="Arial" w:hAnsi="Arial" w:cs="Arial"/>
          <w:sz w:val="20"/>
          <w:szCs w:val="20"/>
        </w:rPr>
        <w:t xml:space="preserve"> (see Woodcock &amp; Stone 2015</w:t>
      </w:r>
      <w:r w:rsidR="002F0D7B">
        <w:rPr>
          <w:rFonts w:ascii="Arial" w:hAnsi="Arial" w:cs="Arial"/>
          <w:sz w:val="20"/>
          <w:szCs w:val="20"/>
        </w:rPr>
        <w:t xml:space="preserve"> for more detailed analysis of this issue</w:t>
      </w:r>
      <w:r w:rsidR="005D7272">
        <w:rPr>
          <w:rFonts w:ascii="Arial" w:hAnsi="Arial" w:cs="Arial"/>
          <w:sz w:val="20"/>
          <w:szCs w:val="20"/>
        </w:rPr>
        <w:t>)</w:t>
      </w:r>
      <w:r w:rsidR="007B4309">
        <w:rPr>
          <w:rFonts w:ascii="Arial" w:hAnsi="Arial" w:cs="Arial"/>
          <w:sz w:val="20"/>
          <w:szCs w:val="20"/>
        </w:rPr>
        <w:t xml:space="preserve">. </w:t>
      </w:r>
    </w:p>
    <w:p w14:paraId="0694F465" w14:textId="77777777" w:rsidR="009A1D98" w:rsidRPr="006C5255" w:rsidRDefault="009A1D98" w:rsidP="006C5255">
      <w:pPr>
        <w:rPr>
          <w:rFonts w:ascii="Arial" w:hAnsi="Arial" w:cs="Arial"/>
          <w:sz w:val="20"/>
          <w:szCs w:val="20"/>
        </w:rPr>
      </w:pPr>
    </w:p>
    <w:p w14:paraId="2139329B" w14:textId="210882A8" w:rsidR="005331D0" w:rsidRPr="002179A6" w:rsidRDefault="006C5255">
      <w:pPr>
        <w:rPr>
          <w:rFonts w:ascii="Arial" w:hAnsi="Arial" w:cs="Arial"/>
          <w:b/>
          <w:bCs/>
          <w:sz w:val="22"/>
          <w:szCs w:val="22"/>
        </w:rPr>
      </w:pPr>
      <w:r w:rsidRPr="002179A6">
        <w:rPr>
          <w:rFonts w:ascii="Arial" w:hAnsi="Arial" w:cs="Arial"/>
          <w:b/>
          <w:bCs/>
          <w:sz w:val="22"/>
          <w:szCs w:val="22"/>
        </w:rPr>
        <w:lastRenderedPageBreak/>
        <w:t>Problems Identified</w:t>
      </w:r>
    </w:p>
    <w:p w14:paraId="1B70882E" w14:textId="77777777" w:rsidR="009A1D98" w:rsidRDefault="009A1D98" w:rsidP="00EE616A">
      <w:pPr>
        <w:rPr>
          <w:rFonts w:ascii="Arial" w:hAnsi="Arial" w:cs="Arial"/>
          <w:b/>
          <w:sz w:val="20"/>
          <w:szCs w:val="20"/>
        </w:rPr>
      </w:pPr>
    </w:p>
    <w:p w14:paraId="465279D2" w14:textId="60EB8EBD" w:rsidR="00F5306C" w:rsidRDefault="009745B9" w:rsidP="002179A6">
      <w:pPr>
        <w:jc w:val="both"/>
        <w:rPr>
          <w:rFonts w:ascii="Arial" w:hAnsi="Arial" w:cs="Arial"/>
          <w:sz w:val="20"/>
          <w:szCs w:val="20"/>
        </w:rPr>
      </w:pPr>
      <w:r>
        <w:rPr>
          <w:rFonts w:ascii="Arial" w:hAnsi="Arial" w:cs="Arial"/>
          <w:sz w:val="20"/>
          <w:szCs w:val="20"/>
        </w:rPr>
        <w:t xml:space="preserve">Using </w:t>
      </w:r>
      <w:r w:rsidR="006C5255">
        <w:rPr>
          <w:rFonts w:ascii="Arial" w:hAnsi="Arial" w:cs="Arial"/>
          <w:sz w:val="20"/>
          <w:szCs w:val="20"/>
        </w:rPr>
        <w:t>data introduced in the first phase of the studio, students identi</w:t>
      </w:r>
      <w:r w:rsidR="00CB45B7">
        <w:rPr>
          <w:rFonts w:ascii="Arial" w:hAnsi="Arial" w:cs="Arial"/>
          <w:sz w:val="20"/>
          <w:szCs w:val="20"/>
        </w:rPr>
        <w:t>fied a number of key transport and land use challenges</w:t>
      </w:r>
      <w:r w:rsidR="006C5255">
        <w:rPr>
          <w:rFonts w:ascii="Arial" w:hAnsi="Arial" w:cs="Arial"/>
          <w:sz w:val="20"/>
          <w:szCs w:val="20"/>
        </w:rPr>
        <w:t xml:space="preserve"> in the west over the medium and longer term. These are that:</w:t>
      </w:r>
      <w:r w:rsidR="00F5306C">
        <w:rPr>
          <w:rFonts w:ascii="Arial" w:hAnsi="Arial" w:cs="Arial"/>
          <w:sz w:val="20"/>
          <w:szCs w:val="20"/>
        </w:rPr>
        <w:t xml:space="preserve"> </w:t>
      </w:r>
    </w:p>
    <w:p w14:paraId="3FFCF799" w14:textId="77777777" w:rsidR="00CB45B7" w:rsidRPr="00F74C65" w:rsidRDefault="00CB45B7" w:rsidP="002179A6">
      <w:pPr>
        <w:jc w:val="both"/>
        <w:rPr>
          <w:rFonts w:ascii="Arial" w:hAnsi="Arial" w:cs="Arial"/>
          <w:sz w:val="20"/>
          <w:szCs w:val="20"/>
        </w:rPr>
      </w:pPr>
    </w:p>
    <w:p w14:paraId="4645EA2C" w14:textId="0D5EF7E3" w:rsidR="00F5306C" w:rsidRPr="002179A6" w:rsidRDefault="007B4309" w:rsidP="002179A6">
      <w:pPr>
        <w:pStyle w:val="ListParagraph"/>
        <w:numPr>
          <w:ilvl w:val="0"/>
          <w:numId w:val="17"/>
        </w:numPr>
        <w:jc w:val="both"/>
        <w:rPr>
          <w:rFonts w:ascii="Arial" w:hAnsi="Arial" w:cs="Arial"/>
          <w:sz w:val="20"/>
          <w:szCs w:val="20"/>
        </w:rPr>
      </w:pPr>
      <w:r w:rsidRPr="00F74C65">
        <w:rPr>
          <w:rFonts w:ascii="Arial" w:hAnsi="Arial" w:cs="Arial"/>
          <w:sz w:val="20"/>
          <w:szCs w:val="20"/>
        </w:rPr>
        <w:t>T</w:t>
      </w:r>
      <w:r w:rsidR="00F5306C" w:rsidRPr="00F74C65">
        <w:rPr>
          <w:rFonts w:ascii="Arial" w:hAnsi="Arial" w:cs="Arial"/>
          <w:sz w:val="20"/>
          <w:szCs w:val="20"/>
        </w:rPr>
        <w:t>he public transport system, in its current and publicly anno</w:t>
      </w:r>
      <w:r w:rsidR="008810E5" w:rsidRPr="00F74C65">
        <w:rPr>
          <w:rFonts w:ascii="Arial" w:hAnsi="Arial" w:cs="Arial"/>
          <w:sz w:val="20"/>
          <w:szCs w:val="20"/>
        </w:rPr>
        <w:t>unced forms of capacity enhancement</w:t>
      </w:r>
      <w:r w:rsidR="00F5306C" w:rsidRPr="00F74C65">
        <w:rPr>
          <w:rFonts w:ascii="Arial" w:hAnsi="Arial" w:cs="Arial"/>
          <w:sz w:val="20"/>
          <w:szCs w:val="20"/>
        </w:rPr>
        <w:t>, will fail to adequately maintain even the ‘business as usual’ mode shares</w:t>
      </w:r>
      <w:r w:rsidR="00392170" w:rsidRPr="00F74C65">
        <w:rPr>
          <w:rFonts w:ascii="Arial" w:hAnsi="Arial" w:cs="Arial"/>
          <w:sz w:val="20"/>
          <w:szCs w:val="20"/>
        </w:rPr>
        <w:t xml:space="preserve">; </w:t>
      </w:r>
    </w:p>
    <w:p w14:paraId="7043A3EF" w14:textId="5EA17A60" w:rsidR="00392170" w:rsidRPr="00F74C65" w:rsidRDefault="00F74C65" w:rsidP="002179A6">
      <w:pPr>
        <w:pStyle w:val="ListParagraph"/>
        <w:numPr>
          <w:ilvl w:val="0"/>
          <w:numId w:val="17"/>
        </w:numPr>
        <w:jc w:val="both"/>
        <w:rPr>
          <w:rFonts w:ascii="Arial" w:hAnsi="Arial" w:cs="Arial"/>
          <w:sz w:val="20"/>
          <w:szCs w:val="20"/>
        </w:rPr>
      </w:pPr>
      <w:r w:rsidRPr="00F74C65">
        <w:rPr>
          <w:rFonts w:ascii="Arial" w:hAnsi="Arial" w:cs="Arial"/>
          <w:sz w:val="20"/>
          <w:szCs w:val="20"/>
        </w:rPr>
        <w:t>A</w:t>
      </w:r>
      <w:r w:rsidR="00392170" w:rsidRPr="00F74C65">
        <w:rPr>
          <w:rFonts w:ascii="Arial" w:hAnsi="Arial" w:cs="Arial"/>
          <w:sz w:val="20"/>
          <w:szCs w:val="20"/>
        </w:rPr>
        <w:t xml:space="preserve"> disconnect</w:t>
      </w:r>
      <w:r w:rsidR="005736AB" w:rsidRPr="00F74C65">
        <w:rPr>
          <w:rFonts w:ascii="Arial" w:hAnsi="Arial" w:cs="Arial"/>
          <w:sz w:val="20"/>
          <w:szCs w:val="20"/>
        </w:rPr>
        <w:t xml:space="preserve"> exists</w:t>
      </w:r>
      <w:r w:rsidR="00392170" w:rsidRPr="00F74C65">
        <w:rPr>
          <w:rFonts w:ascii="Arial" w:hAnsi="Arial" w:cs="Arial"/>
          <w:sz w:val="20"/>
          <w:szCs w:val="20"/>
        </w:rPr>
        <w:t xml:space="preserve"> between population growth and provis</w:t>
      </w:r>
      <w:r w:rsidR="007B4309" w:rsidRPr="00F74C65">
        <w:rPr>
          <w:rFonts w:ascii="Arial" w:hAnsi="Arial" w:cs="Arial"/>
          <w:sz w:val="20"/>
          <w:szCs w:val="20"/>
        </w:rPr>
        <w:t>ion of adequate regional scale s</w:t>
      </w:r>
      <w:r w:rsidR="00392170" w:rsidRPr="00F74C65">
        <w:rPr>
          <w:rFonts w:ascii="Arial" w:hAnsi="Arial" w:cs="Arial"/>
          <w:sz w:val="20"/>
          <w:szCs w:val="20"/>
        </w:rPr>
        <w:t>ervices such as health and education</w:t>
      </w:r>
      <w:r w:rsidR="002F0D7B">
        <w:rPr>
          <w:rFonts w:ascii="Arial" w:hAnsi="Arial" w:cs="Arial"/>
          <w:sz w:val="20"/>
          <w:szCs w:val="20"/>
        </w:rPr>
        <w:t xml:space="preserve"> to ensure the needs for extended travel are minimised</w:t>
      </w:r>
      <w:r w:rsidR="00392170" w:rsidRPr="00F74C65">
        <w:rPr>
          <w:rFonts w:ascii="Arial" w:hAnsi="Arial" w:cs="Arial"/>
          <w:sz w:val="20"/>
          <w:szCs w:val="20"/>
        </w:rPr>
        <w:t>. A number of students picked up on the education challenge</w:t>
      </w:r>
      <w:r w:rsidR="002F0D7B">
        <w:rPr>
          <w:rFonts w:ascii="Arial" w:hAnsi="Arial" w:cs="Arial"/>
          <w:sz w:val="20"/>
          <w:szCs w:val="20"/>
        </w:rPr>
        <w:t xml:space="preserve"> which is already especially acute for the tertiary sector</w:t>
      </w:r>
      <w:r w:rsidR="00536963" w:rsidRPr="00F74C65">
        <w:rPr>
          <w:rFonts w:ascii="Arial" w:hAnsi="Arial" w:cs="Arial"/>
          <w:sz w:val="20"/>
          <w:szCs w:val="20"/>
        </w:rPr>
        <w:t xml:space="preserve">; </w:t>
      </w:r>
    </w:p>
    <w:p w14:paraId="504235E9" w14:textId="77777777" w:rsidR="002E3598" w:rsidRDefault="00F74C65" w:rsidP="002179A6">
      <w:pPr>
        <w:pStyle w:val="ListParagraph"/>
        <w:numPr>
          <w:ilvl w:val="0"/>
          <w:numId w:val="17"/>
        </w:numPr>
        <w:jc w:val="both"/>
        <w:rPr>
          <w:rFonts w:ascii="Arial" w:hAnsi="Arial" w:cs="Arial"/>
          <w:sz w:val="20"/>
          <w:szCs w:val="20"/>
        </w:rPr>
      </w:pPr>
      <w:r w:rsidRPr="00F74C65">
        <w:rPr>
          <w:rFonts w:ascii="Arial" w:hAnsi="Arial" w:cs="Arial"/>
          <w:sz w:val="20"/>
          <w:szCs w:val="20"/>
        </w:rPr>
        <w:t>T</w:t>
      </w:r>
      <w:r w:rsidR="00392170" w:rsidRPr="00F74C65">
        <w:rPr>
          <w:rFonts w:ascii="Arial" w:hAnsi="Arial" w:cs="Arial"/>
          <w:sz w:val="20"/>
          <w:szCs w:val="20"/>
        </w:rPr>
        <w:t>he Precinct Structure Planning</w:t>
      </w:r>
      <w:r w:rsidR="00DC0986" w:rsidRPr="00F74C65">
        <w:rPr>
          <w:rFonts w:ascii="Arial" w:hAnsi="Arial" w:cs="Arial"/>
          <w:sz w:val="20"/>
          <w:szCs w:val="20"/>
        </w:rPr>
        <w:t xml:space="preserve"> (PSP)</w:t>
      </w:r>
      <w:r w:rsidR="0015154F" w:rsidRPr="00F74C65">
        <w:rPr>
          <w:rFonts w:ascii="Arial" w:hAnsi="Arial" w:cs="Arial"/>
          <w:sz w:val="20"/>
          <w:szCs w:val="20"/>
        </w:rPr>
        <w:t xml:space="preserve"> approach to growth area development</w:t>
      </w:r>
      <w:r w:rsidR="00392170" w:rsidRPr="00F74C65">
        <w:rPr>
          <w:rFonts w:ascii="Arial" w:hAnsi="Arial" w:cs="Arial"/>
          <w:sz w:val="20"/>
          <w:szCs w:val="20"/>
        </w:rPr>
        <w:t xml:space="preserve"> inadequately </w:t>
      </w:r>
      <w:r w:rsidR="0015154F" w:rsidRPr="00F74C65">
        <w:rPr>
          <w:rFonts w:ascii="Arial" w:hAnsi="Arial" w:cs="Arial"/>
          <w:sz w:val="20"/>
          <w:szCs w:val="20"/>
        </w:rPr>
        <w:t>addresses</w:t>
      </w:r>
      <w:r w:rsidR="00BC65E1" w:rsidRPr="00F74C65">
        <w:rPr>
          <w:rFonts w:ascii="Arial" w:hAnsi="Arial" w:cs="Arial"/>
          <w:sz w:val="20"/>
          <w:szCs w:val="20"/>
        </w:rPr>
        <w:t xml:space="preserve"> both local and regional scale public transport challenges</w:t>
      </w:r>
      <w:r w:rsidR="00142E0F" w:rsidRPr="00F74C65">
        <w:rPr>
          <w:rFonts w:ascii="Arial" w:hAnsi="Arial" w:cs="Arial"/>
          <w:sz w:val="20"/>
          <w:szCs w:val="20"/>
        </w:rPr>
        <w:t xml:space="preserve">; </w:t>
      </w:r>
    </w:p>
    <w:p w14:paraId="6AB5B58D" w14:textId="502FCE5C" w:rsidR="005736AB" w:rsidRPr="00F74C65" w:rsidRDefault="002E3598" w:rsidP="002179A6">
      <w:pPr>
        <w:pStyle w:val="ListParagraph"/>
        <w:numPr>
          <w:ilvl w:val="0"/>
          <w:numId w:val="17"/>
        </w:numPr>
        <w:jc w:val="both"/>
        <w:rPr>
          <w:rFonts w:ascii="Arial" w:hAnsi="Arial" w:cs="Arial"/>
          <w:sz w:val="20"/>
          <w:szCs w:val="20"/>
        </w:rPr>
      </w:pPr>
      <w:r>
        <w:rPr>
          <w:rFonts w:ascii="Arial" w:hAnsi="Arial" w:cs="Arial"/>
          <w:sz w:val="20"/>
          <w:szCs w:val="20"/>
        </w:rPr>
        <w:t>The lack of alternatives to the private car for travel to and between major employment centres in the west (especially Werribee, Sunshine, Highpoint, Footscray, Essendon) as well as the designated National Employment and Innovation Cluster (NEIC) at Werribee East;</w:t>
      </w:r>
    </w:p>
    <w:p w14:paraId="4CF36DF8" w14:textId="2EDE1EC2" w:rsidR="00142E0F" w:rsidRPr="00F74C65" w:rsidRDefault="00F74C65" w:rsidP="002179A6">
      <w:pPr>
        <w:pStyle w:val="ListParagraph"/>
        <w:numPr>
          <w:ilvl w:val="0"/>
          <w:numId w:val="17"/>
        </w:numPr>
        <w:jc w:val="both"/>
        <w:rPr>
          <w:rFonts w:ascii="Arial" w:hAnsi="Arial" w:cs="Arial"/>
          <w:sz w:val="20"/>
          <w:szCs w:val="20"/>
        </w:rPr>
      </w:pPr>
      <w:r w:rsidRPr="00F74C65">
        <w:rPr>
          <w:rFonts w:ascii="Arial" w:hAnsi="Arial" w:cs="Arial"/>
          <w:sz w:val="20"/>
          <w:szCs w:val="20"/>
        </w:rPr>
        <w:t>T</w:t>
      </w:r>
      <w:r w:rsidR="005736AB" w:rsidRPr="00F74C65">
        <w:rPr>
          <w:rFonts w:ascii="Arial" w:hAnsi="Arial" w:cs="Arial"/>
          <w:sz w:val="20"/>
          <w:szCs w:val="20"/>
        </w:rPr>
        <w:t xml:space="preserve">here is </w:t>
      </w:r>
      <w:r w:rsidR="00142E0F" w:rsidRPr="00F74C65">
        <w:rPr>
          <w:rFonts w:ascii="Arial" w:hAnsi="Arial" w:cs="Arial"/>
          <w:sz w:val="20"/>
          <w:szCs w:val="20"/>
        </w:rPr>
        <w:t xml:space="preserve">inadequate consideration of </w:t>
      </w:r>
      <w:r w:rsidR="005736AB" w:rsidRPr="00F74C65">
        <w:rPr>
          <w:rFonts w:ascii="Arial" w:hAnsi="Arial" w:cs="Arial"/>
          <w:sz w:val="20"/>
          <w:szCs w:val="20"/>
        </w:rPr>
        <w:t>access to Melbourne</w:t>
      </w:r>
      <w:r w:rsidR="00142E0F" w:rsidRPr="00F74C65">
        <w:rPr>
          <w:rFonts w:ascii="Arial" w:hAnsi="Arial" w:cs="Arial"/>
          <w:sz w:val="20"/>
          <w:szCs w:val="20"/>
        </w:rPr>
        <w:t xml:space="preserve"> Airport </w:t>
      </w:r>
      <w:r w:rsidR="002E3598">
        <w:rPr>
          <w:rFonts w:ascii="Arial" w:hAnsi="Arial" w:cs="Arial"/>
          <w:sz w:val="20"/>
          <w:szCs w:val="20"/>
        </w:rPr>
        <w:t>in terms of its role as</w:t>
      </w:r>
      <w:r w:rsidR="00142E0F" w:rsidRPr="00F74C65">
        <w:rPr>
          <w:rFonts w:ascii="Arial" w:hAnsi="Arial" w:cs="Arial"/>
          <w:sz w:val="20"/>
          <w:szCs w:val="20"/>
        </w:rPr>
        <w:t xml:space="preserve"> a regional jobs node of comparable stature to the declared </w:t>
      </w:r>
      <w:r w:rsidR="002E3598">
        <w:rPr>
          <w:rFonts w:ascii="Arial" w:hAnsi="Arial" w:cs="Arial"/>
          <w:sz w:val="20"/>
          <w:szCs w:val="20"/>
        </w:rPr>
        <w:t xml:space="preserve">NEICs </w:t>
      </w:r>
      <w:r w:rsidR="00142E0F" w:rsidRPr="00F74C65">
        <w:rPr>
          <w:rFonts w:ascii="Arial" w:hAnsi="Arial" w:cs="Arial"/>
          <w:sz w:val="20"/>
          <w:szCs w:val="20"/>
        </w:rPr>
        <w:t>at Sunshine</w:t>
      </w:r>
      <w:r w:rsidR="0015154F" w:rsidRPr="00F74C65">
        <w:rPr>
          <w:rFonts w:ascii="Arial" w:hAnsi="Arial" w:cs="Arial"/>
          <w:sz w:val="20"/>
          <w:szCs w:val="20"/>
        </w:rPr>
        <w:t xml:space="preserve"> and Werribee East</w:t>
      </w:r>
      <w:r w:rsidR="00142E0F" w:rsidRPr="00F74C65">
        <w:rPr>
          <w:rFonts w:ascii="Arial" w:hAnsi="Arial" w:cs="Arial"/>
          <w:sz w:val="20"/>
          <w:szCs w:val="20"/>
        </w:rPr>
        <w:t>. In particular there is a lack of nuanced consideration for public transport access to the airport</w:t>
      </w:r>
      <w:r w:rsidR="0015154F" w:rsidRPr="00F74C65">
        <w:rPr>
          <w:rFonts w:ascii="Arial" w:hAnsi="Arial" w:cs="Arial"/>
          <w:sz w:val="20"/>
          <w:szCs w:val="20"/>
        </w:rPr>
        <w:t>,</w:t>
      </w:r>
      <w:r w:rsidR="00142E0F" w:rsidRPr="00F74C65">
        <w:rPr>
          <w:rFonts w:ascii="Arial" w:hAnsi="Arial" w:cs="Arial"/>
          <w:sz w:val="20"/>
          <w:szCs w:val="20"/>
        </w:rPr>
        <w:t xml:space="preserve"> </w:t>
      </w:r>
      <w:r w:rsidR="009745B9">
        <w:rPr>
          <w:rFonts w:ascii="Arial" w:hAnsi="Arial" w:cs="Arial"/>
          <w:sz w:val="20"/>
          <w:szCs w:val="20"/>
        </w:rPr>
        <w:t>within the current debates about a new</w:t>
      </w:r>
      <w:r w:rsidR="00142E0F" w:rsidRPr="00F74C65">
        <w:rPr>
          <w:rFonts w:ascii="Arial" w:hAnsi="Arial" w:cs="Arial"/>
          <w:sz w:val="20"/>
          <w:szCs w:val="20"/>
        </w:rPr>
        <w:t xml:space="preserve"> city</w:t>
      </w:r>
      <w:r w:rsidR="005736AB" w:rsidRPr="00F74C65">
        <w:rPr>
          <w:rFonts w:ascii="Arial" w:hAnsi="Arial" w:cs="Arial"/>
          <w:sz w:val="20"/>
          <w:szCs w:val="20"/>
        </w:rPr>
        <w:t>-airport rail line</w:t>
      </w:r>
      <w:r w:rsidR="00142E0F" w:rsidRPr="00F74C65">
        <w:rPr>
          <w:rFonts w:ascii="Arial" w:hAnsi="Arial" w:cs="Arial"/>
          <w:sz w:val="20"/>
          <w:szCs w:val="20"/>
        </w:rPr>
        <w:t xml:space="preserve">. </w:t>
      </w:r>
    </w:p>
    <w:p w14:paraId="586411FD" w14:textId="77777777" w:rsidR="00F74C65" w:rsidRPr="002179A6" w:rsidRDefault="00F74C65" w:rsidP="002179A6">
      <w:pPr>
        <w:pStyle w:val="ListParagraph"/>
        <w:ind w:left="644"/>
        <w:jc w:val="both"/>
        <w:rPr>
          <w:rFonts w:ascii="Arial" w:hAnsi="Arial" w:cs="Arial"/>
          <w:b/>
          <w:bCs/>
          <w:i/>
          <w:iCs/>
          <w:sz w:val="20"/>
          <w:szCs w:val="20"/>
        </w:rPr>
      </w:pPr>
    </w:p>
    <w:p w14:paraId="38B4A3DD" w14:textId="1A4EB7B8" w:rsidR="00142E0F" w:rsidRPr="00536963" w:rsidRDefault="009745B9" w:rsidP="002179A6">
      <w:pPr>
        <w:jc w:val="both"/>
        <w:rPr>
          <w:rFonts w:ascii="Arial" w:hAnsi="Arial" w:cs="Arial"/>
          <w:sz w:val="20"/>
          <w:szCs w:val="20"/>
        </w:rPr>
      </w:pPr>
      <w:r>
        <w:rPr>
          <w:rFonts w:ascii="Arial" w:hAnsi="Arial" w:cs="Arial"/>
          <w:sz w:val="20"/>
          <w:szCs w:val="20"/>
        </w:rPr>
        <w:t>The evidence and analysis presented by the students on each of these questions is described below</w:t>
      </w:r>
      <w:r w:rsidR="00172C00">
        <w:rPr>
          <w:rFonts w:ascii="Arial" w:hAnsi="Arial" w:cs="Arial"/>
          <w:sz w:val="20"/>
          <w:szCs w:val="20"/>
        </w:rPr>
        <w:t>.</w:t>
      </w:r>
    </w:p>
    <w:p w14:paraId="7DBFF495" w14:textId="77777777" w:rsidR="00536963" w:rsidRPr="002179A6" w:rsidRDefault="00536963" w:rsidP="002179A6">
      <w:pPr>
        <w:jc w:val="both"/>
        <w:rPr>
          <w:rFonts w:ascii="Arial" w:hAnsi="Arial" w:cs="Arial"/>
          <w:b/>
          <w:bCs/>
          <w:sz w:val="20"/>
          <w:szCs w:val="20"/>
        </w:rPr>
      </w:pPr>
    </w:p>
    <w:p w14:paraId="3463BBD2" w14:textId="19494EAC" w:rsidR="00392170" w:rsidRPr="002179A6" w:rsidRDefault="006C5255" w:rsidP="002179A6">
      <w:pPr>
        <w:jc w:val="both"/>
        <w:rPr>
          <w:rFonts w:ascii="Arial" w:hAnsi="Arial" w:cs="Arial"/>
          <w:b/>
          <w:bCs/>
          <w:i/>
          <w:iCs/>
          <w:sz w:val="20"/>
          <w:szCs w:val="20"/>
        </w:rPr>
      </w:pPr>
      <w:r w:rsidRPr="002179A6">
        <w:rPr>
          <w:rFonts w:ascii="Arial" w:hAnsi="Arial" w:cs="Arial"/>
          <w:b/>
          <w:bCs/>
          <w:i/>
          <w:iCs/>
          <w:sz w:val="20"/>
          <w:szCs w:val="20"/>
        </w:rPr>
        <w:t>Public Transport service and capacity limitations</w:t>
      </w:r>
    </w:p>
    <w:p w14:paraId="245A3395" w14:textId="77777777" w:rsidR="00EE1761" w:rsidRPr="002179A6" w:rsidRDefault="00EE1761" w:rsidP="002179A6">
      <w:pPr>
        <w:jc w:val="both"/>
        <w:rPr>
          <w:rFonts w:ascii="Arial" w:hAnsi="Arial" w:cs="Arial"/>
          <w:b/>
          <w:bCs/>
          <w:i/>
          <w:iCs/>
          <w:sz w:val="20"/>
          <w:szCs w:val="20"/>
        </w:rPr>
      </w:pPr>
    </w:p>
    <w:p w14:paraId="7C1DFB80" w14:textId="7467A86D" w:rsidR="008C3605" w:rsidRPr="002179A6" w:rsidRDefault="00142E0F" w:rsidP="002179A6">
      <w:pPr>
        <w:jc w:val="both"/>
        <w:rPr>
          <w:rFonts w:ascii="Arial" w:hAnsi="Arial" w:cs="Arial"/>
          <w:sz w:val="20"/>
          <w:szCs w:val="20"/>
        </w:rPr>
      </w:pPr>
      <w:r>
        <w:rPr>
          <w:rFonts w:ascii="Arial" w:hAnsi="Arial" w:cs="Arial"/>
          <w:sz w:val="20"/>
          <w:szCs w:val="20"/>
        </w:rPr>
        <w:t xml:space="preserve">A key finding of the studio </w:t>
      </w:r>
      <w:r w:rsidR="00172C00">
        <w:rPr>
          <w:rFonts w:ascii="Arial" w:hAnsi="Arial" w:cs="Arial"/>
          <w:sz w:val="20"/>
          <w:szCs w:val="20"/>
        </w:rPr>
        <w:t xml:space="preserve">emerged from </w:t>
      </w:r>
      <w:r>
        <w:rPr>
          <w:rFonts w:ascii="Arial" w:hAnsi="Arial" w:cs="Arial"/>
          <w:sz w:val="20"/>
          <w:szCs w:val="20"/>
        </w:rPr>
        <w:t>the work carried out by Nick Lan</w:t>
      </w:r>
      <w:r w:rsidR="0021538B">
        <w:rPr>
          <w:rFonts w:ascii="Arial" w:hAnsi="Arial" w:cs="Arial"/>
          <w:sz w:val="20"/>
          <w:szCs w:val="20"/>
        </w:rPr>
        <w:t xml:space="preserve">e </w:t>
      </w:r>
      <w:r w:rsidR="000C4EFE">
        <w:rPr>
          <w:rFonts w:ascii="Arial" w:hAnsi="Arial" w:cs="Arial"/>
          <w:sz w:val="20"/>
          <w:szCs w:val="20"/>
        </w:rPr>
        <w:t xml:space="preserve">on </w:t>
      </w:r>
      <w:r w:rsidR="0021538B">
        <w:rPr>
          <w:rFonts w:ascii="Arial" w:hAnsi="Arial" w:cs="Arial"/>
          <w:sz w:val="20"/>
          <w:szCs w:val="20"/>
        </w:rPr>
        <w:t>rail ca</w:t>
      </w:r>
      <w:r w:rsidR="000C4EFE">
        <w:rPr>
          <w:rFonts w:ascii="Arial" w:hAnsi="Arial" w:cs="Arial"/>
          <w:sz w:val="20"/>
          <w:szCs w:val="20"/>
        </w:rPr>
        <w:t>pacity</w:t>
      </w:r>
      <w:r w:rsidR="00172C00">
        <w:rPr>
          <w:rFonts w:ascii="Arial" w:hAnsi="Arial" w:cs="Arial"/>
          <w:sz w:val="20"/>
          <w:szCs w:val="20"/>
        </w:rPr>
        <w:t xml:space="preserve"> (2017</w:t>
      </w:r>
      <w:proofErr w:type="gramStart"/>
      <w:r w:rsidR="00172C00">
        <w:rPr>
          <w:rFonts w:ascii="Arial" w:hAnsi="Arial" w:cs="Arial"/>
          <w:sz w:val="20"/>
          <w:szCs w:val="20"/>
        </w:rPr>
        <w:t xml:space="preserve">) </w:t>
      </w:r>
      <w:r w:rsidR="0021538B">
        <w:rPr>
          <w:rFonts w:ascii="Arial" w:hAnsi="Arial" w:cs="Arial"/>
          <w:sz w:val="20"/>
          <w:szCs w:val="20"/>
        </w:rPr>
        <w:t>.</w:t>
      </w:r>
      <w:proofErr w:type="gramEnd"/>
      <w:r w:rsidR="0021538B">
        <w:rPr>
          <w:rFonts w:ascii="Arial" w:hAnsi="Arial" w:cs="Arial"/>
          <w:sz w:val="20"/>
          <w:szCs w:val="20"/>
        </w:rPr>
        <w:t xml:space="preserve"> Lane investigated the likely increased demand on the rail network</w:t>
      </w:r>
      <w:r w:rsidR="00D7500E">
        <w:rPr>
          <w:rFonts w:ascii="Arial" w:hAnsi="Arial" w:cs="Arial"/>
          <w:sz w:val="20"/>
          <w:szCs w:val="20"/>
        </w:rPr>
        <w:t xml:space="preserve"> as a result of project</w:t>
      </w:r>
      <w:r w:rsidR="0015154F">
        <w:rPr>
          <w:rFonts w:ascii="Arial" w:hAnsi="Arial" w:cs="Arial"/>
          <w:sz w:val="20"/>
          <w:szCs w:val="20"/>
        </w:rPr>
        <w:t>ed</w:t>
      </w:r>
      <w:r w:rsidR="00D7500E">
        <w:rPr>
          <w:rFonts w:ascii="Arial" w:hAnsi="Arial" w:cs="Arial"/>
          <w:sz w:val="20"/>
          <w:szCs w:val="20"/>
        </w:rPr>
        <w:t xml:space="preserve"> population growth</w:t>
      </w:r>
      <w:r w:rsidR="0021538B">
        <w:rPr>
          <w:rFonts w:ascii="Arial" w:hAnsi="Arial" w:cs="Arial"/>
          <w:sz w:val="20"/>
          <w:szCs w:val="20"/>
        </w:rPr>
        <w:t xml:space="preserve">, and compared that against the three general scenarios set for the studio. </w:t>
      </w:r>
      <w:r w:rsidR="000C4EFE">
        <w:rPr>
          <w:rFonts w:ascii="Arial" w:hAnsi="Arial" w:cs="Arial"/>
          <w:sz w:val="20"/>
          <w:szCs w:val="20"/>
        </w:rPr>
        <w:t xml:space="preserve">Taking investments in additional capacity outlined in the </w:t>
      </w:r>
      <w:r w:rsidR="0021538B">
        <w:rPr>
          <w:rFonts w:ascii="Arial" w:hAnsi="Arial" w:cs="Arial"/>
          <w:sz w:val="20"/>
          <w:szCs w:val="20"/>
        </w:rPr>
        <w:t xml:space="preserve">2012 PTV Network Development </w:t>
      </w:r>
      <w:r w:rsidR="000C4EFE">
        <w:rPr>
          <w:rFonts w:ascii="Arial" w:hAnsi="Arial" w:cs="Arial"/>
          <w:sz w:val="20"/>
          <w:szCs w:val="20"/>
        </w:rPr>
        <w:t xml:space="preserve">Plan as the ‘business as usual’ scenario, Lane compared the resulting network </w:t>
      </w:r>
      <w:r w:rsidR="0021538B">
        <w:rPr>
          <w:rFonts w:ascii="Arial" w:hAnsi="Arial" w:cs="Arial"/>
          <w:sz w:val="20"/>
          <w:szCs w:val="20"/>
        </w:rPr>
        <w:t xml:space="preserve">against </w:t>
      </w:r>
      <w:r w:rsidR="0015154F">
        <w:rPr>
          <w:rFonts w:ascii="Arial" w:hAnsi="Arial" w:cs="Arial"/>
          <w:sz w:val="20"/>
          <w:szCs w:val="20"/>
        </w:rPr>
        <w:t>the likely demand arising in the west through to 2036 (the timeframe envisaged within PTV’s plan)</w:t>
      </w:r>
      <w:r w:rsidR="0021538B">
        <w:rPr>
          <w:rFonts w:ascii="Arial" w:hAnsi="Arial" w:cs="Arial"/>
          <w:sz w:val="20"/>
          <w:szCs w:val="20"/>
        </w:rPr>
        <w:t>. The results, based on</w:t>
      </w:r>
      <w:r w:rsidR="005736AB">
        <w:rPr>
          <w:rFonts w:ascii="Arial" w:hAnsi="Arial" w:cs="Arial"/>
          <w:sz w:val="20"/>
          <w:szCs w:val="20"/>
        </w:rPr>
        <w:t xml:space="preserve"> DELWP population growth forecasts (DELWP, 2016),</w:t>
      </w:r>
      <w:r w:rsidR="0021538B">
        <w:rPr>
          <w:rFonts w:ascii="Arial" w:hAnsi="Arial" w:cs="Arial"/>
          <w:sz w:val="20"/>
          <w:szCs w:val="20"/>
        </w:rPr>
        <w:t xml:space="preserve"> an extrapolation of curre</w:t>
      </w:r>
      <w:r w:rsidR="002C02B4">
        <w:rPr>
          <w:rFonts w:ascii="Arial" w:hAnsi="Arial" w:cs="Arial"/>
          <w:sz w:val="20"/>
          <w:szCs w:val="20"/>
        </w:rPr>
        <w:t>nt trends and data relating to workplace location</w:t>
      </w:r>
      <w:r w:rsidR="00F74C65">
        <w:rPr>
          <w:rFonts w:ascii="Arial" w:hAnsi="Arial" w:cs="Arial"/>
          <w:sz w:val="20"/>
          <w:szCs w:val="20"/>
        </w:rPr>
        <w:t xml:space="preserve"> (ABS 2012)</w:t>
      </w:r>
      <w:r w:rsidR="002C02B4">
        <w:rPr>
          <w:rFonts w:ascii="Arial" w:hAnsi="Arial" w:cs="Arial"/>
          <w:sz w:val="20"/>
          <w:szCs w:val="20"/>
        </w:rPr>
        <w:t xml:space="preserve">, </w:t>
      </w:r>
      <w:r w:rsidR="000C4EFE">
        <w:rPr>
          <w:rFonts w:ascii="Arial" w:hAnsi="Arial" w:cs="Arial"/>
          <w:sz w:val="20"/>
          <w:szCs w:val="20"/>
        </w:rPr>
        <w:t>participation rates and train loading capacities</w:t>
      </w:r>
      <w:r w:rsidR="002C02B4">
        <w:rPr>
          <w:rFonts w:ascii="Arial" w:hAnsi="Arial" w:cs="Arial"/>
          <w:sz w:val="20"/>
          <w:szCs w:val="20"/>
        </w:rPr>
        <w:t>,</w:t>
      </w:r>
      <w:r w:rsidR="000C4EFE">
        <w:rPr>
          <w:rFonts w:ascii="Arial" w:hAnsi="Arial" w:cs="Arial"/>
          <w:sz w:val="20"/>
          <w:szCs w:val="20"/>
        </w:rPr>
        <w:t xml:space="preserve"> indicate that demand is expected to quite substantially exceed supply. As s</w:t>
      </w:r>
      <w:r w:rsidR="000C4EFE" w:rsidRPr="00C1022C">
        <w:rPr>
          <w:rFonts w:ascii="Arial" w:hAnsi="Arial" w:cs="Arial"/>
          <w:sz w:val="20"/>
          <w:szCs w:val="20"/>
        </w:rPr>
        <w:t xml:space="preserve">hown in Figure </w:t>
      </w:r>
      <w:r w:rsidR="5052CBD2" w:rsidRPr="00C1022C">
        <w:rPr>
          <w:rFonts w:ascii="Arial" w:hAnsi="Arial" w:cs="Arial"/>
          <w:sz w:val="20"/>
          <w:szCs w:val="20"/>
        </w:rPr>
        <w:t>2</w:t>
      </w:r>
      <w:r w:rsidR="000C4EFE" w:rsidRPr="002179A6">
        <w:rPr>
          <w:rFonts w:ascii="Arial" w:hAnsi="Arial" w:cs="Arial"/>
          <w:sz w:val="20"/>
          <w:szCs w:val="20"/>
        </w:rPr>
        <w:t>,</w:t>
      </w:r>
      <w:r w:rsidR="0060319F" w:rsidRPr="00C1022C">
        <w:rPr>
          <w:rFonts w:ascii="Arial" w:hAnsi="Arial" w:cs="Arial"/>
          <w:sz w:val="20"/>
          <w:szCs w:val="20"/>
        </w:rPr>
        <w:t xml:space="preserve"> Lane calculated that</w:t>
      </w:r>
      <w:r w:rsidR="00F74C65">
        <w:rPr>
          <w:rFonts w:ascii="Arial" w:hAnsi="Arial" w:cs="Arial"/>
          <w:sz w:val="20"/>
          <w:szCs w:val="20"/>
        </w:rPr>
        <w:t xml:space="preserve"> throughout the Network Development Plan’s planning horizon,</w:t>
      </w:r>
      <w:r w:rsidR="0060319F" w:rsidRPr="00C1022C">
        <w:rPr>
          <w:rFonts w:ascii="Arial" w:hAnsi="Arial" w:cs="Arial"/>
          <w:sz w:val="20"/>
          <w:szCs w:val="20"/>
        </w:rPr>
        <w:t xml:space="preserve"> most trains</w:t>
      </w:r>
      <w:r w:rsidR="005736AB">
        <w:rPr>
          <w:rFonts w:ascii="Arial" w:hAnsi="Arial" w:cs="Arial"/>
          <w:sz w:val="20"/>
          <w:szCs w:val="20"/>
        </w:rPr>
        <w:t xml:space="preserve"> approaching the city from the west</w:t>
      </w:r>
      <w:r w:rsidR="0060319F" w:rsidRPr="00C1022C">
        <w:rPr>
          <w:rFonts w:ascii="Arial" w:hAnsi="Arial" w:cs="Arial"/>
          <w:sz w:val="20"/>
          <w:szCs w:val="20"/>
        </w:rPr>
        <w:t xml:space="preserve"> in the 2 hour morning peak period would exceed the</w:t>
      </w:r>
      <w:r w:rsidR="004E7BEC">
        <w:rPr>
          <w:rFonts w:ascii="Arial" w:hAnsi="Arial" w:cs="Arial"/>
          <w:sz w:val="20"/>
          <w:szCs w:val="20"/>
        </w:rPr>
        <w:t xml:space="preserve"> standardised </w:t>
      </w:r>
      <w:r w:rsidR="0060319F" w:rsidRPr="00C1022C">
        <w:rPr>
          <w:rFonts w:ascii="Arial" w:hAnsi="Arial" w:cs="Arial"/>
          <w:sz w:val="20"/>
          <w:szCs w:val="20"/>
        </w:rPr>
        <w:t xml:space="preserve">load capacity of 900 passengers. </w:t>
      </w:r>
      <w:r w:rsidR="00172C00">
        <w:rPr>
          <w:rFonts w:ascii="Arial" w:hAnsi="Arial" w:cs="Arial"/>
          <w:sz w:val="20"/>
          <w:szCs w:val="20"/>
        </w:rPr>
        <w:t xml:space="preserve">While </w:t>
      </w:r>
      <w:r w:rsidR="005736AB">
        <w:rPr>
          <w:rFonts w:ascii="Arial" w:hAnsi="Arial" w:cs="Arial"/>
          <w:sz w:val="20"/>
          <w:szCs w:val="20"/>
        </w:rPr>
        <w:t xml:space="preserve">the </w:t>
      </w:r>
      <w:r w:rsidR="00F74C65">
        <w:rPr>
          <w:rFonts w:ascii="Arial" w:hAnsi="Arial" w:cs="Arial"/>
          <w:sz w:val="20"/>
          <w:szCs w:val="20"/>
        </w:rPr>
        <w:t>specific</w:t>
      </w:r>
      <w:r w:rsidR="00005714">
        <w:rPr>
          <w:rFonts w:ascii="Arial" w:hAnsi="Arial" w:cs="Arial"/>
          <w:sz w:val="20"/>
          <w:szCs w:val="20"/>
        </w:rPr>
        <w:t xml:space="preserve"> assumptions in </w:t>
      </w:r>
      <w:r w:rsidR="00C1022C">
        <w:rPr>
          <w:rFonts w:ascii="Arial" w:hAnsi="Arial" w:cs="Arial"/>
          <w:sz w:val="20"/>
          <w:szCs w:val="20"/>
        </w:rPr>
        <w:t>Lane’s analysis might be debated, the general thrust of the analysis is illum</w:t>
      </w:r>
      <w:r w:rsidR="004E7BEC">
        <w:rPr>
          <w:rFonts w:ascii="Arial" w:hAnsi="Arial" w:cs="Arial"/>
          <w:sz w:val="20"/>
          <w:szCs w:val="20"/>
        </w:rPr>
        <w:t xml:space="preserve">inating. </w:t>
      </w:r>
      <w:r w:rsidR="00172C00">
        <w:rPr>
          <w:rFonts w:ascii="Arial" w:hAnsi="Arial" w:cs="Arial"/>
          <w:sz w:val="20"/>
          <w:szCs w:val="20"/>
        </w:rPr>
        <w:t>I</w:t>
      </w:r>
      <w:r w:rsidR="004E7BEC">
        <w:rPr>
          <w:rFonts w:ascii="Arial" w:hAnsi="Arial" w:cs="Arial"/>
          <w:sz w:val="20"/>
          <w:szCs w:val="20"/>
        </w:rPr>
        <w:t>t suggests</w:t>
      </w:r>
      <w:r w:rsidR="00C1022C">
        <w:rPr>
          <w:rFonts w:ascii="Arial" w:hAnsi="Arial" w:cs="Arial"/>
          <w:sz w:val="20"/>
          <w:szCs w:val="20"/>
        </w:rPr>
        <w:t xml:space="preserve"> that even with the substantial investment </w:t>
      </w:r>
      <w:r w:rsidR="00F74C65">
        <w:rPr>
          <w:rFonts w:ascii="Arial" w:hAnsi="Arial" w:cs="Arial"/>
          <w:sz w:val="20"/>
          <w:szCs w:val="20"/>
        </w:rPr>
        <w:t xml:space="preserve">to be </w:t>
      </w:r>
      <w:r w:rsidR="00C1022C">
        <w:rPr>
          <w:rFonts w:ascii="Arial" w:hAnsi="Arial" w:cs="Arial"/>
          <w:sz w:val="20"/>
          <w:szCs w:val="20"/>
        </w:rPr>
        <w:t>made in the Melbourne Metro rail tunnel (now under construction),</w:t>
      </w:r>
      <w:r w:rsidR="00376B1E">
        <w:rPr>
          <w:rFonts w:ascii="Arial" w:hAnsi="Arial" w:cs="Arial"/>
          <w:sz w:val="20"/>
          <w:szCs w:val="20"/>
        </w:rPr>
        <w:t xml:space="preserve"> it will not be until 2030 before capacity adequately matches demand. </w:t>
      </w:r>
      <w:r w:rsidR="000B0E3D">
        <w:rPr>
          <w:rFonts w:ascii="Arial" w:hAnsi="Arial" w:cs="Arial"/>
          <w:sz w:val="20"/>
          <w:szCs w:val="20"/>
        </w:rPr>
        <w:t>Only</w:t>
      </w:r>
      <w:r w:rsidR="00005714">
        <w:rPr>
          <w:rFonts w:ascii="Arial" w:hAnsi="Arial" w:cs="Arial"/>
          <w:sz w:val="20"/>
          <w:szCs w:val="20"/>
        </w:rPr>
        <w:t xml:space="preserve"> </w:t>
      </w:r>
      <w:r w:rsidR="000B0E3D">
        <w:rPr>
          <w:rFonts w:ascii="Arial" w:hAnsi="Arial" w:cs="Arial"/>
          <w:sz w:val="20"/>
          <w:szCs w:val="20"/>
        </w:rPr>
        <w:t xml:space="preserve">once initiatives in Stage 4 of the Network Development Plan (system wide </w:t>
      </w:r>
      <w:r w:rsidR="00005714">
        <w:rPr>
          <w:rFonts w:ascii="Arial" w:hAnsi="Arial" w:cs="Arial"/>
          <w:sz w:val="20"/>
          <w:szCs w:val="20"/>
        </w:rPr>
        <w:t>high capacity</w:t>
      </w:r>
      <w:r w:rsidR="000B0E3D">
        <w:rPr>
          <w:rFonts w:ascii="Arial" w:hAnsi="Arial" w:cs="Arial"/>
          <w:sz w:val="20"/>
          <w:szCs w:val="20"/>
        </w:rPr>
        <w:t xml:space="preserve"> rail signalling and reconfiguration of the City Loop - largely removing its function as a loop) are complete might there be congestion relief</w:t>
      </w:r>
      <w:r w:rsidR="00172C00">
        <w:rPr>
          <w:rFonts w:ascii="Arial" w:hAnsi="Arial" w:cs="Arial"/>
          <w:sz w:val="20"/>
          <w:szCs w:val="20"/>
        </w:rPr>
        <w:t>, but only at modes splits similar to those seen today – the huge investments in public transport will only match population growth not allow for a shift away from the car</w:t>
      </w:r>
      <w:r w:rsidR="000B0E3D">
        <w:rPr>
          <w:rFonts w:ascii="Arial" w:hAnsi="Arial" w:cs="Arial"/>
          <w:sz w:val="20"/>
          <w:szCs w:val="20"/>
        </w:rPr>
        <w:t xml:space="preserve">. </w:t>
      </w:r>
    </w:p>
    <w:p w14:paraId="017F703D" w14:textId="254648F3" w:rsidR="00392170" w:rsidRPr="002179A6" w:rsidRDefault="002D5CB6" w:rsidP="002179A6">
      <w:pPr>
        <w:jc w:val="center"/>
        <w:rPr>
          <w:rFonts w:ascii="Arial" w:hAnsi="Arial" w:cs="Arial"/>
          <w:sz w:val="20"/>
          <w:szCs w:val="20"/>
        </w:rPr>
      </w:pPr>
      <w:r>
        <w:rPr>
          <w:rFonts w:ascii="Arial" w:hAnsi="Arial" w:cs="Arial"/>
          <w:noProof/>
          <w:sz w:val="20"/>
          <w:szCs w:val="20"/>
          <w:lang w:val="en-US" w:eastAsia="en-US"/>
        </w:rPr>
        <w:lastRenderedPageBreak/>
        <w:drawing>
          <wp:inline distT="0" distB="0" distL="0" distR="0" wp14:anchorId="5010D0DB" wp14:editId="1ED6AFDE">
            <wp:extent cx="5571490" cy="3895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5033" cy="3898202"/>
                    </a:xfrm>
                    <a:prstGeom prst="rect">
                      <a:avLst/>
                    </a:prstGeom>
                    <a:noFill/>
                    <a:ln>
                      <a:noFill/>
                    </a:ln>
                  </pic:spPr>
                </pic:pic>
              </a:graphicData>
            </a:graphic>
          </wp:inline>
        </w:drawing>
      </w:r>
    </w:p>
    <w:p w14:paraId="19EA446C" w14:textId="72130773" w:rsidR="007215E4" w:rsidRDefault="0016D53D" w:rsidP="00392170">
      <w:pPr>
        <w:rPr>
          <w:rFonts w:ascii="Arial" w:hAnsi="Arial" w:cs="Arial"/>
          <w:sz w:val="20"/>
          <w:szCs w:val="20"/>
        </w:rPr>
      </w:pPr>
      <w:r w:rsidRPr="002179A6">
        <w:rPr>
          <w:rFonts w:ascii="Arial" w:hAnsi="Arial" w:cs="Arial"/>
          <w:sz w:val="20"/>
          <w:szCs w:val="20"/>
        </w:rPr>
        <w:t>Figure 2: Melbourne Western Suburbs rail demand and supply analysis 2012-2036 (source: Lane 2017)</w:t>
      </w:r>
    </w:p>
    <w:p w14:paraId="2D259AB6" w14:textId="77777777" w:rsidR="008C3605" w:rsidRDefault="008C3605" w:rsidP="00392170">
      <w:pPr>
        <w:rPr>
          <w:rFonts w:ascii="Arial" w:hAnsi="Arial" w:cs="Arial"/>
          <w:b/>
          <w:i/>
          <w:sz w:val="20"/>
          <w:szCs w:val="20"/>
        </w:rPr>
      </w:pPr>
    </w:p>
    <w:p w14:paraId="5EBEB3A9" w14:textId="42271ED1" w:rsidR="00005714" w:rsidRPr="002179A6" w:rsidRDefault="00005714">
      <w:pPr>
        <w:rPr>
          <w:rFonts w:ascii="Arial" w:hAnsi="Arial" w:cs="Arial"/>
          <w:b/>
          <w:bCs/>
          <w:i/>
          <w:iCs/>
          <w:sz w:val="20"/>
          <w:szCs w:val="20"/>
        </w:rPr>
      </w:pPr>
      <w:r w:rsidRPr="002179A6">
        <w:rPr>
          <w:rFonts w:ascii="Arial" w:hAnsi="Arial" w:cs="Arial"/>
          <w:b/>
          <w:bCs/>
          <w:i/>
          <w:iCs/>
          <w:sz w:val="20"/>
          <w:szCs w:val="20"/>
        </w:rPr>
        <w:t>Provision of regional education services</w:t>
      </w:r>
    </w:p>
    <w:p w14:paraId="70E5361F" w14:textId="77777777" w:rsidR="00EE1761" w:rsidRPr="00005714" w:rsidRDefault="00EE1761" w:rsidP="00392170">
      <w:pPr>
        <w:rPr>
          <w:rFonts w:ascii="Arial" w:hAnsi="Arial" w:cs="Arial"/>
          <w:b/>
          <w:i/>
          <w:sz w:val="20"/>
          <w:szCs w:val="20"/>
        </w:rPr>
      </w:pPr>
    </w:p>
    <w:p w14:paraId="35326F71" w14:textId="77777777" w:rsidR="00055302" w:rsidRPr="002179A6" w:rsidRDefault="00005714" w:rsidP="002179A6">
      <w:pPr>
        <w:jc w:val="both"/>
        <w:rPr>
          <w:rFonts w:ascii="Arial" w:hAnsi="Arial" w:cs="Arial"/>
          <w:sz w:val="20"/>
          <w:szCs w:val="20"/>
        </w:rPr>
      </w:pPr>
      <w:r w:rsidRPr="083CA776">
        <w:rPr>
          <w:rFonts w:ascii="Arial" w:hAnsi="Arial" w:cs="Arial"/>
          <w:sz w:val="20"/>
          <w:szCs w:val="20"/>
        </w:rPr>
        <w:t>McNair (2017)</w:t>
      </w:r>
      <w:r>
        <w:rPr>
          <w:rFonts w:ascii="Arial" w:hAnsi="Arial" w:cs="Arial"/>
          <w:sz w:val="20"/>
          <w:szCs w:val="20"/>
        </w:rPr>
        <w:t xml:space="preserve"> and </w:t>
      </w:r>
      <w:r w:rsidRPr="083CA776">
        <w:rPr>
          <w:rFonts w:ascii="Arial" w:hAnsi="Arial" w:cs="Arial"/>
          <w:sz w:val="20"/>
          <w:szCs w:val="20"/>
        </w:rPr>
        <w:t>Kurne (2017)</w:t>
      </w:r>
      <w:r>
        <w:rPr>
          <w:rFonts w:ascii="Arial" w:hAnsi="Arial" w:cs="Arial"/>
          <w:sz w:val="20"/>
          <w:szCs w:val="20"/>
        </w:rPr>
        <w:t xml:space="preserve"> undertook separate investigations into the spatial distribution of education facilities across the west. </w:t>
      </w:r>
    </w:p>
    <w:p w14:paraId="6F94E0E8" w14:textId="77777777" w:rsidR="00055302" w:rsidRDefault="00055302" w:rsidP="002179A6">
      <w:pPr>
        <w:jc w:val="both"/>
        <w:rPr>
          <w:rFonts w:ascii="Arial" w:hAnsi="Arial" w:cs="Arial"/>
          <w:sz w:val="20"/>
          <w:szCs w:val="20"/>
        </w:rPr>
      </w:pPr>
    </w:p>
    <w:p w14:paraId="3D850FA7" w14:textId="0D06CCCB" w:rsidR="00055302" w:rsidRDefault="00055302" w:rsidP="002179A6">
      <w:pPr>
        <w:jc w:val="both"/>
        <w:rPr>
          <w:rFonts w:ascii="Arial" w:hAnsi="Arial" w:cs="Arial"/>
          <w:sz w:val="20"/>
          <w:szCs w:val="20"/>
        </w:rPr>
      </w:pPr>
      <w:r>
        <w:rPr>
          <w:rFonts w:ascii="Arial" w:hAnsi="Arial" w:cs="Arial"/>
          <w:sz w:val="20"/>
          <w:szCs w:val="20"/>
        </w:rPr>
        <w:t xml:space="preserve">McNair observed that there appears to be a limitation in the current </w:t>
      </w:r>
      <w:r w:rsidR="00DC0986">
        <w:rPr>
          <w:rFonts w:ascii="Arial" w:hAnsi="Arial" w:cs="Arial"/>
          <w:sz w:val="20"/>
          <w:szCs w:val="20"/>
        </w:rPr>
        <w:t>P</w:t>
      </w:r>
      <w:r w:rsidR="000B0E3D">
        <w:rPr>
          <w:rFonts w:ascii="Arial" w:hAnsi="Arial" w:cs="Arial"/>
          <w:sz w:val="20"/>
          <w:szCs w:val="20"/>
        </w:rPr>
        <w:t xml:space="preserve">recinct Structure </w:t>
      </w:r>
      <w:r w:rsidR="00DC0986">
        <w:rPr>
          <w:rFonts w:ascii="Arial" w:hAnsi="Arial" w:cs="Arial"/>
          <w:sz w:val="20"/>
          <w:szCs w:val="20"/>
        </w:rPr>
        <w:t>P</w:t>
      </w:r>
      <w:r w:rsidR="000B0E3D">
        <w:rPr>
          <w:rFonts w:ascii="Arial" w:hAnsi="Arial" w:cs="Arial"/>
          <w:sz w:val="20"/>
          <w:szCs w:val="20"/>
        </w:rPr>
        <w:t>lan (PSP)</w:t>
      </w:r>
      <w:r>
        <w:rPr>
          <w:rFonts w:ascii="Arial" w:hAnsi="Arial" w:cs="Arial"/>
          <w:sz w:val="20"/>
          <w:szCs w:val="20"/>
        </w:rPr>
        <w:t xml:space="preserve"> process for ‘higher order’ health and education facilities (2017</w:t>
      </w:r>
      <w:r w:rsidR="00536963">
        <w:rPr>
          <w:rFonts w:ascii="Arial" w:hAnsi="Arial" w:cs="Arial"/>
          <w:sz w:val="20"/>
          <w:szCs w:val="20"/>
        </w:rPr>
        <w:t>, p6). His</w:t>
      </w:r>
      <w:r w:rsidR="007215E4">
        <w:rPr>
          <w:rFonts w:ascii="Arial" w:hAnsi="Arial" w:cs="Arial"/>
          <w:sz w:val="20"/>
          <w:szCs w:val="20"/>
        </w:rPr>
        <w:t xml:space="preserve"> critique is that whilst the </w:t>
      </w:r>
      <w:r w:rsidR="00536963">
        <w:rPr>
          <w:rFonts w:ascii="Arial" w:hAnsi="Arial" w:cs="Arial"/>
          <w:sz w:val="20"/>
          <w:szCs w:val="20"/>
        </w:rPr>
        <w:t>‘</w:t>
      </w:r>
      <w:r w:rsidR="007215E4">
        <w:rPr>
          <w:rFonts w:ascii="Arial" w:hAnsi="Arial" w:cs="Arial"/>
          <w:sz w:val="20"/>
          <w:szCs w:val="20"/>
        </w:rPr>
        <w:t>area by area</w:t>
      </w:r>
      <w:r w:rsidR="00536963">
        <w:rPr>
          <w:rFonts w:ascii="Arial" w:hAnsi="Arial" w:cs="Arial"/>
          <w:sz w:val="20"/>
          <w:szCs w:val="20"/>
        </w:rPr>
        <w:t>’</w:t>
      </w:r>
      <w:r w:rsidR="007215E4">
        <w:rPr>
          <w:rFonts w:ascii="Arial" w:hAnsi="Arial" w:cs="Arial"/>
          <w:sz w:val="20"/>
          <w:szCs w:val="20"/>
        </w:rPr>
        <w:t xml:space="preserve"> PSP process may </w:t>
      </w:r>
      <w:r w:rsidR="00172C00">
        <w:rPr>
          <w:rFonts w:ascii="Arial" w:hAnsi="Arial" w:cs="Arial"/>
          <w:sz w:val="20"/>
          <w:szCs w:val="20"/>
        </w:rPr>
        <w:t xml:space="preserve">or may not </w:t>
      </w:r>
      <w:r w:rsidR="007215E4">
        <w:rPr>
          <w:rFonts w:ascii="Arial" w:hAnsi="Arial" w:cs="Arial"/>
          <w:sz w:val="20"/>
          <w:szCs w:val="20"/>
        </w:rPr>
        <w:t xml:space="preserve">produce </w:t>
      </w:r>
      <w:r w:rsidR="00AA2B98">
        <w:rPr>
          <w:rFonts w:ascii="Arial" w:hAnsi="Arial" w:cs="Arial"/>
          <w:sz w:val="20"/>
          <w:szCs w:val="20"/>
        </w:rPr>
        <w:t>appropriate</w:t>
      </w:r>
      <w:r w:rsidR="007215E4">
        <w:rPr>
          <w:rFonts w:ascii="Arial" w:hAnsi="Arial" w:cs="Arial"/>
          <w:sz w:val="20"/>
          <w:szCs w:val="20"/>
        </w:rPr>
        <w:t xml:space="preserve"> </w:t>
      </w:r>
      <w:r w:rsidR="00172C00">
        <w:rPr>
          <w:rFonts w:ascii="Arial" w:hAnsi="Arial" w:cs="Arial"/>
          <w:sz w:val="20"/>
          <w:szCs w:val="20"/>
        </w:rPr>
        <w:t>land-</w:t>
      </w:r>
      <w:r w:rsidR="007215E4">
        <w:rPr>
          <w:rFonts w:ascii="Arial" w:hAnsi="Arial" w:cs="Arial"/>
          <w:sz w:val="20"/>
          <w:szCs w:val="20"/>
        </w:rPr>
        <w:t xml:space="preserve">use outcomes on a sub-regional scale, the process overlooks the aggregated demand </w:t>
      </w:r>
      <w:r w:rsidR="00536963">
        <w:rPr>
          <w:rFonts w:ascii="Arial" w:hAnsi="Arial" w:cs="Arial"/>
          <w:sz w:val="20"/>
          <w:szCs w:val="20"/>
        </w:rPr>
        <w:t>accruing at a</w:t>
      </w:r>
      <w:r w:rsidR="007215E4">
        <w:rPr>
          <w:rFonts w:ascii="Arial" w:hAnsi="Arial" w:cs="Arial"/>
          <w:sz w:val="20"/>
          <w:szCs w:val="20"/>
        </w:rPr>
        <w:t xml:space="preserve"> regional </w:t>
      </w:r>
      <w:r w:rsidR="00AA2B98">
        <w:rPr>
          <w:rFonts w:ascii="Arial" w:hAnsi="Arial" w:cs="Arial"/>
          <w:sz w:val="20"/>
          <w:szCs w:val="20"/>
        </w:rPr>
        <w:t>scale</w:t>
      </w:r>
      <w:r w:rsidR="00536963">
        <w:rPr>
          <w:rFonts w:ascii="Arial" w:hAnsi="Arial" w:cs="Arial"/>
          <w:sz w:val="20"/>
          <w:szCs w:val="20"/>
        </w:rPr>
        <w:t xml:space="preserve"> for</w:t>
      </w:r>
      <w:r w:rsidR="00AA2B98">
        <w:rPr>
          <w:rFonts w:ascii="Arial" w:hAnsi="Arial" w:cs="Arial"/>
          <w:sz w:val="20"/>
          <w:szCs w:val="20"/>
        </w:rPr>
        <w:t xml:space="preserve"> </w:t>
      </w:r>
      <w:r w:rsidR="007215E4">
        <w:rPr>
          <w:rFonts w:ascii="Arial" w:hAnsi="Arial" w:cs="Arial"/>
          <w:sz w:val="20"/>
          <w:szCs w:val="20"/>
        </w:rPr>
        <w:t>health and education facilities.</w:t>
      </w:r>
      <w:r w:rsidR="00536963">
        <w:rPr>
          <w:rFonts w:ascii="Arial" w:hAnsi="Arial" w:cs="Arial"/>
          <w:sz w:val="20"/>
          <w:szCs w:val="20"/>
        </w:rPr>
        <w:t xml:space="preserve"> McNair </w:t>
      </w:r>
      <w:r w:rsidR="006C130B">
        <w:rPr>
          <w:rFonts w:ascii="Arial" w:hAnsi="Arial" w:cs="Arial"/>
          <w:sz w:val="20"/>
          <w:szCs w:val="20"/>
        </w:rPr>
        <w:t>focused on the provision for tertiary education</w:t>
      </w:r>
      <w:r w:rsidR="00172C00">
        <w:rPr>
          <w:rFonts w:ascii="Arial" w:hAnsi="Arial" w:cs="Arial"/>
          <w:sz w:val="20"/>
          <w:szCs w:val="20"/>
        </w:rPr>
        <w:t xml:space="preserve"> in</w:t>
      </w:r>
      <w:r w:rsidR="006C130B">
        <w:rPr>
          <w:rFonts w:ascii="Arial" w:hAnsi="Arial" w:cs="Arial"/>
          <w:sz w:val="20"/>
          <w:szCs w:val="20"/>
        </w:rPr>
        <w:t xml:space="preserve"> the west. He </w:t>
      </w:r>
      <w:r w:rsidR="00536963">
        <w:rPr>
          <w:rFonts w:ascii="Arial" w:hAnsi="Arial" w:cs="Arial"/>
          <w:sz w:val="20"/>
          <w:szCs w:val="20"/>
        </w:rPr>
        <w:t>contrasted current practice with the far</w:t>
      </w:r>
      <w:r w:rsidR="00D769FE">
        <w:rPr>
          <w:rFonts w:ascii="Arial" w:hAnsi="Arial" w:cs="Arial"/>
          <w:sz w:val="20"/>
          <w:szCs w:val="20"/>
        </w:rPr>
        <w:t>-</w:t>
      </w:r>
      <w:r w:rsidR="00536963">
        <w:rPr>
          <w:rFonts w:ascii="Arial" w:hAnsi="Arial" w:cs="Arial"/>
          <w:sz w:val="20"/>
          <w:szCs w:val="20"/>
        </w:rPr>
        <w:t xml:space="preserve">sighted planning processes in the immediate post war period, exemplified by the Murray Report in </w:t>
      </w:r>
      <w:proofErr w:type="gramStart"/>
      <w:r w:rsidR="00536963">
        <w:rPr>
          <w:rFonts w:ascii="Arial" w:hAnsi="Arial" w:cs="Arial"/>
          <w:sz w:val="20"/>
          <w:szCs w:val="20"/>
        </w:rPr>
        <w:t>1957 which</w:t>
      </w:r>
      <w:proofErr w:type="gramEnd"/>
      <w:r w:rsidR="00536963">
        <w:rPr>
          <w:rFonts w:ascii="Arial" w:hAnsi="Arial" w:cs="Arial"/>
          <w:sz w:val="20"/>
          <w:szCs w:val="20"/>
        </w:rPr>
        <w:t xml:space="preserve"> pre</w:t>
      </w:r>
      <w:r w:rsidR="00D769FE">
        <w:rPr>
          <w:rFonts w:ascii="Arial" w:hAnsi="Arial" w:cs="Arial"/>
          <w:sz w:val="20"/>
          <w:szCs w:val="20"/>
        </w:rPr>
        <w:t>figured</w:t>
      </w:r>
      <w:r w:rsidR="00536963">
        <w:rPr>
          <w:rFonts w:ascii="Arial" w:hAnsi="Arial" w:cs="Arial"/>
          <w:sz w:val="20"/>
          <w:szCs w:val="20"/>
        </w:rPr>
        <w:t xml:space="preserve"> the development of Monash and Latrobe Universities (2017 p4). </w:t>
      </w:r>
      <w:r w:rsidR="007215E4">
        <w:rPr>
          <w:rFonts w:ascii="Arial" w:hAnsi="Arial" w:cs="Arial"/>
          <w:sz w:val="20"/>
          <w:szCs w:val="20"/>
        </w:rPr>
        <w:t xml:space="preserve"> </w:t>
      </w:r>
      <w:r w:rsidR="00AA2B98">
        <w:rPr>
          <w:rFonts w:ascii="Arial" w:hAnsi="Arial" w:cs="Arial"/>
          <w:sz w:val="20"/>
          <w:szCs w:val="20"/>
        </w:rPr>
        <w:t xml:space="preserve">It was noted that the growing population, combined with shifting demographic patterns away from the west’s traditional </w:t>
      </w:r>
      <w:proofErr w:type="gramStart"/>
      <w:r w:rsidR="00AA2B98">
        <w:rPr>
          <w:rFonts w:ascii="Arial" w:hAnsi="Arial" w:cs="Arial"/>
          <w:sz w:val="20"/>
          <w:szCs w:val="20"/>
        </w:rPr>
        <w:t>blue collar</w:t>
      </w:r>
      <w:proofErr w:type="gramEnd"/>
      <w:r w:rsidR="00AA2B98">
        <w:rPr>
          <w:rFonts w:ascii="Arial" w:hAnsi="Arial" w:cs="Arial"/>
          <w:sz w:val="20"/>
          <w:szCs w:val="20"/>
        </w:rPr>
        <w:t xml:space="preserve"> employment base was driving a substantial lift in demand for higher education (2017,</w:t>
      </w:r>
      <w:r w:rsidR="00DC0986">
        <w:rPr>
          <w:rFonts w:ascii="Arial" w:hAnsi="Arial" w:cs="Arial"/>
          <w:sz w:val="20"/>
          <w:szCs w:val="20"/>
        </w:rPr>
        <w:t xml:space="preserve"> p</w:t>
      </w:r>
      <w:r w:rsidR="00AA2B98">
        <w:rPr>
          <w:rFonts w:ascii="Arial" w:hAnsi="Arial" w:cs="Arial"/>
          <w:sz w:val="20"/>
          <w:szCs w:val="20"/>
        </w:rPr>
        <w:t xml:space="preserve">10). </w:t>
      </w:r>
      <w:r w:rsidR="008C3605">
        <w:rPr>
          <w:rFonts w:ascii="Arial" w:hAnsi="Arial" w:cs="Arial"/>
          <w:sz w:val="20"/>
          <w:szCs w:val="20"/>
        </w:rPr>
        <w:t xml:space="preserve">Increasing </w:t>
      </w:r>
      <w:r w:rsidR="000B0E3D">
        <w:rPr>
          <w:rFonts w:ascii="Arial" w:hAnsi="Arial" w:cs="Arial"/>
          <w:sz w:val="20"/>
          <w:szCs w:val="20"/>
        </w:rPr>
        <w:t>CBD and inner north</w:t>
      </w:r>
      <w:r w:rsidR="008C3605">
        <w:rPr>
          <w:rFonts w:ascii="Arial" w:hAnsi="Arial" w:cs="Arial"/>
          <w:sz w:val="20"/>
          <w:szCs w:val="20"/>
        </w:rPr>
        <w:t xml:space="preserve"> travel demand to access tertiary education campuses from the west will place continual pressure on already congested</w:t>
      </w:r>
      <w:r w:rsidR="000B0E3D">
        <w:rPr>
          <w:rFonts w:ascii="Arial" w:hAnsi="Arial" w:cs="Arial"/>
          <w:sz w:val="20"/>
          <w:szCs w:val="20"/>
        </w:rPr>
        <w:t xml:space="preserve"> radial</w:t>
      </w:r>
      <w:r w:rsidR="008C3605">
        <w:rPr>
          <w:rFonts w:ascii="Arial" w:hAnsi="Arial" w:cs="Arial"/>
          <w:sz w:val="20"/>
          <w:szCs w:val="20"/>
        </w:rPr>
        <w:t xml:space="preserve"> rail services. </w:t>
      </w:r>
    </w:p>
    <w:p w14:paraId="30D85B8A" w14:textId="77777777" w:rsidR="00055302" w:rsidRDefault="00055302" w:rsidP="002179A6">
      <w:pPr>
        <w:jc w:val="both"/>
        <w:rPr>
          <w:rFonts w:ascii="Arial" w:hAnsi="Arial" w:cs="Arial"/>
          <w:sz w:val="20"/>
          <w:szCs w:val="20"/>
        </w:rPr>
      </w:pPr>
    </w:p>
    <w:p w14:paraId="54FF4205" w14:textId="52C32728" w:rsidR="00005714" w:rsidRPr="002179A6" w:rsidRDefault="00005714" w:rsidP="002179A6">
      <w:pPr>
        <w:jc w:val="both"/>
        <w:rPr>
          <w:rFonts w:ascii="Arial" w:hAnsi="Arial" w:cs="Arial"/>
          <w:sz w:val="20"/>
          <w:szCs w:val="20"/>
        </w:rPr>
      </w:pPr>
      <w:r>
        <w:rPr>
          <w:rFonts w:ascii="Arial" w:hAnsi="Arial" w:cs="Arial"/>
          <w:sz w:val="20"/>
          <w:szCs w:val="20"/>
        </w:rPr>
        <w:t>Kurne’s work focused on the interrelation of secondary schools with public transport services. His conclusions, based on an analysis of the Wyndham City Council area</w:t>
      </w:r>
      <w:r w:rsidR="00D00C1E">
        <w:rPr>
          <w:rFonts w:ascii="Arial" w:hAnsi="Arial" w:cs="Arial"/>
          <w:sz w:val="20"/>
          <w:szCs w:val="20"/>
        </w:rPr>
        <w:t>,</w:t>
      </w:r>
      <w:r>
        <w:rPr>
          <w:rFonts w:ascii="Arial" w:hAnsi="Arial" w:cs="Arial"/>
          <w:sz w:val="20"/>
          <w:szCs w:val="20"/>
        </w:rPr>
        <w:t xml:space="preserve"> were that there was a spatial and temporal inconsis</w:t>
      </w:r>
      <w:r w:rsidR="00DC0986">
        <w:rPr>
          <w:rFonts w:ascii="Arial" w:hAnsi="Arial" w:cs="Arial"/>
          <w:sz w:val="20"/>
          <w:szCs w:val="20"/>
        </w:rPr>
        <w:t>tency in their provision (2017 p15).</w:t>
      </w:r>
      <w:r>
        <w:rPr>
          <w:rFonts w:ascii="Arial" w:hAnsi="Arial" w:cs="Arial"/>
          <w:sz w:val="20"/>
          <w:szCs w:val="20"/>
        </w:rPr>
        <w:t xml:space="preserve"> It was found that these trends continued even in new build growth suburbs</w:t>
      </w:r>
      <w:r w:rsidR="00DC0986">
        <w:rPr>
          <w:rFonts w:ascii="Arial" w:hAnsi="Arial" w:cs="Arial"/>
          <w:sz w:val="20"/>
          <w:szCs w:val="20"/>
        </w:rPr>
        <w:t xml:space="preserve">. Using the example of the </w:t>
      </w:r>
      <w:r w:rsidR="000B0E3D">
        <w:rPr>
          <w:rFonts w:ascii="Arial" w:hAnsi="Arial" w:cs="Arial"/>
          <w:sz w:val="20"/>
          <w:szCs w:val="20"/>
        </w:rPr>
        <w:t xml:space="preserve">proposed </w:t>
      </w:r>
      <w:r w:rsidR="00DC0986">
        <w:rPr>
          <w:rFonts w:ascii="Arial" w:hAnsi="Arial" w:cs="Arial"/>
          <w:sz w:val="20"/>
          <w:szCs w:val="20"/>
        </w:rPr>
        <w:t>Black Forest Road PSP, Kurne observed that whilst the PSP</w:t>
      </w:r>
      <w:r>
        <w:rPr>
          <w:rFonts w:ascii="Arial" w:hAnsi="Arial" w:cs="Arial"/>
          <w:sz w:val="20"/>
          <w:szCs w:val="20"/>
        </w:rPr>
        <w:t xml:space="preserve"> process had the ability to </w:t>
      </w:r>
      <w:r w:rsidR="00DC0986">
        <w:rPr>
          <w:rFonts w:ascii="Arial" w:hAnsi="Arial" w:cs="Arial"/>
          <w:sz w:val="20"/>
          <w:szCs w:val="20"/>
        </w:rPr>
        <w:t xml:space="preserve">align secondary schools to proposed public transport alignments, in practice this often did not occur (2017 p5). </w:t>
      </w:r>
    </w:p>
    <w:p w14:paraId="39F77751" w14:textId="77777777" w:rsidR="00DC0986" w:rsidRDefault="00DC0986" w:rsidP="002179A6">
      <w:pPr>
        <w:jc w:val="both"/>
        <w:rPr>
          <w:rFonts w:ascii="Arial" w:hAnsi="Arial" w:cs="Arial"/>
          <w:sz w:val="20"/>
          <w:szCs w:val="20"/>
        </w:rPr>
      </w:pPr>
    </w:p>
    <w:p w14:paraId="65A932B8" w14:textId="47314DE5" w:rsidR="00DC0986" w:rsidRPr="002179A6" w:rsidRDefault="00D00C1E" w:rsidP="002179A6">
      <w:pPr>
        <w:jc w:val="both"/>
        <w:rPr>
          <w:rFonts w:ascii="Arial" w:hAnsi="Arial" w:cs="Arial"/>
          <w:b/>
          <w:bCs/>
          <w:i/>
          <w:iCs/>
          <w:sz w:val="20"/>
          <w:szCs w:val="20"/>
        </w:rPr>
      </w:pPr>
      <w:r w:rsidRPr="002179A6">
        <w:rPr>
          <w:rFonts w:ascii="Arial" w:hAnsi="Arial" w:cs="Arial"/>
          <w:b/>
          <w:bCs/>
          <w:i/>
          <w:iCs/>
          <w:sz w:val="20"/>
          <w:szCs w:val="20"/>
        </w:rPr>
        <w:t xml:space="preserve">Public Transport provision and growth area </w:t>
      </w:r>
      <w:r w:rsidR="00B92F8F" w:rsidRPr="002179A6">
        <w:rPr>
          <w:rFonts w:ascii="Arial" w:hAnsi="Arial" w:cs="Arial"/>
          <w:b/>
          <w:bCs/>
          <w:i/>
          <w:iCs/>
          <w:sz w:val="20"/>
          <w:szCs w:val="20"/>
        </w:rPr>
        <w:t>Precinct Structure Plan</w:t>
      </w:r>
      <w:r w:rsidRPr="002179A6">
        <w:rPr>
          <w:rFonts w:ascii="Arial" w:hAnsi="Arial" w:cs="Arial"/>
          <w:b/>
          <w:bCs/>
          <w:i/>
          <w:iCs/>
          <w:sz w:val="20"/>
          <w:szCs w:val="20"/>
        </w:rPr>
        <w:t>s</w:t>
      </w:r>
    </w:p>
    <w:p w14:paraId="552058E8" w14:textId="77777777" w:rsidR="00DC0986" w:rsidRPr="002179A6" w:rsidRDefault="00DC0986" w:rsidP="002179A6">
      <w:pPr>
        <w:jc w:val="both"/>
        <w:rPr>
          <w:rFonts w:ascii="Arial" w:hAnsi="Arial" w:cs="Arial"/>
          <w:b/>
          <w:bCs/>
          <w:i/>
          <w:iCs/>
          <w:sz w:val="20"/>
          <w:szCs w:val="20"/>
        </w:rPr>
      </w:pPr>
    </w:p>
    <w:p w14:paraId="181FC605" w14:textId="5E0B7C82" w:rsidR="002D5CB6" w:rsidRPr="002179A6" w:rsidRDefault="00B92F8F" w:rsidP="002179A6">
      <w:pPr>
        <w:jc w:val="both"/>
        <w:rPr>
          <w:rFonts w:ascii="Arial" w:hAnsi="Arial" w:cs="Arial"/>
          <w:sz w:val="20"/>
          <w:szCs w:val="20"/>
        </w:rPr>
      </w:pPr>
      <w:r w:rsidRPr="7DCFBA57">
        <w:rPr>
          <w:rFonts w:ascii="Arial" w:hAnsi="Arial" w:cs="Arial"/>
          <w:sz w:val="20"/>
          <w:szCs w:val="20"/>
        </w:rPr>
        <w:t>Zeng (2017)</w:t>
      </w:r>
      <w:r>
        <w:rPr>
          <w:rFonts w:ascii="Arial" w:hAnsi="Arial" w:cs="Arial"/>
          <w:sz w:val="20"/>
          <w:szCs w:val="20"/>
        </w:rPr>
        <w:t xml:space="preserve"> investigated the planning for public transport within </w:t>
      </w:r>
      <w:r w:rsidR="000C61B4">
        <w:rPr>
          <w:rFonts w:ascii="Arial" w:hAnsi="Arial" w:cs="Arial"/>
          <w:sz w:val="20"/>
          <w:szCs w:val="20"/>
        </w:rPr>
        <w:t>PSPs</w:t>
      </w:r>
      <w:r>
        <w:rPr>
          <w:rFonts w:ascii="Arial" w:hAnsi="Arial" w:cs="Arial"/>
          <w:sz w:val="20"/>
          <w:szCs w:val="20"/>
        </w:rPr>
        <w:t xml:space="preserve"> and the associated relationship between accessibility and affordability. </w:t>
      </w:r>
      <w:r w:rsidR="000C61B4">
        <w:rPr>
          <w:rFonts w:ascii="Arial" w:hAnsi="Arial" w:cs="Arial"/>
          <w:sz w:val="20"/>
          <w:szCs w:val="20"/>
        </w:rPr>
        <w:t>Zeng identified issues with</w:t>
      </w:r>
      <w:r w:rsidR="00D00C1E">
        <w:rPr>
          <w:rFonts w:ascii="Arial" w:hAnsi="Arial" w:cs="Arial"/>
          <w:sz w:val="20"/>
          <w:szCs w:val="20"/>
        </w:rPr>
        <w:t xml:space="preserve"> the current approach, in that roads within new suburbs are designated </w:t>
      </w:r>
      <w:proofErr w:type="gramStart"/>
      <w:r w:rsidR="00D00C1E">
        <w:rPr>
          <w:rFonts w:ascii="Arial" w:hAnsi="Arial" w:cs="Arial"/>
          <w:sz w:val="20"/>
          <w:szCs w:val="20"/>
        </w:rPr>
        <w:t>as ‘bus capable’</w:t>
      </w:r>
      <w:r w:rsidR="000C61B4">
        <w:rPr>
          <w:rFonts w:ascii="Arial" w:hAnsi="Arial" w:cs="Arial"/>
          <w:sz w:val="20"/>
          <w:szCs w:val="20"/>
        </w:rPr>
        <w:t xml:space="preserve">, but not otherwise linked to a broader </w:t>
      </w:r>
      <w:r w:rsidR="00F74C65">
        <w:rPr>
          <w:rFonts w:ascii="Arial" w:hAnsi="Arial" w:cs="Arial"/>
          <w:sz w:val="20"/>
          <w:szCs w:val="20"/>
        </w:rPr>
        <w:t xml:space="preserve">regional </w:t>
      </w:r>
      <w:r w:rsidR="000C61B4">
        <w:rPr>
          <w:rFonts w:ascii="Arial" w:hAnsi="Arial" w:cs="Arial"/>
          <w:sz w:val="20"/>
          <w:szCs w:val="20"/>
        </w:rPr>
        <w:lastRenderedPageBreak/>
        <w:t>public transport network pla</w:t>
      </w:r>
      <w:r w:rsidR="00F74C65">
        <w:rPr>
          <w:rFonts w:ascii="Arial" w:hAnsi="Arial" w:cs="Arial"/>
          <w:sz w:val="20"/>
          <w:szCs w:val="20"/>
        </w:rPr>
        <w:t>n</w:t>
      </w:r>
      <w:proofErr w:type="gramEnd"/>
      <w:r w:rsidR="00F74C65">
        <w:rPr>
          <w:rFonts w:ascii="Arial" w:hAnsi="Arial" w:cs="Arial"/>
          <w:sz w:val="20"/>
          <w:szCs w:val="20"/>
        </w:rPr>
        <w:t xml:space="preserve"> </w:t>
      </w:r>
      <w:r w:rsidR="000C61B4">
        <w:rPr>
          <w:rFonts w:ascii="Arial" w:hAnsi="Arial" w:cs="Arial"/>
          <w:sz w:val="20"/>
          <w:szCs w:val="20"/>
        </w:rPr>
        <w:t xml:space="preserve">(p9). Likewise, whilst roads have been designed for bus routes, a lack of integrated planning which </w:t>
      </w:r>
      <w:r w:rsidR="002135E4">
        <w:rPr>
          <w:rFonts w:ascii="Arial" w:hAnsi="Arial" w:cs="Arial"/>
          <w:sz w:val="20"/>
          <w:szCs w:val="20"/>
        </w:rPr>
        <w:t>dictates when</w:t>
      </w:r>
      <w:r w:rsidR="000C61B4">
        <w:rPr>
          <w:rFonts w:ascii="Arial" w:hAnsi="Arial" w:cs="Arial"/>
          <w:sz w:val="20"/>
          <w:szCs w:val="20"/>
        </w:rPr>
        <w:t xml:space="preserve"> bus service</w:t>
      </w:r>
      <w:r w:rsidR="002135E4">
        <w:rPr>
          <w:rFonts w:ascii="Arial" w:hAnsi="Arial" w:cs="Arial"/>
          <w:sz w:val="20"/>
          <w:szCs w:val="20"/>
        </w:rPr>
        <w:t>s will actually be deployed, and to what destinations</w:t>
      </w:r>
      <w:r w:rsidR="000B0E3D">
        <w:rPr>
          <w:rFonts w:ascii="Arial" w:hAnsi="Arial" w:cs="Arial"/>
          <w:sz w:val="20"/>
          <w:szCs w:val="20"/>
        </w:rPr>
        <w:t>,</w:t>
      </w:r>
      <w:r w:rsidR="000C61B4">
        <w:rPr>
          <w:rFonts w:ascii="Arial" w:hAnsi="Arial" w:cs="Arial"/>
          <w:sz w:val="20"/>
          <w:szCs w:val="20"/>
        </w:rPr>
        <w:t xml:space="preserve"> means new resi</w:t>
      </w:r>
      <w:r w:rsidR="00BF2B6C">
        <w:rPr>
          <w:rFonts w:ascii="Arial" w:hAnsi="Arial" w:cs="Arial"/>
          <w:sz w:val="20"/>
          <w:szCs w:val="20"/>
        </w:rPr>
        <w:t xml:space="preserve">dents have no choice but to utilise private cars </w:t>
      </w:r>
      <w:r w:rsidR="00F74C65">
        <w:rPr>
          <w:rFonts w:ascii="Arial" w:hAnsi="Arial" w:cs="Arial"/>
          <w:sz w:val="20"/>
          <w:szCs w:val="20"/>
        </w:rPr>
        <w:t xml:space="preserve">from the outset </w:t>
      </w:r>
      <w:r w:rsidR="00BF2B6C">
        <w:rPr>
          <w:rFonts w:ascii="Arial" w:hAnsi="Arial" w:cs="Arial"/>
          <w:sz w:val="20"/>
          <w:szCs w:val="20"/>
        </w:rPr>
        <w:t xml:space="preserve">(p 11). </w:t>
      </w:r>
      <w:r w:rsidR="00D769FE">
        <w:rPr>
          <w:rFonts w:ascii="Arial" w:hAnsi="Arial" w:cs="Arial"/>
          <w:sz w:val="20"/>
          <w:szCs w:val="20"/>
        </w:rPr>
        <w:t xml:space="preserve">Drawing on </w:t>
      </w:r>
      <w:r w:rsidR="000B0E3D">
        <w:rPr>
          <w:rFonts w:ascii="Arial" w:hAnsi="Arial" w:cs="Arial"/>
          <w:sz w:val="20"/>
          <w:szCs w:val="20"/>
        </w:rPr>
        <w:t>the example of the Aurora development in Melbourne’s north, Zeng noted that</w:t>
      </w:r>
      <w:r w:rsidR="000C61B4">
        <w:rPr>
          <w:rFonts w:ascii="Arial" w:hAnsi="Arial" w:cs="Arial"/>
          <w:sz w:val="20"/>
          <w:szCs w:val="20"/>
        </w:rPr>
        <w:t xml:space="preserve"> </w:t>
      </w:r>
      <w:r w:rsidR="000B0E3D">
        <w:rPr>
          <w:rFonts w:ascii="Arial" w:hAnsi="Arial" w:cs="Arial"/>
          <w:sz w:val="20"/>
          <w:szCs w:val="20"/>
        </w:rPr>
        <w:t xml:space="preserve">by the time </w:t>
      </w:r>
      <w:r w:rsidR="002135E4">
        <w:rPr>
          <w:rFonts w:ascii="Arial" w:hAnsi="Arial" w:cs="Arial"/>
          <w:sz w:val="20"/>
          <w:szCs w:val="20"/>
        </w:rPr>
        <w:t>p</w:t>
      </w:r>
      <w:r w:rsidR="000B0E3D">
        <w:rPr>
          <w:rFonts w:ascii="Arial" w:hAnsi="Arial" w:cs="Arial"/>
          <w:sz w:val="20"/>
          <w:szCs w:val="20"/>
        </w:rPr>
        <w:t>ublic transport services</w:t>
      </w:r>
      <w:r w:rsidR="00D769FE">
        <w:rPr>
          <w:rFonts w:ascii="Arial" w:hAnsi="Arial" w:cs="Arial"/>
          <w:sz w:val="20"/>
          <w:szCs w:val="20"/>
        </w:rPr>
        <w:t xml:space="preserve"> were deployed</w:t>
      </w:r>
      <w:r w:rsidR="000B0E3D">
        <w:rPr>
          <w:rFonts w:ascii="Arial" w:hAnsi="Arial" w:cs="Arial"/>
          <w:sz w:val="20"/>
          <w:szCs w:val="20"/>
        </w:rPr>
        <w:t>, private vehicle travel</w:t>
      </w:r>
      <w:r w:rsidR="002135E4">
        <w:rPr>
          <w:rFonts w:ascii="Arial" w:hAnsi="Arial" w:cs="Arial"/>
          <w:sz w:val="20"/>
          <w:szCs w:val="20"/>
        </w:rPr>
        <w:t xml:space="preserve"> patterns have </w:t>
      </w:r>
      <w:r w:rsidR="00D769FE">
        <w:rPr>
          <w:rFonts w:ascii="Arial" w:hAnsi="Arial" w:cs="Arial"/>
          <w:sz w:val="20"/>
          <w:szCs w:val="20"/>
        </w:rPr>
        <w:t>become habituated in place and are difficult to change</w:t>
      </w:r>
      <w:r w:rsidR="002135E4">
        <w:rPr>
          <w:rFonts w:ascii="Arial" w:hAnsi="Arial" w:cs="Arial"/>
          <w:sz w:val="20"/>
          <w:szCs w:val="20"/>
        </w:rPr>
        <w:t>. Zeng noted previous research by Currie et al (2009) link</w:t>
      </w:r>
      <w:r w:rsidR="00D769FE">
        <w:rPr>
          <w:rFonts w:ascii="Arial" w:hAnsi="Arial" w:cs="Arial"/>
          <w:sz w:val="20"/>
          <w:szCs w:val="20"/>
        </w:rPr>
        <w:t>ing</w:t>
      </w:r>
      <w:r w:rsidR="002135E4">
        <w:rPr>
          <w:rFonts w:ascii="Arial" w:hAnsi="Arial" w:cs="Arial"/>
          <w:sz w:val="20"/>
          <w:szCs w:val="20"/>
        </w:rPr>
        <w:t xml:space="preserve"> this ‘forced car ownership’ to </w:t>
      </w:r>
      <w:r w:rsidR="00F74C65">
        <w:rPr>
          <w:rFonts w:ascii="Arial" w:hAnsi="Arial" w:cs="Arial"/>
          <w:sz w:val="20"/>
          <w:szCs w:val="20"/>
        </w:rPr>
        <w:t xml:space="preserve">pronounced </w:t>
      </w:r>
      <w:r w:rsidR="002135E4">
        <w:rPr>
          <w:rFonts w:ascii="Arial" w:hAnsi="Arial" w:cs="Arial"/>
          <w:sz w:val="20"/>
          <w:szCs w:val="20"/>
        </w:rPr>
        <w:t xml:space="preserve">economic </w:t>
      </w:r>
      <w:r w:rsidR="002D5CB6">
        <w:rPr>
          <w:rFonts w:ascii="Arial" w:hAnsi="Arial" w:cs="Arial"/>
          <w:sz w:val="20"/>
          <w:szCs w:val="20"/>
        </w:rPr>
        <w:t xml:space="preserve">and social </w:t>
      </w:r>
      <w:r w:rsidR="002135E4">
        <w:rPr>
          <w:rFonts w:ascii="Arial" w:hAnsi="Arial" w:cs="Arial"/>
          <w:sz w:val="20"/>
          <w:szCs w:val="20"/>
        </w:rPr>
        <w:t>disadvantage.</w:t>
      </w:r>
    </w:p>
    <w:p w14:paraId="0E21CC70" w14:textId="77777777" w:rsidR="002D5CB6" w:rsidRDefault="002D5CB6" w:rsidP="002179A6">
      <w:pPr>
        <w:jc w:val="both"/>
        <w:rPr>
          <w:rFonts w:ascii="Arial" w:hAnsi="Arial" w:cs="Arial"/>
          <w:sz w:val="20"/>
          <w:szCs w:val="20"/>
        </w:rPr>
      </w:pPr>
    </w:p>
    <w:p w14:paraId="19D60FD1" w14:textId="77777777" w:rsidR="002D5CB6" w:rsidRPr="002179A6" w:rsidRDefault="002D5CB6" w:rsidP="002179A6">
      <w:pPr>
        <w:jc w:val="both"/>
        <w:rPr>
          <w:rFonts w:ascii="Arial" w:hAnsi="Arial" w:cs="Arial"/>
          <w:b/>
          <w:bCs/>
          <w:i/>
          <w:iCs/>
          <w:sz w:val="20"/>
          <w:szCs w:val="20"/>
        </w:rPr>
      </w:pPr>
      <w:r w:rsidRPr="002179A6">
        <w:rPr>
          <w:rFonts w:ascii="Arial" w:hAnsi="Arial" w:cs="Arial"/>
          <w:b/>
          <w:bCs/>
          <w:i/>
          <w:iCs/>
          <w:sz w:val="20"/>
          <w:szCs w:val="20"/>
        </w:rPr>
        <w:t>Airport access from the west</w:t>
      </w:r>
    </w:p>
    <w:p w14:paraId="05EB99DF" w14:textId="77777777" w:rsidR="002D5CB6" w:rsidRDefault="002D5CB6" w:rsidP="002179A6">
      <w:pPr>
        <w:jc w:val="both"/>
        <w:rPr>
          <w:rFonts w:ascii="Arial" w:hAnsi="Arial" w:cs="Arial"/>
          <w:sz w:val="20"/>
          <w:szCs w:val="20"/>
        </w:rPr>
      </w:pPr>
    </w:p>
    <w:p w14:paraId="090CCF8B" w14:textId="79B46A34" w:rsidR="00B92F8F" w:rsidRPr="002179A6" w:rsidRDefault="002D5CB6" w:rsidP="002179A6">
      <w:pPr>
        <w:jc w:val="both"/>
        <w:rPr>
          <w:rFonts w:ascii="Arial" w:hAnsi="Arial" w:cs="Arial"/>
          <w:sz w:val="20"/>
          <w:szCs w:val="20"/>
        </w:rPr>
      </w:pPr>
      <w:r w:rsidRPr="5D139352">
        <w:rPr>
          <w:rFonts w:ascii="Arial" w:hAnsi="Arial" w:cs="Arial"/>
          <w:sz w:val="20"/>
          <w:szCs w:val="20"/>
        </w:rPr>
        <w:t>Pringle (2017</w:t>
      </w:r>
      <w:r>
        <w:rPr>
          <w:rFonts w:ascii="Arial" w:hAnsi="Arial" w:cs="Arial"/>
          <w:sz w:val="20"/>
          <w:szCs w:val="20"/>
        </w:rPr>
        <w:t xml:space="preserve">) and </w:t>
      </w:r>
      <w:r w:rsidRPr="3DF6A9C2">
        <w:rPr>
          <w:rFonts w:ascii="Arial" w:hAnsi="Arial" w:cs="Arial"/>
          <w:sz w:val="20"/>
          <w:szCs w:val="20"/>
        </w:rPr>
        <w:t>Su (2017</w:t>
      </w:r>
      <w:r w:rsidR="004E74D8" w:rsidRPr="3DF6A9C2">
        <w:rPr>
          <w:rFonts w:ascii="Arial" w:hAnsi="Arial" w:cs="Arial"/>
          <w:sz w:val="20"/>
          <w:szCs w:val="20"/>
        </w:rPr>
        <w:t>)</w:t>
      </w:r>
      <w:r>
        <w:rPr>
          <w:rFonts w:ascii="Arial" w:hAnsi="Arial" w:cs="Arial"/>
          <w:sz w:val="20"/>
          <w:szCs w:val="20"/>
        </w:rPr>
        <w:t xml:space="preserve"> considered the broader issue of access to Melbourne Airport. </w:t>
      </w:r>
      <w:r w:rsidR="00172C00">
        <w:rPr>
          <w:rFonts w:ascii="Arial" w:hAnsi="Arial" w:cs="Arial"/>
          <w:sz w:val="20"/>
          <w:szCs w:val="20"/>
        </w:rPr>
        <w:t xml:space="preserve">While </w:t>
      </w:r>
      <w:r>
        <w:rPr>
          <w:rFonts w:ascii="Arial" w:hAnsi="Arial" w:cs="Arial"/>
          <w:sz w:val="20"/>
          <w:szCs w:val="20"/>
        </w:rPr>
        <w:t xml:space="preserve">debate over </w:t>
      </w:r>
      <w:r w:rsidR="00E16B3B">
        <w:rPr>
          <w:rFonts w:ascii="Arial" w:hAnsi="Arial" w:cs="Arial"/>
          <w:sz w:val="20"/>
          <w:szCs w:val="20"/>
        </w:rPr>
        <w:t xml:space="preserve">improved </w:t>
      </w:r>
      <w:r>
        <w:rPr>
          <w:rFonts w:ascii="Arial" w:hAnsi="Arial" w:cs="Arial"/>
          <w:sz w:val="20"/>
          <w:szCs w:val="20"/>
        </w:rPr>
        <w:t xml:space="preserve">public transport access </w:t>
      </w:r>
      <w:r w:rsidR="004E74D8">
        <w:rPr>
          <w:rFonts w:ascii="Arial" w:hAnsi="Arial" w:cs="Arial"/>
          <w:sz w:val="20"/>
          <w:szCs w:val="20"/>
        </w:rPr>
        <w:t>to Melbourne Airport has been an ongoing theme</w:t>
      </w:r>
      <w:r w:rsidR="008D3E23">
        <w:rPr>
          <w:rFonts w:ascii="Arial" w:hAnsi="Arial" w:cs="Arial"/>
          <w:sz w:val="20"/>
          <w:szCs w:val="20"/>
        </w:rPr>
        <w:t xml:space="preserve"> (see Richards, 2017 </w:t>
      </w:r>
      <w:r w:rsidR="00F74C65">
        <w:rPr>
          <w:rFonts w:ascii="Arial" w:hAnsi="Arial" w:cs="Arial"/>
          <w:sz w:val="20"/>
          <w:szCs w:val="20"/>
        </w:rPr>
        <w:t xml:space="preserve">just </w:t>
      </w:r>
      <w:r w:rsidR="00580094">
        <w:rPr>
          <w:rFonts w:ascii="Arial" w:hAnsi="Arial" w:cs="Arial"/>
          <w:sz w:val="20"/>
          <w:szCs w:val="20"/>
        </w:rPr>
        <w:t>as a recent example</w:t>
      </w:r>
      <w:r w:rsidR="008D3E23">
        <w:rPr>
          <w:rFonts w:ascii="Arial" w:hAnsi="Arial" w:cs="Arial"/>
          <w:sz w:val="20"/>
          <w:szCs w:val="20"/>
        </w:rPr>
        <w:t>)</w:t>
      </w:r>
      <w:r w:rsidR="004E74D8">
        <w:rPr>
          <w:rFonts w:ascii="Arial" w:hAnsi="Arial" w:cs="Arial"/>
          <w:sz w:val="20"/>
          <w:szCs w:val="20"/>
        </w:rPr>
        <w:t xml:space="preserve">, most discussion has centred on direct rail access from central Melbourne. </w:t>
      </w:r>
      <w:r w:rsidR="007B5EB2">
        <w:rPr>
          <w:rFonts w:ascii="Arial" w:hAnsi="Arial" w:cs="Arial"/>
          <w:sz w:val="20"/>
          <w:szCs w:val="20"/>
        </w:rPr>
        <w:t>Acknowledging the diversity of geographic trip origins and purposes, th</w:t>
      </w:r>
      <w:r w:rsidR="004E74D8">
        <w:rPr>
          <w:rFonts w:ascii="Arial" w:hAnsi="Arial" w:cs="Arial"/>
          <w:sz w:val="20"/>
          <w:szCs w:val="20"/>
        </w:rPr>
        <w:t xml:space="preserve">e studio </w:t>
      </w:r>
      <w:r w:rsidR="00F74C65">
        <w:rPr>
          <w:rFonts w:ascii="Arial" w:hAnsi="Arial" w:cs="Arial"/>
          <w:sz w:val="20"/>
          <w:szCs w:val="20"/>
        </w:rPr>
        <w:t>encouraged</w:t>
      </w:r>
      <w:r w:rsidR="004E74D8">
        <w:rPr>
          <w:rFonts w:ascii="Arial" w:hAnsi="Arial" w:cs="Arial"/>
          <w:sz w:val="20"/>
          <w:szCs w:val="20"/>
        </w:rPr>
        <w:t xml:space="preserve"> a more holistic approach, investigating options to improve public transport access from</w:t>
      </w:r>
      <w:r w:rsidR="00F74C65">
        <w:rPr>
          <w:rFonts w:ascii="Arial" w:hAnsi="Arial" w:cs="Arial"/>
          <w:sz w:val="20"/>
          <w:szCs w:val="20"/>
        </w:rPr>
        <w:t xml:space="preserve"> both</w:t>
      </w:r>
      <w:r w:rsidR="007B5EB2">
        <w:rPr>
          <w:rFonts w:ascii="Arial" w:hAnsi="Arial" w:cs="Arial"/>
          <w:sz w:val="20"/>
          <w:szCs w:val="20"/>
        </w:rPr>
        <w:t xml:space="preserve"> the city and the </w:t>
      </w:r>
      <w:r w:rsidR="004E74D8">
        <w:rPr>
          <w:rFonts w:ascii="Arial" w:hAnsi="Arial" w:cs="Arial"/>
          <w:sz w:val="20"/>
          <w:szCs w:val="20"/>
        </w:rPr>
        <w:t xml:space="preserve">broader western suburbs. </w:t>
      </w:r>
    </w:p>
    <w:p w14:paraId="146E894C" w14:textId="77777777" w:rsidR="004E74D8" w:rsidRDefault="004E74D8" w:rsidP="002179A6">
      <w:pPr>
        <w:jc w:val="both"/>
        <w:rPr>
          <w:rFonts w:ascii="Arial" w:hAnsi="Arial" w:cs="Arial"/>
          <w:sz w:val="20"/>
          <w:szCs w:val="20"/>
        </w:rPr>
      </w:pPr>
    </w:p>
    <w:p w14:paraId="41B9A774" w14:textId="50871864" w:rsidR="000C2792" w:rsidRPr="002179A6" w:rsidRDefault="004E74D8" w:rsidP="002179A6">
      <w:pPr>
        <w:jc w:val="both"/>
        <w:rPr>
          <w:rFonts w:ascii="Arial" w:hAnsi="Arial" w:cs="Arial"/>
          <w:sz w:val="20"/>
          <w:szCs w:val="20"/>
        </w:rPr>
      </w:pPr>
      <w:r>
        <w:rPr>
          <w:rFonts w:ascii="Arial" w:hAnsi="Arial" w:cs="Arial"/>
          <w:sz w:val="20"/>
          <w:szCs w:val="20"/>
        </w:rPr>
        <w:t>Pringle</w:t>
      </w:r>
      <w:r w:rsidR="007B5EB2">
        <w:rPr>
          <w:rFonts w:ascii="Arial" w:hAnsi="Arial" w:cs="Arial"/>
          <w:sz w:val="20"/>
          <w:szCs w:val="20"/>
        </w:rPr>
        <w:t xml:space="preserve"> </w:t>
      </w:r>
      <w:r w:rsidR="00172C00">
        <w:rPr>
          <w:rFonts w:ascii="Arial" w:hAnsi="Arial" w:cs="Arial"/>
          <w:sz w:val="20"/>
          <w:szCs w:val="20"/>
        </w:rPr>
        <w:t xml:space="preserve">noted </w:t>
      </w:r>
      <w:r w:rsidR="008469C7">
        <w:rPr>
          <w:rFonts w:ascii="Arial" w:hAnsi="Arial" w:cs="Arial"/>
          <w:sz w:val="20"/>
          <w:szCs w:val="20"/>
        </w:rPr>
        <w:t xml:space="preserve">that </w:t>
      </w:r>
      <w:r w:rsidR="00172C00">
        <w:rPr>
          <w:rFonts w:ascii="Arial" w:hAnsi="Arial" w:cs="Arial"/>
          <w:sz w:val="20"/>
          <w:szCs w:val="20"/>
        </w:rPr>
        <w:t xml:space="preserve">while </w:t>
      </w:r>
      <w:r w:rsidR="007B5EB2">
        <w:rPr>
          <w:rFonts w:ascii="Arial" w:hAnsi="Arial" w:cs="Arial"/>
          <w:sz w:val="20"/>
          <w:szCs w:val="20"/>
        </w:rPr>
        <w:t>public transport</w:t>
      </w:r>
      <w:r w:rsidR="008469C7">
        <w:rPr>
          <w:rFonts w:ascii="Arial" w:hAnsi="Arial" w:cs="Arial"/>
          <w:sz w:val="20"/>
          <w:szCs w:val="20"/>
        </w:rPr>
        <w:t xml:space="preserve"> mode share for airport passengers was 14</w:t>
      </w:r>
      <w:r w:rsidR="00172C00">
        <w:rPr>
          <w:rFonts w:ascii="Arial" w:hAnsi="Arial" w:cs="Arial"/>
          <w:sz w:val="20"/>
          <w:szCs w:val="20"/>
        </w:rPr>
        <w:t xml:space="preserve"> per cent, </w:t>
      </w:r>
      <w:r w:rsidR="008469C7">
        <w:rPr>
          <w:rFonts w:ascii="Arial" w:hAnsi="Arial" w:cs="Arial"/>
          <w:sz w:val="20"/>
          <w:szCs w:val="20"/>
        </w:rPr>
        <w:t>share for airport employees</w:t>
      </w:r>
      <w:r w:rsidR="00F74C65">
        <w:rPr>
          <w:rFonts w:ascii="Arial" w:hAnsi="Arial" w:cs="Arial"/>
          <w:sz w:val="20"/>
          <w:szCs w:val="20"/>
        </w:rPr>
        <w:t xml:space="preserve"> (whose residences are dominantly located within the western suburbs)</w:t>
      </w:r>
      <w:r w:rsidR="008469C7">
        <w:rPr>
          <w:rFonts w:ascii="Arial" w:hAnsi="Arial" w:cs="Arial"/>
          <w:sz w:val="20"/>
          <w:szCs w:val="20"/>
        </w:rPr>
        <w:t xml:space="preserve"> was a mere 5</w:t>
      </w:r>
      <w:r w:rsidR="00172C00">
        <w:rPr>
          <w:rFonts w:ascii="Arial" w:hAnsi="Arial" w:cs="Arial"/>
          <w:sz w:val="20"/>
          <w:szCs w:val="20"/>
        </w:rPr>
        <w:t xml:space="preserve"> per cent </w:t>
      </w:r>
      <w:r w:rsidR="008469C7">
        <w:rPr>
          <w:rFonts w:ascii="Arial" w:hAnsi="Arial" w:cs="Arial"/>
          <w:sz w:val="20"/>
          <w:szCs w:val="20"/>
        </w:rPr>
        <w:t>(2017</w:t>
      </w:r>
      <w:r w:rsidR="007B5EB2">
        <w:rPr>
          <w:rFonts w:ascii="Arial" w:hAnsi="Arial" w:cs="Arial"/>
          <w:sz w:val="20"/>
          <w:szCs w:val="20"/>
        </w:rPr>
        <w:t>,</w:t>
      </w:r>
      <w:r w:rsidR="008469C7">
        <w:rPr>
          <w:rFonts w:ascii="Arial" w:hAnsi="Arial" w:cs="Arial"/>
          <w:sz w:val="20"/>
          <w:szCs w:val="20"/>
        </w:rPr>
        <w:t xml:space="preserve"> p15). With an expanding non-aviation land use at the airport, and a congested arterial road and freeway network on the approaches, </w:t>
      </w:r>
      <w:r w:rsidR="007B5EB2">
        <w:rPr>
          <w:rFonts w:ascii="Arial" w:hAnsi="Arial" w:cs="Arial"/>
          <w:sz w:val="20"/>
          <w:szCs w:val="20"/>
        </w:rPr>
        <w:t>Pringle identified</w:t>
      </w:r>
      <w:r w:rsidR="000C2792">
        <w:rPr>
          <w:rFonts w:ascii="Arial" w:hAnsi="Arial" w:cs="Arial"/>
          <w:sz w:val="20"/>
          <w:szCs w:val="20"/>
        </w:rPr>
        <w:t xml:space="preserve"> the limitatio</w:t>
      </w:r>
      <w:r w:rsidR="00F74C65">
        <w:rPr>
          <w:rFonts w:ascii="Arial" w:hAnsi="Arial" w:cs="Arial"/>
          <w:sz w:val="20"/>
          <w:szCs w:val="20"/>
        </w:rPr>
        <w:t>ns of non-</w:t>
      </w:r>
      <w:r w:rsidR="000C2792">
        <w:rPr>
          <w:rFonts w:ascii="Arial" w:hAnsi="Arial" w:cs="Arial"/>
          <w:sz w:val="20"/>
          <w:szCs w:val="20"/>
        </w:rPr>
        <w:t>CBD oriented public transport services (2017</w:t>
      </w:r>
      <w:r w:rsidR="007B5EB2">
        <w:rPr>
          <w:rFonts w:ascii="Arial" w:hAnsi="Arial" w:cs="Arial"/>
          <w:sz w:val="20"/>
          <w:szCs w:val="20"/>
        </w:rPr>
        <w:t>,</w:t>
      </w:r>
      <w:r w:rsidR="00F74C65">
        <w:rPr>
          <w:rFonts w:ascii="Arial" w:hAnsi="Arial" w:cs="Arial"/>
          <w:sz w:val="20"/>
          <w:szCs w:val="20"/>
        </w:rPr>
        <w:t xml:space="preserve"> p15) including that</w:t>
      </w:r>
      <w:r w:rsidR="000C2792">
        <w:rPr>
          <w:rFonts w:ascii="Arial" w:hAnsi="Arial" w:cs="Arial"/>
          <w:sz w:val="20"/>
          <w:szCs w:val="20"/>
        </w:rPr>
        <w:t xml:space="preserve"> access to off terminal office/warehouse employment precincts is alm</w:t>
      </w:r>
      <w:r w:rsidR="007B5EB2">
        <w:rPr>
          <w:rFonts w:ascii="Arial" w:hAnsi="Arial" w:cs="Arial"/>
          <w:sz w:val="20"/>
          <w:szCs w:val="20"/>
        </w:rPr>
        <w:t xml:space="preserve">ost non-existent. </w:t>
      </w:r>
      <w:r w:rsidR="00626013">
        <w:rPr>
          <w:rFonts w:ascii="Arial" w:hAnsi="Arial" w:cs="Arial"/>
          <w:sz w:val="20"/>
          <w:szCs w:val="20"/>
        </w:rPr>
        <w:t xml:space="preserve">Citing a previous US study by Mandle et al (2000), </w:t>
      </w:r>
      <w:r w:rsidR="007B5EB2">
        <w:rPr>
          <w:rFonts w:ascii="Arial" w:hAnsi="Arial" w:cs="Arial"/>
          <w:sz w:val="20"/>
          <w:szCs w:val="20"/>
        </w:rPr>
        <w:t>Pringle argued</w:t>
      </w:r>
      <w:r w:rsidR="000C2792">
        <w:rPr>
          <w:rFonts w:ascii="Arial" w:hAnsi="Arial" w:cs="Arial"/>
          <w:sz w:val="20"/>
          <w:szCs w:val="20"/>
        </w:rPr>
        <w:t xml:space="preserve"> that the diversity of origins, for </w:t>
      </w:r>
      <w:r w:rsidR="00F74C65">
        <w:rPr>
          <w:rFonts w:ascii="Arial" w:hAnsi="Arial" w:cs="Arial"/>
          <w:sz w:val="20"/>
          <w:szCs w:val="20"/>
        </w:rPr>
        <w:t>both airport environs employees</w:t>
      </w:r>
      <w:r w:rsidR="000C2792">
        <w:rPr>
          <w:rFonts w:ascii="Arial" w:hAnsi="Arial" w:cs="Arial"/>
          <w:sz w:val="20"/>
          <w:szCs w:val="20"/>
        </w:rPr>
        <w:t xml:space="preserve"> and air travellers</w:t>
      </w:r>
      <w:r w:rsidR="00F74C65">
        <w:rPr>
          <w:rFonts w:ascii="Arial" w:hAnsi="Arial" w:cs="Arial"/>
          <w:sz w:val="20"/>
          <w:szCs w:val="20"/>
        </w:rPr>
        <w:t>,</w:t>
      </w:r>
      <w:r w:rsidR="000C2792">
        <w:rPr>
          <w:rFonts w:ascii="Arial" w:hAnsi="Arial" w:cs="Arial"/>
          <w:sz w:val="20"/>
          <w:szCs w:val="20"/>
        </w:rPr>
        <w:t xml:space="preserve"> may cap potential public transport mode share at around 15</w:t>
      </w:r>
      <w:r w:rsidR="00172C00">
        <w:rPr>
          <w:rFonts w:ascii="Arial" w:hAnsi="Arial" w:cs="Arial"/>
          <w:sz w:val="20"/>
          <w:szCs w:val="20"/>
        </w:rPr>
        <w:t xml:space="preserve"> per cent </w:t>
      </w:r>
      <w:r w:rsidR="000C2792">
        <w:rPr>
          <w:rFonts w:ascii="Arial" w:hAnsi="Arial" w:cs="Arial"/>
          <w:sz w:val="20"/>
          <w:szCs w:val="20"/>
        </w:rPr>
        <w:t>under a ‘business as usual’ approach to service provision (p22)</w:t>
      </w:r>
      <w:r w:rsidR="00E04517">
        <w:rPr>
          <w:rFonts w:ascii="Arial" w:hAnsi="Arial" w:cs="Arial"/>
          <w:sz w:val="20"/>
          <w:szCs w:val="20"/>
        </w:rPr>
        <w:t>. As a result,</w:t>
      </w:r>
      <w:r w:rsidR="342E1F39">
        <w:rPr>
          <w:rFonts w:ascii="Arial" w:hAnsi="Arial" w:cs="Arial"/>
          <w:sz w:val="20"/>
          <w:szCs w:val="20"/>
        </w:rPr>
        <w:t xml:space="preserve"> </w:t>
      </w:r>
      <w:r w:rsidR="00172C00">
        <w:rPr>
          <w:rFonts w:ascii="Arial" w:hAnsi="Arial" w:cs="Arial"/>
          <w:sz w:val="20"/>
          <w:szCs w:val="20"/>
        </w:rPr>
        <w:t>he concluded</w:t>
      </w:r>
      <w:r w:rsidR="00E04517">
        <w:rPr>
          <w:rFonts w:ascii="Arial" w:hAnsi="Arial" w:cs="Arial"/>
          <w:sz w:val="20"/>
          <w:szCs w:val="20"/>
        </w:rPr>
        <w:t xml:space="preserve"> </w:t>
      </w:r>
      <w:proofErr w:type="gramStart"/>
      <w:r w:rsidR="00172C00">
        <w:rPr>
          <w:rFonts w:ascii="Arial" w:hAnsi="Arial" w:cs="Arial"/>
          <w:sz w:val="20"/>
          <w:szCs w:val="20"/>
        </w:rPr>
        <w:t xml:space="preserve">that </w:t>
      </w:r>
      <w:r w:rsidR="00E04517">
        <w:rPr>
          <w:rFonts w:ascii="Arial" w:hAnsi="Arial" w:cs="Arial"/>
          <w:sz w:val="20"/>
          <w:szCs w:val="20"/>
        </w:rPr>
        <w:t xml:space="preserve"> more</w:t>
      </w:r>
      <w:proofErr w:type="gramEnd"/>
      <w:r w:rsidR="00E04517">
        <w:rPr>
          <w:rFonts w:ascii="Arial" w:hAnsi="Arial" w:cs="Arial"/>
          <w:sz w:val="20"/>
          <w:szCs w:val="20"/>
        </w:rPr>
        <w:t xml:space="preserve"> radical public transport investments </w:t>
      </w:r>
      <w:r w:rsidR="008001B0">
        <w:rPr>
          <w:rFonts w:ascii="Arial" w:hAnsi="Arial" w:cs="Arial"/>
          <w:sz w:val="20"/>
          <w:szCs w:val="20"/>
        </w:rPr>
        <w:t>are</w:t>
      </w:r>
      <w:r w:rsidR="00E04517">
        <w:rPr>
          <w:rFonts w:ascii="Arial" w:hAnsi="Arial" w:cs="Arial"/>
          <w:sz w:val="20"/>
          <w:szCs w:val="20"/>
        </w:rPr>
        <w:t xml:space="preserve"> needed to achieve more substantial mode shift (p22). </w:t>
      </w:r>
      <w:r w:rsidR="00605A0C">
        <w:rPr>
          <w:rFonts w:ascii="Arial" w:hAnsi="Arial" w:cs="Arial"/>
          <w:sz w:val="20"/>
          <w:szCs w:val="20"/>
        </w:rPr>
        <w:t>T</w:t>
      </w:r>
      <w:r w:rsidR="00172C00">
        <w:rPr>
          <w:rFonts w:ascii="Arial" w:hAnsi="Arial" w:cs="Arial"/>
          <w:sz w:val="20"/>
          <w:szCs w:val="20"/>
        </w:rPr>
        <w:t>hese are described in the next section.</w:t>
      </w:r>
    </w:p>
    <w:p w14:paraId="5128C3B3" w14:textId="77777777" w:rsidR="00072188" w:rsidRDefault="00072188" w:rsidP="002179A6">
      <w:pPr>
        <w:jc w:val="both"/>
        <w:rPr>
          <w:rFonts w:ascii="Arial" w:hAnsi="Arial" w:cs="Arial"/>
          <w:sz w:val="20"/>
          <w:szCs w:val="20"/>
        </w:rPr>
      </w:pPr>
    </w:p>
    <w:p w14:paraId="23E87F26" w14:textId="77777777" w:rsidR="00072188" w:rsidRDefault="00072188" w:rsidP="002179A6">
      <w:pPr>
        <w:jc w:val="both"/>
        <w:rPr>
          <w:rFonts w:ascii="Arial" w:hAnsi="Arial" w:cs="Arial"/>
          <w:sz w:val="20"/>
          <w:szCs w:val="20"/>
        </w:rPr>
      </w:pPr>
    </w:p>
    <w:p w14:paraId="2142C082" w14:textId="6E085D4D" w:rsidR="000C2792" w:rsidRPr="002179A6" w:rsidRDefault="00845C86">
      <w:pPr>
        <w:rPr>
          <w:rFonts w:ascii="Arial" w:hAnsi="Arial" w:cs="Arial"/>
          <w:b/>
          <w:bCs/>
          <w:sz w:val="22"/>
          <w:szCs w:val="22"/>
        </w:rPr>
      </w:pPr>
      <w:r w:rsidRPr="002179A6">
        <w:rPr>
          <w:rFonts w:ascii="Arial" w:hAnsi="Arial" w:cs="Arial"/>
          <w:b/>
          <w:bCs/>
          <w:sz w:val="22"/>
          <w:szCs w:val="22"/>
        </w:rPr>
        <w:t>Transport Planning and Design Responses</w:t>
      </w:r>
    </w:p>
    <w:p w14:paraId="6135F517" w14:textId="77777777" w:rsidR="00845C86" w:rsidRDefault="00845C86" w:rsidP="00392170">
      <w:pPr>
        <w:rPr>
          <w:rFonts w:ascii="Arial" w:hAnsi="Arial" w:cs="Arial"/>
          <w:sz w:val="20"/>
          <w:szCs w:val="20"/>
        </w:rPr>
      </w:pPr>
    </w:p>
    <w:p w14:paraId="4EE6A561" w14:textId="75B50E2B" w:rsidR="00845C86" w:rsidRPr="002179A6" w:rsidRDefault="00E0174F" w:rsidP="002179A6">
      <w:pPr>
        <w:jc w:val="both"/>
        <w:rPr>
          <w:rFonts w:ascii="Arial" w:hAnsi="Arial" w:cs="Arial"/>
          <w:sz w:val="20"/>
          <w:szCs w:val="20"/>
        </w:rPr>
      </w:pPr>
      <w:r>
        <w:rPr>
          <w:rFonts w:ascii="Arial" w:hAnsi="Arial" w:cs="Arial"/>
          <w:sz w:val="20"/>
          <w:szCs w:val="20"/>
        </w:rPr>
        <w:t xml:space="preserve">Building on the problems identified, students were encouraged to conceptualise appropriate responses based on </w:t>
      </w:r>
      <w:r w:rsidR="00172C00">
        <w:rPr>
          <w:rFonts w:ascii="Arial" w:hAnsi="Arial" w:cs="Arial"/>
          <w:sz w:val="20"/>
          <w:szCs w:val="20"/>
        </w:rPr>
        <w:t>best-</w:t>
      </w:r>
      <w:r>
        <w:rPr>
          <w:rFonts w:ascii="Arial" w:hAnsi="Arial" w:cs="Arial"/>
          <w:sz w:val="20"/>
          <w:szCs w:val="20"/>
        </w:rPr>
        <w:t>practice public transport network planning theory. These concepts, informed by the work of Mees (2010), Nielsen et al (2005</w:t>
      </w:r>
      <w:r w:rsidR="008001B0">
        <w:rPr>
          <w:rFonts w:ascii="Arial" w:hAnsi="Arial" w:cs="Arial"/>
          <w:sz w:val="20"/>
          <w:szCs w:val="20"/>
        </w:rPr>
        <w:t>, 2008</w:t>
      </w:r>
      <w:r>
        <w:rPr>
          <w:rFonts w:ascii="Arial" w:hAnsi="Arial" w:cs="Arial"/>
          <w:sz w:val="20"/>
          <w:szCs w:val="20"/>
        </w:rPr>
        <w:t xml:space="preserve">), Walker (2012), </w:t>
      </w:r>
      <w:proofErr w:type="gramStart"/>
      <w:r>
        <w:rPr>
          <w:rFonts w:ascii="Arial" w:hAnsi="Arial" w:cs="Arial"/>
          <w:sz w:val="20"/>
          <w:szCs w:val="20"/>
        </w:rPr>
        <w:t>Dodson et al</w:t>
      </w:r>
      <w:proofErr w:type="gramEnd"/>
      <w:r>
        <w:rPr>
          <w:rFonts w:ascii="Arial" w:hAnsi="Arial" w:cs="Arial"/>
          <w:sz w:val="20"/>
          <w:szCs w:val="20"/>
        </w:rPr>
        <w:t xml:space="preserve"> (2011) among others, emphasise the importance of a well-connected network of public transport services as a means for public transport to become a genuine competitor to private vehicles for a large range of trip purposes. </w:t>
      </w:r>
      <w:r w:rsidR="00E122DA">
        <w:rPr>
          <w:rFonts w:ascii="Arial" w:hAnsi="Arial" w:cs="Arial"/>
          <w:sz w:val="20"/>
          <w:szCs w:val="20"/>
        </w:rPr>
        <w:t>The studio’s</w:t>
      </w:r>
      <w:r w:rsidR="007862A1">
        <w:rPr>
          <w:rFonts w:ascii="Arial" w:hAnsi="Arial" w:cs="Arial"/>
          <w:sz w:val="20"/>
          <w:szCs w:val="20"/>
        </w:rPr>
        <w:t xml:space="preserve"> fieldtrip and</w:t>
      </w:r>
      <w:r w:rsidR="00E122DA">
        <w:rPr>
          <w:rFonts w:ascii="Arial" w:hAnsi="Arial" w:cs="Arial"/>
          <w:sz w:val="20"/>
          <w:szCs w:val="20"/>
        </w:rPr>
        <w:t xml:space="preserve"> collective work </w:t>
      </w:r>
      <w:r w:rsidR="00A146D4">
        <w:rPr>
          <w:rFonts w:ascii="Arial" w:hAnsi="Arial" w:cs="Arial"/>
          <w:sz w:val="20"/>
          <w:szCs w:val="20"/>
        </w:rPr>
        <w:t xml:space="preserve">that highlighted </w:t>
      </w:r>
      <w:r w:rsidR="007862A1">
        <w:rPr>
          <w:rFonts w:ascii="Arial" w:hAnsi="Arial" w:cs="Arial"/>
          <w:sz w:val="20"/>
          <w:szCs w:val="20"/>
        </w:rPr>
        <w:t>limitations</w:t>
      </w:r>
      <w:r w:rsidR="00E122DA">
        <w:rPr>
          <w:rFonts w:ascii="Arial" w:hAnsi="Arial" w:cs="Arial"/>
          <w:sz w:val="20"/>
          <w:szCs w:val="20"/>
        </w:rPr>
        <w:t xml:space="preserve"> of the current system </w:t>
      </w:r>
      <w:r w:rsidR="0055577C">
        <w:rPr>
          <w:rFonts w:ascii="Arial" w:hAnsi="Arial" w:cs="Arial"/>
          <w:sz w:val="20"/>
          <w:szCs w:val="20"/>
        </w:rPr>
        <w:t xml:space="preserve">assisted in the contextual understanding of the problem. </w:t>
      </w:r>
    </w:p>
    <w:p w14:paraId="0ECE7B4C" w14:textId="77777777" w:rsidR="00E0174F" w:rsidRDefault="00E0174F" w:rsidP="002179A6">
      <w:pPr>
        <w:jc w:val="both"/>
        <w:rPr>
          <w:rFonts w:ascii="Arial" w:hAnsi="Arial" w:cs="Arial"/>
          <w:sz w:val="20"/>
          <w:szCs w:val="20"/>
        </w:rPr>
      </w:pPr>
    </w:p>
    <w:p w14:paraId="225CBFDE" w14:textId="3DED7E3C" w:rsidR="00E0174F" w:rsidRDefault="00E0174F" w:rsidP="002179A6">
      <w:pPr>
        <w:jc w:val="both"/>
        <w:rPr>
          <w:rFonts w:ascii="Arial" w:hAnsi="Arial" w:cs="Arial"/>
          <w:sz w:val="20"/>
          <w:szCs w:val="20"/>
        </w:rPr>
      </w:pPr>
      <w:r>
        <w:rPr>
          <w:rFonts w:ascii="Arial" w:hAnsi="Arial" w:cs="Arial"/>
          <w:sz w:val="20"/>
          <w:szCs w:val="20"/>
        </w:rPr>
        <w:t>General themes in the students</w:t>
      </w:r>
      <w:r w:rsidR="00A146D4">
        <w:rPr>
          <w:rFonts w:ascii="Arial" w:hAnsi="Arial" w:cs="Arial"/>
          <w:sz w:val="20"/>
          <w:szCs w:val="20"/>
        </w:rPr>
        <w:t>’</w:t>
      </w:r>
      <w:r>
        <w:rPr>
          <w:rFonts w:ascii="Arial" w:hAnsi="Arial" w:cs="Arial"/>
          <w:sz w:val="20"/>
          <w:szCs w:val="20"/>
        </w:rPr>
        <w:t xml:space="preserve"> responses became apparent</w:t>
      </w:r>
      <w:r w:rsidR="00425B65">
        <w:rPr>
          <w:rFonts w:ascii="Arial" w:hAnsi="Arial" w:cs="Arial"/>
          <w:sz w:val="20"/>
          <w:szCs w:val="20"/>
        </w:rPr>
        <w:t>. These identified:</w:t>
      </w:r>
    </w:p>
    <w:p w14:paraId="1BFEB156" w14:textId="3CF50AA9" w:rsidR="00176D20" w:rsidRPr="00B26755" w:rsidRDefault="00B26755" w:rsidP="002179A6">
      <w:pPr>
        <w:pStyle w:val="ListParagraph"/>
        <w:numPr>
          <w:ilvl w:val="0"/>
          <w:numId w:val="12"/>
        </w:numPr>
        <w:jc w:val="both"/>
        <w:rPr>
          <w:rFonts w:ascii="Arial" w:hAnsi="Arial" w:cs="Arial"/>
          <w:sz w:val="20"/>
          <w:szCs w:val="20"/>
        </w:rPr>
      </w:pPr>
      <w:r>
        <w:rPr>
          <w:rFonts w:ascii="Arial" w:hAnsi="Arial" w:cs="Arial"/>
          <w:sz w:val="20"/>
          <w:szCs w:val="20"/>
        </w:rPr>
        <w:t>That</w:t>
      </w:r>
      <w:r w:rsidR="00176D20">
        <w:rPr>
          <w:rFonts w:ascii="Arial" w:hAnsi="Arial" w:cs="Arial"/>
          <w:sz w:val="20"/>
          <w:szCs w:val="20"/>
        </w:rPr>
        <w:t xml:space="preserve"> a trunk</w:t>
      </w:r>
      <w:r>
        <w:rPr>
          <w:rFonts w:ascii="Arial" w:hAnsi="Arial" w:cs="Arial"/>
          <w:sz w:val="20"/>
          <w:szCs w:val="20"/>
        </w:rPr>
        <w:t>,</w:t>
      </w:r>
      <w:r w:rsidR="00E122DA">
        <w:rPr>
          <w:rFonts w:ascii="Arial" w:hAnsi="Arial" w:cs="Arial"/>
          <w:sz w:val="20"/>
          <w:szCs w:val="20"/>
        </w:rPr>
        <w:t xml:space="preserve"> high frequency</w:t>
      </w:r>
      <w:r w:rsidR="00176D20">
        <w:rPr>
          <w:rFonts w:ascii="Arial" w:hAnsi="Arial" w:cs="Arial"/>
          <w:sz w:val="20"/>
          <w:szCs w:val="20"/>
        </w:rPr>
        <w:t xml:space="preserve"> inter</w:t>
      </w:r>
      <w:r w:rsidR="00B83CBD">
        <w:rPr>
          <w:rFonts w:ascii="Arial" w:hAnsi="Arial" w:cs="Arial"/>
          <w:sz w:val="20"/>
          <w:szCs w:val="20"/>
        </w:rPr>
        <w:t>-</w:t>
      </w:r>
      <w:r w:rsidR="00176D20">
        <w:rPr>
          <w:rFonts w:ascii="Arial" w:hAnsi="Arial" w:cs="Arial"/>
          <w:sz w:val="20"/>
          <w:szCs w:val="20"/>
        </w:rPr>
        <w:t>regional public transport network across the broader western suburbs will be necessary to avoid increasing traffic congestion.</w:t>
      </w:r>
      <w:r w:rsidR="00B46359">
        <w:rPr>
          <w:rFonts w:ascii="Arial" w:hAnsi="Arial" w:cs="Arial"/>
          <w:sz w:val="20"/>
          <w:szCs w:val="20"/>
        </w:rPr>
        <w:t xml:space="preserve"> Such a</w:t>
      </w:r>
      <w:r>
        <w:rPr>
          <w:rFonts w:ascii="Arial" w:hAnsi="Arial" w:cs="Arial"/>
          <w:sz w:val="20"/>
          <w:szCs w:val="20"/>
        </w:rPr>
        <w:t xml:space="preserve"> network would be </w:t>
      </w:r>
      <w:r w:rsidR="00B46359">
        <w:rPr>
          <w:rFonts w:ascii="Arial" w:hAnsi="Arial" w:cs="Arial"/>
          <w:sz w:val="20"/>
          <w:szCs w:val="20"/>
        </w:rPr>
        <w:t xml:space="preserve">a </w:t>
      </w:r>
      <w:r w:rsidR="00771EA1">
        <w:rPr>
          <w:rFonts w:ascii="Arial" w:hAnsi="Arial" w:cs="Arial"/>
          <w:sz w:val="20"/>
          <w:szCs w:val="20"/>
        </w:rPr>
        <w:t>critical</w:t>
      </w:r>
      <w:r w:rsidR="00B46359">
        <w:rPr>
          <w:rFonts w:ascii="Arial" w:hAnsi="Arial" w:cs="Arial"/>
          <w:sz w:val="20"/>
          <w:szCs w:val="20"/>
        </w:rPr>
        <w:t xml:space="preserve"> policy </w:t>
      </w:r>
      <w:r w:rsidR="00E122DA">
        <w:rPr>
          <w:rFonts w:ascii="Arial" w:hAnsi="Arial" w:cs="Arial"/>
          <w:sz w:val="20"/>
          <w:szCs w:val="20"/>
        </w:rPr>
        <w:t>response to</w:t>
      </w:r>
      <w:r w:rsidR="00B46359">
        <w:rPr>
          <w:rFonts w:ascii="Arial" w:hAnsi="Arial" w:cs="Arial"/>
          <w:sz w:val="20"/>
          <w:szCs w:val="20"/>
        </w:rPr>
        <w:t xml:space="preserve"> achieve either the higher mode share or ‘</w:t>
      </w:r>
      <w:r w:rsidR="00A146D4">
        <w:rPr>
          <w:rFonts w:ascii="Arial" w:hAnsi="Arial" w:cs="Arial"/>
          <w:sz w:val="20"/>
          <w:szCs w:val="20"/>
        </w:rPr>
        <w:t>20-</w:t>
      </w:r>
      <w:r w:rsidR="00B46359">
        <w:rPr>
          <w:rFonts w:ascii="Arial" w:hAnsi="Arial" w:cs="Arial"/>
          <w:sz w:val="20"/>
          <w:szCs w:val="20"/>
        </w:rPr>
        <w:t>minute city’ concept</w:t>
      </w:r>
      <w:r w:rsidR="00B01E2D">
        <w:rPr>
          <w:rFonts w:ascii="Arial" w:hAnsi="Arial" w:cs="Arial"/>
          <w:sz w:val="20"/>
          <w:szCs w:val="20"/>
        </w:rPr>
        <w:t>s</w:t>
      </w:r>
      <w:r w:rsidR="00B46359">
        <w:rPr>
          <w:rFonts w:ascii="Arial" w:hAnsi="Arial" w:cs="Arial"/>
          <w:sz w:val="20"/>
          <w:szCs w:val="20"/>
        </w:rPr>
        <w:t xml:space="preserve"> </w:t>
      </w:r>
      <w:r>
        <w:rPr>
          <w:rFonts w:ascii="Arial" w:hAnsi="Arial" w:cs="Arial"/>
          <w:sz w:val="20"/>
          <w:szCs w:val="20"/>
        </w:rPr>
        <w:t>set for the studio</w:t>
      </w:r>
      <w:r w:rsidR="00A146D4">
        <w:rPr>
          <w:rFonts w:ascii="Arial" w:hAnsi="Arial" w:cs="Arial"/>
          <w:sz w:val="20"/>
          <w:szCs w:val="20"/>
        </w:rPr>
        <w:t xml:space="preserve">. </w:t>
      </w:r>
    </w:p>
    <w:p w14:paraId="32BD24A4" w14:textId="4D8697A6" w:rsidR="0055577C" w:rsidRPr="002179A6" w:rsidRDefault="00B26755" w:rsidP="002179A6">
      <w:pPr>
        <w:pStyle w:val="ListParagraph"/>
        <w:numPr>
          <w:ilvl w:val="0"/>
          <w:numId w:val="12"/>
        </w:numPr>
        <w:jc w:val="both"/>
        <w:rPr>
          <w:rFonts w:ascii="Arial" w:hAnsi="Arial" w:cs="Arial"/>
          <w:sz w:val="20"/>
          <w:szCs w:val="20"/>
        </w:rPr>
      </w:pPr>
      <w:r>
        <w:rPr>
          <w:rFonts w:ascii="Arial" w:hAnsi="Arial" w:cs="Arial"/>
          <w:sz w:val="20"/>
          <w:szCs w:val="20"/>
        </w:rPr>
        <w:t xml:space="preserve">The </w:t>
      </w:r>
      <w:r w:rsidR="00A146D4">
        <w:rPr>
          <w:rFonts w:ascii="Arial" w:hAnsi="Arial" w:cs="Arial"/>
          <w:sz w:val="20"/>
          <w:szCs w:val="20"/>
        </w:rPr>
        <w:t xml:space="preserve">nature </w:t>
      </w:r>
      <w:r>
        <w:rPr>
          <w:rFonts w:ascii="Arial" w:hAnsi="Arial" w:cs="Arial"/>
          <w:sz w:val="20"/>
          <w:szCs w:val="20"/>
        </w:rPr>
        <w:t xml:space="preserve">of key road and rail corridors </w:t>
      </w:r>
      <w:r w:rsidR="00A146D4">
        <w:rPr>
          <w:rFonts w:ascii="Arial" w:hAnsi="Arial" w:cs="Arial"/>
          <w:sz w:val="20"/>
          <w:szCs w:val="20"/>
        </w:rPr>
        <w:t xml:space="preserve">in </w:t>
      </w:r>
      <w:r>
        <w:rPr>
          <w:rFonts w:ascii="Arial" w:hAnsi="Arial" w:cs="Arial"/>
          <w:sz w:val="20"/>
          <w:szCs w:val="20"/>
        </w:rPr>
        <w:t xml:space="preserve">which such a </w:t>
      </w:r>
      <w:r w:rsidR="00A146D4">
        <w:rPr>
          <w:rFonts w:ascii="Arial" w:hAnsi="Arial" w:cs="Arial"/>
          <w:sz w:val="20"/>
          <w:szCs w:val="20"/>
        </w:rPr>
        <w:t>region-</w:t>
      </w:r>
      <w:r>
        <w:rPr>
          <w:rFonts w:ascii="Arial" w:hAnsi="Arial" w:cs="Arial"/>
          <w:sz w:val="20"/>
          <w:szCs w:val="20"/>
        </w:rPr>
        <w:t xml:space="preserve">wide network would </w:t>
      </w:r>
      <w:r w:rsidR="00A146D4">
        <w:rPr>
          <w:rFonts w:ascii="Arial" w:hAnsi="Arial" w:cs="Arial"/>
          <w:sz w:val="20"/>
          <w:szCs w:val="20"/>
        </w:rPr>
        <w:t>operate brings</w:t>
      </w:r>
      <w:r>
        <w:rPr>
          <w:rFonts w:ascii="Arial" w:hAnsi="Arial" w:cs="Arial"/>
          <w:sz w:val="20"/>
          <w:szCs w:val="20"/>
        </w:rPr>
        <w:t xml:space="preserve"> the strategic importance of several locations</w:t>
      </w:r>
      <w:r w:rsidR="00A146D4">
        <w:rPr>
          <w:rFonts w:ascii="Arial" w:hAnsi="Arial" w:cs="Arial"/>
          <w:sz w:val="20"/>
          <w:szCs w:val="20"/>
        </w:rPr>
        <w:t xml:space="preserve"> into a new focus</w:t>
      </w:r>
      <w:r>
        <w:rPr>
          <w:rFonts w:ascii="Arial" w:hAnsi="Arial" w:cs="Arial"/>
          <w:sz w:val="20"/>
          <w:szCs w:val="20"/>
        </w:rPr>
        <w:t xml:space="preserve">. In particular, a number of students identified </w:t>
      </w:r>
      <w:r w:rsidR="000B4E42">
        <w:rPr>
          <w:rFonts w:ascii="Arial" w:hAnsi="Arial" w:cs="Arial"/>
          <w:sz w:val="20"/>
          <w:szCs w:val="20"/>
        </w:rPr>
        <w:t xml:space="preserve">both Airport West (around the existing Westfield Shopping Centre) and </w:t>
      </w:r>
      <w:r>
        <w:rPr>
          <w:rFonts w:ascii="Arial" w:hAnsi="Arial" w:cs="Arial"/>
          <w:sz w:val="20"/>
          <w:szCs w:val="20"/>
        </w:rPr>
        <w:t xml:space="preserve">the Orica site in Deer Park to be of </w:t>
      </w:r>
      <w:r w:rsidR="000B4E42">
        <w:rPr>
          <w:rFonts w:ascii="Arial" w:hAnsi="Arial" w:cs="Arial"/>
          <w:sz w:val="20"/>
          <w:szCs w:val="20"/>
        </w:rPr>
        <w:t>strategic importance in an enhanced multi-modal public transport network</w:t>
      </w:r>
      <w:r w:rsidR="6BD915DB">
        <w:rPr>
          <w:rFonts w:ascii="Arial" w:hAnsi="Arial" w:cs="Arial"/>
          <w:sz w:val="20"/>
          <w:szCs w:val="20"/>
        </w:rPr>
        <w:t xml:space="preserve"> (see figure 3 below)</w:t>
      </w:r>
      <w:r>
        <w:rPr>
          <w:rFonts w:ascii="Arial" w:hAnsi="Arial" w:cs="Arial"/>
          <w:sz w:val="20"/>
          <w:szCs w:val="20"/>
        </w:rPr>
        <w:t>.</w:t>
      </w:r>
      <w:r w:rsidR="007862A1">
        <w:rPr>
          <w:rFonts w:ascii="Arial" w:hAnsi="Arial" w:cs="Arial"/>
          <w:sz w:val="20"/>
          <w:szCs w:val="20"/>
        </w:rPr>
        <w:t xml:space="preserve"> </w:t>
      </w:r>
    </w:p>
    <w:p w14:paraId="63A1D2AF" w14:textId="77777777" w:rsidR="1DCBA231" w:rsidRPr="002179A6" w:rsidRDefault="1DCBA231" w:rsidP="002179A6">
      <w:pPr>
        <w:jc w:val="both"/>
        <w:rPr>
          <w:rFonts w:ascii="Arial" w:hAnsi="Arial" w:cs="Arial"/>
          <w:sz w:val="20"/>
          <w:szCs w:val="20"/>
        </w:rPr>
      </w:pPr>
    </w:p>
    <w:p w14:paraId="31032F7D" w14:textId="101C4B53" w:rsidR="6BD915DB" w:rsidRDefault="6BD915DB" w:rsidP="002179A6">
      <w:pPr>
        <w:jc w:val="center"/>
      </w:pPr>
      <w:r>
        <w:rPr>
          <w:noProof/>
          <w:lang w:val="en-US" w:eastAsia="en-US"/>
        </w:rPr>
        <w:drawing>
          <wp:inline distT="0" distB="0" distL="0" distR="0" wp14:anchorId="53510246" wp14:editId="6BDF16F5">
            <wp:extent cx="5524500" cy="3752056"/>
            <wp:effectExtent l="0" t="0" r="0" b="0"/>
            <wp:docPr id="19940905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5524500" cy="3752056"/>
                    </a:xfrm>
                    <a:prstGeom prst="rect">
                      <a:avLst/>
                    </a:prstGeom>
                  </pic:spPr>
                </pic:pic>
              </a:graphicData>
            </a:graphic>
          </wp:inline>
        </w:drawing>
      </w:r>
    </w:p>
    <w:p w14:paraId="6527666D" w14:textId="3076BF59" w:rsidR="19D86AFA" w:rsidRPr="002179A6" w:rsidRDefault="19D86AFA">
      <w:pPr>
        <w:rPr>
          <w:rFonts w:ascii="Arial" w:eastAsia="Arial" w:hAnsi="Arial" w:cs="Arial"/>
          <w:sz w:val="20"/>
          <w:szCs w:val="20"/>
        </w:rPr>
      </w:pPr>
      <w:r w:rsidRPr="002179A6">
        <w:rPr>
          <w:rFonts w:ascii="Arial" w:eastAsia="Arial" w:hAnsi="Arial" w:cs="Arial"/>
          <w:sz w:val="20"/>
          <w:szCs w:val="20"/>
        </w:rPr>
        <w:t>Figure 3: Location of Airport West and Deer Park within context of art</w:t>
      </w:r>
      <w:r w:rsidR="303F776C" w:rsidRPr="002179A6">
        <w:rPr>
          <w:rFonts w:ascii="Arial" w:eastAsia="Arial" w:hAnsi="Arial" w:cs="Arial"/>
          <w:sz w:val="20"/>
          <w:szCs w:val="20"/>
        </w:rPr>
        <w:t>erial road network</w:t>
      </w:r>
      <w:r w:rsidR="03F0364F" w:rsidRPr="002179A6">
        <w:rPr>
          <w:rFonts w:ascii="Arial" w:eastAsia="Arial" w:hAnsi="Arial" w:cs="Arial"/>
          <w:sz w:val="20"/>
          <w:szCs w:val="20"/>
        </w:rPr>
        <w:t xml:space="preserve"> </w:t>
      </w:r>
      <w:r w:rsidR="57C79249" w:rsidRPr="002179A6">
        <w:rPr>
          <w:rFonts w:ascii="Arial" w:eastAsia="Arial" w:hAnsi="Arial" w:cs="Arial"/>
          <w:sz w:val="20"/>
          <w:szCs w:val="20"/>
        </w:rPr>
        <w:t>(source: authors)</w:t>
      </w:r>
    </w:p>
    <w:p w14:paraId="062DA42F" w14:textId="411FA7E2" w:rsidR="00176D20" w:rsidRDefault="00B26755" w:rsidP="002179A6">
      <w:pPr>
        <w:pStyle w:val="ListParagraph"/>
        <w:jc w:val="both"/>
        <w:rPr>
          <w:rFonts w:ascii="Arial" w:hAnsi="Arial" w:cs="Arial"/>
          <w:sz w:val="20"/>
          <w:szCs w:val="20"/>
        </w:rPr>
      </w:pPr>
      <w:r>
        <w:rPr>
          <w:rFonts w:ascii="Arial" w:hAnsi="Arial" w:cs="Arial"/>
          <w:sz w:val="20"/>
          <w:szCs w:val="20"/>
        </w:rPr>
        <w:t xml:space="preserve"> </w:t>
      </w:r>
    </w:p>
    <w:p w14:paraId="41DAB95C" w14:textId="153E5F5D" w:rsidR="00B94C5B" w:rsidRPr="002179A6" w:rsidRDefault="00B94C5B" w:rsidP="002179A6">
      <w:pPr>
        <w:jc w:val="both"/>
        <w:rPr>
          <w:rFonts w:ascii="Arial" w:hAnsi="Arial" w:cs="Arial"/>
          <w:b/>
          <w:bCs/>
          <w:i/>
          <w:iCs/>
          <w:sz w:val="20"/>
          <w:szCs w:val="20"/>
        </w:rPr>
      </w:pPr>
      <w:r w:rsidRPr="002179A6">
        <w:rPr>
          <w:rFonts w:ascii="Arial" w:hAnsi="Arial" w:cs="Arial"/>
          <w:b/>
          <w:bCs/>
          <w:i/>
          <w:iCs/>
          <w:sz w:val="20"/>
          <w:szCs w:val="20"/>
        </w:rPr>
        <w:t xml:space="preserve">A non-radial </w:t>
      </w:r>
      <w:r w:rsidR="00EC4D5F" w:rsidRPr="002179A6">
        <w:rPr>
          <w:rFonts w:ascii="Arial" w:hAnsi="Arial" w:cs="Arial"/>
          <w:b/>
          <w:bCs/>
          <w:i/>
          <w:iCs/>
          <w:sz w:val="20"/>
          <w:szCs w:val="20"/>
        </w:rPr>
        <w:t xml:space="preserve">trunk </w:t>
      </w:r>
      <w:r w:rsidRPr="002179A6">
        <w:rPr>
          <w:rFonts w:ascii="Arial" w:hAnsi="Arial" w:cs="Arial"/>
          <w:b/>
          <w:bCs/>
          <w:i/>
          <w:iCs/>
          <w:sz w:val="20"/>
          <w:szCs w:val="20"/>
        </w:rPr>
        <w:t>public transport network for western Melbourne</w:t>
      </w:r>
    </w:p>
    <w:p w14:paraId="0C812B6F" w14:textId="77777777" w:rsidR="00B94C5B" w:rsidRPr="002179A6" w:rsidRDefault="00B94C5B" w:rsidP="002179A6">
      <w:pPr>
        <w:jc w:val="both"/>
        <w:rPr>
          <w:rFonts w:ascii="Arial" w:hAnsi="Arial" w:cs="Arial"/>
          <w:b/>
          <w:bCs/>
          <w:i/>
          <w:iCs/>
          <w:sz w:val="20"/>
          <w:szCs w:val="20"/>
        </w:rPr>
      </w:pPr>
    </w:p>
    <w:p w14:paraId="3B67312B" w14:textId="40947461" w:rsidR="006F54B6" w:rsidRPr="002179A6" w:rsidRDefault="006F54B6" w:rsidP="002179A6">
      <w:pPr>
        <w:jc w:val="both"/>
        <w:rPr>
          <w:rFonts w:ascii="Arial" w:hAnsi="Arial" w:cs="Arial"/>
          <w:sz w:val="20"/>
          <w:szCs w:val="20"/>
          <w:highlight w:val="yellow"/>
        </w:rPr>
      </w:pPr>
      <w:r w:rsidRPr="002179A6">
        <w:rPr>
          <w:rFonts w:ascii="Arial" w:hAnsi="Arial" w:cs="Arial"/>
          <w:sz w:val="20"/>
          <w:szCs w:val="20"/>
        </w:rPr>
        <w:t>In response to the shortcomings identified in current services and plans at state level relative to projected population growth for the west, three students developed concepts for additional public transport</w:t>
      </w:r>
      <w:r w:rsidR="000A39B4" w:rsidRPr="002179A6">
        <w:rPr>
          <w:rFonts w:ascii="Arial" w:hAnsi="Arial" w:cs="Arial"/>
          <w:sz w:val="20"/>
          <w:szCs w:val="20"/>
        </w:rPr>
        <w:t xml:space="preserve"> as a driver of denser, more walkable urban precincts.</w:t>
      </w:r>
    </w:p>
    <w:p w14:paraId="09DF6CA8" w14:textId="77777777" w:rsidR="006F54B6" w:rsidRDefault="006F54B6" w:rsidP="002179A6">
      <w:pPr>
        <w:jc w:val="both"/>
        <w:rPr>
          <w:rFonts w:ascii="Arial" w:hAnsi="Arial" w:cs="Arial"/>
          <w:sz w:val="20"/>
          <w:szCs w:val="20"/>
          <w:highlight w:val="yellow"/>
        </w:rPr>
      </w:pPr>
    </w:p>
    <w:p w14:paraId="526BEAE9" w14:textId="1FD11B70" w:rsidR="00B94C5B" w:rsidRPr="002179A6" w:rsidRDefault="00B94C5B" w:rsidP="002179A6">
      <w:pPr>
        <w:jc w:val="both"/>
        <w:rPr>
          <w:rFonts w:ascii="Arial" w:hAnsi="Arial" w:cs="Arial"/>
          <w:sz w:val="20"/>
          <w:szCs w:val="20"/>
        </w:rPr>
      </w:pPr>
      <w:r w:rsidRPr="370F1012">
        <w:rPr>
          <w:rFonts w:ascii="Arial" w:hAnsi="Arial" w:cs="Arial"/>
          <w:sz w:val="20"/>
          <w:szCs w:val="20"/>
        </w:rPr>
        <w:t>Gomez (2017)</w:t>
      </w:r>
      <w:r>
        <w:rPr>
          <w:rFonts w:ascii="Arial" w:hAnsi="Arial" w:cs="Arial"/>
          <w:sz w:val="20"/>
          <w:szCs w:val="20"/>
        </w:rPr>
        <w:t xml:space="preserve"> undertook an analysis of conceptual routes for a medium capacity light rail network </w:t>
      </w:r>
      <w:r w:rsidR="006F54B6">
        <w:rPr>
          <w:rFonts w:ascii="Arial" w:hAnsi="Arial" w:cs="Arial"/>
          <w:sz w:val="20"/>
          <w:szCs w:val="20"/>
        </w:rPr>
        <w:t>to better connect the existing, planned and emerging land use patterns</w:t>
      </w:r>
      <w:r>
        <w:rPr>
          <w:rFonts w:ascii="Arial" w:hAnsi="Arial" w:cs="Arial"/>
          <w:sz w:val="20"/>
          <w:szCs w:val="20"/>
        </w:rPr>
        <w:t xml:space="preserve"> </w:t>
      </w:r>
      <w:r w:rsidR="006F54B6">
        <w:rPr>
          <w:rFonts w:ascii="Arial" w:hAnsi="Arial" w:cs="Arial"/>
          <w:sz w:val="20"/>
          <w:szCs w:val="20"/>
        </w:rPr>
        <w:t xml:space="preserve">in the </w:t>
      </w:r>
      <w:r>
        <w:rPr>
          <w:rFonts w:ascii="Arial" w:hAnsi="Arial" w:cs="Arial"/>
          <w:sz w:val="20"/>
          <w:szCs w:val="20"/>
        </w:rPr>
        <w:t xml:space="preserve">west. </w:t>
      </w:r>
      <w:r w:rsidR="00EC4D5F">
        <w:rPr>
          <w:rFonts w:ascii="Arial" w:hAnsi="Arial" w:cs="Arial"/>
          <w:sz w:val="20"/>
          <w:szCs w:val="20"/>
        </w:rPr>
        <w:t xml:space="preserve">A comprehensive </w:t>
      </w:r>
      <w:r>
        <w:rPr>
          <w:rFonts w:ascii="Arial" w:hAnsi="Arial" w:cs="Arial"/>
          <w:sz w:val="20"/>
          <w:szCs w:val="20"/>
        </w:rPr>
        <w:t>assessment methodology</w:t>
      </w:r>
      <w:r w:rsidR="00EC4D5F">
        <w:rPr>
          <w:rFonts w:ascii="Arial" w:hAnsi="Arial" w:cs="Arial"/>
          <w:sz w:val="20"/>
          <w:szCs w:val="20"/>
        </w:rPr>
        <w:t xml:space="preserve"> </w:t>
      </w:r>
      <w:r w:rsidR="0055577C">
        <w:rPr>
          <w:rFonts w:ascii="Arial" w:hAnsi="Arial" w:cs="Arial"/>
          <w:sz w:val="20"/>
          <w:szCs w:val="20"/>
        </w:rPr>
        <w:t xml:space="preserve">was created to determine </w:t>
      </w:r>
      <w:r w:rsidR="00BD7421">
        <w:rPr>
          <w:rFonts w:ascii="Arial" w:hAnsi="Arial" w:cs="Arial"/>
          <w:sz w:val="20"/>
          <w:szCs w:val="20"/>
        </w:rPr>
        <w:t xml:space="preserve">possible </w:t>
      </w:r>
      <w:r w:rsidR="0055577C">
        <w:rPr>
          <w:rFonts w:ascii="Arial" w:hAnsi="Arial" w:cs="Arial"/>
          <w:sz w:val="20"/>
          <w:szCs w:val="20"/>
        </w:rPr>
        <w:t xml:space="preserve">routes, </w:t>
      </w:r>
      <w:r w:rsidR="00EC4D5F">
        <w:rPr>
          <w:rFonts w:ascii="Arial" w:hAnsi="Arial" w:cs="Arial"/>
          <w:sz w:val="20"/>
          <w:szCs w:val="20"/>
        </w:rPr>
        <w:t xml:space="preserve">informed by </w:t>
      </w:r>
      <w:r w:rsidR="00BD7421">
        <w:rPr>
          <w:rFonts w:ascii="Arial" w:hAnsi="Arial" w:cs="Arial"/>
          <w:sz w:val="20"/>
          <w:szCs w:val="20"/>
        </w:rPr>
        <w:t>the</w:t>
      </w:r>
      <w:r w:rsidR="00EC4D5F">
        <w:rPr>
          <w:rFonts w:ascii="Arial" w:hAnsi="Arial" w:cs="Arial"/>
          <w:sz w:val="20"/>
          <w:szCs w:val="20"/>
        </w:rPr>
        <w:t xml:space="preserve"> light rail assessment process </w:t>
      </w:r>
      <w:r w:rsidR="00BD7421">
        <w:rPr>
          <w:rFonts w:ascii="Arial" w:hAnsi="Arial" w:cs="Arial"/>
          <w:sz w:val="20"/>
          <w:szCs w:val="20"/>
        </w:rPr>
        <w:t xml:space="preserve">used </w:t>
      </w:r>
      <w:r w:rsidR="00EC4D5F">
        <w:rPr>
          <w:rFonts w:ascii="Arial" w:hAnsi="Arial" w:cs="Arial"/>
          <w:sz w:val="20"/>
          <w:szCs w:val="20"/>
        </w:rPr>
        <w:t>in the broadly comparable urban form of Mississauga, Ontario</w:t>
      </w:r>
      <w:r w:rsidR="00A146D4">
        <w:rPr>
          <w:rFonts w:ascii="Arial" w:hAnsi="Arial" w:cs="Arial"/>
          <w:sz w:val="20"/>
          <w:szCs w:val="20"/>
        </w:rPr>
        <w:t xml:space="preserve"> (</w:t>
      </w:r>
      <w:r w:rsidR="3AF486C4">
        <w:rPr>
          <w:rFonts w:ascii="Arial" w:hAnsi="Arial" w:cs="Arial"/>
          <w:sz w:val="20"/>
          <w:szCs w:val="20"/>
        </w:rPr>
        <w:t>Metrolinx, 2017, in Gomez 2017,p14)</w:t>
      </w:r>
      <w:r w:rsidR="00EC4D5F">
        <w:rPr>
          <w:rFonts w:ascii="Arial" w:hAnsi="Arial" w:cs="Arial"/>
          <w:sz w:val="20"/>
          <w:szCs w:val="20"/>
        </w:rPr>
        <w:t>. Using the</w:t>
      </w:r>
      <w:r>
        <w:rPr>
          <w:rFonts w:ascii="Arial" w:hAnsi="Arial" w:cs="Arial"/>
          <w:sz w:val="20"/>
          <w:szCs w:val="20"/>
        </w:rPr>
        <w:t xml:space="preserve"> spatial structure of</w:t>
      </w:r>
      <w:r w:rsidR="5B49E33C">
        <w:rPr>
          <w:rFonts w:ascii="Arial" w:hAnsi="Arial" w:cs="Arial"/>
          <w:sz w:val="20"/>
          <w:szCs w:val="20"/>
        </w:rPr>
        <w:t xml:space="preserve"> </w:t>
      </w:r>
      <w:r w:rsidR="00EC4D5F">
        <w:rPr>
          <w:rFonts w:ascii="Arial" w:hAnsi="Arial" w:cs="Arial"/>
          <w:sz w:val="20"/>
          <w:szCs w:val="20"/>
        </w:rPr>
        <w:t>activity centres</w:t>
      </w:r>
      <w:r>
        <w:rPr>
          <w:rFonts w:ascii="Arial" w:hAnsi="Arial" w:cs="Arial"/>
          <w:sz w:val="20"/>
          <w:szCs w:val="20"/>
        </w:rPr>
        <w:t xml:space="preserve"> presented within Plan Melbourne</w:t>
      </w:r>
      <w:r w:rsidR="006F54B6">
        <w:rPr>
          <w:rFonts w:ascii="Arial" w:hAnsi="Arial" w:cs="Arial"/>
          <w:sz w:val="20"/>
          <w:szCs w:val="20"/>
        </w:rPr>
        <w:t>, and taking into account land use findings from projects such as McNair’s on tertiary education</w:t>
      </w:r>
      <w:r>
        <w:rPr>
          <w:rFonts w:ascii="Arial" w:hAnsi="Arial" w:cs="Arial"/>
          <w:sz w:val="20"/>
          <w:szCs w:val="20"/>
        </w:rPr>
        <w:t>, Gomez dev</w:t>
      </w:r>
      <w:r w:rsidR="00EC4D5F">
        <w:rPr>
          <w:rFonts w:ascii="Arial" w:hAnsi="Arial" w:cs="Arial"/>
          <w:sz w:val="20"/>
          <w:szCs w:val="20"/>
        </w:rPr>
        <w:t xml:space="preserve">eloped a conceptual light rail network </w:t>
      </w:r>
      <w:r w:rsidR="006F54B6">
        <w:rPr>
          <w:rFonts w:ascii="Arial" w:hAnsi="Arial" w:cs="Arial"/>
          <w:sz w:val="20"/>
          <w:szCs w:val="20"/>
        </w:rPr>
        <w:t xml:space="preserve">for the region </w:t>
      </w:r>
      <w:r w:rsidR="00EC4D5F">
        <w:rPr>
          <w:rFonts w:ascii="Arial" w:hAnsi="Arial" w:cs="Arial"/>
          <w:sz w:val="20"/>
          <w:szCs w:val="20"/>
        </w:rPr>
        <w:t xml:space="preserve">(shown below in figure </w:t>
      </w:r>
      <w:r w:rsidR="303F776C">
        <w:rPr>
          <w:rFonts w:ascii="Arial" w:hAnsi="Arial" w:cs="Arial"/>
          <w:sz w:val="20"/>
          <w:szCs w:val="20"/>
        </w:rPr>
        <w:t>4</w:t>
      </w:r>
      <w:r w:rsidR="00EC4D5F">
        <w:rPr>
          <w:rFonts w:ascii="Arial" w:hAnsi="Arial" w:cs="Arial"/>
          <w:sz w:val="20"/>
          <w:szCs w:val="20"/>
        </w:rPr>
        <w:t>)</w:t>
      </w:r>
      <w:r w:rsidR="006F54B6">
        <w:rPr>
          <w:rFonts w:ascii="Arial" w:hAnsi="Arial" w:cs="Arial"/>
          <w:sz w:val="20"/>
          <w:szCs w:val="20"/>
        </w:rPr>
        <w:t xml:space="preserve">. </w:t>
      </w:r>
      <w:r w:rsidR="000A39B4">
        <w:rPr>
          <w:rFonts w:ascii="Arial" w:hAnsi="Arial" w:cs="Arial"/>
          <w:sz w:val="20"/>
          <w:szCs w:val="20"/>
        </w:rPr>
        <w:t xml:space="preserve">Like the Mississauga precedent, </w:t>
      </w:r>
      <w:r w:rsidR="006F54B6">
        <w:rPr>
          <w:rFonts w:ascii="Arial" w:hAnsi="Arial" w:cs="Arial"/>
          <w:sz w:val="20"/>
          <w:szCs w:val="20"/>
        </w:rPr>
        <w:t xml:space="preserve">Gomez’ project </w:t>
      </w:r>
      <w:r w:rsidR="000A39B4">
        <w:rPr>
          <w:rFonts w:ascii="Arial" w:hAnsi="Arial" w:cs="Arial"/>
          <w:sz w:val="20"/>
          <w:szCs w:val="20"/>
        </w:rPr>
        <w:t xml:space="preserve">draws on the city-shaping potential of light rail to change patterns of density, land-use and walkability on a regional as well as local basis. The project provides an alternative to the ‘business as usual’ of the disconnected PSP approach and its shortcomings identified earlier. </w:t>
      </w:r>
    </w:p>
    <w:p w14:paraId="57EFA587" w14:textId="77777777" w:rsidR="00EC4D5F" w:rsidRDefault="00EC4D5F" w:rsidP="00C20FA9">
      <w:pPr>
        <w:rPr>
          <w:rFonts w:ascii="Arial" w:hAnsi="Arial" w:cs="Arial"/>
          <w:sz w:val="20"/>
          <w:szCs w:val="20"/>
        </w:rPr>
      </w:pPr>
    </w:p>
    <w:p w14:paraId="73D0CD80" w14:textId="57E36D52" w:rsidR="00EC4D5F" w:rsidRDefault="00EC4D5F" w:rsidP="45048C5F">
      <w:pPr>
        <w:jc w:val="center"/>
        <w:rPr>
          <w:rFonts w:ascii="Arial" w:hAnsi="Arial" w:cs="Arial"/>
          <w:sz w:val="20"/>
          <w:szCs w:val="20"/>
        </w:rPr>
      </w:pPr>
      <w:r>
        <w:rPr>
          <w:noProof/>
          <w:lang w:val="en-US" w:eastAsia="en-US"/>
        </w:rPr>
        <w:drawing>
          <wp:inline distT="0" distB="0" distL="0" distR="0" wp14:anchorId="4AE5C70B" wp14:editId="464DBA08">
            <wp:extent cx="4772025" cy="4202618"/>
            <wp:effectExtent l="0" t="0" r="0" b="7620"/>
            <wp:docPr id="5" name="Imagen 1" descr="Corridors Final with bas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Corridors Final with basemap.jpg"/>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a:xfrm>
                      <a:off x="0" y="0"/>
                      <a:ext cx="4772238" cy="4202806"/>
                    </a:xfrm>
                    <a:prstGeom prst="rect">
                      <a:avLst/>
                    </a:prstGeom>
                  </pic:spPr>
                </pic:pic>
              </a:graphicData>
            </a:graphic>
          </wp:inline>
        </w:drawing>
      </w:r>
    </w:p>
    <w:p w14:paraId="7FD508F1" w14:textId="792D1457" w:rsidR="45048C5F" w:rsidRPr="002179A6" w:rsidRDefault="45048C5F" w:rsidP="002179A6">
      <w:pPr>
        <w:jc w:val="both"/>
        <w:rPr>
          <w:rFonts w:ascii="Arial" w:eastAsia="Arial" w:hAnsi="Arial" w:cs="Arial"/>
          <w:sz w:val="20"/>
          <w:szCs w:val="20"/>
        </w:rPr>
      </w:pPr>
      <w:r w:rsidRPr="002179A6">
        <w:rPr>
          <w:rFonts w:ascii="Arial" w:eastAsia="Arial" w:hAnsi="Arial" w:cs="Arial"/>
          <w:sz w:val="20"/>
          <w:szCs w:val="20"/>
        </w:rPr>
        <w:t xml:space="preserve">Figure </w:t>
      </w:r>
      <w:r w:rsidR="303F776C" w:rsidRPr="002179A6">
        <w:rPr>
          <w:rFonts w:ascii="Arial" w:eastAsia="Arial" w:hAnsi="Arial" w:cs="Arial"/>
          <w:sz w:val="20"/>
          <w:szCs w:val="20"/>
        </w:rPr>
        <w:t>4</w:t>
      </w:r>
      <w:r w:rsidRPr="002179A6">
        <w:rPr>
          <w:rFonts w:ascii="Arial" w:eastAsia="Arial" w:hAnsi="Arial" w:cs="Arial"/>
          <w:sz w:val="20"/>
          <w:szCs w:val="20"/>
        </w:rPr>
        <w:t xml:space="preserve">: </w:t>
      </w:r>
      <w:r w:rsidR="5B49E33C" w:rsidRPr="002179A6">
        <w:rPr>
          <w:rFonts w:ascii="Arial" w:eastAsia="Arial" w:hAnsi="Arial" w:cs="Arial"/>
          <w:sz w:val="20"/>
          <w:szCs w:val="20"/>
        </w:rPr>
        <w:t xml:space="preserve">Western Suburbs conceptual light rail network, linking </w:t>
      </w:r>
      <w:r w:rsidR="0212AC58" w:rsidRPr="002179A6">
        <w:rPr>
          <w:rFonts w:ascii="Arial" w:eastAsia="Arial" w:hAnsi="Arial" w:cs="Arial"/>
          <w:sz w:val="20"/>
          <w:szCs w:val="20"/>
        </w:rPr>
        <w:t>activity centres, NEICs and rail corridors (source: Gomez</w:t>
      </w:r>
      <w:r w:rsidR="29A6A795" w:rsidRPr="002179A6">
        <w:rPr>
          <w:rFonts w:ascii="Arial" w:eastAsia="Arial" w:hAnsi="Arial" w:cs="Arial"/>
          <w:sz w:val="20"/>
          <w:szCs w:val="20"/>
        </w:rPr>
        <w:t xml:space="preserve"> 2017)</w:t>
      </w:r>
    </w:p>
    <w:p w14:paraId="14DD2152" w14:textId="77777777" w:rsidR="00EC4D5F" w:rsidRDefault="00EC4D5F" w:rsidP="00C20FA9">
      <w:pPr>
        <w:rPr>
          <w:rFonts w:ascii="Arial" w:hAnsi="Arial" w:cs="Arial"/>
          <w:sz w:val="20"/>
          <w:szCs w:val="20"/>
        </w:rPr>
      </w:pPr>
    </w:p>
    <w:p w14:paraId="23C33AB3" w14:textId="34166743" w:rsidR="000B4E42" w:rsidRPr="002179A6" w:rsidRDefault="00EC4D5F" w:rsidP="002179A6">
      <w:pPr>
        <w:jc w:val="both"/>
        <w:rPr>
          <w:rFonts w:ascii="Arial" w:hAnsi="Arial" w:cs="Arial"/>
          <w:sz w:val="20"/>
          <w:szCs w:val="20"/>
        </w:rPr>
      </w:pPr>
      <w:r>
        <w:rPr>
          <w:rFonts w:ascii="Arial" w:hAnsi="Arial" w:cs="Arial"/>
          <w:sz w:val="20"/>
          <w:szCs w:val="20"/>
        </w:rPr>
        <w:t xml:space="preserve">Using similar network planning best practice concepts, </w:t>
      </w:r>
      <w:r w:rsidRPr="0AF3D989">
        <w:rPr>
          <w:rFonts w:ascii="Arial" w:hAnsi="Arial" w:cs="Arial"/>
          <w:sz w:val="20"/>
          <w:szCs w:val="20"/>
        </w:rPr>
        <w:t>Pringle</w:t>
      </w:r>
      <w:r w:rsidR="006F54B6" w:rsidRPr="0AF3D989">
        <w:rPr>
          <w:rFonts w:ascii="Arial" w:hAnsi="Arial" w:cs="Arial"/>
          <w:sz w:val="20"/>
          <w:szCs w:val="20"/>
        </w:rPr>
        <w:t xml:space="preserve"> (2017)</w:t>
      </w:r>
      <w:r>
        <w:rPr>
          <w:rFonts w:ascii="Arial" w:hAnsi="Arial" w:cs="Arial"/>
          <w:sz w:val="20"/>
          <w:szCs w:val="20"/>
        </w:rPr>
        <w:t xml:space="preserve"> proposed a staged, multi-modal </w:t>
      </w:r>
      <w:r w:rsidR="00A146D4">
        <w:rPr>
          <w:rFonts w:ascii="Arial" w:hAnsi="Arial" w:cs="Arial"/>
          <w:sz w:val="20"/>
          <w:szCs w:val="20"/>
        </w:rPr>
        <w:t xml:space="preserve">orbital </w:t>
      </w:r>
      <w:r>
        <w:rPr>
          <w:rFonts w:ascii="Arial" w:hAnsi="Arial" w:cs="Arial"/>
          <w:sz w:val="20"/>
          <w:szCs w:val="20"/>
        </w:rPr>
        <w:t xml:space="preserve">network </w:t>
      </w:r>
      <w:r w:rsidR="000B4E42">
        <w:rPr>
          <w:rFonts w:ascii="Arial" w:hAnsi="Arial" w:cs="Arial"/>
          <w:sz w:val="20"/>
          <w:szCs w:val="20"/>
        </w:rPr>
        <w:t xml:space="preserve">to improve access from the west to Melbourne Airport. Pringle identified </w:t>
      </w:r>
      <w:r w:rsidR="00FB689A">
        <w:rPr>
          <w:rFonts w:ascii="Arial" w:hAnsi="Arial" w:cs="Arial"/>
          <w:sz w:val="20"/>
          <w:szCs w:val="20"/>
        </w:rPr>
        <w:t xml:space="preserve">that Airport West, in the vicinity of the Ring Road, Tullamarine Freeway, Westfield Shopping Centre and Albion rail corridor was a highly strategic location </w:t>
      </w:r>
      <w:r w:rsidR="00662F6D">
        <w:rPr>
          <w:rFonts w:ascii="Arial" w:hAnsi="Arial" w:cs="Arial"/>
          <w:sz w:val="20"/>
          <w:szCs w:val="20"/>
        </w:rPr>
        <w:t>with</w:t>
      </w:r>
      <w:r w:rsidR="00FB689A">
        <w:rPr>
          <w:rFonts w:ascii="Arial" w:hAnsi="Arial" w:cs="Arial"/>
          <w:sz w:val="20"/>
          <w:szCs w:val="20"/>
        </w:rPr>
        <w:t xml:space="preserve">in a staged rollout of </w:t>
      </w:r>
      <w:r w:rsidR="00A146D4">
        <w:rPr>
          <w:rFonts w:ascii="Arial" w:hAnsi="Arial" w:cs="Arial"/>
          <w:sz w:val="20"/>
          <w:szCs w:val="20"/>
        </w:rPr>
        <w:t xml:space="preserve">this </w:t>
      </w:r>
      <w:r w:rsidR="00FB689A">
        <w:rPr>
          <w:rFonts w:ascii="Arial" w:hAnsi="Arial" w:cs="Arial"/>
          <w:sz w:val="20"/>
          <w:szCs w:val="20"/>
        </w:rPr>
        <w:t xml:space="preserve">network.  </w:t>
      </w:r>
    </w:p>
    <w:p w14:paraId="338F4368" w14:textId="31A39646" w:rsidR="00C80A33" w:rsidRDefault="00C80A33" w:rsidP="002179A6">
      <w:pPr>
        <w:jc w:val="both"/>
        <w:rPr>
          <w:rFonts w:ascii="Arial" w:hAnsi="Arial" w:cs="Arial"/>
          <w:sz w:val="20"/>
          <w:szCs w:val="20"/>
        </w:rPr>
      </w:pPr>
    </w:p>
    <w:p w14:paraId="5243D67E" w14:textId="05BCFF76" w:rsidR="00C80A33" w:rsidRPr="002179A6" w:rsidRDefault="00C80A33" w:rsidP="002179A6">
      <w:pPr>
        <w:jc w:val="both"/>
        <w:rPr>
          <w:rFonts w:ascii="Arial" w:hAnsi="Arial" w:cs="Arial"/>
          <w:sz w:val="20"/>
          <w:szCs w:val="20"/>
        </w:rPr>
      </w:pPr>
      <w:r w:rsidRPr="00FB689A">
        <w:rPr>
          <w:rFonts w:ascii="Arial" w:hAnsi="Arial" w:cs="Arial"/>
          <w:sz w:val="20"/>
          <w:szCs w:val="20"/>
        </w:rPr>
        <w:t>Working on a similar theme, Su (2017) presented a conceptual infrastructure investment</w:t>
      </w:r>
      <w:r w:rsidR="00A146D4">
        <w:rPr>
          <w:rFonts w:ascii="Arial" w:hAnsi="Arial" w:cs="Arial"/>
          <w:sz w:val="20"/>
          <w:szCs w:val="20"/>
        </w:rPr>
        <w:t xml:space="preserve"> plan</w:t>
      </w:r>
      <w:r w:rsidRPr="00FB689A">
        <w:rPr>
          <w:rFonts w:ascii="Arial" w:hAnsi="Arial" w:cs="Arial"/>
          <w:sz w:val="20"/>
          <w:szCs w:val="20"/>
        </w:rPr>
        <w:t xml:space="preserve"> to address CBD to airport demand. Involving a new metro line from Victoria Gardens in the city’s inner </w:t>
      </w:r>
      <w:r w:rsidR="007862A1">
        <w:rPr>
          <w:rFonts w:ascii="Arial" w:hAnsi="Arial" w:cs="Arial"/>
          <w:sz w:val="20"/>
          <w:szCs w:val="20"/>
        </w:rPr>
        <w:t>east to the airport via the CBD, Highpoint shopping centre</w:t>
      </w:r>
      <w:r w:rsidR="006F54B6">
        <w:rPr>
          <w:rFonts w:ascii="Arial" w:hAnsi="Arial" w:cs="Arial"/>
          <w:sz w:val="20"/>
          <w:szCs w:val="20"/>
        </w:rPr>
        <w:t>,</w:t>
      </w:r>
      <w:r w:rsidR="007862A1">
        <w:rPr>
          <w:rFonts w:ascii="Arial" w:hAnsi="Arial" w:cs="Arial"/>
          <w:sz w:val="20"/>
          <w:szCs w:val="20"/>
        </w:rPr>
        <w:t xml:space="preserve"> </w:t>
      </w:r>
      <w:r w:rsidR="006F54B6">
        <w:rPr>
          <w:rFonts w:ascii="Arial" w:hAnsi="Arial" w:cs="Arial"/>
          <w:sz w:val="20"/>
          <w:szCs w:val="20"/>
        </w:rPr>
        <w:t xml:space="preserve">the former </w:t>
      </w:r>
      <w:r w:rsidR="007862A1">
        <w:rPr>
          <w:rFonts w:ascii="Arial" w:hAnsi="Arial" w:cs="Arial"/>
          <w:sz w:val="20"/>
          <w:szCs w:val="20"/>
        </w:rPr>
        <w:t>Maribyrnong</w:t>
      </w:r>
      <w:r w:rsidR="006F54B6">
        <w:rPr>
          <w:rFonts w:ascii="Arial" w:hAnsi="Arial" w:cs="Arial"/>
          <w:sz w:val="20"/>
          <w:szCs w:val="20"/>
        </w:rPr>
        <w:t xml:space="preserve"> Defence Site</w:t>
      </w:r>
      <w:r w:rsidR="007862A1">
        <w:rPr>
          <w:rFonts w:ascii="Arial" w:hAnsi="Arial" w:cs="Arial"/>
          <w:sz w:val="20"/>
          <w:szCs w:val="20"/>
        </w:rPr>
        <w:t xml:space="preserve">, </w:t>
      </w:r>
      <w:r w:rsidR="006F54B6">
        <w:rPr>
          <w:rFonts w:ascii="Arial" w:hAnsi="Arial" w:cs="Arial"/>
          <w:sz w:val="20"/>
          <w:szCs w:val="20"/>
        </w:rPr>
        <w:t xml:space="preserve">Essendon Fields and Airport West, </w:t>
      </w:r>
      <w:r w:rsidR="007862A1">
        <w:rPr>
          <w:rFonts w:ascii="Arial" w:hAnsi="Arial" w:cs="Arial"/>
          <w:sz w:val="20"/>
          <w:szCs w:val="20"/>
        </w:rPr>
        <w:t>Su’s</w:t>
      </w:r>
      <w:r w:rsidRPr="00FB689A">
        <w:rPr>
          <w:rFonts w:ascii="Arial" w:hAnsi="Arial" w:cs="Arial"/>
          <w:sz w:val="20"/>
          <w:szCs w:val="20"/>
        </w:rPr>
        <w:t xml:space="preserve"> concept seeks to unlock latent potential for substantial urban renewal in brownfield sites through the north</w:t>
      </w:r>
      <w:r w:rsidR="006F54B6">
        <w:rPr>
          <w:rFonts w:ascii="Arial" w:hAnsi="Arial" w:cs="Arial"/>
          <w:sz w:val="20"/>
          <w:szCs w:val="20"/>
        </w:rPr>
        <w:t xml:space="preserve"> </w:t>
      </w:r>
      <w:r w:rsidRPr="00FB689A">
        <w:rPr>
          <w:rFonts w:ascii="Arial" w:hAnsi="Arial" w:cs="Arial"/>
          <w:sz w:val="20"/>
          <w:szCs w:val="20"/>
        </w:rPr>
        <w:t xml:space="preserve">western suburbs. </w:t>
      </w:r>
      <w:proofErr w:type="gramStart"/>
      <w:r w:rsidR="00662F6D">
        <w:rPr>
          <w:rFonts w:ascii="Arial" w:hAnsi="Arial" w:cs="Arial"/>
          <w:sz w:val="20"/>
          <w:szCs w:val="20"/>
        </w:rPr>
        <w:t xml:space="preserve">A conceptually similar alignment </w:t>
      </w:r>
      <w:r w:rsidR="006F54B6">
        <w:rPr>
          <w:rFonts w:ascii="Arial" w:hAnsi="Arial" w:cs="Arial"/>
          <w:sz w:val="20"/>
          <w:szCs w:val="20"/>
        </w:rPr>
        <w:t xml:space="preserve">(though with lower value capture and urban uplift potential) </w:t>
      </w:r>
      <w:r w:rsidR="00662F6D">
        <w:rPr>
          <w:rFonts w:ascii="Arial" w:hAnsi="Arial" w:cs="Arial"/>
          <w:sz w:val="20"/>
          <w:szCs w:val="20"/>
        </w:rPr>
        <w:t>has recently been canvassed as an option by the Federal Government</w:t>
      </w:r>
      <w:proofErr w:type="gramEnd"/>
      <w:r w:rsidR="00662F6D">
        <w:rPr>
          <w:rFonts w:ascii="Arial" w:hAnsi="Arial" w:cs="Arial"/>
          <w:sz w:val="20"/>
          <w:szCs w:val="20"/>
        </w:rPr>
        <w:t xml:space="preserve"> (see </w:t>
      </w:r>
      <w:r w:rsidR="007862A1" w:rsidRPr="37666723">
        <w:rPr>
          <w:rFonts w:ascii="Arial" w:eastAsiaTheme="minorEastAsia" w:hAnsi="Arial" w:cs="Arial"/>
          <w:sz w:val="20"/>
          <w:szCs w:val="20"/>
        </w:rPr>
        <w:t xml:space="preserve">Harris, and Minear 2017). </w:t>
      </w:r>
    </w:p>
    <w:p w14:paraId="57850477" w14:textId="77777777" w:rsidR="000B4E42" w:rsidRDefault="000B4E42" w:rsidP="002179A6">
      <w:pPr>
        <w:jc w:val="both"/>
        <w:rPr>
          <w:rFonts w:ascii="Arial" w:hAnsi="Arial" w:cs="Arial"/>
          <w:sz w:val="20"/>
          <w:szCs w:val="20"/>
        </w:rPr>
      </w:pPr>
    </w:p>
    <w:p w14:paraId="2EE69BF9" w14:textId="13AFBA26" w:rsidR="00EC4D5F" w:rsidRPr="00B94C5B" w:rsidRDefault="00EC4D5F" w:rsidP="00C20FA9">
      <w:pPr>
        <w:rPr>
          <w:rFonts w:ascii="Arial" w:hAnsi="Arial" w:cs="Arial"/>
          <w:sz w:val="20"/>
          <w:szCs w:val="20"/>
        </w:rPr>
      </w:pPr>
      <w:r>
        <w:rPr>
          <w:rFonts w:ascii="Arial" w:hAnsi="Arial" w:cs="Arial"/>
          <w:sz w:val="20"/>
          <w:szCs w:val="20"/>
        </w:rPr>
        <w:t xml:space="preserve"> </w:t>
      </w:r>
    </w:p>
    <w:p w14:paraId="74B5FAD2" w14:textId="26F516A2" w:rsidR="0032216E" w:rsidRPr="002179A6" w:rsidRDefault="00C20FA9">
      <w:pPr>
        <w:rPr>
          <w:rFonts w:ascii="Arial" w:hAnsi="Arial" w:cs="Arial"/>
          <w:b/>
          <w:bCs/>
          <w:i/>
          <w:iCs/>
          <w:sz w:val="20"/>
          <w:szCs w:val="20"/>
        </w:rPr>
      </w:pPr>
      <w:proofErr w:type="gramStart"/>
      <w:r w:rsidRPr="002179A6">
        <w:rPr>
          <w:rFonts w:ascii="Arial" w:hAnsi="Arial" w:cs="Arial"/>
          <w:b/>
          <w:bCs/>
          <w:i/>
          <w:iCs/>
          <w:sz w:val="20"/>
          <w:szCs w:val="20"/>
        </w:rPr>
        <w:t>A University of Western Melbourne at Deer Park?</w:t>
      </w:r>
      <w:proofErr w:type="gramEnd"/>
    </w:p>
    <w:p w14:paraId="713F5D8E" w14:textId="77777777" w:rsidR="00C20FA9" w:rsidRPr="00C20FA9" w:rsidRDefault="00C20FA9" w:rsidP="00C20FA9">
      <w:pPr>
        <w:rPr>
          <w:rFonts w:ascii="Arial" w:hAnsi="Arial" w:cs="Arial"/>
          <w:sz w:val="20"/>
          <w:szCs w:val="20"/>
        </w:rPr>
      </w:pPr>
    </w:p>
    <w:p w14:paraId="5B039CEA" w14:textId="51590C65" w:rsidR="00C26ACC" w:rsidRPr="002179A6" w:rsidRDefault="00B26755" w:rsidP="002179A6">
      <w:pPr>
        <w:jc w:val="both"/>
        <w:rPr>
          <w:rFonts w:ascii="Arial" w:hAnsi="Arial" w:cs="Arial"/>
          <w:sz w:val="20"/>
          <w:szCs w:val="20"/>
        </w:rPr>
      </w:pPr>
      <w:r w:rsidRPr="04522FEC">
        <w:rPr>
          <w:rFonts w:ascii="Arial" w:hAnsi="Arial" w:cs="Arial"/>
          <w:sz w:val="20"/>
          <w:szCs w:val="20"/>
        </w:rPr>
        <w:t>Anteet</w:t>
      </w:r>
      <w:r w:rsidR="00C20FA9" w:rsidRPr="04522FEC">
        <w:rPr>
          <w:rFonts w:ascii="Arial" w:hAnsi="Arial" w:cs="Arial"/>
          <w:sz w:val="20"/>
          <w:szCs w:val="20"/>
        </w:rPr>
        <w:t xml:space="preserve"> (2017)</w:t>
      </w:r>
      <w:r w:rsidR="04522FEC" w:rsidRPr="04522FEC">
        <w:rPr>
          <w:rFonts w:ascii="Arial" w:hAnsi="Arial" w:cs="Arial"/>
          <w:sz w:val="20"/>
          <w:szCs w:val="20"/>
        </w:rPr>
        <w:t xml:space="preserve"> </w:t>
      </w:r>
      <w:r w:rsidR="00A146D4">
        <w:rPr>
          <w:rFonts w:ascii="Arial" w:hAnsi="Arial" w:cs="Arial"/>
          <w:sz w:val="20"/>
          <w:szCs w:val="20"/>
        </w:rPr>
        <w:t>responded to</w:t>
      </w:r>
      <w:r w:rsidR="00C26ACC">
        <w:rPr>
          <w:rFonts w:ascii="Arial" w:hAnsi="Arial" w:cs="Arial"/>
          <w:sz w:val="20"/>
          <w:szCs w:val="20"/>
        </w:rPr>
        <w:t xml:space="preserve"> </w:t>
      </w:r>
      <w:r w:rsidR="00B94C5B">
        <w:rPr>
          <w:rFonts w:ascii="Arial" w:hAnsi="Arial" w:cs="Arial"/>
          <w:sz w:val="20"/>
          <w:szCs w:val="20"/>
        </w:rPr>
        <w:t>McNair’s (2017) observations on the lack of provision for a growing tertiary education demand in the west</w:t>
      </w:r>
      <w:r w:rsidR="00526440">
        <w:rPr>
          <w:rFonts w:ascii="Arial" w:hAnsi="Arial" w:cs="Arial"/>
          <w:sz w:val="20"/>
          <w:szCs w:val="20"/>
        </w:rPr>
        <w:t>, and the strategic potential of the Orica Chemicals site in Deer Park</w:t>
      </w:r>
      <w:r w:rsidR="00B94C5B">
        <w:rPr>
          <w:rFonts w:ascii="Arial" w:hAnsi="Arial" w:cs="Arial"/>
          <w:sz w:val="20"/>
          <w:szCs w:val="20"/>
        </w:rPr>
        <w:t xml:space="preserve">. </w:t>
      </w:r>
      <w:r w:rsidR="00A146D4">
        <w:rPr>
          <w:rFonts w:ascii="Arial" w:hAnsi="Arial" w:cs="Arial"/>
          <w:sz w:val="20"/>
          <w:szCs w:val="20"/>
        </w:rPr>
        <w:t xml:space="preserve">He </w:t>
      </w:r>
      <w:r w:rsidR="007862A1">
        <w:rPr>
          <w:rFonts w:ascii="Arial" w:hAnsi="Arial" w:cs="Arial"/>
          <w:sz w:val="20"/>
          <w:szCs w:val="20"/>
        </w:rPr>
        <w:t>developed a sophisticated proposal for two new stations on an enhanced four track</w:t>
      </w:r>
      <w:r w:rsidR="00547DEE">
        <w:rPr>
          <w:rFonts w:ascii="Arial" w:hAnsi="Arial" w:cs="Arial"/>
          <w:sz w:val="20"/>
          <w:szCs w:val="20"/>
        </w:rPr>
        <w:t xml:space="preserve"> </w:t>
      </w:r>
      <w:r w:rsidR="000A39B4">
        <w:rPr>
          <w:rFonts w:ascii="Arial" w:hAnsi="Arial" w:cs="Arial"/>
          <w:sz w:val="20"/>
          <w:szCs w:val="20"/>
        </w:rPr>
        <w:t xml:space="preserve">elevated </w:t>
      </w:r>
      <w:r w:rsidR="00547DEE">
        <w:rPr>
          <w:rFonts w:ascii="Arial" w:hAnsi="Arial" w:cs="Arial"/>
          <w:sz w:val="20"/>
          <w:szCs w:val="20"/>
        </w:rPr>
        <w:t xml:space="preserve">alignment </w:t>
      </w:r>
      <w:r w:rsidR="000A39B4">
        <w:rPr>
          <w:rFonts w:ascii="Arial" w:hAnsi="Arial" w:cs="Arial"/>
          <w:sz w:val="20"/>
          <w:szCs w:val="20"/>
        </w:rPr>
        <w:t xml:space="preserve">(where several level crossings require removal) </w:t>
      </w:r>
      <w:r w:rsidR="00547DEE">
        <w:rPr>
          <w:rFonts w:ascii="Arial" w:hAnsi="Arial" w:cs="Arial"/>
          <w:sz w:val="20"/>
          <w:szCs w:val="20"/>
        </w:rPr>
        <w:t xml:space="preserve">catering for long term </w:t>
      </w:r>
      <w:r w:rsidR="007862A1">
        <w:rPr>
          <w:rFonts w:ascii="Arial" w:hAnsi="Arial" w:cs="Arial"/>
          <w:sz w:val="20"/>
          <w:szCs w:val="20"/>
        </w:rPr>
        <w:t xml:space="preserve">growth along the Melton, Ballarat, Tarneit and Geelong corridors. </w:t>
      </w:r>
      <w:r w:rsidR="006A21BA">
        <w:rPr>
          <w:rFonts w:ascii="Arial" w:hAnsi="Arial" w:cs="Arial"/>
          <w:sz w:val="20"/>
          <w:szCs w:val="20"/>
        </w:rPr>
        <w:t xml:space="preserve">Anteet’s proposal involved stations </w:t>
      </w:r>
      <w:r w:rsidR="00526440">
        <w:rPr>
          <w:rFonts w:ascii="Arial" w:hAnsi="Arial" w:cs="Arial"/>
          <w:sz w:val="20"/>
          <w:szCs w:val="20"/>
        </w:rPr>
        <w:t xml:space="preserve">located </w:t>
      </w:r>
      <w:r w:rsidR="006A21BA">
        <w:rPr>
          <w:rFonts w:ascii="Arial" w:hAnsi="Arial" w:cs="Arial"/>
          <w:sz w:val="20"/>
          <w:szCs w:val="20"/>
        </w:rPr>
        <w:t>directly above both the Western Ring Road and Station Road/Mt Derrimut Road</w:t>
      </w:r>
      <w:r w:rsidR="00526440">
        <w:rPr>
          <w:rFonts w:ascii="Arial" w:hAnsi="Arial" w:cs="Arial"/>
          <w:sz w:val="20"/>
          <w:szCs w:val="20"/>
        </w:rPr>
        <w:t>, serving</w:t>
      </w:r>
      <w:r w:rsidR="006A21BA">
        <w:rPr>
          <w:rFonts w:ascii="Arial" w:hAnsi="Arial" w:cs="Arial"/>
          <w:sz w:val="20"/>
          <w:szCs w:val="20"/>
        </w:rPr>
        <w:t xml:space="preserve"> the east and west sides of an expansive re-d</w:t>
      </w:r>
      <w:r w:rsidR="00547DEE">
        <w:rPr>
          <w:rFonts w:ascii="Arial" w:hAnsi="Arial" w:cs="Arial"/>
          <w:sz w:val="20"/>
          <w:szCs w:val="20"/>
        </w:rPr>
        <w:t>evelopment of the current Orica site</w:t>
      </w:r>
      <w:r w:rsidR="42A63263">
        <w:rPr>
          <w:rFonts w:ascii="Arial" w:hAnsi="Arial" w:cs="Arial"/>
          <w:sz w:val="20"/>
          <w:szCs w:val="20"/>
        </w:rPr>
        <w:t xml:space="preserve"> (see figure </w:t>
      </w:r>
      <w:r w:rsidR="73EBAFA4">
        <w:rPr>
          <w:rFonts w:ascii="Arial" w:hAnsi="Arial" w:cs="Arial"/>
          <w:sz w:val="20"/>
          <w:szCs w:val="20"/>
        </w:rPr>
        <w:t>5</w:t>
      </w:r>
      <w:r w:rsidR="42A63263">
        <w:rPr>
          <w:rFonts w:ascii="Arial" w:hAnsi="Arial" w:cs="Arial"/>
          <w:sz w:val="20"/>
          <w:szCs w:val="20"/>
        </w:rPr>
        <w:t xml:space="preserve"> below)</w:t>
      </w:r>
      <w:r w:rsidR="00547DEE">
        <w:rPr>
          <w:rFonts w:ascii="Arial" w:hAnsi="Arial" w:cs="Arial"/>
          <w:sz w:val="20"/>
          <w:szCs w:val="20"/>
        </w:rPr>
        <w:t>. Anteet’s work provided a spatial and design response to the strategic identification of Deer Park as a viable location for a tertiary education campus by McNair</w:t>
      </w:r>
      <w:r w:rsidR="73EBAFA4">
        <w:rPr>
          <w:rFonts w:ascii="Arial" w:hAnsi="Arial" w:cs="Arial"/>
          <w:sz w:val="20"/>
          <w:szCs w:val="20"/>
        </w:rPr>
        <w:t xml:space="preserve"> (figure 6)</w:t>
      </w:r>
      <w:r w:rsidR="00547DEE">
        <w:rPr>
          <w:rFonts w:ascii="Arial" w:hAnsi="Arial" w:cs="Arial"/>
          <w:sz w:val="20"/>
          <w:szCs w:val="20"/>
        </w:rPr>
        <w:t xml:space="preserve">. </w:t>
      </w:r>
      <w:r w:rsidR="006A21BA">
        <w:rPr>
          <w:rFonts w:ascii="Arial" w:hAnsi="Arial" w:cs="Arial"/>
          <w:sz w:val="20"/>
          <w:szCs w:val="20"/>
        </w:rPr>
        <w:t xml:space="preserve">Anteet’s proposals </w:t>
      </w:r>
      <w:r w:rsidR="000A39B4">
        <w:rPr>
          <w:rFonts w:ascii="Arial" w:hAnsi="Arial" w:cs="Arial"/>
          <w:sz w:val="20"/>
          <w:szCs w:val="20"/>
        </w:rPr>
        <w:t xml:space="preserve">thus </w:t>
      </w:r>
      <w:r w:rsidR="00A146D4">
        <w:rPr>
          <w:rFonts w:ascii="Arial" w:hAnsi="Arial" w:cs="Arial"/>
          <w:sz w:val="20"/>
          <w:szCs w:val="20"/>
        </w:rPr>
        <w:t>built on the</w:t>
      </w:r>
      <w:r w:rsidR="006A21BA">
        <w:rPr>
          <w:rFonts w:ascii="Arial" w:hAnsi="Arial" w:cs="Arial"/>
          <w:sz w:val="20"/>
          <w:szCs w:val="20"/>
        </w:rPr>
        <w:t xml:space="preserve"> regional </w:t>
      </w:r>
      <w:r w:rsidR="00A51132">
        <w:rPr>
          <w:rFonts w:ascii="Arial" w:hAnsi="Arial" w:cs="Arial"/>
          <w:sz w:val="20"/>
          <w:szCs w:val="20"/>
        </w:rPr>
        <w:t>public transport</w:t>
      </w:r>
      <w:r w:rsidR="006A21BA">
        <w:rPr>
          <w:rFonts w:ascii="Arial" w:hAnsi="Arial" w:cs="Arial"/>
          <w:sz w:val="20"/>
          <w:szCs w:val="20"/>
        </w:rPr>
        <w:t xml:space="preserve"> concepts for light rail (Gomez) and orbital freeway express bus (Pringle) </w:t>
      </w:r>
      <w:r w:rsidR="00A51132">
        <w:rPr>
          <w:rFonts w:ascii="Arial" w:hAnsi="Arial" w:cs="Arial"/>
          <w:sz w:val="20"/>
          <w:szCs w:val="20"/>
        </w:rPr>
        <w:t xml:space="preserve">to convincingly re-imagine Deer Park as </w:t>
      </w:r>
      <w:r w:rsidR="000A39B4">
        <w:rPr>
          <w:rFonts w:ascii="Arial" w:hAnsi="Arial" w:cs="Arial"/>
          <w:sz w:val="20"/>
          <w:szCs w:val="20"/>
        </w:rPr>
        <w:t>a locality highly connected with the entire western region.</w:t>
      </w:r>
    </w:p>
    <w:p w14:paraId="54FFA4E1" w14:textId="77777777" w:rsidR="00DC0986" w:rsidRPr="00845C86" w:rsidRDefault="00DC0986" w:rsidP="00392170">
      <w:pPr>
        <w:rPr>
          <w:rFonts w:ascii="Arial" w:hAnsi="Arial" w:cs="Arial"/>
          <w:sz w:val="20"/>
          <w:szCs w:val="20"/>
        </w:rPr>
      </w:pPr>
    </w:p>
    <w:p w14:paraId="2F386878" w14:textId="57EC1B7E" w:rsidR="00257BC6" w:rsidRDefault="00257BC6" w:rsidP="00392170">
      <w:pPr>
        <w:rPr>
          <w:rFonts w:ascii="Arial" w:hAnsi="Arial" w:cs="Arial"/>
          <w:sz w:val="20"/>
          <w:szCs w:val="20"/>
        </w:rPr>
      </w:pPr>
    </w:p>
    <w:p w14:paraId="39B30E5D" w14:textId="081C9412" w:rsidR="00771EA1" w:rsidRDefault="00771EA1" w:rsidP="00392170">
      <w:pPr>
        <w:rPr>
          <w:rFonts w:ascii="Arial" w:hAnsi="Arial" w:cs="Arial"/>
          <w:b/>
          <w:sz w:val="20"/>
          <w:szCs w:val="20"/>
        </w:rPr>
      </w:pPr>
    </w:p>
    <w:p w14:paraId="5941892A" w14:textId="350EEBAF" w:rsidR="00771EA1" w:rsidRPr="002179A6" w:rsidRDefault="00A51132">
      <w:pPr>
        <w:rPr>
          <w:rFonts w:ascii="Arial" w:hAnsi="Arial" w:cs="Arial"/>
          <w:b/>
          <w:bCs/>
          <w:sz w:val="20"/>
          <w:szCs w:val="20"/>
        </w:rPr>
      </w:pPr>
      <w:r>
        <w:rPr>
          <w:rFonts w:ascii="Arial" w:hAnsi="Arial" w:cs="Arial"/>
          <w:b/>
          <w:noProof/>
          <w:sz w:val="20"/>
          <w:szCs w:val="20"/>
          <w:lang w:val="en-US" w:eastAsia="en-US"/>
        </w:rPr>
        <w:drawing>
          <wp:inline distT="0" distB="0" distL="0" distR="0" wp14:anchorId="23051834" wp14:editId="7AD16DF1">
            <wp:extent cx="5727700" cy="2208530"/>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208530"/>
                    </a:xfrm>
                    <a:prstGeom prst="rect">
                      <a:avLst/>
                    </a:prstGeom>
                    <a:noFill/>
                    <a:ln>
                      <a:noFill/>
                    </a:ln>
                  </pic:spPr>
                </pic:pic>
              </a:graphicData>
            </a:graphic>
          </wp:inline>
        </w:drawing>
      </w:r>
    </w:p>
    <w:p w14:paraId="0D816D1F" w14:textId="735319B2" w:rsidR="00771EA1" w:rsidRPr="00A51132" w:rsidRDefault="00771EA1" w:rsidP="00392170">
      <w:pPr>
        <w:rPr>
          <w:rFonts w:ascii="Arial" w:hAnsi="Arial" w:cs="Arial"/>
          <w:sz w:val="20"/>
          <w:szCs w:val="20"/>
        </w:rPr>
      </w:pPr>
      <w:r w:rsidRPr="002179A6">
        <w:rPr>
          <w:rFonts w:ascii="Arial" w:hAnsi="Arial" w:cs="Arial"/>
          <w:sz w:val="20"/>
          <w:szCs w:val="20"/>
        </w:rPr>
        <w:t xml:space="preserve">Figure </w:t>
      </w:r>
      <w:r w:rsidR="73EBAFA4" w:rsidRPr="002179A6">
        <w:rPr>
          <w:rFonts w:ascii="Arial" w:hAnsi="Arial" w:cs="Arial"/>
          <w:sz w:val="20"/>
          <w:szCs w:val="20"/>
        </w:rPr>
        <w:t>5</w:t>
      </w:r>
      <w:r w:rsidR="45048C5F" w:rsidRPr="002179A6">
        <w:rPr>
          <w:rFonts w:ascii="Arial" w:hAnsi="Arial" w:cs="Arial"/>
          <w:sz w:val="20"/>
          <w:szCs w:val="20"/>
        </w:rPr>
        <w:t>:</w:t>
      </w:r>
      <w:r w:rsidRPr="002179A6">
        <w:rPr>
          <w:rFonts w:ascii="Arial" w:hAnsi="Arial" w:cs="Arial"/>
          <w:sz w:val="20"/>
          <w:szCs w:val="20"/>
        </w:rPr>
        <w:t xml:space="preserve"> </w:t>
      </w:r>
      <w:r w:rsidRPr="00A51132">
        <w:rPr>
          <w:rFonts w:ascii="Arial" w:hAnsi="Arial" w:cs="Arial"/>
          <w:sz w:val="20"/>
          <w:szCs w:val="20"/>
        </w:rPr>
        <w:t xml:space="preserve">New </w:t>
      </w:r>
      <w:r w:rsidR="00A51132" w:rsidRPr="00A51132">
        <w:rPr>
          <w:rFonts w:ascii="Arial" w:hAnsi="Arial" w:cs="Arial"/>
          <w:sz w:val="20"/>
          <w:szCs w:val="20"/>
        </w:rPr>
        <w:t>Ardeer/Deer Park East</w:t>
      </w:r>
      <w:r w:rsidRPr="00A51132">
        <w:rPr>
          <w:rFonts w:ascii="Arial" w:hAnsi="Arial" w:cs="Arial"/>
          <w:sz w:val="20"/>
          <w:szCs w:val="20"/>
        </w:rPr>
        <w:t xml:space="preserve"> Station concept straddling the Western Ring Road to provide convenient bus/train interchange and access to </w:t>
      </w:r>
      <w:r w:rsidR="000A39B4">
        <w:rPr>
          <w:rFonts w:ascii="Arial" w:hAnsi="Arial" w:cs="Arial"/>
          <w:sz w:val="20"/>
          <w:szCs w:val="20"/>
        </w:rPr>
        <w:t xml:space="preserve">a potential </w:t>
      </w:r>
      <w:r w:rsidR="00A51132" w:rsidRPr="00A51132">
        <w:rPr>
          <w:rFonts w:ascii="Arial" w:hAnsi="Arial" w:cs="Arial"/>
          <w:sz w:val="20"/>
          <w:szCs w:val="20"/>
        </w:rPr>
        <w:t>university</w:t>
      </w:r>
      <w:r w:rsidR="000A39B4">
        <w:rPr>
          <w:rFonts w:ascii="Arial" w:hAnsi="Arial" w:cs="Arial"/>
          <w:sz w:val="20"/>
          <w:szCs w:val="20"/>
        </w:rPr>
        <w:t xml:space="preserve"> central to the west </w:t>
      </w:r>
      <w:r w:rsidR="00A51132" w:rsidRPr="00A51132">
        <w:rPr>
          <w:rFonts w:ascii="Arial" w:hAnsi="Arial" w:cs="Arial"/>
          <w:sz w:val="20"/>
          <w:szCs w:val="20"/>
        </w:rPr>
        <w:t xml:space="preserve">(Anteet 2017) </w:t>
      </w:r>
    </w:p>
    <w:p w14:paraId="55FED8C4" w14:textId="16F5B98D" w:rsidR="73EBAFA4" w:rsidRPr="002179A6" w:rsidRDefault="73EBAFA4">
      <w:pPr>
        <w:rPr>
          <w:rFonts w:ascii="Arial" w:hAnsi="Arial" w:cs="Arial"/>
          <w:sz w:val="20"/>
          <w:szCs w:val="20"/>
        </w:rPr>
      </w:pPr>
    </w:p>
    <w:p w14:paraId="1F302FC4" w14:textId="576EDDC3" w:rsidR="73EBAFA4" w:rsidRPr="002179A6" w:rsidRDefault="73EBAFA4">
      <w:pPr>
        <w:rPr>
          <w:rFonts w:ascii="Arial" w:hAnsi="Arial" w:cs="Arial"/>
          <w:b/>
          <w:bCs/>
          <w:sz w:val="20"/>
          <w:szCs w:val="20"/>
        </w:rPr>
      </w:pPr>
      <w:r>
        <w:rPr>
          <w:noProof/>
          <w:lang w:val="en-US" w:eastAsia="en-US"/>
        </w:rPr>
        <w:drawing>
          <wp:inline distT="0" distB="0" distL="0" distR="0" wp14:anchorId="629175E8" wp14:editId="700CCEF7">
            <wp:extent cx="1682115" cy="1000760"/>
            <wp:effectExtent l="0" t="0" r="0" b="8890"/>
            <wp:docPr id="4341912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82115" cy="1000760"/>
                    </a:xfrm>
                    <a:prstGeom prst="rect">
                      <a:avLst/>
                    </a:prstGeom>
                    <a:noFill/>
                    <a:ln>
                      <a:noFill/>
                    </a:ln>
                  </pic:spPr>
                </pic:pic>
              </a:graphicData>
            </a:graphic>
          </wp:inline>
        </w:drawing>
      </w:r>
      <w:r>
        <w:rPr>
          <w:noProof/>
          <w:lang w:val="en-US" w:eastAsia="en-US"/>
        </w:rPr>
        <w:drawing>
          <wp:inline distT="0" distB="0" distL="0" distR="0" wp14:anchorId="43E6061A" wp14:editId="6DE92BDD">
            <wp:extent cx="5727701" cy="3907790"/>
            <wp:effectExtent l="0" t="0" r="6350" b="0"/>
            <wp:docPr id="6253333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27701" cy="3907790"/>
                    </a:xfrm>
                    <a:prstGeom prst="rect">
                      <a:avLst/>
                    </a:prstGeom>
                    <a:noFill/>
                    <a:ln>
                      <a:noFill/>
                    </a:ln>
                  </pic:spPr>
                </pic:pic>
              </a:graphicData>
            </a:graphic>
          </wp:inline>
        </w:drawing>
      </w:r>
    </w:p>
    <w:p w14:paraId="0A300A6B" w14:textId="775D4C5E" w:rsidR="73EBAFA4" w:rsidRPr="002179A6" w:rsidRDefault="73EBAFA4">
      <w:pPr>
        <w:rPr>
          <w:rFonts w:ascii="Arial" w:hAnsi="Arial" w:cs="Arial"/>
          <w:sz w:val="20"/>
          <w:szCs w:val="20"/>
        </w:rPr>
      </w:pPr>
      <w:r w:rsidRPr="002179A6">
        <w:rPr>
          <w:rFonts w:ascii="Arial" w:hAnsi="Arial" w:cs="Arial"/>
          <w:sz w:val="20"/>
          <w:szCs w:val="20"/>
        </w:rPr>
        <w:t>Figure 6: Orica Chemicals site Deer Park, overlayed with existing campus footprints for key Melbourne tertiary education institutions (source: Anteet 2017)</w:t>
      </w:r>
    </w:p>
    <w:p w14:paraId="1D4749FF" w14:textId="2095DD15" w:rsidR="0021538B" w:rsidRPr="002179A6" w:rsidRDefault="000E40EE">
      <w:pPr>
        <w:rPr>
          <w:rFonts w:ascii="Arial" w:hAnsi="Arial" w:cs="Arial"/>
          <w:b/>
          <w:bCs/>
          <w:sz w:val="20"/>
          <w:szCs w:val="20"/>
        </w:rPr>
      </w:pPr>
      <w:r w:rsidRPr="002179A6">
        <w:rPr>
          <w:rFonts w:ascii="Arial" w:hAnsi="Arial" w:cs="Arial"/>
          <w:b/>
          <w:bCs/>
          <w:sz w:val="20"/>
          <w:szCs w:val="20"/>
        </w:rPr>
        <w:t>Discussion</w:t>
      </w:r>
    </w:p>
    <w:p w14:paraId="304F40C0" w14:textId="77777777" w:rsidR="000E40EE" w:rsidRDefault="000E40EE" w:rsidP="000E40EE">
      <w:pPr>
        <w:rPr>
          <w:rFonts w:ascii="Arial" w:hAnsi="Arial" w:cs="Arial"/>
          <w:b/>
          <w:sz w:val="20"/>
          <w:szCs w:val="20"/>
        </w:rPr>
      </w:pPr>
    </w:p>
    <w:p w14:paraId="067C8F3B" w14:textId="6FC027DD" w:rsidR="009C31F3" w:rsidRPr="002179A6" w:rsidRDefault="00781B5E" w:rsidP="002179A6">
      <w:pPr>
        <w:jc w:val="both"/>
        <w:rPr>
          <w:rFonts w:ascii="Arial" w:hAnsi="Arial" w:cs="Arial"/>
          <w:sz w:val="20"/>
          <w:szCs w:val="20"/>
        </w:rPr>
      </w:pPr>
      <w:r>
        <w:rPr>
          <w:rFonts w:ascii="Arial" w:hAnsi="Arial" w:cs="Arial"/>
          <w:sz w:val="20"/>
          <w:szCs w:val="20"/>
        </w:rPr>
        <w:t>Population growth</w:t>
      </w:r>
      <w:r w:rsidR="00B01E2D" w:rsidRPr="00B01E2D">
        <w:rPr>
          <w:rFonts w:ascii="Arial" w:hAnsi="Arial" w:cs="Arial"/>
          <w:sz w:val="20"/>
          <w:szCs w:val="20"/>
        </w:rPr>
        <w:t xml:space="preserve"> will continue to place immense pressure on the transport network of Melbourne’s west</w:t>
      </w:r>
      <w:r w:rsidR="00E50439">
        <w:rPr>
          <w:rFonts w:ascii="Arial" w:hAnsi="Arial" w:cs="Arial"/>
          <w:sz w:val="20"/>
          <w:szCs w:val="20"/>
        </w:rPr>
        <w:t>ern suburbs</w:t>
      </w:r>
      <w:r w:rsidR="00B01E2D" w:rsidRPr="00B01E2D">
        <w:rPr>
          <w:rFonts w:ascii="Arial" w:hAnsi="Arial" w:cs="Arial"/>
          <w:sz w:val="20"/>
          <w:szCs w:val="20"/>
        </w:rPr>
        <w:t xml:space="preserve">. </w:t>
      </w:r>
      <w:r w:rsidR="00B01E2D">
        <w:rPr>
          <w:rFonts w:ascii="Arial" w:hAnsi="Arial" w:cs="Arial"/>
          <w:sz w:val="20"/>
          <w:szCs w:val="20"/>
        </w:rPr>
        <w:t>Based on analysis undertaken in this studio,</w:t>
      </w:r>
      <w:r w:rsidR="007B154D">
        <w:rPr>
          <w:rFonts w:ascii="Arial" w:hAnsi="Arial" w:cs="Arial"/>
          <w:sz w:val="20"/>
          <w:szCs w:val="20"/>
        </w:rPr>
        <w:t xml:space="preserve"> a ‘business as usual’ approach, incorporating </w:t>
      </w:r>
      <w:r>
        <w:rPr>
          <w:rFonts w:ascii="Arial" w:hAnsi="Arial" w:cs="Arial"/>
          <w:sz w:val="20"/>
          <w:szCs w:val="20"/>
        </w:rPr>
        <w:t xml:space="preserve">a build out of </w:t>
      </w:r>
      <w:r w:rsidR="007B154D">
        <w:rPr>
          <w:rFonts w:ascii="Arial" w:hAnsi="Arial" w:cs="Arial"/>
          <w:sz w:val="20"/>
          <w:szCs w:val="20"/>
        </w:rPr>
        <w:t>transport investments articulated in Plan Melbourne 2017-2050 and</w:t>
      </w:r>
      <w:r w:rsidR="00B01E2D">
        <w:rPr>
          <w:rFonts w:ascii="Arial" w:hAnsi="Arial" w:cs="Arial"/>
          <w:sz w:val="20"/>
          <w:szCs w:val="20"/>
        </w:rPr>
        <w:t xml:space="preserve"> PTV’s </w:t>
      </w:r>
      <w:r w:rsidR="00133412">
        <w:rPr>
          <w:rFonts w:ascii="Arial" w:hAnsi="Arial" w:cs="Arial"/>
          <w:sz w:val="20"/>
          <w:szCs w:val="20"/>
        </w:rPr>
        <w:t xml:space="preserve">Passenger Rail </w:t>
      </w:r>
      <w:r w:rsidR="00B01E2D">
        <w:rPr>
          <w:rFonts w:ascii="Arial" w:hAnsi="Arial" w:cs="Arial"/>
          <w:sz w:val="20"/>
          <w:szCs w:val="20"/>
        </w:rPr>
        <w:t>Network Development Plan</w:t>
      </w:r>
      <w:r w:rsidR="009678A6">
        <w:rPr>
          <w:rFonts w:ascii="Arial" w:hAnsi="Arial" w:cs="Arial"/>
          <w:sz w:val="20"/>
          <w:szCs w:val="20"/>
        </w:rPr>
        <w:t xml:space="preserve"> will fail to meet </w:t>
      </w:r>
      <w:r>
        <w:rPr>
          <w:rFonts w:ascii="Arial" w:hAnsi="Arial" w:cs="Arial"/>
          <w:sz w:val="20"/>
          <w:szCs w:val="20"/>
        </w:rPr>
        <w:t xml:space="preserve">the anticipated demand. Indeed, </w:t>
      </w:r>
      <w:r w:rsidR="007B154D">
        <w:rPr>
          <w:rFonts w:ascii="Arial" w:hAnsi="Arial" w:cs="Arial"/>
          <w:sz w:val="20"/>
          <w:szCs w:val="20"/>
        </w:rPr>
        <w:t>Plan Melbourne</w:t>
      </w:r>
      <w:r>
        <w:rPr>
          <w:rFonts w:ascii="Arial" w:hAnsi="Arial" w:cs="Arial"/>
          <w:sz w:val="20"/>
          <w:szCs w:val="20"/>
        </w:rPr>
        <w:t xml:space="preserve"> </w:t>
      </w:r>
      <w:r w:rsidR="00A146D4">
        <w:rPr>
          <w:rFonts w:ascii="Arial" w:hAnsi="Arial" w:cs="Arial"/>
          <w:sz w:val="20"/>
          <w:szCs w:val="20"/>
        </w:rPr>
        <w:t xml:space="preserve">does not commit to </w:t>
      </w:r>
      <w:r w:rsidR="00931E75">
        <w:rPr>
          <w:rFonts w:ascii="Arial" w:hAnsi="Arial" w:cs="Arial"/>
          <w:sz w:val="20"/>
          <w:szCs w:val="20"/>
        </w:rPr>
        <w:t>most</w:t>
      </w:r>
      <w:r>
        <w:rPr>
          <w:rFonts w:ascii="Arial" w:hAnsi="Arial" w:cs="Arial"/>
          <w:sz w:val="20"/>
          <w:szCs w:val="20"/>
        </w:rPr>
        <w:t xml:space="preserve"> key rail initiatives</w:t>
      </w:r>
      <w:r w:rsidR="00E50439">
        <w:rPr>
          <w:rFonts w:ascii="Arial" w:hAnsi="Arial" w:cs="Arial"/>
          <w:sz w:val="20"/>
          <w:szCs w:val="20"/>
        </w:rPr>
        <w:t xml:space="preserve"> of the Network Development Plan</w:t>
      </w:r>
      <w:r>
        <w:rPr>
          <w:rFonts w:ascii="Arial" w:hAnsi="Arial" w:cs="Arial"/>
          <w:sz w:val="20"/>
          <w:szCs w:val="20"/>
        </w:rPr>
        <w:t xml:space="preserve"> in the west, including the Wyndham Vale extension of the Werribee line</w:t>
      </w:r>
      <w:r w:rsidR="00931E75">
        <w:rPr>
          <w:rFonts w:ascii="Arial" w:hAnsi="Arial" w:cs="Arial"/>
          <w:sz w:val="20"/>
          <w:szCs w:val="20"/>
        </w:rPr>
        <w:t>, duplication of the Altona loop and electrification to Geelong and Melton</w:t>
      </w:r>
      <w:r w:rsidR="004517FF">
        <w:rPr>
          <w:rFonts w:ascii="Arial" w:hAnsi="Arial" w:cs="Arial"/>
          <w:sz w:val="20"/>
          <w:szCs w:val="20"/>
        </w:rPr>
        <w:t xml:space="preserve"> (see </w:t>
      </w:r>
      <w:r w:rsidR="004517FF" w:rsidRPr="002179A6">
        <w:rPr>
          <w:rFonts w:ascii="Arial" w:hAnsi="Arial" w:cs="Arial"/>
          <w:sz w:val="20"/>
          <w:szCs w:val="20"/>
        </w:rPr>
        <w:t xml:space="preserve">figure </w:t>
      </w:r>
      <w:r w:rsidR="447DC3F0" w:rsidRPr="002179A6">
        <w:rPr>
          <w:rFonts w:ascii="Arial" w:hAnsi="Arial" w:cs="Arial"/>
          <w:sz w:val="20"/>
          <w:szCs w:val="20"/>
        </w:rPr>
        <w:t>7</w:t>
      </w:r>
      <w:r w:rsidR="51BA70AD" w:rsidRPr="002179A6">
        <w:rPr>
          <w:rFonts w:ascii="Arial" w:hAnsi="Arial" w:cs="Arial"/>
          <w:sz w:val="20"/>
          <w:szCs w:val="20"/>
        </w:rPr>
        <w:t xml:space="preserve"> </w:t>
      </w:r>
      <w:r w:rsidR="004517FF">
        <w:rPr>
          <w:rFonts w:ascii="Arial" w:hAnsi="Arial" w:cs="Arial"/>
          <w:sz w:val="20"/>
          <w:szCs w:val="20"/>
        </w:rPr>
        <w:t>below)</w:t>
      </w:r>
      <w:r w:rsidR="00E50439">
        <w:rPr>
          <w:rFonts w:ascii="Arial" w:hAnsi="Arial" w:cs="Arial"/>
          <w:sz w:val="20"/>
          <w:szCs w:val="20"/>
        </w:rPr>
        <w:t xml:space="preserve">. Plan Melbourne’s </w:t>
      </w:r>
      <w:r>
        <w:rPr>
          <w:rFonts w:ascii="Arial" w:hAnsi="Arial" w:cs="Arial"/>
          <w:sz w:val="20"/>
          <w:szCs w:val="20"/>
        </w:rPr>
        <w:t>2050</w:t>
      </w:r>
      <w:r w:rsidR="00E50439">
        <w:rPr>
          <w:rFonts w:ascii="Arial" w:hAnsi="Arial" w:cs="Arial"/>
          <w:sz w:val="20"/>
          <w:szCs w:val="20"/>
        </w:rPr>
        <w:t xml:space="preserve"> transport</w:t>
      </w:r>
      <w:r>
        <w:rPr>
          <w:rFonts w:ascii="Arial" w:hAnsi="Arial" w:cs="Arial"/>
          <w:sz w:val="20"/>
          <w:szCs w:val="20"/>
        </w:rPr>
        <w:t xml:space="preserve"> plan</w:t>
      </w:r>
      <w:r w:rsidR="00931E75">
        <w:rPr>
          <w:rFonts w:ascii="Arial" w:hAnsi="Arial" w:cs="Arial"/>
          <w:sz w:val="20"/>
          <w:szCs w:val="20"/>
        </w:rPr>
        <w:t xml:space="preserve"> appears</w:t>
      </w:r>
      <w:r w:rsidR="00E50439">
        <w:rPr>
          <w:rFonts w:ascii="Arial" w:hAnsi="Arial" w:cs="Arial"/>
          <w:sz w:val="20"/>
          <w:szCs w:val="20"/>
        </w:rPr>
        <w:t xml:space="preserve"> no more ambitious than </w:t>
      </w:r>
      <w:r w:rsidR="00931E75">
        <w:rPr>
          <w:rFonts w:ascii="Arial" w:hAnsi="Arial" w:cs="Arial"/>
          <w:sz w:val="20"/>
          <w:szCs w:val="20"/>
        </w:rPr>
        <w:t>an incorporation of</w:t>
      </w:r>
      <w:r w:rsidR="00E50439">
        <w:rPr>
          <w:rFonts w:ascii="Arial" w:hAnsi="Arial" w:cs="Arial"/>
          <w:sz w:val="20"/>
          <w:szCs w:val="20"/>
        </w:rPr>
        <w:t xml:space="preserve"> existing publicly announced</w:t>
      </w:r>
      <w:r w:rsidR="00931E75">
        <w:rPr>
          <w:rFonts w:ascii="Arial" w:hAnsi="Arial" w:cs="Arial"/>
          <w:sz w:val="20"/>
          <w:szCs w:val="20"/>
        </w:rPr>
        <w:t xml:space="preserve"> road</w:t>
      </w:r>
      <w:r>
        <w:rPr>
          <w:rFonts w:ascii="Arial" w:hAnsi="Arial" w:cs="Arial"/>
          <w:sz w:val="20"/>
          <w:szCs w:val="20"/>
        </w:rPr>
        <w:t xml:space="preserve"> (including </w:t>
      </w:r>
      <w:r w:rsidR="00E50439">
        <w:rPr>
          <w:rFonts w:ascii="Arial" w:hAnsi="Arial" w:cs="Arial"/>
          <w:sz w:val="20"/>
          <w:szCs w:val="20"/>
        </w:rPr>
        <w:t xml:space="preserve">the controversial </w:t>
      </w:r>
      <w:r w:rsidR="00133412">
        <w:rPr>
          <w:rFonts w:ascii="Arial" w:hAnsi="Arial" w:cs="Arial"/>
          <w:sz w:val="20"/>
          <w:szCs w:val="20"/>
        </w:rPr>
        <w:t xml:space="preserve">and to be approved </w:t>
      </w:r>
      <w:r w:rsidR="00A51132">
        <w:rPr>
          <w:rFonts w:ascii="Arial" w:hAnsi="Arial" w:cs="Arial"/>
          <w:sz w:val="20"/>
          <w:szCs w:val="20"/>
        </w:rPr>
        <w:t>West Gate Tunnel</w:t>
      </w:r>
      <w:r w:rsidR="00E50439">
        <w:rPr>
          <w:rFonts w:ascii="Arial" w:hAnsi="Arial" w:cs="Arial"/>
          <w:sz w:val="20"/>
          <w:szCs w:val="20"/>
        </w:rPr>
        <w:t xml:space="preserve">) and committed rail </w:t>
      </w:r>
      <w:r w:rsidR="00931E75">
        <w:rPr>
          <w:rFonts w:ascii="Arial" w:hAnsi="Arial" w:cs="Arial"/>
          <w:sz w:val="20"/>
          <w:szCs w:val="20"/>
        </w:rPr>
        <w:t xml:space="preserve">projects </w:t>
      </w:r>
      <w:r w:rsidR="00E50439">
        <w:rPr>
          <w:rFonts w:ascii="Arial" w:hAnsi="Arial" w:cs="Arial"/>
          <w:sz w:val="20"/>
          <w:szCs w:val="20"/>
        </w:rPr>
        <w:t>(Melbourne Metro</w:t>
      </w:r>
      <w:r w:rsidR="00133412">
        <w:rPr>
          <w:rFonts w:ascii="Arial" w:hAnsi="Arial" w:cs="Arial"/>
          <w:sz w:val="20"/>
          <w:szCs w:val="20"/>
        </w:rPr>
        <w:t>, 50 level crossing removals</w:t>
      </w:r>
      <w:r w:rsidR="00E50439">
        <w:rPr>
          <w:rFonts w:ascii="Arial" w:hAnsi="Arial" w:cs="Arial"/>
          <w:sz w:val="20"/>
          <w:szCs w:val="20"/>
        </w:rPr>
        <w:t xml:space="preserve">). </w:t>
      </w:r>
      <w:r w:rsidR="00931E75">
        <w:rPr>
          <w:rFonts w:ascii="Arial" w:hAnsi="Arial" w:cs="Arial"/>
          <w:sz w:val="20"/>
          <w:szCs w:val="20"/>
        </w:rPr>
        <w:t xml:space="preserve">This is manifestly inadequate to address the transport challenges </w:t>
      </w:r>
      <w:proofErr w:type="gramStart"/>
      <w:r w:rsidR="00931E75">
        <w:rPr>
          <w:rFonts w:ascii="Arial" w:hAnsi="Arial" w:cs="Arial"/>
          <w:sz w:val="20"/>
          <w:szCs w:val="20"/>
        </w:rPr>
        <w:t>of a burgeoning western suburbs</w:t>
      </w:r>
      <w:proofErr w:type="gramEnd"/>
      <w:r w:rsidR="00931E75">
        <w:rPr>
          <w:rFonts w:ascii="Arial" w:hAnsi="Arial" w:cs="Arial"/>
          <w:sz w:val="20"/>
          <w:szCs w:val="20"/>
        </w:rPr>
        <w:t>,</w:t>
      </w:r>
      <w:r w:rsidR="0034544F">
        <w:rPr>
          <w:rFonts w:ascii="Arial" w:hAnsi="Arial" w:cs="Arial"/>
          <w:sz w:val="20"/>
          <w:szCs w:val="20"/>
        </w:rPr>
        <w:t xml:space="preserve"> much</w:t>
      </w:r>
      <w:r w:rsidR="00931E75">
        <w:rPr>
          <w:rFonts w:ascii="Arial" w:hAnsi="Arial" w:cs="Arial"/>
          <w:sz w:val="20"/>
          <w:szCs w:val="20"/>
        </w:rPr>
        <w:t xml:space="preserve"> less a metropolitan wide population of around 8 million. Thus, a</w:t>
      </w:r>
      <w:r w:rsidR="00E50439">
        <w:rPr>
          <w:rFonts w:ascii="Arial" w:hAnsi="Arial" w:cs="Arial"/>
          <w:sz w:val="20"/>
          <w:szCs w:val="20"/>
        </w:rPr>
        <w:t xml:space="preserve"> ‘business as usual’ approach will conceivably result in deteriorating mode shares for public transport in the west</w:t>
      </w:r>
      <w:r w:rsidR="00931E75">
        <w:rPr>
          <w:rFonts w:ascii="Arial" w:hAnsi="Arial" w:cs="Arial"/>
          <w:sz w:val="20"/>
          <w:szCs w:val="20"/>
        </w:rPr>
        <w:t xml:space="preserve"> and dramatically worsening traffic congestion. These outcomes conflict with the stated objectives of the </w:t>
      </w:r>
      <w:r w:rsidR="00133412">
        <w:rPr>
          <w:rFonts w:ascii="Arial" w:hAnsi="Arial" w:cs="Arial"/>
          <w:sz w:val="20"/>
          <w:szCs w:val="20"/>
        </w:rPr>
        <w:t xml:space="preserve">Passenger Rail </w:t>
      </w:r>
      <w:r w:rsidR="00931E75">
        <w:rPr>
          <w:rFonts w:ascii="Arial" w:hAnsi="Arial" w:cs="Arial"/>
          <w:sz w:val="20"/>
          <w:szCs w:val="20"/>
        </w:rPr>
        <w:t>Network Development Plan</w:t>
      </w:r>
      <w:r w:rsidR="00133412">
        <w:rPr>
          <w:rFonts w:ascii="Arial" w:hAnsi="Arial" w:cs="Arial"/>
          <w:sz w:val="20"/>
          <w:szCs w:val="20"/>
        </w:rPr>
        <w:t>,</w:t>
      </w:r>
      <w:r w:rsidR="00931E75">
        <w:rPr>
          <w:rFonts w:ascii="Arial" w:hAnsi="Arial" w:cs="Arial"/>
          <w:sz w:val="20"/>
          <w:szCs w:val="20"/>
        </w:rPr>
        <w:t xml:space="preserve"> Plan Melbourne 2017-2050</w:t>
      </w:r>
      <w:r w:rsidR="00133412">
        <w:rPr>
          <w:rFonts w:ascii="Arial" w:hAnsi="Arial" w:cs="Arial"/>
          <w:sz w:val="20"/>
          <w:szCs w:val="20"/>
        </w:rPr>
        <w:t xml:space="preserve"> and also, with the fundamental principles of Victoria’s Transport Integration Act 2010</w:t>
      </w:r>
      <w:r w:rsidR="4DD90220">
        <w:rPr>
          <w:rFonts w:ascii="Arial" w:hAnsi="Arial" w:cs="Arial"/>
          <w:sz w:val="20"/>
          <w:szCs w:val="20"/>
        </w:rPr>
        <w:t xml:space="preserve"> (Parliament of Victoria 2010)</w:t>
      </w:r>
      <w:r w:rsidR="00133412">
        <w:rPr>
          <w:rFonts w:ascii="Arial" w:hAnsi="Arial" w:cs="Arial"/>
          <w:sz w:val="20"/>
          <w:szCs w:val="20"/>
        </w:rPr>
        <w:t xml:space="preserve">. </w:t>
      </w:r>
      <w:r w:rsidR="009C31F3">
        <w:rPr>
          <w:rFonts w:ascii="Arial" w:hAnsi="Arial" w:cs="Arial"/>
          <w:sz w:val="20"/>
          <w:szCs w:val="20"/>
        </w:rPr>
        <w:t>Objective 11 of the TIA is to:</w:t>
      </w:r>
    </w:p>
    <w:p w14:paraId="613D5811" w14:textId="77777777" w:rsidR="009C31F3" w:rsidRDefault="009C31F3" w:rsidP="002179A6">
      <w:pPr>
        <w:jc w:val="both"/>
        <w:rPr>
          <w:rFonts w:ascii="Arial" w:hAnsi="Arial" w:cs="Arial"/>
          <w:sz w:val="20"/>
          <w:szCs w:val="20"/>
        </w:rPr>
      </w:pPr>
    </w:p>
    <w:p w14:paraId="49A20C8C" w14:textId="39C63362" w:rsidR="00E50439" w:rsidRPr="002179A6" w:rsidRDefault="009C31F3" w:rsidP="002179A6">
      <w:pPr>
        <w:ind w:left="851" w:right="946"/>
        <w:jc w:val="both"/>
        <w:rPr>
          <w:rFonts w:ascii="Arial" w:hAnsi="Arial" w:cs="Arial"/>
          <w:sz w:val="20"/>
          <w:szCs w:val="20"/>
        </w:rPr>
      </w:pPr>
      <w:r w:rsidRPr="009C31F3">
        <w:rPr>
          <w:rFonts w:ascii="Arial" w:hAnsi="Arial" w:cs="Arial"/>
          <w:sz w:val="20"/>
          <w:szCs w:val="20"/>
        </w:rPr>
        <w:t>“</w:t>
      </w:r>
      <w:proofErr w:type="gramStart"/>
      <w:r w:rsidRPr="002179A6">
        <w:rPr>
          <w:rFonts w:ascii="Arial" w:hAnsi="Arial" w:cs="Arial"/>
          <w:sz w:val="20"/>
          <w:szCs w:val="20"/>
        </w:rPr>
        <w:t>provide</w:t>
      </w:r>
      <w:proofErr w:type="gramEnd"/>
      <w:r w:rsidRPr="002179A6">
        <w:rPr>
          <w:rFonts w:ascii="Arial" w:hAnsi="Arial" w:cs="Arial"/>
          <w:sz w:val="20"/>
          <w:szCs w:val="20"/>
        </w:rPr>
        <w:t xml:space="preserve"> for the effective integration of transport and land-use and improve access to social, and economic opportunities …  to reduce the need for private motor vehicle transport and the extent of travel</w:t>
      </w:r>
      <w:r w:rsidRPr="002179A6">
        <w:rPr>
          <w:rFonts w:ascii="Arial" w:hAnsi="Arial" w:cs="Arial"/>
          <w:b/>
          <w:bCs/>
          <w:sz w:val="20"/>
          <w:szCs w:val="20"/>
        </w:rPr>
        <w:t xml:space="preserve">” </w:t>
      </w:r>
      <w:r w:rsidRPr="002179A6">
        <w:rPr>
          <w:rFonts w:ascii="Arial" w:hAnsi="Arial" w:cs="Arial"/>
          <w:sz w:val="20"/>
          <w:szCs w:val="20"/>
        </w:rPr>
        <w:t>(TIA 2010, S.11)</w:t>
      </w:r>
    </w:p>
    <w:p w14:paraId="54369C31" w14:textId="77777777" w:rsidR="00931E75" w:rsidRPr="002179A6" w:rsidRDefault="00931E75" w:rsidP="002179A6">
      <w:pPr>
        <w:ind w:left="851"/>
        <w:jc w:val="both"/>
        <w:rPr>
          <w:rFonts w:ascii="Arial" w:hAnsi="Arial" w:cs="Arial"/>
          <w:sz w:val="20"/>
          <w:szCs w:val="20"/>
        </w:rPr>
      </w:pPr>
    </w:p>
    <w:p w14:paraId="6FCE089C" w14:textId="4F908055" w:rsidR="000E40EE" w:rsidRDefault="009C31F3" w:rsidP="002179A6">
      <w:pPr>
        <w:jc w:val="both"/>
        <w:rPr>
          <w:rFonts w:ascii="Arial" w:hAnsi="Arial" w:cs="Arial"/>
          <w:sz w:val="20"/>
          <w:szCs w:val="20"/>
        </w:rPr>
      </w:pPr>
      <w:r>
        <w:rPr>
          <w:rFonts w:ascii="Arial" w:hAnsi="Arial" w:cs="Arial"/>
          <w:sz w:val="20"/>
          <w:szCs w:val="20"/>
        </w:rPr>
        <w:t xml:space="preserve">Of course, a fundamental goal of the studio was to </w:t>
      </w:r>
      <w:r w:rsidR="00A146D4">
        <w:rPr>
          <w:rFonts w:ascii="Arial" w:hAnsi="Arial" w:cs="Arial"/>
          <w:sz w:val="20"/>
          <w:szCs w:val="20"/>
        </w:rPr>
        <w:t>explore</w:t>
      </w:r>
      <w:r>
        <w:rPr>
          <w:rFonts w:ascii="Arial" w:hAnsi="Arial" w:cs="Arial"/>
          <w:sz w:val="20"/>
          <w:szCs w:val="20"/>
        </w:rPr>
        <w:t xml:space="preserve"> ways that objectives such as these could be achieved. </w:t>
      </w:r>
      <w:r w:rsidR="00794B47">
        <w:rPr>
          <w:rFonts w:ascii="Arial" w:hAnsi="Arial" w:cs="Arial"/>
          <w:sz w:val="20"/>
          <w:szCs w:val="20"/>
        </w:rPr>
        <w:t>However</w:t>
      </w:r>
      <w:r w:rsidR="00A146D4">
        <w:rPr>
          <w:rFonts w:ascii="Arial" w:hAnsi="Arial" w:cs="Arial"/>
          <w:sz w:val="20"/>
          <w:szCs w:val="20"/>
        </w:rPr>
        <w:t>,</w:t>
      </w:r>
      <w:r w:rsidR="0034544F">
        <w:rPr>
          <w:rFonts w:ascii="Arial" w:hAnsi="Arial" w:cs="Arial"/>
          <w:sz w:val="20"/>
          <w:szCs w:val="20"/>
        </w:rPr>
        <w:t xml:space="preserve"> the solutions are not straightforward. Our </w:t>
      </w:r>
      <w:r w:rsidR="00931E75">
        <w:rPr>
          <w:rFonts w:ascii="Arial" w:hAnsi="Arial" w:cs="Arial"/>
          <w:sz w:val="20"/>
          <w:szCs w:val="20"/>
        </w:rPr>
        <w:t>studio work has identified</w:t>
      </w:r>
      <w:r w:rsidR="00794B47">
        <w:rPr>
          <w:rFonts w:ascii="Arial" w:hAnsi="Arial" w:cs="Arial"/>
          <w:sz w:val="20"/>
          <w:szCs w:val="20"/>
        </w:rPr>
        <w:t xml:space="preserve"> two specific</w:t>
      </w:r>
      <w:r w:rsidR="00931E75">
        <w:rPr>
          <w:rFonts w:ascii="Arial" w:hAnsi="Arial" w:cs="Arial"/>
          <w:sz w:val="20"/>
          <w:szCs w:val="20"/>
        </w:rPr>
        <w:t xml:space="preserve"> dilemma</w:t>
      </w:r>
      <w:r w:rsidR="00794B47">
        <w:rPr>
          <w:rFonts w:ascii="Arial" w:hAnsi="Arial" w:cs="Arial"/>
          <w:sz w:val="20"/>
          <w:szCs w:val="20"/>
        </w:rPr>
        <w:t>s</w:t>
      </w:r>
      <w:r w:rsidR="0034544F">
        <w:rPr>
          <w:rFonts w:ascii="Arial" w:hAnsi="Arial" w:cs="Arial"/>
          <w:sz w:val="20"/>
          <w:szCs w:val="20"/>
        </w:rPr>
        <w:t xml:space="preserve">. </w:t>
      </w:r>
      <w:r w:rsidR="00794B47">
        <w:rPr>
          <w:rFonts w:ascii="Arial" w:hAnsi="Arial" w:cs="Arial"/>
          <w:sz w:val="20"/>
          <w:szCs w:val="20"/>
        </w:rPr>
        <w:t>The first is that capacity constraints on the rail network might preclude the adoption of</w:t>
      </w:r>
      <w:r w:rsidR="00931E75">
        <w:rPr>
          <w:rFonts w:ascii="Arial" w:hAnsi="Arial" w:cs="Arial"/>
          <w:sz w:val="20"/>
          <w:szCs w:val="20"/>
        </w:rPr>
        <w:t xml:space="preserve"> </w:t>
      </w:r>
      <w:r w:rsidR="00794B47">
        <w:rPr>
          <w:rFonts w:ascii="Arial" w:hAnsi="Arial" w:cs="Arial"/>
          <w:sz w:val="20"/>
          <w:szCs w:val="20"/>
        </w:rPr>
        <w:t>b</w:t>
      </w:r>
      <w:r w:rsidR="00F00C0E">
        <w:rPr>
          <w:rFonts w:ascii="Arial" w:hAnsi="Arial" w:cs="Arial"/>
          <w:sz w:val="20"/>
          <w:szCs w:val="20"/>
        </w:rPr>
        <w:t>est practice</w:t>
      </w:r>
      <w:r w:rsidR="000E40EE" w:rsidRPr="00931E75">
        <w:rPr>
          <w:rFonts w:ascii="Arial" w:hAnsi="Arial" w:cs="Arial"/>
          <w:sz w:val="20"/>
          <w:szCs w:val="20"/>
        </w:rPr>
        <w:t xml:space="preserve"> </w:t>
      </w:r>
      <w:r w:rsidR="00F00C0E">
        <w:rPr>
          <w:rFonts w:ascii="Arial" w:hAnsi="Arial" w:cs="Arial"/>
          <w:sz w:val="20"/>
          <w:szCs w:val="20"/>
        </w:rPr>
        <w:t>public transport planning</w:t>
      </w:r>
      <w:r w:rsidR="00794B47">
        <w:rPr>
          <w:rFonts w:ascii="Arial" w:hAnsi="Arial" w:cs="Arial"/>
          <w:sz w:val="20"/>
          <w:szCs w:val="20"/>
        </w:rPr>
        <w:t xml:space="preserve"> concepts. E</w:t>
      </w:r>
      <w:r w:rsidR="00F00C0E">
        <w:rPr>
          <w:rFonts w:ascii="Arial" w:hAnsi="Arial" w:cs="Arial"/>
          <w:sz w:val="20"/>
          <w:szCs w:val="20"/>
        </w:rPr>
        <w:t xml:space="preserve">fficient, integrated multimodal </w:t>
      </w:r>
      <w:r w:rsidR="00794B47">
        <w:rPr>
          <w:rFonts w:ascii="Arial" w:hAnsi="Arial" w:cs="Arial"/>
          <w:sz w:val="20"/>
          <w:szCs w:val="20"/>
        </w:rPr>
        <w:t>public transport aims to compete with cars by providing frequent and rigorously coordinated services across a wide area. Yet</w:t>
      </w:r>
      <w:r w:rsidR="007A35CC">
        <w:rPr>
          <w:rFonts w:ascii="Arial" w:hAnsi="Arial" w:cs="Arial"/>
          <w:sz w:val="20"/>
          <w:szCs w:val="20"/>
        </w:rPr>
        <w:t xml:space="preserve"> such a network requires adequate </w:t>
      </w:r>
      <w:r w:rsidR="00794B47">
        <w:rPr>
          <w:rFonts w:ascii="Arial" w:hAnsi="Arial" w:cs="Arial"/>
          <w:sz w:val="20"/>
          <w:szCs w:val="20"/>
        </w:rPr>
        <w:t>capacity to be</w:t>
      </w:r>
      <w:r w:rsidR="007A35CC">
        <w:rPr>
          <w:rFonts w:ascii="Arial" w:hAnsi="Arial" w:cs="Arial"/>
          <w:sz w:val="20"/>
          <w:szCs w:val="20"/>
        </w:rPr>
        <w:t xml:space="preserve"> provided within each mode</w:t>
      </w:r>
      <w:r w:rsidR="00F00C0E">
        <w:rPr>
          <w:rFonts w:ascii="Arial" w:hAnsi="Arial" w:cs="Arial"/>
          <w:sz w:val="20"/>
          <w:szCs w:val="20"/>
        </w:rPr>
        <w:t>.</w:t>
      </w:r>
      <w:r w:rsidR="004517FF">
        <w:rPr>
          <w:rFonts w:ascii="Arial" w:hAnsi="Arial" w:cs="Arial"/>
          <w:sz w:val="20"/>
          <w:szCs w:val="20"/>
        </w:rPr>
        <w:t xml:space="preserve"> As shown in Lane’s (2017) assessment,</w:t>
      </w:r>
      <w:r w:rsidR="00F00C0E">
        <w:rPr>
          <w:rFonts w:ascii="Arial" w:hAnsi="Arial" w:cs="Arial"/>
          <w:sz w:val="20"/>
          <w:szCs w:val="20"/>
        </w:rPr>
        <w:t xml:space="preserve"> </w:t>
      </w:r>
      <w:r w:rsidR="007A35CC">
        <w:rPr>
          <w:rFonts w:ascii="Arial" w:hAnsi="Arial" w:cs="Arial"/>
          <w:sz w:val="20"/>
          <w:szCs w:val="20"/>
        </w:rPr>
        <w:t>even with deployment of the Network Development Plan’s</w:t>
      </w:r>
      <w:r w:rsidR="00CC4C09" w:rsidRPr="00931E75">
        <w:rPr>
          <w:rFonts w:ascii="Arial" w:hAnsi="Arial" w:cs="Arial"/>
          <w:sz w:val="20"/>
          <w:szCs w:val="20"/>
        </w:rPr>
        <w:t xml:space="preserve"> signature investments (Melbourne Metro, high capacity signalling, re</w:t>
      </w:r>
      <w:r w:rsidR="004517FF">
        <w:rPr>
          <w:rFonts w:ascii="Arial" w:hAnsi="Arial" w:cs="Arial"/>
          <w:sz w:val="20"/>
          <w:szCs w:val="20"/>
        </w:rPr>
        <w:t>-</w:t>
      </w:r>
      <w:r w:rsidR="00CC4C09" w:rsidRPr="00931E75">
        <w:rPr>
          <w:rFonts w:ascii="Arial" w:hAnsi="Arial" w:cs="Arial"/>
          <w:sz w:val="20"/>
          <w:szCs w:val="20"/>
        </w:rPr>
        <w:t xml:space="preserve">configuration of the city loop) </w:t>
      </w:r>
      <w:r w:rsidR="00794B47">
        <w:rPr>
          <w:rFonts w:ascii="Arial" w:hAnsi="Arial" w:cs="Arial"/>
          <w:sz w:val="20"/>
          <w:szCs w:val="20"/>
        </w:rPr>
        <w:t xml:space="preserve">peak period </w:t>
      </w:r>
      <w:r w:rsidR="004517FF">
        <w:rPr>
          <w:rFonts w:ascii="Arial" w:hAnsi="Arial" w:cs="Arial"/>
          <w:sz w:val="20"/>
          <w:szCs w:val="20"/>
        </w:rPr>
        <w:t>capacity constraints</w:t>
      </w:r>
      <w:r w:rsidR="00794B47">
        <w:rPr>
          <w:rFonts w:ascii="Arial" w:hAnsi="Arial" w:cs="Arial"/>
          <w:sz w:val="20"/>
          <w:szCs w:val="20"/>
        </w:rPr>
        <w:t xml:space="preserve"> will likely </w:t>
      </w:r>
      <w:r w:rsidR="0034544F">
        <w:rPr>
          <w:rFonts w:ascii="Arial" w:hAnsi="Arial" w:cs="Arial"/>
          <w:sz w:val="20"/>
          <w:szCs w:val="20"/>
        </w:rPr>
        <w:t>remain. Therefore,</w:t>
      </w:r>
      <w:r w:rsidR="00CC4C09" w:rsidRPr="00931E75">
        <w:rPr>
          <w:rFonts w:ascii="Arial" w:hAnsi="Arial" w:cs="Arial"/>
          <w:sz w:val="20"/>
          <w:szCs w:val="20"/>
        </w:rPr>
        <w:t xml:space="preserve"> provid</w:t>
      </w:r>
      <w:r w:rsidR="00794B47">
        <w:rPr>
          <w:rFonts w:ascii="Arial" w:hAnsi="Arial" w:cs="Arial"/>
          <w:sz w:val="20"/>
          <w:szCs w:val="20"/>
        </w:rPr>
        <w:t>ing a region</w:t>
      </w:r>
      <w:r w:rsidR="00D75C4B">
        <w:rPr>
          <w:rFonts w:ascii="Arial" w:hAnsi="Arial" w:cs="Arial"/>
          <w:sz w:val="20"/>
          <w:szCs w:val="20"/>
        </w:rPr>
        <w:t>-</w:t>
      </w:r>
      <w:r w:rsidR="00794B47">
        <w:rPr>
          <w:rFonts w:ascii="Arial" w:hAnsi="Arial" w:cs="Arial"/>
          <w:sz w:val="20"/>
          <w:szCs w:val="20"/>
        </w:rPr>
        <w:t>wide coordinated bus/light rail network feeding</w:t>
      </w:r>
      <w:r w:rsidR="0034544F">
        <w:rPr>
          <w:rFonts w:ascii="Arial" w:hAnsi="Arial" w:cs="Arial"/>
          <w:sz w:val="20"/>
          <w:szCs w:val="20"/>
        </w:rPr>
        <w:t xml:space="preserve"> a</w:t>
      </w:r>
      <w:r w:rsidR="00CC4C09" w:rsidRPr="00931E75">
        <w:rPr>
          <w:rFonts w:ascii="Arial" w:hAnsi="Arial" w:cs="Arial"/>
          <w:sz w:val="20"/>
          <w:szCs w:val="20"/>
        </w:rPr>
        <w:t xml:space="preserve"> trunk rail ba</w:t>
      </w:r>
      <w:r w:rsidR="00BB3F42">
        <w:rPr>
          <w:rFonts w:ascii="Arial" w:hAnsi="Arial" w:cs="Arial"/>
          <w:sz w:val="20"/>
          <w:szCs w:val="20"/>
        </w:rPr>
        <w:t xml:space="preserve">ckbone </w:t>
      </w:r>
      <w:r w:rsidR="00D75C4B">
        <w:rPr>
          <w:rFonts w:ascii="Arial" w:hAnsi="Arial" w:cs="Arial"/>
          <w:sz w:val="20"/>
          <w:szCs w:val="20"/>
        </w:rPr>
        <w:t>is likely to be</w:t>
      </w:r>
      <w:r w:rsidR="00CC4C09" w:rsidRPr="00931E75">
        <w:rPr>
          <w:rFonts w:ascii="Arial" w:hAnsi="Arial" w:cs="Arial"/>
          <w:sz w:val="20"/>
          <w:szCs w:val="20"/>
        </w:rPr>
        <w:t xml:space="preserve"> ineffec</w:t>
      </w:r>
      <w:r w:rsidR="000E2E4C" w:rsidRPr="00931E75">
        <w:rPr>
          <w:rFonts w:ascii="Arial" w:hAnsi="Arial" w:cs="Arial"/>
          <w:sz w:val="20"/>
          <w:szCs w:val="20"/>
        </w:rPr>
        <w:t>tual.</w:t>
      </w:r>
      <w:r w:rsidR="007A35CC">
        <w:rPr>
          <w:rFonts w:ascii="Arial" w:hAnsi="Arial" w:cs="Arial"/>
          <w:sz w:val="20"/>
          <w:szCs w:val="20"/>
        </w:rPr>
        <w:t xml:space="preserve"> Best</w:t>
      </w:r>
      <w:r w:rsidR="00D75C4B">
        <w:rPr>
          <w:rFonts w:ascii="Arial" w:hAnsi="Arial" w:cs="Arial"/>
          <w:sz w:val="20"/>
          <w:szCs w:val="20"/>
        </w:rPr>
        <w:t>-</w:t>
      </w:r>
      <w:r w:rsidR="007A35CC">
        <w:rPr>
          <w:rFonts w:ascii="Arial" w:hAnsi="Arial" w:cs="Arial"/>
          <w:sz w:val="20"/>
          <w:szCs w:val="20"/>
        </w:rPr>
        <w:t xml:space="preserve">practice networked public transport cannot be effective if trunk services </w:t>
      </w:r>
      <w:r w:rsidR="0034544F">
        <w:rPr>
          <w:rFonts w:ascii="Arial" w:hAnsi="Arial" w:cs="Arial"/>
          <w:sz w:val="20"/>
          <w:szCs w:val="20"/>
        </w:rPr>
        <w:t>regularly cannot</w:t>
      </w:r>
      <w:r w:rsidR="007A35CC">
        <w:rPr>
          <w:rFonts w:ascii="Arial" w:hAnsi="Arial" w:cs="Arial"/>
          <w:sz w:val="20"/>
          <w:szCs w:val="20"/>
        </w:rPr>
        <w:t xml:space="preserve"> handle</w:t>
      </w:r>
      <w:r w:rsidR="00794B47">
        <w:rPr>
          <w:rFonts w:ascii="Arial" w:hAnsi="Arial" w:cs="Arial"/>
          <w:sz w:val="20"/>
          <w:szCs w:val="20"/>
        </w:rPr>
        <w:t xml:space="preserve"> the volume of</w:t>
      </w:r>
      <w:r w:rsidR="0034544F">
        <w:rPr>
          <w:rFonts w:ascii="Arial" w:hAnsi="Arial" w:cs="Arial"/>
          <w:sz w:val="20"/>
          <w:szCs w:val="20"/>
        </w:rPr>
        <w:t xml:space="preserve"> transferring passengers</w:t>
      </w:r>
      <w:r w:rsidR="00D75C4B">
        <w:rPr>
          <w:rFonts w:ascii="Arial" w:hAnsi="Arial" w:cs="Arial"/>
          <w:sz w:val="20"/>
          <w:szCs w:val="20"/>
        </w:rPr>
        <w:t xml:space="preserve"> from feeder services</w:t>
      </w:r>
      <w:r w:rsidR="007A35CC">
        <w:rPr>
          <w:rFonts w:ascii="Arial" w:hAnsi="Arial" w:cs="Arial"/>
          <w:sz w:val="20"/>
          <w:szCs w:val="20"/>
        </w:rPr>
        <w:t xml:space="preserve">. </w:t>
      </w:r>
      <w:r w:rsidR="00BB3F42">
        <w:rPr>
          <w:rFonts w:ascii="Arial" w:hAnsi="Arial" w:cs="Arial"/>
          <w:sz w:val="20"/>
          <w:szCs w:val="20"/>
        </w:rPr>
        <w:t xml:space="preserve">Nevertheless, </w:t>
      </w:r>
      <w:r w:rsidR="000E2E4C" w:rsidRPr="00931E75">
        <w:rPr>
          <w:rFonts w:ascii="Arial" w:hAnsi="Arial" w:cs="Arial"/>
          <w:sz w:val="20"/>
          <w:szCs w:val="20"/>
        </w:rPr>
        <w:t>the alternative, where the</w:t>
      </w:r>
      <w:r w:rsidR="007A35CC">
        <w:rPr>
          <w:rFonts w:ascii="Arial" w:hAnsi="Arial" w:cs="Arial"/>
          <w:sz w:val="20"/>
          <w:szCs w:val="20"/>
        </w:rPr>
        <w:t xml:space="preserve"> west’s</w:t>
      </w:r>
      <w:r w:rsidR="000E2E4C" w:rsidRPr="00931E75">
        <w:rPr>
          <w:rFonts w:ascii="Arial" w:hAnsi="Arial" w:cs="Arial"/>
          <w:sz w:val="20"/>
          <w:szCs w:val="20"/>
        </w:rPr>
        <w:t xml:space="preserve"> growing </w:t>
      </w:r>
      <w:r w:rsidR="007A35CC">
        <w:rPr>
          <w:rFonts w:ascii="Arial" w:hAnsi="Arial" w:cs="Arial"/>
          <w:sz w:val="20"/>
          <w:szCs w:val="20"/>
        </w:rPr>
        <w:t xml:space="preserve">travel </w:t>
      </w:r>
      <w:r w:rsidR="000E2E4C" w:rsidRPr="00931E75">
        <w:rPr>
          <w:rFonts w:ascii="Arial" w:hAnsi="Arial" w:cs="Arial"/>
          <w:sz w:val="20"/>
          <w:szCs w:val="20"/>
        </w:rPr>
        <w:t>demand is met through continual</w:t>
      </w:r>
      <w:r w:rsidR="00D75C4B">
        <w:rPr>
          <w:rFonts w:ascii="Arial" w:hAnsi="Arial" w:cs="Arial"/>
          <w:sz w:val="20"/>
          <w:szCs w:val="20"/>
        </w:rPr>
        <w:t>ly</w:t>
      </w:r>
      <w:r w:rsidR="000E2E4C" w:rsidRPr="00931E75">
        <w:rPr>
          <w:rFonts w:ascii="Arial" w:hAnsi="Arial" w:cs="Arial"/>
          <w:sz w:val="20"/>
          <w:szCs w:val="20"/>
        </w:rPr>
        <w:t xml:space="preserve"> ris</w:t>
      </w:r>
      <w:r w:rsidR="00D75C4B">
        <w:rPr>
          <w:rFonts w:ascii="Arial" w:hAnsi="Arial" w:cs="Arial"/>
          <w:sz w:val="20"/>
          <w:szCs w:val="20"/>
        </w:rPr>
        <w:t>ing</w:t>
      </w:r>
      <w:r w:rsidR="000E2E4C" w:rsidRPr="00931E75">
        <w:rPr>
          <w:rFonts w:ascii="Arial" w:hAnsi="Arial" w:cs="Arial"/>
          <w:sz w:val="20"/>
          <w:szCs w:val="20"/>
        </w:rPr>
        <w:t xml:space="preserve"> car volumes</w:t>
      </w:r>
      <w:r w:rsidR="00BB3F42">
        <w:rPr>
          <w:rFonts w:ascii="Arial" w:hAnsi="Arial" w:cs="Arial"/>
          <w:sz w:val="20"/>
          <w:szCs w:val="20"/>
        </w:rPr>
        <w:t>,</w:t>
      </w:r>
      <w:r w:rsidR="000E2E4C" w:rsidRPr="00931E75">
        <w:rPr>
          <w:rFonts w:ascii="Arial" w:hAnsi="Arial" w:cs="Arial"/>
          <w:sz w:val="20"/>
          <w:szCs w:val="20"/>
        </w:rPr>
        <w:t xml:space="preserve"> is a recipe for </w:t>
      </w:r>
      <w:r w:rsidR="00D75C4B">
        <w:rPr>
          <w:rFonts w:ascii="Arial" w:hAnsi="Arial" w:cs="Arial"/>
          <w:sz w:val="20"/>
          <w:szCs w:val="20"/>
        </w:rPr>
        <w:t xml:space="preserve">further entrenching car dependency and </w:t>
      </w:r>
      <w:r w:rsidR="000E2E4C" w:rsidRPr="00931E75">
        <w:rPr>
          <w:rFonts w:ascii="Arial" w:hAnsi="Arial" w:cs="Arial"/>
          <w:sz w:val="20"/>
          <w:szCs w:val="20"/>
        </w:rPr>
        <w:t>ongoing and worsening congestion</w:t>
      </w:r>
      <w:r w:rsidR="00650A26" w:rsidRPr="00931E75">
        <w:rPr>
          <w:rFonts w:ascii="Arial" w:hAnsi="Arial" w:cs="Arial"/>
          <w:sz w:val="20"/>
          <w:szCs w:val="20"/>
        </w:rPr>
        <w:t xml:space="preserve">. </w:t>
      </w:r>
    </w:p>
    <w:p w14:paraId="13919370" w14:textId="77777777" w:rsidR="00794B47" w:rsidRDefault="00794B47" w:rsidP="00931E75">
      <w:pPr>
        <w:rPr>
          <w:rFonts w:ascii="Arial" w:hAnsi="Arial" w:cs="Arial"/>
          <w:sz w:val="20"/>
          <w:szCs w:val="20"/>
        </w:rPr>
      </w:pPr>
    </w:p>
    <w:p w14:paraId="376C98CC" w14:textId="6ACE4873" w:rsidR="001B7ADB" w:rsidRDefault="00D75C4B" w:rsidP="002179A6">
      <w:pPr>
        <w:jc w:val="both"/>
        <w:rPr>
          <w:rFonts w:ascii="Arial" w:hAnsi="Arial" w:cs="Arial"/>
          <w:sz w:val="20"/>
          <w:szCs w:val="20"/>
        </w:rPr>
      </w:pPr>
      <w:r>
        <w:rPr>
          <w:rFonts w:ascii="Arial" w:hAnsi="Arial" w:cs="Arial"/>
          <w:sz w:val="20"/>
          <w:szCs w:val="20"/>
        </w:rPr>
        <w:t xml:space="preserve">Thus, allied with improvements in the </w:t>
      </w:r>
      <w:r w:rsidR="001B7ADB">
        <w:rPr>
          <w:rFonts w:ascii="Arial" w:hAnsi="Arial" w:cs="Arial"/>
          <w:sz w:val="20"/>
          <w:szCs w:val="20"/>
        </w:rPr>
        <w:t xml:space="preserve">public transport </w:t>
      </w:r>
      <w:r>
        <w:rPr>
          <w:rFonts w:ascii="Arial" w:hAnsi="Arial" w:cs="Arial"/>
          <w:sz w:val="20"/>
          <w:szCs w:val="20"/>
        </w:rPr>
        <w:t xml:space="preserve">network, </w:t>
      </w:r>
      <w:r w:rsidR="0034544F">
        <w:rPr>
          <w:rFonts w:ascii="Arial" w:hAnsi="Arial" w:cs="Arial"/>
          <w:sz w:val="20"/>
          <w:szCs w:val="20"/>
        </w:rPr>
        <w:t>spatial re-distribution of jobs and services to suburb</w:t>
      </w:r>
      <w:r>
        <w:rPr>
          <w:rFonts w:ascii="Arial" w:hAnsi="Arial" w:cs="Arial"/>
          <w:sz w:val="20"/>
          <w:szCs w:val="20"/>
        </w:rPr>
        <w:t xml:space="preserve">an clusters and centres </w:t>
      </w:r>
      <w:r w:rsidR="001B7ADB">
        <w:rPr>
          <w:rFonts w:ascii="Arial" w:hAnsi="Arial" w:cs="Arial"/>
          <w:sz w:val="20"/>
          <w:szCs w:val="20"/>
        </w:rPr>
        <w:t>is necessary to</w:t>
      </w:r>
      <w:r>
        <w:rPr>
          <w:rFonts w:ascii="Arial" w:hAnsi="Arial" w:cs="Arial"/>
          <w:sz w:val="20"/>
          <w:szCs w:val="20"/>
        </w:rPr>
        <w:t xml:space="preserve"> </w:t>
      </w:r>
      <w:r w:rsidR="0034544F">
        <w:rPr>
          <w:rFonts w:ascii="Arial" w:hAnsi="Arial" w:cs="Arial"/>
          <w:sz w:val="20"/>
          <w:szCs w:val="20"/>
        </w:rPr>
        <w:t>limit peak demand on CBD</w:t>
      </w:r>
      <w:r>
        <w:rPr>
          <w:rFonts w:ascii="Arial" w:hAnsi="Arial" w:cs="Arial"/>
          <w:sz w:val="20"/>
          <w:szCs w:val="20"/>
        </w:rPr>
        <w:t>-</w:t>
      </w:r>
      <w:r w:rsidR="0034544F">
        <w:rPr>
          <w:rFonts w:ascii="Arial" w:hAnsi="Arial" w:cs="Arial"/>
          <w:sz w:val="20"/>
          <w:szCs w:val="20"/>
        </w:rPr>
        <w:t>oriented trunk rail services.</w:t>
      </w:r>
      <w:r w:rsidR="00BB3F42">
        <w:rPr>
          <w:rFonts w:ascii="Arial" w:hAnsi="Arial" w:cs="Arial"/>
          <w:sz w:val="20"/>
          <w:szCs w:val="20"/>
        </w:rPr>
        <w:t xml:space="preserve"> This is conceptually aligned with Plan Melbourne’s </w:t>
      </w:r>
      <w:r>
        <w:rPr>
          <w:rFonts w:ascii="Arial" w:hAnsi="Arial" w:cs="Arial"/>
          <w:sz w:val="20"/>
          <w:szCs w:val="20"/>
        </w:rPr>
        <w:t>‘</w:t>
      </w:r>
      <w:r w:rsidR="00BB3F42">
        <w:rPr>
          <w:rFonts w:ascii="Arial" w:hAnsi="Arial" w:cs="Arial"/>
          <w:sz w:val="20"/>
          <w:szCs w:val="20"/>
        </w:rPr>
        <w:t>20 minute neighbourhood concept</w:t>
      </w:r>
      <w:r>
        <w:rPr>
          <w:rFonts w:ascii="Arial" w:hAnsi="Arial" w:cs="Arial"/>
          <w:sz w:val="20"/>
          <w:szCs w:val="20"/>
        </w:rPr>
        <w:t>’</w:t>
      </w:r>
      <w:r w:rsidR="00BB3F42">
        <w:rPr>
          <w:rFonts w:ascii="Arial" w:hAnsi="Arial" w:cs="Arial"/>
          <w:sz w:val="20"/>
          <w:szCs w:val="20"/>
        </w:rPr>
        <w:t>, but would reach beyond that to incorporate substantial employment</w:t>
      </w:r>
      <w:r w:rsidR="00C42D2F">
        <w:rPr>
          <w:rFonts w:ascii="Arial" w:hAnsi="Arial" w:cs="Arial"/>
          <w:sz w:val="20"/>
          <w:szCs w:val="20"/>
        </w:rPr>
        <w:t xml:space="preserve"> </w:t>
      </w:r>
      <w:proofErr w:type="gramStart"/>
      <w:r w:rsidR="00C42D2F">
        <w:rPr>
          <w:rFonts w:ascii="Arial" w:hAnsi="Arial" w:cs="Arial"/>
          <w:sz w:val="20"/>
          <w:szCs w:val="20"/>
        </w:rPr>
        <w:t>decentralisation</w:t>
      </w:r>
      <w:r w:rsidR="00BB3F42">
        <w:rPr>
          <w:rFonts w:ascii="Arial" w:hAnsi="Arial" w:cs="Arial"/>
          <w:sz w:val="20"/>
          <w:szCs w:val="20"/>
        </w:rPr>
        <w:t xml:space="preserve"> which might otherwise require CBD</w:t>
      </w:r>
      <w:proofErr w:type="gramEnd"/>
      <w:r w:rsidR="00BB3F42">
        <w:rPr>
          <w:rFonts w:ascii="Arial" w:hAnsi="Arial" w:cs="Arial"/>
          <w:sz w:val="20"/>
          <w:szCs w:val="20"/>
        </w:rPr>
        <w:t xml:space="preserve"> oriented trips. </w:t>
      </w:r>
      <w:r>
        <w:rPr>
          <w:rFonts w:ascii="Arial" w:hAnsi="Arial" w:cs="Arial"/>
          <w:sz w:val="20"/>
          <w:szCs w:val="20"/>
        </w:rPr>
        <w:t xml:space="preserve">In this, the </w:t>
      </w:r>
      <w:proofErr w:type="gramStart"/>
      <w:r>
        <w:rPr>
          <w:rFonts w:ascii="Arial" w:hAnsi="Arial" w:cs="Arial"/>
          <w:sz w:val="20"/>
          <w:szCs w:val="20"/>
        </w:rPr>
        <w:t>benefits of providing a large university site centrally placed within the west, attractive and easily accessible to its changing demographics is</w:t>
      </w:r>
      <w:proofErr w:type="gramEnd"/>
      <w:r>
        <w:rPr>
          <w:rFonts w:ascii="Arial" w:hAnsi="Arial" w:cs="Arial"/>
          <w:sz w:val="20"/>
          <w:szCs w:val="20"/>
        </w:rPr>
        <w:t xml:space="preserve"> also important. </w:t>
      </w:r>
      <w:r w:rsidR="00C42D2F">
        <w:rPr>
          <w:rFonts w:ascii="Arial" w:hAnsi="Arial" w:cs="Arial"/>
          <w:sz w:val="20"/>
          <w:szCs w:val="20"/>
        </w:rPr>
        <w:t>In doing so, rail</w:t>
      </w:r>
      <w:r w:rsidR="0034544F">
        <w:rPr>
          <w:rFonts w:ascii="Arial" w:hAnsi="Arial" w:cs="Arial"/>
          <w:sz w:val="20"/>
          <w:szCs w:val="20"/>
        </w:rPr>
        <w:t xml:space="preserve"> capacity l</w:t>
      </w:r>
      <w:r w:rsidR="00C42D2F">
        <w:rPr>
          <w:rFonts w:ascii="Arial" w:hAnsi="Arial" w:cs="Arial"/>
          <w:sz w:val="20"/>
          <w:szCs w:val="20"/>
        </w:rPr>
        <w:t>imitations may</w:t>
      </w:r>
      <w:r w:rsidR="00BB3F42">
        <w:rPr>
          <w:rFonts w:ascii="Arial" w:hAnsi="Arial" w:cs="Arial"/>
          <w:sz w:val="20"/>
          <w:szCs w:val="20"/>
        </w:rPr>
        <w:t xml:space="preserve"> by</w:t>
      </w:r>
      <w:r w:rsidR="00C42D2F">
        <w:rPr>
          <w:rFonts w:ascii="Arial" w:hAnsi="Arial" w:cs="Arial"/>
          <w:sz w:val="20"/>
          <w:szCs w:val="20"/>
        </w:rPr>
        <w:t xml:space="preserve"> eased and efficiencies gained by</w:t>
      </w:r>
      <w:r w:rsidR="00BB3F42">
        <w:rPr>
          <w:rFonts w:ascii="Arial" w:hAnsi="Arial" w:cs="Arial"/>
          <w:sz w:val="20"/>
          <w:szCs w:val="20"/>
        </w:rPr>
        <w:t xml:space="preserve"> promoting</w:t>
      </w:r>
      <w:r w:rsidR="00C42D2F">
        <w:rPr>
          <w:rFonts w:ascii="Arial" w:hAnsi="Arial" w:cs="Arial"/>
          <w:sz w:val="20"/>
          <w:szCs w:val="20"/>
        </w:rPr>
        <w:t xml:space="preserve"> and absorbing more non</w:t>
      </w:r>
      <w:r>
        <w:rPr>
          <w:rFonts w:ascii="Arial" w:hAnsi="Arial" w:cs="Arial"/>
          <w:sz w:val="20"/>
          <w:szCs w:val="20"/>
        </w:rPr>
        <w:t>-</w:t>
      </w:r>
      <w:r w:rsidR="00C42D2F">
        <w:rPr>
          <w:rFonts w:ascii="Arial" w:hAnsi="Arial" w:cs="Arial"/>
          <w:sz w:val="20"/>
          <w:szCs w:val="20"/>
        </w:rPr>
        <w:t>CBD direction</w:t>
      </w:r>
      <w:r w:rsidR="00BB3F42">
        <w:rPr>
          <w:rFonts w:ascii="Arial" w:hAnsi="Arial" w:cs="Arial"/>
          <w:sz w:val="20"/>
          <w:szCs w:val="20"/>
        </w:rPr>
        <w:t xml:space="preserve"> demand. In this arrangement, an </w:t>
      </w:r>
      <w:r w:rsidR="0034544F">
        <w:rPr>
          <w:rFonts w:ascii="Arial" w:hAnsi="Arial" w:cs="Arial"/>
          <w:sz w:val="20"/>
          <w:szCs w:val="20"/>
        </w:rPr>
        <w:t>effective multimodal PT system becomes more achievable.</w:t>
      </w:r>
    </w:p>
    <w:p w14:paraId="0226CC0B" w14:textId="77777777" w:rsidR="001B7ADB" w:rsidRDefault="001B7ADB" w:rsidP="002179A6">
      <w:pPr>
        <w:jc w:val="both"/>
        <w:rPr>
          <w:rFonts w:ascii="Arial" w:hAnsi="Arial" w:cs="Arial"/>
          <w:sz w:val="20"/>
          <w:szCs w:val="20"/>
        </w:rPr>
      </w:pPr>
    </w:p>
    <w:p w14:paraId="669ACFF3" w14:textId="3FD21EA8" w:rsidR="007A35CC" w:rsidRPr="002179A6" w:rsidRDefault="0034544F" w:rsidP="002179A6">
      <w:pPr>
        <w:jc w:val="both"/>
        <w:rPr>
          <w:rFonts w:ascii="Arial" w:hAnsi="Arial" w:cs="Arial"/>
          <w:sz w:val="20"/>
          <w:szCs w:val="20"/>
        </w:rPr>
      </w:pPr>
      <w:r>
        <w:rPr>
          <w:rFonts w:ascii="Arial" w:hAnsi="Arial" w:cs="Arial"/>
          <w:sz w:val="20"/>
          <w:szCs w:val="20"/>
        </w:rPr>
        <w:t xml:space="preserve">The second dilemma </w:t>
      </w:r>
      <w:r w:rsidR="001B7ADB">
        <w:rPr>
          <w:rFonts w:ascii="Arial" w:hAnsi="Arial" w:cs="Arial"/>
          <w:sz w:val="20"/>
          <w:szCs w:val="20"/>
        </w:rPr>
        <w:t>comes from the likelihood</w:t>
      </w:r>
      <w:r w:rsidR="00FB689A">
        <w:rPr>
          <w:rFonts w:ascii="Arial" w:hAnsi="Arial" w:cs="Arial"/>
          <w:sz w:val="20"/>
          <w:szCs w:val="20"/>
        </w:rPr>
        <w:t xml:space="preserve"> </w:t>
      </w:r>
      <w:r w:rsidR="00196C0F">
        <w:rPr>
          <w:rFonts w:ascii="Arial" w:hAnsi="Arial" w:cs="Arial"/>
          <w:sz w:val="20"/>
          <w:szCs w:val="20"/>
        </w:rPr>
        <w:t>that</w:t>
      </w:r>
      <w:r w:rsidR="00BB3F42">
        <w:rPr>
          <w:rFonts w:ascii="Arial" w:hAnsi="Arial" w:cs="Arial"/>
          <w:sz w:val="20"/>
          <w:szCs w:val="20"/>
        </w:rPr>
        <w:t xml:space="preserve"> </w:t>
      </w:r>
      <w:r w:rsidR="00196C0F">
        <w:rPr>
          <w:rFonts w:ascii="Arial" w:hAnsi="Arial" w:cs="Arial"/>
          <w:sz w:val="20"/>
          <w:szCs w:val="20"/>
        </w:rPr>
        <w:t>achieving a meaningful proportional re-distribution of growth will be slow</w:t>
      </w:r>
      <w:r w:rsidR="00BB3F42">
        <w:rPr>
          <w:rFonts w:ascii="Arial" w:hAnsi="Arial" w:cs="Arial"/>
          <w:sz w:val="20"/>
          <w:szCs w:val="20"/>
        </w:rPr>
        <w:t>. Further, as identified by a limited network planning analysis in this studio, strategically advantageous sites at Airport West and Deer Park are not identified in Plan Melbourne as nodes</w:t>
      </w:r>
      <w:r w:rsidR="003F07FA">
        <w:rPr>
          <w:rFonts w:ascii="Arial" w:hAnsi="Arial" w:cs="Arial"/>
          <w:sz w:val="20"/>
          <w:szCs w:val="20"/>
        </w:rPr>
        <w:t>, either</w:t>
      </w:r>
      <w:r w:rsidR="00BB3F42">
        <w:rPr>
          <w:rFonts w:ascii="Arial" w:hAnsi="Arial" w:cs="Arial"/>
          <w:sz w:val="20"/>
          <w:szCs w:val="20"/>
        </w:rPr>
        <w:t xml:space="preserve"> for substantial intensification</w:t>
      </w:r>
      <w:r w:rsidR="003F07FA">
        <w:rPr>
          <w:rFonts w:ascii="Arial" w:hAnsi="Arial" w:cs="Arial"/>
          <w:sz w:val="20"/>
          <w:szCs w:val="20"/>
        </w:rPr>
        <w:t xml:space="preserve"> of employment-generating land uses or residential development, both of which would be needed to make the most of the opportunities the locations present.</w:t>
      </w:r>
      <w:r w:rsidR="001B7ADB">
        <w:rPr>
          <w:rFonts w:ascii="Arial" w:hAnsi="Arial" w:cs="Arial"/>
          <w:sz w:val="20"/>
          <w:szCs w:val="20"/>
        </w:rPr>
        <w:t xml:space="preserve"> </w:t>
      </w:r>
      <w:r w:rsidR="00BB3F42">
        <w:rPr>
          <w:rFonts w:ascii="Arial" w:hAnsi="Arial" w:cs="Arial"/>
          <w:sz w:val="20"/>
          <w:szCs w:val="20"/>
        </w:rPr>
        <w:t>Swifter</w:t>
      </w:r>
      <w:r w:rsidR="00196C0F">
        <w:rPr>
          <w:rFonts w:ascii="Arial" w:hAnsi="Arial" w:cs="Arial"/>
          <w:sz w:val="20"/>
          <w:szCs w:val="20"/>
        </w:rPr>
        <w:t xml:space="preserve"> rates of decentralisation might be possible, but only through more powerful planning tools than those contemplated under Plan Melbourne. </w:t>
      </w:r>
    </w:p>
    <w:p w14:paraId="31E35AE5" w14:textId="061FE5D7" w:rsidR="51BA70AD" w:rsidRPr="002179A6" w:rsidRDefault="51BA70AD" w:rsidP="002179A6">
      <w:pPr>
        <w:jc w:val="both"/>
        <w:rPr>
          <w:rFonts w:ascii="Arial" w:hAnsi="Arial" w:cs="Arial"/>
          <w:sz w:val="20"/>
          <w:szCs w:val="20"/>
        </w:rPr>
      </w:pPr>
    </w:p>
    <w:p w14:paraId="3BBA21DF" w14:textId="63B9ECBE" w:rsidR="51BA70AD" w:rsidRPr="002179A6" w:rsidRDefault="51BA70AD">
      <w:pPr>
        <w:rPr>
          <w:rFonts w:ascii="Arial" w:hAnsi="Arial" w:cs="Arial"/>
          <w:sz w:val="20"/>
          <w:szCs w:val="20"/>
        </w:rPr>
      </w:pPr>
      <w:r>
        <w:rPr>
          <w:noProof/>
          <w:lang w:val="en-US" w:eastAsia="en-US"/>
        </w:rPr>
        <w:drawing>
          <wp:inline distT="0" distB="0" distL="0" distR="0" wp14:anchorId="353E9653" wp14:editId="62C62868">
            <wp:extent cx="5581292" cy="7635208"/>
            <wp:effectExtent l="0" t="0" r="635" b="4445"/>
            <wp:docPr id="4433928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bwMode="auto">
                    <a:xfrm>
                      <a:off x="0" y="0"/>
                      <a:ext cx="5581292" cy="7635208"/>
                    </a:xfrm>
                    <a:prstGeom prst="rect">
                      <a:avLst/>
                    </a:prstGeom>
                    <a:noFill/>
                    <a:ln>
                      <a:noFill/>
                    </a:ln>
                  </pic:spPr>
                </pic:pic>
              </a:graphicData>
            </a:graphic>
          </wp:inline>
        </w:drawing>
      </w:r>
    </w:p>
    <w:p w14:paraId="456A5D93" w14:textId="59742D27" w:rsidR="0F86C357" w:rsidRPr="002179A6" w:rsidRDefault="0F86C357">
      <w:pPr>
        <w:rPr>
          <w:rFonts w:ascii="Arial" w:hAnsi="Arial" w:cs="Arial"/>
          <w:sz w:val="20"/>
          <w:szCs w:val="20"/>
        </w:rPr>
      </w:pPr>
      <w:r w:rsidRPr="002179A6">
        <w:rPr>
          <w:rFonts w:ascii="Arial" w:hAnsi="Arial" w:cs="Arial"/>
          <w:sz w:val="20"/>
          <w:szCs w:val="20"/>
        </w:rPr>
        <w:t xml:space="preserve">Figure </w:t>
      </w:r>
      <w:r w:rsidR="447DC3F0" w:rsidRPr="002179A6">
        <w:rPr>
          <w:rFonts w:ascii="Arial" w:hAnsi="Arial" w:cs="Arial"/>
          <w:sz w:val="20"/>
          <w:szCs w:val="20"/>
        </w:rPr>
        <w:t>7</w:t>
      </w:r>
      <w:r w:rsidRPr="002179A6">
        <w:rPr>
          <w:rFonts w:ascii="Arial" w:hAnsi="Arial" w:cs="Arial"/>
          <w:sz w:val="20"/>
          <w:szCs w:val="20"/>
        </w:rPr>
        <w:t xml:space="preserve">: Plan Melbourne 2017-2050 Committed and potential improvements to transport infrastructure 2050 (DELWP 2017) </w:t>
      </w:r>
    </w:p>
    <w:p w14:paraId="44864CA0" w14:textId="570122CA" w:rsidR="0F86C357" w:rsidRPr="002179A6" w:rsidRDefault="0F86C357">
      <w:pPr>
        <w:rPr>
          <w:rFonts w:ascii="Arial" w:hAnsi="Arial" w:cs="Arial"/>
          <w:sz w:val="20"/>
          <w:szCs w:val="20"/>
        </w:rPr>
      </w:pPr>
    </w:p>
    <w:p w14:paraId="1AAA238B" w14:textId="4BDC51A9" w:rsidR="006B1BDF" w:rsidRPr="002179A6" w:rsidRDefault="006B1BDF">
      <w:pPr>
        <w:rPr>
          <w:rFonts w:ascii="Arial" w:hAnsi="Arial" w:cs="Arial"/>
          <w:b/>
          <w:bCs/>
          <w:sz w:val="20"/>
          <w:szCs w:val="20"/>
        </w:rPr>
      </w:pPr>
      <w:r w:rsidRPr="002179A6">
        <w:rPr>
          <w:rFonts w:ascii="Arial" w:hAnsi="Arial" w:cs="Arial"/>
          <w:b/>
          <w:bCs/>
          <w:sz w:val="20"/>
          <w:szCs w:val="20"/>
        </w:rPr>
        <w:t>Conclusions</w:t>
      </w:r>
    </w:p>
    <w:p w14:paraId="79AA86BD" w14:textId="77777777" w:rsidR="0034544F" w:rsidRPr="00931E75" w:rsidRDefault="0034544F" w:rsidP="00931E75">
      <w:pPr>
        <w:rPr>
          <w:rFonts w:ascii="Arial" w:hAnsi="Arial" w:cs="Arial"/>
          <w:b/>
          <w:sz w:val="20"/>
          <w:szCs w:val="20"/>
        </w:rPr>
      </w:pPr>
    </w:p>
    <w:p w14:paraId="52AB20EF" w14:textId="355F8BF5" w:rsidR="003F07FA" w:rsidRPr="002179A6" w:rsidRDefault="003F07FA" w:rsidP="002179A6">
      <w:pPr>
        <w:jc w:val="both"/>
        <w:rPr>
          <w:rFonts w:ascii="Arial" w:hAnsi="Arial" w:cs="Arial"/>
          <w:sz w:val="20"/>
          <w:szCs w:val="20"/>
        </w:rPr>
      </w:pPr>
      <w:r>
        <w:rPr>
          <w:rFonts w:ascii="Arial" w:hAnsi="Arial" w:cs="Arial"/>
          <w:sz w:val="20"/>
          <w:szCs w:val="20"/>
        </w:rPr>
        <w:t xml:space="preserve">One of the primary conclusions that we offer here is that graduate studio engagement with planning and design questions is a viable mode of research activity. </w:t>
      </w:r>
      <w:r w:rsidR="00926320">
        <w:rPr>
          <w:rFonts w:ascii="Arial" w:hAnsi="Arial" w:cs="Arial"/>
          <w:sz w:val="20"/>
          <w:szCs w:val="20"/>
        </w:rPr>
        <w:t>This studio directly builds on e</w:t>
      </w:r>
      <w:r>
        <w:rPr>
          <w:rFonts w:ascii="Arial" w:hAnsi="Arial" w:cs="Arial"/>
          <w:sz w:val="20"/>
          <w:szCs w:val="20"/>
        </w:rPr>
        <w:t xml:space="preserve">arlier work using the </w:t>
      </w:r>
      <w:r w:rsidR="00926320">
        <w:rPr>
          <w:rFonts w:ascii="Arial" w:hAnsi="Arial" w:cs="Arial"/>
          <w:sz w:val="20"/>
          <w:szCs w:val="20"/>
        </w:rPr>
        <w:t xml:space="preserve">design research </w:t>
      </w:r>
      <w:r>
        <w:rPr>
          <w:rFonts w:ascii="Arial" w:hAnsi="Arial" w:cs="Arial"/>
          <w:sz w:val="20"/>
          <w:szCs w:val="20"/>
        </w:rPr>
        <w:t xml:space="preserve">method investigating activity centre intensification </w:t>
      </w:r>
      <w:r w:rsidR="00926320">
        <w:rPr>
          <w:rFonts w:ascii="Arial" w:hAnsi="Arial" w:cs="Arial"/>
          <w:sz w:val="20"/>
          <w:szCs w:val="20"/>
        </w:rPr>
        <w:t>(Dovey and Woodcock 2011</w:t>
      </w:r>
      <w:r>
        <w:rPr>
          <w:rFonts w:ascii="Arial" w:hAnsi="Arial" w:cs="Arial"/>
          <w:sz w:val="20"/>
          <w:szCs w:val="20"/>
        </w:rPr>
        <w:t>), railway station access and design (Woodcock 2016</w:t>
      </w:r>
      <w:r w:rsidR="00926320">
        <w:rPr>
          <w:rFonts w:ascii="Arial" w:hAnsi="Arial" w:cs="Arial"/>
          <w:sz w:val="20"/>
          <w:szCs w:val="20"/>
        </w:rPr>
        <w:t xml:space="preserve">; Woodcock and Wollan 2013) and the benefits of elevated rail (Woodcock and Stone 2016).  </w:t>
      </w:r>
      <w:r w:rsidR="002F72CE">
        <w:rPr>
          <w:rFonts w:ascii="Arial" w:hAnsi="Arial" w:cs="Arial"/>
          <w:sz w:val="20"/>
          <w:szCs w:val="20"/>
        </w:rPr>
        <w:t>This work contributes to the growing</w:t>
      </w:r>
      <w:r w:rsidR="00926320">
        <w:rPr>
          <w:rFonts w:ascii="Arial" w:hAnsi="Arial" w:cs="Arial"/>
          <w:sz w:val="20"/>
          <w:szCs w:val="20"/>
        </w:rPr>
        <w:t xml:space="preserve"> </w:t>
      </w:r>
      <w:r w:rsidR="002F72CE">
        <w:rPr>
          <w:rFonts w:ascii="Arial" w:hAnsi="Arial" w:cs="Arial"/>
          <w:sz w:val="20"/>
          <w:szCs w:val="20"/>
        </w:rPr>
        <w:t>evidence of the value of</w:t>
      </w:r>
      <w:r w:rsidR="00926320">
        <w:rPr>
          <w:rFonts w:ascii="Arial" w:hAnsi="Arial" w:cs="Arial"/>
          <w:sz w:val="20"/>
          <w:szCs w:val="20"/>
        </w:rPr>
        <w:t xml:space="preserve"> design research as a method (for example, Ramirez-Lovering et al 2015; Moloney et al 2015)</w:t>
      </w:r>
      <w:r w:rsidR="002F72CE">
        <w:rPr>
          <w:rFonts w:ascii="Arial" w:hAnsi="Arial" w:cs="Arial"/>
          <w:sz w:val="20"/>
          <w:szCs w:val="20"/>
        </w:rPr>
        <w:t xml:space="preserve">. In this instance, the method was extended into the notoriously complex, multi-discipline and multiscale problem of transport and land use integration. The teaching team reflected this with planning and design expertise, as did the students enrolled in the course. Furthermore and notably, there was a significant component of industry engagement – across disciplines and across sectors. At one level, a semester long studio proposing to look at the entire western suburbs of Melbourne is an audacious proposition. However, the level of interest and engagement from external stakeholders indicates the potential of this method of working for creating the space </w:t>
      </w:r>
      <w:r w:rsidR="00A17594">
        <w:rPr>
          <w:rFonts w:ascii="Arial" w:hAnsi="Arial" w:cs="Arial"/>
          <w:sz w:val="20"/>
          <w:szCs w:val="20"/>
        </w:rPr>
        <w:t>in which to debate</w:t>
      </w:r>
      <w:r w:rsidR="002F72CE">
        <w:rPr>
          <w:rFonts w:ascii="Arial" w:hAnsi="Arial" w:cs="Arial"/>
          <w:sz w:val="20"/>
          <w:szCs w:val="20"/>
        </w:rPr>
        <w:t xml:space="preserve"> much-needed questions </w:t>
      </w:r>
      <w:r w:rsidR="00A17594">
        <w:rPr>
          <w:rFonts w:ascii="Arial" w:hAnsi="Arial" w:cs="Arial"/>
          <w:sz w:val="20"/>
          <w:szCs w:val="20"/>
        </w:rPr>
        <w:t>across institutional boundaries. These debates have few other forums given the constraints of current public and private sector work practices in planning.</w:t>
      </w:r>
    </w:p>
    <w:p w14:paraId="0A1B5FF2" w14:textId="77777777" w:rsidR="003F07FA" w:rsidRDefault="003F07FA" w:rsidP="007A35CC">
      <w:pPr>
        <w:rPr>
          <w:rFonts w:ascii="Arial" w:hAnsi="Arial" w:cs="Arial"/>
          <w:sz w:val="20"/>
          <w:szCs w:val="20"/>
        </w:rPr>
      </w:pPr>
    </w:p>
    <w:p w14:paraId="17CEBCAD" w14:textId="5D7E4750" w:rsidR="00C80A33" w:rsidRPr="002179A6" w:rsidRDefault="00C80A33" w:rsidP="002179A6">
      <w:pPr>
        <w:jc w:val="both"/>
        <w:rPr>
          <w:rFonts w:ascii="Arial" w:hAnsi="Arial" w:cs="Arial"/>
          <w:sz w:val="20"/>
          <w:szCs w:val="20"/>
        </w:rPr>
      </w:pPr>
      <w:r>
        <w:rPr>
          <w:rFonts w:ascii="Arial" w:hAnsi="Arial" w:cs="Arial"/>
          <w:sz w:val="20"/>
          <w:szCs w:val="20"/>
        </w:rPr>
        <w:t xml:space="preserve">Having considered the current strategic planning documentation, from the Network Development Plan, to Plan Melbourne to the various PSPs, we conclude that Melbourne’s west is on a trajectory toward a ‘business </w:t>
      </w:r>
      <w:r w:rsidRPr="002179A6">
        <w:rPr>
          <w:rFonts w:ascii="Arial" w:hAnsi="Arial" w:cs="Arial"/>
          <w:i/>
          <w:iCs/>
          <w:sz w:val="20"/>
          <w:szCs w:val="20"/>
        </w:rPr>
        <w:t>worse</w:t>
      </w:r>
      <w:r>
        <w:rPr>
          <w:rFonts w:ascii="Arial" w:hAnsi="Arial" w:cs="Arial"/>
          <w:sz w:val="20"/>
          <w:szCs w:val="20"/>
        </w:rPr>
        <w:t xml:space="preserve"> than usual’ outcome. W</w:t>
      </w:r>
      <w:r w:rsidR="006B1BDF">
        <w:rPr>
          <w:rFonts w:ascii="Arial" w:hAnsi="Arial" w:cs="Arial"/>
          <w:sz w:val="20"/>
          <w:szCs w:val="20"/>
        </w:rPr>
        <w:t>e argue that</w:t>
      </w:r>
      <w:r w:rsidR="00CC4C09" w:rsidRPr="007A35CC">
        <w:rPr>
          <w:rFonts w:ascii="Arial" w:hAnsi="Arial" w:cs="Arial"/>
          <w:sz w:val="20"/>
          <w:szCs w:val="20"/>
        </w:rPr>
        <w:t xml:space="preserve"> to </w:t>
      </w:r>
      <w:r w:rsidR="007A35CC">
        <w:rPr>
          <w:rFonts w:ascii="Arial" w:hAnsi="Arial" w:cs="Arial"/>
          <w:sz w:val="20"/>
          <w:szCs w:val="20"/>
        </w:rPr>
        <w:t xml:space="preserve">maintain existing public transport mode share rates, and certainly to </w:t>
      </w:r>
      <w:r w:rsidR="00CC4C09" w:rsidRPr="007A35CC">
        <w:rPr>
          <w:rFonts w:ascii="Arial" w:hAnsi="Arial" w:cs="Arial"/>
          <w:sz w:val="20"/>
          <w:szCs w:val="20"/>
        </w:rPr>
        <w:t>achieve a material increase in PT mode share, much</w:t>
      </w:r>
      <w:r>
        <w:rPr>
          <w:rFonts w:ascii="Arial" w:hAnsi="Arial" w:cs="Arial"/>
          <w:sz w:val="20"/>
          <w:szCs w:val="20"/>
        </w:rPr>
        <w:t xml:space="preserve"> more dramatic city shaping </w:t>
      </w:r>
      <w:r w:rsidR="007A35CC">
        <w:rPr>
          <w:rFonts w:ascii="Arial" w:hAnsi="Arial" w:cs="Arial"/>
          <w:sz w:val="20"/>
          <w:szCs w:val="20"/>
        </w:rPr>
        <w:t>interv</w:t>
      </w:r>
      <w:r w:rsidR="00754529">
        <w:rPr>
          <w:rFonts w:ascii="Arial" w:hAnsi="Arial" w:cs="Arial"/>
          <w:sz w:val="20"/>
          <w:szCs w:val="20"/>
        </w:rPr>
        <w:t>entions are</w:t>
      </w:r>
      <w:r w:rsidR="00CC4C09" w:rsidRPr="007A35CC">
        <w:rPr>
          <w:rFonts w:ascii="Arial" w:hAnsi="Arial" w:cs="Arial"/>
          <w:sz w:val="20"/>
          <w:szCs w:val="20"/>
        </w:rPr>
        <w:t xml:space="preserve"> required.</w:t>
      </w:r>
      <w:r w:rsidR="000E2E4C" w:rsidRPr="007A35CC">
        <w:rPr>
          <w:rFonts w:ascii="Arial" w:hAnsi="Arial" w:cs="Arial"/>
          <w:sz w:val="20"/>
          <w:szCs w:val="20"/>
        </w:rPr>
        <w:t xml:space="preserve"> These are not impossibl</w:t>
      </w:r>
      <w:r w:rsidR="00754529">
        <w:rPr>
          <w:rFonts w:ascii="Arial" w:hAnsi="Arial" w:cs="Arial"/>
          <w:sz w:val="20"/>
          <w:szCs w:val="20"/>
        </w:rPr>
        <w:t>e, but they do require</w:t>
      </w:r>
      <w:r w:rsidR="000E2E4C" w:rsidRPr="007A35CC">
        <w:rPr>
          <w:rFonts w:ascii="Arial" w:hAnsi="Arial" w:cs="Arial"/>
          <w:sz w:val="20"/>
          <w:szCs w:val="20"/>
        </w:rPr>
        <w:t xml:space="preserve"> radical thinking along the lines of the proposals Su,</w:t>
      </w:r>
      <w:r w:rsidR="0040304D">
        <w:rPr>
          <w:rFonts w:ascii="Arial" w:hAnsi="Arial" w:cs="Arial"/>
          <w:sz w:val="20"/>
          <w:szCs w:val="20"/>
        </w:rPr>
        <w:t xml:space="preserve"> Anteet,</w:t>
      </w:r>
      <w:r w:rsidR="000E2E4C" w:rsidRPr="007A35CC">
        <w:rPr>
          <w:rFonts w:ascii="Arial" w:hAnsi="Arial" w:cs="Arial"/>
          <w:sz w:val="20"/>
          <w:szCs w:val="20"/>
        </w:rPr>
        <w:t xml:space="preserve"> Pringle and Gomez have presented.  </w:t>
      </w:r>
      <w:r w:rsidR="00CC4C09" w:rsidRPr="007A35CC">
        <w:rPr>
          <w:rFonts w:ascii="Arial" w:hAnsi="Arial" w:cs="Arial"/>
          <w:sz w:val="20"/>
          <w:szCs w:val="20"/>
        </w:rPr>
        <w:t>When first canvassed in the studio sessions, Su’s proposals appeared overly ambitious. However, when considered alongside the core network constraints shown in Lane’s analysis, the merits of such investments become worthy of detailed consideration.</w:t>
      </w:r>
    </w:p>
    <w:p w14:paraId="4154639D" w14:textId="77777777" w:rsidR="00754529" w:rsidRDefault="00754529" w:rsidP="007A35CC">
      <w:pPr>
        <w:rPr>
          <w:rFonts w:ascii="Arial" w:hAnsi="Arial" w:cs="Arial"/>
          <w:sz w:val="20"/>
          <w:szCs w:val="20"/>
        </w:rPr>
      </w:pPr>
    </w:p>
    <w:p w14:paraId="7CFB4005" w14:textId="27E662D8" w:rsidR="00754529" w:rsidRPr="002179A6" w:rsidRDefault="00754529" w:rsidP="002179A6">
      <w:pPr>
        <w:jc w:val="both"/>
        <w:rPr>
          <w:rFonts w:ascii="Arial" w:hAnsi="Arial" w:cs="Arial"/>
          <w:sz w:val="20"/>
          <w:szCs w:val="20"/>
        </w:rPr>
      </w:pPr>
      <w:r>
        <w:rPr>
          <w:rFonts w:ascii="Arial" w:hAnsi="Arial" w:cs="Arial"/>
          <w:sz w:val="20"/>
          <w:szCs w:val="20"/>
        </w:rPr>
        <w:t xml:space="preserve">Results of </w:t>
      </w:r>
      <w:r w:rsidR="00C93DCA">
        <w:rPr>
          <w:rFonts w:ascii="Arial" w:hAnsi="Arial" w:cs="Arial"/>
          <w:sz w:val="20"/>
          <w:szCs w:val="20"/>
        </w:rPr>
        <w:t xml:space="preserve">this </w:t>
      </w:r>
      <w:r>
        <w:rPr>
          <w:rFonts w:ascii="Arial" w:hAnsi="Arial" w:cs="Arial"/>
          <w:sz w:val="20"/>
          <w:szCs w:val="20"/>
        </w:rPr>
        <w:t xml:space="preserve">studio </w:t>
      </w:r>
      <w:r w:rsidR="001B7ADB">
        <w:rPr>
          <w:rFonts w:ascii="Arial" w:hAnsi="Arial" w:cs="Arial"/>
          <w:sz w:val="20"/>
          <w:szCs w:val="20"/>
        </w:rPr>
        <w:t>demonstrate the benefits of th</w:t>
      </w:r>
      <w:r w:rsidR="00C93DCA">
        <w:rPr>
          <w:rFonts w:ascii="Arial" w:hAnsi="Arial" w:cs="Arial"/>
          <w:sz w:val="20"/>
          <w:szCs w:val="20"/>
        </w:rPr>
        <w:t>is</w:t>
      </w:r>
      <w:r w:rsidR="001B7ADB">
        <w:rPr>
          <w:rFonts w:ascii="Arial" w:hAnsi="Arial" w:cs="Arial"/>
          <w:sz w:val="20"/>
          <w:szCs w:val="20"/>
        </w:rPr>
        <w:t xml:space="preserve"> multidisciplinary </w:t>
      </w:r>
      <w:r w:rsidR="00C93DCA">
        <w:rPr>
          <w:rFonts w:ascii="Arial" w:hAnsi="Arial" w:cs="Arial"/>
          <w:sz w:val="20"/>
          <w:szCs w:val="20"/>
        </w:rPr>
        <w:t xml:space="preserve">design-research </w:t>
      </w:r>
      <w:proofErr w:type="gramStart"/>
      <w:r w:rsidR="00C93DCA">
        <w:rPr>
          <w:rFonts w:ascii="Arial" w:hAnsi="Arial" w:cs="Arial"/>
          <w:sz w:val="20"/>
          <w:szCs w:val="20"/>
        </w:rPr>
        <w:t>approach</w:t>
      </w:r>
      <w:r w:rsidR="001B7ADB">
        <w:rPr>
          <w:rFonts w:ascii="Arial" w:hAnsi="Arial" w:cs="Arial"/>
          <w:sz w:val="20"/>
          <w:szCs w:val="20"/>
        </w:rPr>
        <w:t xml:space="preserve"> which</w:t>
      </w:r>
      <w:proofErr w:type="gramEnd"/>
      <w:r w:rsidR="001B7ADB">
        <w:rPr>
          <w:rFonts w:ascii="Arial" w:hAnsi="Arial" w:cs="Arial"/>
          <w:sz w:val="20"/>
          <w:szCs w:val="20"/>
        </w:rPr>
        <w:t xml:space="preserve"> engage</w:t>
      </w:r>
      <w:r w:rsidR="00C93DCA">
        <w:rPr>
          <w:rFonts w:ascii="Arial" w:hAnsi="Arial" w:cs="Arial"/>
          <w:sz w:val="20"/>
          <w:szCs w:val="20"/>
        </w:rPr>
        <w:t>s</w:t>
      </w:r>
      <w:r w:rsidR="001B7ADB">
        <w:rPr>
          <w:rFonts w:ascii="Arial" w:hAnsi="Arial" w:cs="Arial"/>
          <w:sz w:val="20"/>
          <w:szCs w:val="20"/>
        </w:rPr>
        <w:t xml:space="preserve"> practitioners by providing timely provocations</w:t>
      </w:r>
      <w:r w:rsidR="00C93DCA">
        <w:rPr>
          <w:rFonts w:ascii="Arial" w:hAnsi="Arial" w:cs="Arial"/>
          <w:sz w:val="20"/>
          <w:szCs w:val="20"/>
        </w:rPr>
        <w:t xml:space="preserve"> to recognise the deep gap between current proposals for new infrastructure and the stated objectives of planning policy. The results also </w:t>
      </w:r>
      <w:r>
        <w:rPr>
          <w:rFonts w:ascii="Arial" w:hAnsi="Arial" w:cs="Arial"/>
          <w:sz w:val="20"/>
          <w:szCs w:val="20"/>
        </w:rPr>
        <w:t>trigger a range of further research avenues. In particular, we see an urgent need for sophisticated public transport modelling, along the lines of the SNAMUTs assessment model</w:t>
      </w:r>
      <w:r w:rsidR="787E8095">
        <w:rPr>
          <w:rFonts w:ascii="Arial" w:hAnsi="Arial" w:cs="Arial"/>
          <w:sz w:val="20"/>
          <w:szCs w:val="20"/>
        </w:rPr>
        <w:t xml:space="preserve"> (see Curtis and Scheurer 2016)</w:t>
      </w:r>
      <w:r>
        <w:rPr>
          <w:rFonts w:ascii="Arial" w:hAnsi="Arial" w:cs="Arial"/>
          <w:sz w:val="20"/>
          <w:szCs w:val="20"/>
        </w:rPr>
        <w:t xml:space="preserve">, to inform a region wide multi-modal public transport plan. Such modelling would </w:t>
      </w:r>
      <w:r w:rsidR="00C93DCA">
        <w:rPr>
          <w:rFonts w:ascii="Arial" w:hAnsi="Arial" w:cs="Arial"/>
          <w:sz w:val="20"/>
          <w:szCs w:val="20"/>
        </w:rPr>
        <w:t xml:space="preserve">test </w:t>
      </w:r>
      <w:r>
        <w:rPr>
          <w:rFonts w:ascii="Arial" w:hAnsi="Arial" w:cs="Arial"/>
          <w:sz w:val="20"/>
          <w:szCs w:val="20"/>
        </w:rPr>
        <w:t xml:space="preserve">the strategic connectivity potential of locations such as Airport West, Deer Park and others. It would also inform a proper region wide plan, allowing a major limitation of the PSP process to be overcome.  Further, we see benefit in further exploring the spatial, urban design and architectural opportunities suggested by intensification at brownfield sites identified in the studio.  </w:t>
      </w:r>
    </w:p>
    <w:p w14:paraId="718726A2" w14:textId="2347D16C" w:rsidR="00C42D2F" w:rsidRDefault="00C42D2F" w:rsidP="007A35CC">
      <w:pPr>
        <w:rPr>
          <w:rFonts w:ascii="Arial" w:hAnsi="Arial" w:cs="Arial"/>
          <w:sz w:val="20"/>
          <w:szCs w:val="20"/>
        </w:rPr>
      </w:pPr>
    </w:p>
    <w:p w14:paraId="609010A3" w14:textId="638B683F" w:rsidR="00BD7E75" w:rsidRDefault="00754529" w:rsidP="002179A6">
      <w:pPr>
        <w:jc w:val="both"/>
        <w:rPr>
          <w:rFonts w:ascii="Arial" w:hAnsi="Arial" w:cs="Arial"/>
          <w:sz w:val="20"/>
          <w:szCs w:val="20"/>
        </w:rPr>
      </w:pPr>
      <w:r>
        <w:rPr>
          <w:rFonts w:ascii="Arial" w:hAnsi="Arial" w:cs="Arial"/>
          <w:sz w:val="20"/>
          <w:szCs w:val="20"/>
        </w:rPr>
        <w:t xml:space="preserve">Overall, the studio highlights pressing transport challenges for Melbourne’s west. </w:t>
      </w:r>
      <w:r w:rsidR="00C42D2F">
        <w:rPr>
          <w:rFonts w:ascii="Arial" w:hAnsi="Arial" w:cs="Arial"/>
          <w:sz w:val="20"/>
          <w:szCs w:val="20"/>
        </w:rPr>
        <w:t>With a continued focus of jobs growth in the inner city, dramatic changes</w:t>
      </w:r>
      <w:r>
        <w:rPr>
          <w:rFonts w:ascii="Arial" w:hAnsi="Arial" w:cs="Arial"/>
          <w:sz w:val="20"/>
          <w:szCs w:val="20"/>
        </w:rPr>
        <w:t xml:space="preserve"> to the rail network</w:t>
      </w:r>
      <w:r w:rsidR="00C42D2F">
        <w:rPr>
          <w:rFonts w:ascii="Arial" w:hAnsi="Arial" w:cs="Arial"/>
          <w:sz w:val="20"/>
          <w:szCs w:val="20"/>
        </w:rPr>
        <w:t xml:space="preserve"> well beyond the Network Development Plan wil</w:t>
      </w:r>
      <w:r>
        <w:rPr>
          <w:rFonts w:ascii="Arial" w:hAnsi="Arial" w:cs="Arial"/>
          <w:sz w:val="20"/>
          <w:szCs w:val="20"/>
        </w:rPr>
        <w:t>l be needed to meet</w:t>
      </w:r>
      <w:r w:rsidR="002946E5">
        <w:rPr>
          <w:rFonts w:ascii="Arial" w:hAnsi="Arial" w:cs="Arial"/>
          <w:sz w:val="20"/>
          <w:szCs w:val="20"/>
        </w:rPr>
        <w:t xml:space="preserve"> rising demand and generate increased mode shares.</w:t>
      </w:r>
      <w:r w:rsidR="00C42D2F">
        <w:rPr>
          <w:rFonts w:ascii="Arial" w:hAnsi="Arial" w:cs="Arial"/>
          <w:sz w:val="20"/>
          <w:szCs w:val="20"/>
        </w:rPr>
        <w:t xml:space="preserve"> </w:t>
      </w:r>
      <w:r w:rsidR="001B7ADB">
        <w:rPr>
          <w:rFonts w:ascii="Arial" w:hAnsi="Arial" w:cs="Arial"/>
          <w:sz w:val="20"/>
          <w:szCs w:val="20"/>
        </w:rPr>
        <w:t xml:space="preserve">This must be complemented by a </w:t>
      </w:r>
      <w:r w:rsidR="00C42D2F">
        <w:rPr>
          <w:rFonts w:ascii="Arial" w:hAnsi="Arial" w:cs="Arial"/>
          <w:sz w:val="20"/>
          <w:szCs w:val="20"/>
        </w:rPr>
        <w:t xml:space="preserve">drive </w:t>
      </w:r>
      <w:r w:rsidR="001B7ADB">
        <w:rPr>
          <w:rFonts w:ascii="Arial" w:hAnsi="Arial" w:cs="Arial"/>
          <w:sz w:val="20"/>
          <w:szCs w:val="20"/>
        </w:rPr>
        <w:t xml:space="preserve">to locate </w:t>
      </w:r>
      <w:r w:rsidR="00C42D2F">
        <w:rPr>
          <w:rFonts w:ascii="Arial" w:hAnsi="Arial" w:cs="Arial"/>
          <w:sz w:val="20"/>
          <w:szCs w:val="20"/>
        </w:rPr>
        <w:t>most new growth to suburban nodes,</w:t>
      </w:r>
      <w:r w:rsidR="001B7ADB">
        <w:rPr>
          <w:rFonts w:ascii="Arial" w:hAnsi="Arial" w:cs="Arial"/>
          <w:sz w:val="20"/>
          <w:szCs w:val="20"/>
        </w:rPr>
        <w:t xml:space="preserve"> which</w:t>
      </w:r>
      <w:r w:rsidR="00C42D2F">
        <w:rPr>
          <w:rFonts w:ascii="Arial" w:hAnsi="Arial" w:cs="Arial"/>
          <w:sz w:val="20"/>
          <w:szCs w:val="20"/>
        </w:rPr>
        <w:t xml:space="preserve"> also requires a substantial investment in the public trans</w:t>
      </w:r>
      <w:r w:rsidR="002946E5">
        <w:rPr>
          <w:rFonts w:ascii="Arial" w:hAnsi="Arial" w:cs="Arial"/>
          <w:sz w:val="20"/>
          <w:szCs w:val="20"/>
        </w:rPr>
        <w:t>port network and possibly dramatic interventions to attract meaningful number of businesses to locate to western suburban nodes.</w:t>
      </w:r>
      <w:r w:rsidR="00C42D2F">
        <w:rPr>
          <w:rFonts w:ascii="Arial" w:hAnsi="Arial" w:cs="Arial"/>
          <w:sz w:val="20"/>
          <w:szCs w:val="20"/>
        </w:rPr>
        <w:t xml:space="preserve"> </w:t>
      </w:r>
      <w:r w:rsidR="002946E5">
        <w:rPr>
          <w:rFonts w:ascii="Arial" w:hAnsi="Arial" w:cs="Arial"/>
          <w:sz w:val="20"/>
          <w:szCs w:val="20"/>
        </w:rPr>
        <w:t>Neither approach is easy. However</w:t>
      </w:r>
      <w:r w:rsidR="001B7ADB">
        <w:rPr>
          <w:rFonts w:ascii="Arial" w:hAnsi="Arial" w:cs="Arial"/>
          <w:sz w:val="20"/>
          <w:szCs w:val="20"/>
        </w:rPr>
        <w:t>,</w:t>
      </w:r>
      <w:r w:rsidR="002946E5">
        <w:rPr>
          <w:rFonts w:ascii="Arial" w:hAnsi="Arial" w:cs="Arial"/>
          <w:sz w:val="20"/>
          <w:szCs w:val="20"/>
        </w:rPr>
        <w:t xml:space="preserve"> the alternative is to continue further along the current trajectory of a </w:t>
      </w:r>
      <w:r w:rsidR="001B7ADB">
        <w:rPr>
          <w:rFonts w:ascii="Arial" w:hAnsi="Arial" w:cs="Arial"/>
          <w:sz w:val="20"/>
          <w:szCs w:val="20"/>
        </w:rPr>
        <w:t>private-</w:t>
      </w:r>
      <w:r w:rsidR="002946E5">
        <w:rPr>
          <w:rFonts w:ascii="Arial" w:hAnsi="Arial" w:cs="Arial"/>
          <w:sz w:val="20"/>
          <w:szCs w:val="20"/>
        </w:rPr>
        <w:t xml:space="preserve">vehicle dominated transport mix. Rising population growth ensures that such an approach </w:t>
      </w:r>
      <w:r w:rsidR="001B7ADB">
        <w:rPr>
          <w:rFonts w:ascii="Arial" w:hAnsi="Arial" w:cs="Arial"/>
          <w:sz w:val="20"/>
          <w:szCs w:val="20"/>
        </w:rPr>
        <w:t xml:space="preserve">will be unworkable for the daily lives of the residents of the west, and </w:t>
      </w:r>
      <w:r w:rsidR="00CC4089">
        <w:rPr>
          <w:rFonts w:ascii="Arial" w:hAnsi="Arial" w:cs="Arial"/>
          <w:sz w:val="20"/>
          <w:szCs w:val="20"/>
        </w:rPr>
        <w:t>unsustainable</w:t>
      </w:r>
      <w:r w:rsidR="001B7ADB">
        <w:rPr>
          <w:rFonts w:ascii="Arial" w:hAnsi="Arial" w:cs="Arial"/>
          <w:sz w:val="20"/>
          <w:szCs w:val="20"/>
        </w:rPr>
        <w:t xml:space="preserve"> from an environmental and economic perspective</w:t>
      </w:r>
      <w:r w:rsidR="00CC4089">
        <w:rPr>
          <w:rFonts w:ascii="Arial" w:hAnsi="Arial" w:cs="Arial"/>
          <w:sz w:val="20"/>
          <w:szCs w:val="20"/>
        </w:rPr>
        <w:t>.</w:t>
      </w:r>
    </w:p>
    <w:p w14:paraId="2EBDAE4A" w14:textId="1875CC99" w:rsidR="00EE616A" w:rsidRPr="005331D0" w:rsidRDefault="00EE616A" w:rsidP="002179A6">
      <w:pPr>
        <w:jc w:val="both"/>
        <w:rPr>
          <w:rFonts w:ascii="Arial" w:hAnsi="Arial" w:cs="Arial"/>
          <w:sz w:val="20"/>
          <w:szCs w:val="20"/>
        </w:rPr>
      </w:pPr>
    </w:p>
    <w:p w14:paraId="6CC189DB" w14:textId="762B2FA5" w:rsidR="000608F8" w:rsidRDefault="000608F8" w:rsidP="51BA70AD">
      <w:pPr>
        <w:rPr>
          <w:rFonts w:ascii="Arial" w:hAnsi="Arial" w:cs="Arial"/>
          <w:sz w:val="20"/>
          <w:szCs w:val="20"/>
        </w:rPr>
      </w:pPr>
    </w:p>
    <w:p w14:paraId="11B09092" w14:textId="0953AAD7" w:rsidR="004F24E8" w:rsidRDefault="004F24E8" w:rsidP="001814EA">
      <w:pPr>
        <w:rPr>
          <w:rFonts w:ascii="Arial" w:hAnsi="Arial" w:cs="Arial"/>
          <w:sz w:val="20"/>
          <w:szCs w:val="20"/>
        </w:rPr>
      </w:pPr>
    </w:p>
    <w:p w14:paraId="29A60D55" w14:textId="3DE6252E" w:rsidR="002179A6" w:rsidRDefault="002179A6">
      <w:pPr>
        <w:spacing w:after="160" w:line="259" w:lineRule="auto"/>
        <w:rPr>
          <w:rFonts w:ascii="Arial" w:hAnsi="Arial" w:cs="Arial"/>
          <w:sz w:val="20"/>
          <w:szCs w:val="20"/>
        </w:rPr>
      </w:pPr>
      <w:r>
        <w:rPr>
          <w:rFonts w:ascii="Arial" w:hAnsi="Arial" w:cs="Arial"/>
          <w:sz w:val="20"/>
          <w:szCs w:val="20"/>
        </w:rPr>
        <w:br w:type="page"/>
      </w:r>
    </w:p>
    <w:p w14:paraId="412D298E" w14:textId="77777777" w:rsidR="004F24E8" w:rsidRPr="005331D0" w:rsidRDefault="004F24E8">
      <w:pPr>
        <w:rPr>
          <w:rFonts w:ascii="Arial" w:hAnsi="Arial" w:cs="Arial"/>
          <w:sz w:val="20"/>
          <w:szCs w:val="20"/>
        </w:rPr>
      </w:pPr>
    </w:p>
    <w:p w14:paraId="7A6B95A1" w14:textId="77777777" w:rsidR="00192B39" w:rsidRPr="005331D0" w:rsidRDefault="00192B39" w:rsidP="003C643F">
      <w:pPr>
        <w:pStyle w:val="ListParagraph"/>
        <w:ind w:left="1080"/>
        <w:rPr>
          <w:rFonts w:ascii="Arial" w:hAnsi="Arial" w:cs="Arial"/>
          <w:color w:val="5B9BD5" w:themeColor="accent1"/>
          <w:sz w:val="20"/>
          <w:szCs w:val="20"/>
        </w:rPr>
      </w:pPr>
    </w:p>
    <w:p w14:paraId="564E82F2" w14:textId="77777777" w:rsidR="0055577C" w:rsidRPr="002179A6" w:rsidRDefault="000229BD">
      <w:pPr>
        <w:pStyle w:val="ListParagraph"/>
        <w:ind w:left="0"/>
        <w:rPr>
          <w:rFonts w:ascii="Arial" w:hAnsi="Arial" w:cs="Arial"/>
          <w:b/>
          <w:bCs/>
          <w:sz w:val="22"/>
          <w:szCs w:val="22"/>
        </w:rPr>
      </w:pPr>
      <w:r w:rsidRPr="002179A6">
        <w:rPr>
          <w:rFonts w:ascii="Arial" w:hAnsi="Arial" w:cs="Arial"/>
          <w:b/>
          <w:bCs/>
          <w:sz w:val="22"/>
          <w:szCs w:val="22"/>
        </w:rPr>
        <w:t>References</w:t>
      </w:r>
    </w:p>
    <w:p w14:paraId="6B9974AA" w14:textId="1D025881" w:rsidR="000229BD" w:rsidRPr="00E74AEF" w:rsidRDefault="000229BD" w:rsidP="000229BD">
      <w:pPr>
        <w:pStyle w:val="ListParagraph"/>
        <w:ind w:left="0"/>
        <w:rPr>
          <w:rFonts w:ascii="Arial" w:hAnsi="Arial" w:cs="Arial"/>
          <w:b/>
          <w:sz w:val="20"/>
          <w:szCs w:val="20"/>
        </w:rPr>
      </w:pPr>
      <w:r w:rsidRPr="002179A6">
        <w:rPr>
          <w:rFonts w:ascii="Arial" w:hAnsi="Arial" w:cs="Arial"/>
          <w:b/>
          <w:bCs/>
          <w:sz w:val="20"/>
          <w:szCs w:val="20"/>
        </w:rPr>
        <w:t xml:space="preserve"> </w:t>
      </w:r>
    </w:p>
    <w:p w14:paraId="44DE9EA9" w14:textId="20D1B712" w:rsidR="31D9A8A3" w:rsidRPr="002179A6" w:rsidRDefault="31D9A8A3">
      <w:pPr>
        <w:rPr>
          <w:rFonts w:ascii="Arial" w:eastAsia="Arial" w:hAnsi="Arial" w:cs="Arial"/>
          <w:sz w:val="20"/>
          <w:szCs w:val="20"/>
        </w:rPr>
      </w:pPr>
      <w:r w:rsidRPr="002179A6">
        <w:rPr>
          <w:rFonts w:ascii="Arial" w:eastAsia="Arial" w:hAnsi="Arial" w:cs="Arial"/>
          <w:sz w:val="20"/>
          <w:szCs w:val="20"/>
        </w:rPr>
        <w:t xml:space="preserve">Anteet, Q. (2017) </w:t>
      </w:r>
      <w:r w:rsidR="04522FEC" w:rsidRPr="002179A6">
        <w:rPr>
          <w:rFonts w:ascii="Arial" w:eastAsia="Arial" w:hAnsi="Arial" w:cs="Arial"/>
          <w:i/>
          <w:iCs/>
          <w:sz w:val="20"/>
          <w:szCs w:val="20"/>
        </w:rPr>
        <w:t>Deer Park Activity Centre</w:t>
      </w:r>
      <w:r w:rsidR="04522FEC" w:rsidRPr="002179A6">
        <w:rPr>
          <w:rFonts w:ascii="Arial" w:eastAsia="Arial" w:hAnsi="Arial" w:cs="Arial"/>
          <w:sz w:val="20"/>
          <w:szCs w:val="20"/>
        </w:rPr>
        <w:t xml:space="preserve"> unpublished graduate studio report, Melbourne School of Design</w:t>
      </w:r>
    </w:p>
    <w:p w14:paraId="4F2AE71C" w14:textId="5E65E868" w:rsidR="04522FEC" w:rsidRPr="002179A6" w:rsidRDefault="04522FEC">
      <w:pPr>
        <w:rPr>
          <w:rFonts w:ascii="Arial" w:eastAsia="Arial" w:hAnsi="Arial" w:cs="Arial"/>
          <w:sz w:val="20"/>
          <w:szCs w:val="20"/>
        </w:rPr>
      </w:pPr>
    </w:p>
    <w:p w14:paraId="142FCBCB" w14:textId="77777777" w:rsidR="00462EA3" w:rsidRPr="00CD78AB" w:rsidRDefault="00462EA3" w:rsidP="00462EA3">
      <w:bookmarkStart w:id="1" w:name="_Toc472616141"/>
      <w:bookmarkStart w:id="2" w:name="_Toc472621858"/>
      <w:r w:rsidRPr="00462EA3">
        <w:rPr>
          <w:rFonts w:ascii="Arial" w:eastAsia="Arial" w:hAnsi="Arial" w:cs="Arial"/>
          <w:sz w:val="20"/>
          <w:szCs w:val="20"/>
        </w:rPr>
        <w:t>Australian Bureau of Statistics (2012</w:t>
      </w:r>
      <w:r w:rsidRPr="002179A6">
        <w:rPr>
          <w:rFonts w:ascii="Arial" w:eastAsia="Arial" w:hAnsi="Arial" w:cs="Arial"/>
          <w:i/>
          <w:iCs/>
          <w:sz w:val="20"/>
          <w:szCs w:val="20"/>
        </w:rPr>
        <w:t>) Census of Population and Housing 2011</w:t>
      </w:r>
      <w:r w:rsidRPr="00462EA3">
        <w:rPr>
          <w:rFonts w:ascii="Arial" w:eastAsia="Arial" w:hAnsi="Arial" w:cs="Arial"/>
          <w:sz w:val="20"/>
          <w:szCs w:val="20"/>
        </w:rPr>
        <w:t xml:space="preserve"> AB</w:t>
      </w:r>
      <w:r w:rsidRPr="541C34EF">
        <w:rPr>
          <w:rFonts w:ascii="Arial" w:eastAsia="Arial" w:hAnsi="Arial" w:cs="Arial"/>
          <w:sz w:val="20"/>
          <w:szCs w:val="20"/>
        </w:rPr>
        <w:t>S,</w:t>
      </w:r>
      <w:r w:rsidRPr="002179A6">
        <w:rPr>
          <w:rFonts w:ascii="Arial" w:eastAsia="Arial" w:hAnsi="Arial" w:cs="Arial"/>
          <w:sz w:val="20"/>
          <w:szCs w:val="20"/>
        </w:rPr>
        <w:t xml:space="preserve"> Canberra</w:t>
      </w:r>
    </w:p>
    <w:p w14:paraId="048C4495" w14:textId="77777777" w:rsidR="00462EA3" w:rsidRDefault="00462EA3" w:rsidP="009747B1">
      <w:pPr>
        <w:rPr>
          <w:rFonts w:ascii="Arial" w:eastAsia="Arial" w:hAnsi="Arial" w:cs="Arial"/>
          <w:sz w:val="20"/>
          <w:szCs w:val="20"/>
        </w:rPr>
      </w:pPr>
    </w:p>
    <w:p w14:paraId="39CFAA1D" w14:textId="71AB97AE" w:rsidR="541C34EF" w:rsidRPr="002179A6" w:rsidRDefault="541C34EF">
      <w:pPr>
        <w:rPr>
          <w:rFonts w:ascii="Arial" w:eastAsia="Arial" w:hAnsi="Arial" w:cs="Arial"/>
          <w:sz w:val="20"/>
          <w:szCs w:val="20"/>
        </w:rPr>
      </w:pPr>
      <w:r w:rsidRPr="002179A6">
        <w:rPr>
          <w:rFonts w:ascii="Arial" w:eastAsia="Arial" w:hAnsi="Arial" w:cs="Arial"/>
          <w:sz w:val="20"/>
          <w:szCs w:val="20"/>
        </w:rPr>
        <w:t xml:space="preserve">Australian Bureau of Statistics (2013) </w:t>
      </w:r>
      <w:r w:rsidRPr="002179A6">
        <w:rPr>
          <w:rFonts w:ascii="Arial" w:eastAsia="Arial" w:hAnsi="Arial" w:cs="Arial"/>
          <w:i/>
          <w:iCs/>
          <w:sz w:val="20"/>
          <w:szCs w:val="20"/>
        </w:rPr>
        <w:t>Population Project</w:t>
      </w:r>
      <w:r w:rsidR="433B8B68" w:rsidRPr="002179A6">
        <w:rPr>
          <w:rFonts w:ascii="Arial" w:eastAsia="Arial" w:hAnsi="Arial" w:cs="Arial"/>
          <w:i/>
          <w:iCs/>
          <w:sz w:val="20"/>
          <w:szCs w:val="20"/>
        </w:rPr>
        <w:t>ions, Australia,</w:t>
      </w:r>
      <w:r w:rsidR="433B8B68" w:rsidRPr="002179A6">
        <w:rPr>
          <w:rFonts w:ascii="Arial" w:eastAsia="Arial" w:hAnsi="Arial" w:cs="Arial"/>
          <w:sz w:val="20"/>
          <w:szCs w:val="20"/>
        </w:rPr>
        <w:t xml:space="preserve"> ABS, Canberra</w:t>
      </w:r>
    </w:p>
    <w:p w14:paraId="1BB5B29A" w14:textId="32B67A72" w:rsidR="433B8B68" w:rsidRPr="002179A6" w:rsidRDefault="433B8B68">
      <w:pPr>
        <w:rPr>
          <w:rFonts w:ascii="Arial" w:eastAsia="Arial" w:hAnsi="Arial" w:cs="Arial"/>
          <w:sz w:val="20"/>
          <w:szCs w:val="20"/>
        </w:rPr>
      </w:pPr>
    </w:p>
    <w:p w14:paraId="70369B3B" w14:textId="683D8806" w:rsidR="009747B1" w:rsidRPr="009747B1" w:rsidRDefault="009747B1" w:rsidP="009747B1">
      <w:pPr>
        <w:rPr>
          <w:rFonts w:ascii="Arial" w:eastAsia="Arial" w:hAnsi="Arial" w:cs="Arial"/>
          <w:sz w:val="20"/>
          <w:szCs w:val="20"/>
        </w:rPr>
      </w:pPr>
      <w:r w:rsidRPr="009747B1">
        <w:rPr>
          <w:rFonts w:ascii="Arial" w:eastAsia="Arial" w:hAnsi="Arial" w:cs="Arial"/>
          <w:sz w:val="20"/>
          <w:szCs w:val="20"/>
        </w:rPr>
        <w:t xml:space="preserve">Australian Bureau of Statistics (2017) </w:t>
      </w:r>
      <w:r w:rsidRPr="002179A6">
        <w:rPr>
          <w:rFonts w:ascii="Arial" w:eastAsia="Arial" w:hAnsi="Arial" w:cs="Arial"/>
          <w:i/>
          <w:iCs/>
          <w:sz w:val="20"/>
          <w:szCs w:val="20"/>
        </w:rPr>
        <w:t>Census of Population and Housing 2016</w:t>
      </w:r>
      <w:r w:rsidRPr="009747B1">
        <w:rPr>
          <w:rFonts w:ascii="Arial" w:eastAsia="Arial" w:hAnsi="Arial" w:cs="Arial"/>
          <w:sz w:val="20"/>
          <w:szCs w:val="20"/>
        </w:rPr>
        <w:t xml:space="preserve"> ABS, Canberra</w:t>
      </w:r>
      <w:bookmarkEnd w:id="1"/>
      <w:bookmarkEnd w:id="2"/>
    </w:p>
    <w:p w14:paraId="2C8E754B" w14:textId="77777777" w:rsidR="009747B1" w:rsidRDefault="009747B1" w:rsidP="002135E4">
      <w:pPr>
        <w:pStyle w:val="ListParagraph"/>
        <w:ind w:left="0"/>
        <w:rPr>
          <w:rFonts w:ascii="Arial" w:hAnsi="Arial" w:cs="Arial"/>
          <w:sz w:val="20"/>
          <w:szCs w:val="20"/>
        </w:rPr>
      </w:pPr>
    </w:p>
    <w:p w14:paraId="71EBFB0C" w14:textId="265648CB" w:rsidR="002135E4" w:rsidRPr="002135E4" w:rsidRDefault="002135E4" w:rsidP="002135E4">
      <w:pPr>
        <w:pStyle w:val="ListParagraph"/>
        <w:ind w:left="0"/>
        <w:rPr>
          <w:rFonts w:ascii="Arial" w:hAnsi="Arial" w:cs="Arial"/>
          <w:sz w:val="20"/>
          <w:szCs w:val="20"/>
        </w:rPr>
      </w:pPr>
      <w:r w:rsidRPr="002135E4">
        <w:rPr>
          <w:rFonts w:ascii="Arial" w:hAnsi="Arial" w:cs="Arial"/>
          <w:sz w:val="20"/>
          <w:szCs w:val="20"/>
        </w:rPr>
        <w:t>Currie, G, Richardson, T, Smyth, P, Vella-Brodrick, D</w:t>
      </w:r>
      <w:r>
        <w:rPr>
          <w:rFonts w:ascii="Arial" w:hAnsi="Arial" w:cs="Arial"/>
          <w:sz w:val="20"/>
          <w:szCs w:val="20"/>
        </w:rPr>
        <w:t>, Hine, J, Lucas, K,</w:t>
      </w:r>
      <w:r w:rsidRPr="002135E4">
        <w:rPr>
          <w:rFonts w:ascii="Arial" w:hAnsi="Arial" w:cs="Arial"/>
          <w:sz w:val="20"/>
          <w:szCs w:val="20"/>
        </w:rPr>
        <w:t xml:space="preserve"> Morris, J, Kinnear, </w:t>
      </w:r>
    </w:p>
    <w:p w14:paraId="0F594C8C" w14:textId="44103271" w:rsidR="002135E4" w:rsidRPr="002135E4" w:rsidRDefault="002135E4" w:rsidP="002135E4">
      <w:pPr>
        <w:pStyle w:val="ListParagraph"/>
        <w:ind w:left="0"/>
        <w:rPr>
          <w:rFonts w:ascii="Arial" w:hAnsi="Arial" w:cs="Arial"/>
          <w:sz w:val="20"/>
          <w:szCs w:val="20"/>
        </w:rPr>
      </w:pPr>
      <w:r w:rsidRPr="002135E4">
        <w:rPr>
          <w:rFonts w:ascii="Arial" w:hAnsi="Arial" w:cs="Arial"/>
          <w:sz w:val="20"/>
          <w:szCs w:val="20"/>
        </w:rPr>
        <w:t xml:space="preserve">R &amp; Stanley, J </w:t>
      </w:r>
      <w:r w:rsidR="009747B1">
        <w:rPr>
          <w:rFonts w:ascii="Arial" w:hAnsi="Arial" w:cs="Arial"/>
          <w:sz w:val="20"/>
          <w:szCs w:val="20"/>
        </w:rPr>
        <w:t>(</w:t>
      </w:r>
      <w:r w:rsidRPr="002135E4">
        <w:rPr>
          <w:rFonts w:ascii="Arial" w:hAnsi="Arial" w:cs="Arial"/>
          <w:sz w:val="20"/>
          <w:szCs w:val="20"/>
        </w:rPr>
        <w:t>2009</w:t>
      </w:r>
      <w:r w:rsidR="009747B1">
        <w:rPr>
          <w:rFonts w:ascii="Arial" w:hAnsi="Arial" w:cs="Arial"/>
          <w:sz w:val="20"/>
          <w:szCs w:val="20"/>
        </w:rPr>
        <w:t>)</w:t>
      </w:r>
      <w:r w:rsidRPr="002135E4">
        <w:rPr>
          <w:rFonts w:ascii="Arial" w:hAnsi="Arial" w:cs="Arial"/>
          <w:sz w:val="20"/>
          <w:szCs w:val="20"/>
        </w:rPr>
        <w:t xml:space="preserve">, Investigating links between transport disadvantage, social exclusion and </w:t>
      </w:r>
      <w:proofErr w:type="gramStart"/>
      <w:r w:rsidRPr="002135E4">
        <w:rPr>
          <w:rFonts w:ascii="Arial" w:hAnsi="Arial" w:cs="Arial"/>
          <w:sz w:val="20"/>
          <w:szCs w:val="20"/>
        </w:rPr>
        <w:t>well-</w:t>
      </w:r>
      <w:proofErr w:type="gramEnd"/>
    </w:p>
    <w:p w14:paraId="021BD9DD" w14:textId="2456C906" w:rsidR="002135E4" w:rsidRPr="002135E4" w:rsidRDefault="002135E4" w:rsidP="002135E4">
      <w:pPr>
        <w:pStyle w:val="ListParagraph"/>
        <w:ind w:left="0"/>
        <w:rPr>
          <w:rFonts w:ascii="Arial" w:hAnsi="Arial" w:cs="Arial"/>
          <w:sz w:val="20"/>
          <w:szCs w:val="20"/>
        </w:rPr>
      </w:pPr>
      <w:proofErr w:type="gramStart"/>
      <w:r w:rsidRPr="002135E4">
        <w:rPr>
          <w:rFonts w:ascii="Arial" w:hAnsi="Arial" w:cs="Arial"/>
          <w:sz w:val="20"/>
          <w:szCs w:val="20"/>
        </w:rPr>
        <w:t>being</w:t>
      </w:r>
      <w:proofErr w:type="gramEnd"/>
      <w:r w:rsidRPr="002135E4">
        <w:rPr>
          <w:rFonts w:ascii="Arial" w:hAnsi="Arial" w:cs="Arial"/>
          <w:sz w:val="20"/>
          <w:szCs w:val="20"/>
        </w:rPr>
        <w:t xml:space="preserve"> in Melbourne—Preliminary results, Transport Policy, vol. 16, no. 3, pp. 97-105.</w:t>
      </w:r>
    </w:p>
    <w:p w14:paraId="2E06218A" w14:textId="54569203" w:rsidR="5CF881C8" w:rsidRPr="002179A6" w:rsidRDefault="5CF881C8" w:rsidP="002179A6">
      <w:pPr>
        <w:pStyle w:val="ListParagraph"/>
        <w:ind w:left="0"/>
        <w:rPr>
          <w:rFonts w:ascii="Arial" w:hAnsi="Arial" w:cs="Arial"/>
          <w:sz w:val="20"/>
          <w:szCs w:val="20"/>
        </w:rPr>
      </w:pPr>
    </w:p>
    <w:p w14:paraId="74A0D52B" w14:textId="0B04A88F" w:rsidR="787E8095" w:rsidRDefault="787E8095" w:rsidP="002179A6">
      <w:pPr>
        <w:pStyle w:val="ListParagraph"/>
        <w:ind w:left="0"/>
      </w:pPr>
      <w:r w:rsidRPr="002179A6">
        <w:rPr>
          <w:rFonts w:ascii="Arial" w:eastAsia="Arial" w:hAnsi="Arial" w:cs="Arial"/>
          <w:sz w:val="20"/>
          <w:szCs w:val="20"/>
        </w:rPr>
        <w:t xml:space="preserve">Curtis, C and Scheurer, J. (2016). </w:t>
      </w:r>
      <w:r w:rsidRPr="002179A6">
        <w:rPr>
          <w:rFonts w:ascii="Arial" w:eastAsia="Arial" w:hAnsi="Arial" w:cs="Arial"/>
          <w:i/>
          <w:iCs/>
          <w:sz w:val="20"/>
          <w:szCs w:val="20"/>
        </w:rPr>
        <w:t xml:space="preserve">Planning for Public Transport Accessibility - An International Sourcebook. </w:t>
      </w:r>
      <w:r w:rsidRPr="002179A6">
        <w:rPr>
          <w:rFonts w:ascii="Arial" w:eastAsia="Arial" w:hAnsi="Arial" w:cs="Arial"/>
          <w:sz w:val="20"/>
          <w:szCs w:val="20"/>
        </w:rPr>
        <w:t>London and New York: Routledge</w:t>
      </w:r>
    </w:p>
    <w:p w14:paraId="3B10BEE3" w14:textId="77777777" w:rsidR="002135E4" w:rsidRPr="005331D0" w:rsidRDefault="002135E4" w:rsidP="000229BD">
      <w:pPr>
        <w:pStyle w:val="ListParagraph"/>
        <w:ind w:left="0"/>
        <w:rPr>
          <w:rFonts w:ascii="Arial" w:hAnsi="Arial" w:cs="Arial"/>
          <w:sz w:val="20"/>
          <w:szCs w:val="20"/>
        </w:rPr>
      </w:pPr>
    </w:p>
    <w:p w14:paraId="6516C4FB" w14:textId="199AC581" w:rsidR="000229BD" w:rsidRDefault="004A4BE9" w:rsidP="000229BD">
      <w:pPr>
        <w:rPr>
          <w:rFonts w:ascii="Arial" w:eastAsia="Arial" w:hAnsi="Arial" w:cs="Arial"/>
          <w:sz w:val="20"/>
          <w:szCs w:val="20"/>
        </w:rPr>
      </w:pPr>
      <w:r>
        <w:rPr>
          <w:rFonts w:ascii="Arial" w:eastAsia="Arial" w:hAnsi="Arial" w:cs="Arial"/>
          <w:sz w:val="20"/>
          <w:szCs w:val="20"/>
        </w:rPr>
        <w:t xml:space="preserve">Department of Environment, Land, Water and Planning (DELWP) (2016) </w:t>
      </w:r>
      <w:r w:rsidR="000229BD" w:rsidRPr="000229BD">
        <w:rPr>
          <w:rFonts w:ascii="Arial" w:eastAsia="Arial" w:hAnsi="Arial" w:cs="Arial"/>
          <w:sz w:val="20"/>
          <w:szCs w:val="20"/>
        </w:rPr>
        <w:t>‘Victoria in the Future 2016: Population and Household Projections to 2051’</w:t>
      </w:r>
      <w:r>
        <w:rPr>
          <w:rFonts w:ascii="Arial" w:eastAsia="Arial" w:hAnsi="Arial" w:cs="Arial"/>
          <w:sz w:val="20"/>
          <w:szCs w:val="20"/>
        </w:rPr>
        <w:t xml:space="preserve"> State of Victoria, Melbourne, </w:t>
      </w:r>
      <w:proofErr w:type="gramStart"/>
      <w:r>
        <w:rPr>
          <w:rFonts w:ascii="Arial" w:eastAsia="Arial" w:hAnsi="Arial" w:cs="Arial"/>
          <w:sz w:val="20"/>
          <w:szCs w:val="20"/>
        </w:rPr>
        <w:t>Victoria</w:t>
      </w:r>
      <w:proofErr w:type="gramEnd"/>
    </w:p>
    <w:p w14:paraId="4BB5D435" w14:textId="77777777" w:rsidR="004A4BE9" w:rsidRDefault="004A4BE9" w:rsidP="000229BD">
      <w:pPr>
        <w:rPr>
          <w:rFonts w:ascii="Arial" w:eastAsia="Arial" w:hAnsi="Arial" w:cs="Arial"/>
          <w:sz w:val="20"/>
          <w:szCs w:val="20"/>
        </w:rPr>
      </w:pPr>
    </w:p>
    <w:p w14:paraId="773C7C98" w14:textId="6197ADF1" w:rsidR="00055302" w:rsidRPr="002179A6" w:rsidRDefault="004A4BE9">
      <w:pPr>
        <w:rPr>
          <w:rFonts w:ascii="Arial" w:eastAsiaTheme="minorEastAsia" w:hAnsi="Arial" w:cs="Arial"/>
          <w:sz w:val="20"/>
          <w:szCs w:val="20"/>
        </w:rPr>
      </w:pPr>
      <w:r w:rsidRPr="1FF73EEE">
        <w:rPr>
          <w:rFonts w:ascii="Arial" w:eastAsiaTheme="minorEastAsia" w:hAnsi="Arial" w:cs="Arial"/>
          <w:sz w:val="20"/>
          <w:szCs w:val="20"/>
        </w:rPr>
        <w:t xml:space="preserve">DELWP (2017) ‘Plan Melbourne: 2017-2050’ State of Victoria, Melbourne, </w:t>
      </w:r>
      <w:proofErr w:type="gramStart"/>
      <w:r w:rsidRPr="1FF73EEE">
        <w:rPr>
          <w:rFonts w:ascii="Arial" w:eastAsiaTheme="minorEastAsia" w:hAnsi="Arial" w:cs="Arial"/>
          <w:sz w:val="20"/>
          <w:szCs w:val="20"/>
        </w:rPr>
        <w:t>Victoria</w:t>
      </w:r>
      <w:proofErr w:type="gramEnd"/>
    </w:p>
    <w:p w14:paraId="6684CDA6" w14:textId="77777777" w:rsidR="00055302" w:rsidRPr="000229BD" w:rsidRDefault="00055302" w:rsidP="000229BD">
      <w:pPr>
        <w:rPr>
          <w:rFonts w:ascii="Arial" w:hAnsi="Arial" w:cs="Arial"/>
          <w:sz w:val="20"/>
          <w:szCs w:val="20"/>
        </w:rPr>
      </w:pPr>
    </w:p>
    <w:p w14:paraId="61581C3D" w14:textId="468CC18D" w:rsidR="000229BD" w:rsidRPr="004A4BE9" w:rsidRDefault="00AA2B98" w:rsidP="000229BD">
      <w:pPr>
        <w:pStyle w:val="ListParagraph"/>
        <w:ind w:left="0"/>
        <w:rPr>
          <w:rFonts w:ascii="Arial" w:hAnsi="Arial" w:cs="Arial"/>
          <w:sz w:val="20"/>
          <w:szCs w:val="20"/>
        </w:rPr>
      </w:pPr>
      <w:r w:rsidRPr="004A4BE9">
        <w:rPr>
          <w:rFonts w:ascii="Arial" w:hAnsi="Arial" w:cs="Arial"/>
          <w:sz w:val="20"/>
          <w:szCs w:val="20"/>
        </w:rPr>
        <w:t xml:space="preserve">Dept. of Sustainability and Environment (2003) </w:t>
      </w:r>
      <w:r w:rsidR="00A43352">
        <w:rPr>
          <w:rFonts w:ascii="Arial" w:hAnsi="Arial" w:cs="Arial"/>
          <w:sz w:val="20"/>
          <w:szCs w:val="20"/>
        </w:rPr>
        <w:t>‘</w:t>
      </w:r>
      <w:r w:rsidRPr="004A4BE9">
        <w:rPr>
          <w:rFonts w:ascii="Arial" w:hAnsi="Arial" w:cs="Arial"/>
          <w:sz w:val="20"/>
          <w:szCs w:val="20"/>
        </w:rPr>
        <w:t>Melbourne 2030</w:t>
      </w:r>
      <w:r w:rsidR="00A43352">
        <w:rPr>
          <w:rFonts w:ascii="Arial" w:hAnsi="Arial" w:cs="Arial"/>
          <w:sz w:val="20"/>
          <w:szCs w:val="20"/>
        </w:rPr>
        <w:t>’</w:t>
      </w:r>
      <w:r w:rsidRPr="004A4BE9">
        <w:rPr>
          <w:rFonts w:ascii="Arial" w:hAnsi="Arial" w:cs="Arial"/>
          <w:sz w:val="20"/>
          <w:szCs w:val="20"/>
        </w:rPr>
        <w:t xml:space="preserve"> Victorian Government: Melbourne</w:t>
      </w:r>
    </w:p>
    <w:p w14:paraId="21525C36" w14:textId="77777777" w:rsidR="00E0174F" w:rsidRDefault="00E0174F" w:rsidP="000229BD">
      <w:pPr>
        <w:pStyle w:val="ListParagraph"/>
        <w:ind w:left="0"/>
        <w:rPr>
          <w:rFonts w:ascii="Arial" w:hAnsi="Arial" w:cs="Arial"/>
        </w:rPr>
      </w:pPr>
    </w:p>
    <w:p w14:paraId="3935039A" w14:textId="6C523590" w:rsidR="005D7272" w:rsidRDefault="00E0174F" w:rsidP="000229BD">
      <w:pPr>
        <w:pStyle w:val="ListParagraph"/>
        <w:ind w:left="0"/>
        <w:rPr>
          <w:rFonts w:ascii="Arial" w:hAnsi="Arial" w:cs="Arial"/>
          <w:sz w:val="20"/>
          <w:szCs w:val="20"/>
        </w:rPr>
      </w:pPr>
      <w:bookmarkStart w:id="3" w:name="_Toc472616166"/>
      <w:bookmarkStart w:id="4" w:name="_Toc472621883"/>
      <w:r w:rsidRPr="00E0174F">
        <w:rPr>
          <w:rFonts w:ascii="Arial" w:hAnsi="Arial" w:cs="Arial"/>
          <w:sz w:val="20"/>
          <w:szCs w:val="20"/>
        </w:rPr>
        <w:t xml:space="preserve">Dodson, J, Mees, P, Stone, J and Burke, M (2011) </w:t>
      </w:r>
      <w:r>
        <w:rPr>
          <w:rFonts w:ascii="Arial" w:hAnsi="Arial" w:cs="Arial"/>
          <w:sz w:val="20"/>
          <w:szCs w:val="20"/>
        </w:rPr>
        <w:t>‘</w:t>
      </w:r>
      <w:r w:rsidRPr="00E0174F">
        <w:rPr>
          <w:rFonts w:ascii="Arial" w:hAnsi="Arial" w:cs="Arial"/>
          <w:sz w:val="20"/>
          <w:szCs w:val="20"/>
        </w:rPr>
        <w:t>The Principles of Public Transport Network Planning: A review of the emerging literature with select examples</w:t>
      </w:r>
      <w:r>
        <w:rPr>
          <w:rFonts w:ascii="Arial" w:hAnsi="Arial" w:cs="Arial"/>
          <w:sz w:val="20"/>
          <w:szCs w:val="20"/>
        </w:rPr>
        <w:t>’.</w:t>
      </w:r>
      <w:r w:rsidRPr="00E0174F">
        <w:rPr>
          <w:rFonts w:ascii="Arial" w:hAnsi="Arial" w:cs="Arial"/>
          <w:sz w:val="20"/>
          <w:szCs w:val="20"/>
        </w:rPr>
        <w:t xml:space="preserve"> Urban Research Program Issues Paper 15, Griffith University, Brisbane</w:t>
      </w:r>
      <w:bookmarkEnd w:id="3"/>
      <w:bookmarkEnd w:id="4"/>
    </w:p>
    <w:p w14:paraId="41D7FB58" w14:textId="77777777" w:rsidR="005D7272" w:rsidRDefault="005D7272" w:rsidP="000229BD">
      <w:pPr>
        <w:pStyle w:val="ListParagraph"/>
        <w:ind w:left="0"/>
        <w:rPr>
          <w:rFonts w:ascii="Arial" w:hAnsi="Arial" w:cs="Arial"/>
          <w:sz w:val="20"/>
          <w:szCs w:val="20"/>
        </w:rPr>
      </w:pPr>
    </w:p>
    <w:p w14:paraId="53BE7599" w14:textId="3D4A24D8" w:rsidR="00A45AC8" w:rsidRPr="002179A6" w:rsidRDefault="00A45AC8">
      <w:pPr>
        <w:pStyle w:val="ListParagraph"/>
        <w:ind w:left="0"/>
        <w:rPr>
          <w:rFonts w:ascii="Arial" w:hAnsi="Arial" w:cs="Arial"/>
          <w:i/>
          <w:iCs/>
          <w:sz w:val="20"/>
          <w:szCs w:val="20"/>
        </w:rPr>
      </w:pPr>
      <w:r>
        <w:rPr>
          <w:rFonts w:ascii="Arial" w:hAnsi="Arial" w:cs="Arial"/>
          <w:sz w:val="20"/>
          <w:szCs w:val="20"/>
        </w:rPr>
        <w:t xml:space="preserve">Dovey, K. and Woodcock, I. (2011) </w:t>
      </w:r>
      <w:r w:rsidRPr="002179A6">
        <w:rPr>
          <w:rFonts w:ascii="Arial" w:hAnsi="Arial" w:cs="Arial"/>
          <w:i/>
          <w:iCs/>
          <w:sz w:val="20"/>
          <w:szCs w:val="20"/>
        </w:rPr>
        <w:t>The Character of Urban Intensification: A Report in projects funded by the Australian Research Council, 2002-2010, University of Melbourne, Melbourne, http://www.placeresearch.net/pdf/Character_of_Urban_Intensification.pdf</w:t>
      </w:r>
    </w:p>
    <w:p w14:paraId="1F647EE4" w14:textId="4AE58DC8" w:rsidR="4AC138A1" w:rsidRPr="002179A6" w:rsidRDefault="4AC138A1" w:rsidP="002179A6">
      <w:pPr>
        <w:pStyle w:val="ListParagraph"/>
        <w:ind w:left="0"/>
        <w:rPr>
          <w:rFonts w:ascii="Arial" w:hAnsi="Arial" w:cs="Arial"/>
          <w:i/>
          <w:iCs/>
          <w:sz w:val="20"/>
          <w:szCs w:val="20"/>
        </w:rPr>
      </w:pPr>
    </w:p>
    <w:p w14:paraId="19477842" w14:textId="74E98CD6" w:rsidR="6D5FF0B2" w:rsidRPr="002179A6" w:rsidRDefault="4AC138A1" w:rsidP="002179A6">
      <w:pPr>
        <w:pStyle w:val="ListParagraph"/>
        <w:ind w:left="0"/>
        <w:rPr>
          <w:rFonts w:ascii="Arial" w:eastAsia="Arial" w:hAnsi="Arial" w:cs="Arial"/>
          <w:sz w:val="20"/>
          <w:szCs w:val="20"/>
        </w:rPr>
      </w:pPr>
      <w:r w:rsidRPr="002179A6">
        <w:rPr>
          <w:rFonts w:ascii="Arial" w:hAnsi="Arial" w:cs="Arial"/>
          <w:sz w:val="20"/>
          <w:szCs w:val="20"/>
        </w:rPr>
        <w:t>Gomez, G. (2017)</w:t>
      </w:r>
      <w:r w:rsidRPr="002179A6">
        <w:rPr>
          <w:rFonts w:ascii="Arial" w:hAnsi="Arial" w:cs="Arial"/>
          <w:i/>
          <w:iCs/>
          <w:sz w:val="20"/>
          <w:szCs w:val="20"/>
        </w:rPr>
        <w:t xml:space="preserve"> T</w:t>
      </w:r>
      <w:r w:rsidR="6D5FF0B2" w:rsidRPr="002179A6">
        <w:rPr>
          <w:rFonts w:ascii="Arial" w:hAnsi="Arial" w:cs="Arial"/>
          <w:i/>
          <w:iCs/>
          <w:sz w:val="20"/>
          <w:szCs w:val="20"/>
        </w:rPr>
        <w:t xml:space="preserve">owards Developing a Light Rail Transit (LRT) network: Melbourne's Western Suburbs </w:t>
      </w:r>
      <w:r w:rsidR="6D5FF0B2" w:rsidRPr="002179A6">
        <w:rPr>
          <w:rFonts w:ascii="Arial" w:eastAsia="Arial" w:hAnsi="Arial" w:cs="Arial"/>
          <w:sz w:val="20"/>
          <w:szCs w:val="20"/>
        </w:rPr>
        <w:t>unpublished graduate studio report, Melbourne School of Design</w:t>
      </w:r>
    </w:p>
    <w:p w14:paraId="4CB25B27" w14:textId="77777777" w:rsidR="00A45AC8" w:rsidRPr="009747B1" w:rsidRDefault="00A45AC8" w:rsidP="000229BD">
      <w:pPr>
        <w:pStyle w:val="ListParagraph"/>
        <w:ind w:left="0"/>
        <w:rPr>
          <w:rFonts w:ascii="Arial" w:hAnsi="Arial" w:cs="Arial"/>
          <w:sz w:val="20"/>
          <w:szCs w:val="20"/>
        </w:rPr>
      </w:pPr>
    </w:p>
    <w:p w14:paraId="79C84CEC" w14:textId="1D0BD5A8" w:rsidR="000E2E4C" w:rsidRPr="002179A6" w:rsidRDefault="000E2E4C" w:rsidP="002179A6">
      <w:pPr>
        <w:rPr>
          <w:rFonts w:ascii="Arial" w:eastAsia="Arial" w:hAnsi="Arial" w:cs="Arial"/>
          <w:sz w:val="20"/>
          <w:szCs w:val="20"/>
        </w:rPr>
      </w:pPr>
      <w:r w:rsidRPr="002179A6">
        <w:rPr>
          <w:rFonts w:ascii="Arial" w:eastAsia="Arial" w:hAnsi="Arial" w:cs="Arial"/>
          <w:sz w:val="20"/>
          <w:szCs w:val="20"/>
        </w:rPr>
        <w:t xml:space="preserve">Harris, R and Minear, T ‘Melbourne airport rail link may be built without Victorian funding’ Herald Sun </w:t>
      </w:r>
    </w:p>
    <w:p w14:paraId="2E137500" w14:textId="3FC98750" w:rsidR="00A43352" w:rsidRPr="002179A6" w:rsidRDefault="009C1FB6" w:rsidP="002179A6">
      <w:pPr>
        <w:rPr>
          <w:rFonts w:eastAsia="Arial"/>
          <w:sz w:val="20"/>
          <w:szCs w:val="20"/>
        </w:rPr>
      </w:pPr>
      <w:hyperlink r:id="rId16" w:history="1">
        <w:r w:rsidR="004A4BE9" w:rsidRPr="002179A6">
          <w:rPr>
            <w:rFonts w:eastAsia="Arial"/>
          </w:rPr>
          <w:t>http://www.heraldsun.com.au/news/victoria/future-melbourne/melbourne-airport-rail-link-may-be-built-without-victorian-funding/news-story/2ef855853e494fc9fbd6261611a48085 Retrieved 2 July 2017</w:t>
        </w:r>
      </w:hyperlink>
      <w:bookmarkStart w:id="5" w:name="_Toc472616182"/>
      <w:bookmarkStart w:id="6" w:name="_Toc472621899"/>
    </w:p>
    <w:p w14:paraId="26EA67DB" w14:textId="22F1A529" w:rsidR="18053A23" w:rsidRPr="002179A6" w:rsidRDefault="18053A23">
      <w:pPr>
        <w:rPr>
          <w:rFonts w:eastAsia="Arial"/>
          <w:sz w:val="20"/>
          <w:szCs w:val="20"/>
        </w:rPr>
      </w:pPr>
    </w:p>
    <w:p w14:paraId="44E81EA6" w14:textId="6177800F" w:rsidR="18053A23" w:rsidRPr="002179A6" w:rsidRDefault="18053A23">
      <w:pPr>
        <w:rPr>
          <w:rFonts w:eastAsia="Arial"/>
        </w:rPr>
      </w:pPr>
      <w:r w:rsidRPr="002179A6">
        <w:rPr>
          <w:rFonts w:eastAsia="Arial"/>
          <w:sz w:val="20"/>
          <w:szCs w:val="20"/>
        </w:rPr>
        <w:t xml:space="preserve">Kurne, A. (2017) </w:t>
      </w:r>
      <w:r w:rsidRPr="002179A6">
        <w:rPr>
          <w:rFonts w:ascii="Arial" w:eastAsia="Arial" w:hAnsi="Arial" w:cs="Arial"/>
          <w:i/>
          <w:iCs/>
          <w:sz w:val="20"/>
          <w:szCs w:val="20"/>
        </w:rPr>
        <w:t>Planning for current and future secondary schools in Wyndham and optimizing the potential for PT use by student</w:t>
      </w:r>
      <w:r w:rsidR="5E3DE0DF" w:rsidRPr="002179A6">
        <w:rPr>
          <w:rFonts w:ascii="Arial" w:eastAsia="Arial" w:hAnsi="Arial" w:cs="Arial"/>
          <w:i/>
          <w:iCs/>
          <w:sz w:val="20"/>
          <w:szCs w:val="20"/>
        </w:rPr>
        <w:t xml:space="preserve">s, </w:t>
      </w:r>
      <w:r w:rsidR="5E3DE0DF" w:rsidRPr="002179A6">
        <w:rPr>
          <w:rFonts w:ascii="Arial" w:eastAsia="Arial" w:hAnsi="Arial" w:cs="Arial"/>
          <w:sz w:val="20"/>
          <w:szCs w:val="20"/>
        </w:rPr>
        <w:t>unpublished gra</w:t>
      </w:r>
      <w:r w:rsidR="083CA776" w:rsidRPr="002179A6">
        <w:rPr>
          <w:rFonts w:ascii="Arial" w:eastAsia="Arial" w:hAnsi="Arial" w:cs="Arial"/>
          <w:sz w:val="20"/>
          <w:szCs w:val="20"/>
        </w:rPr>
        <w:t>duate studio report, Melbourne School of Design</w:t>
      </w:r>
    </w:p>
    <w:p w14:paraId="213DE1FB" w14:textId="77777777" w:rsidR="005D7272" w:rsidRPr="002179A6" w:rsidRDefault="005D7272" w:rsidP="002179A6">
      <w:pPr>
        <w:rPr>
          <w:rFonts w:ascii="Arial" w:eastAsia="Arial" w:hAnsi="Arial" w:cs="Arial"/>
          <w:sz w:val="20"/>
          <w:szCs w:val="20"/>
        </w:rPr>
      </w:pPr>
    </w:p>
    <w:p w14:paraId="79AB5C1E" w14:textId="6B875FA1" w:rsidR="002E3598" w:rsidRPr="00F52640" w:rsidRDefault="002E3598" w:rsidP="007B5EB2">
      <w:pPr>
        <w:rPr>
          <w:rFonts w:ascii="Arial" w:eastAsia="Arial" w:hAnsi="Arial" w:cs="Arial"/>
          <w:sz w:val="20"/>
          <w:szCs w:val="20"/>
        </w:rPr>
      </w:pPr>
      <w:r>
        <w:rPr>
          <w:rFonts w:ascii="Arial" w:eastAsia="Arial" w:hAnsi="Arial" w:cs="Arial"/>
          <w:sz w:val="20"/>
          <w:szCs w:val="20"/>
        </w:rPr>
        <w:t xml:space="preserve">Lane, N. (2017) </w:t>
      </w:r>
      <w:r w:rsidR="00F52640" w:rsidRPr="002179A6">
        <w:rPr>
          <w:rFonts w:ascii="Arial" w:eastAsia="Arial" w:hAnsi="Arial" w:cs="Arial"/>
          <w:i/>
          <w:iCs/>
          <w:sz w:val="20"/>
          <w:szCs w:val="20"/>
        </w:rPr>
        <w:t>Rail Capacity in the Western Suburbs</w:t>
      </w:r>
      <w:r w:rsidR="00F52640">
        <w:rPr>
          <w:rFonts w:ascii="Arial" w:eastAsia="Arial" w:hAnsi="Arial" w:cs="Arial"/>
          <w:sz w:val="20"/>
          <w:szCs w:val="20"/>
        </w:rPr>
        <w:t>, unpublished graduate studio report, Melbourne School of Design</w:t>
      </w:r>
    </w:p>
    <w:p w14:paraId="3295FBC8" w14:textId="15B94675" w:rsidR="5CE33BD1" w:rsidRPr="002179A6" w:rsidRDefault="5CE33BD1">
      <w:pPr>
        <w:rPr>
          <w:rFonts w:ascii="Arial" w:eastAsia="Arial" w:hAnsi="Arial" w:cs="Arial"/>
          <w:sz w:val="20"/>
          <w:szCs w:val="20"/>
        </w:rPr>
      </w:pPr>
    </w:p>
    <w:p w14:paraId="376AFA53" w14:textId="7F69DA41" w:rsidR="67CC8832" w:rsidRPr="002179A6" w:rsidRDefault="2CECBA2C">
      <w:pPr>
        <w:rPr>
          <w:rFonts w:ascii="Arial" w:eastAsia="Arial" w:hAnsi="Arial" w:cs="Arial"/>
          <w:sz w:val="20"/>
          <w:szCs w:val="20"/>
        </w:rPr>
      </w:pPr>
      <w:r w:rsidRPr="002179A6">
        <w:rPr>
          <w:rFonts w:ascii="Arial" w:eastAsia="Arial" w:hAnsi="Arial" w:cs="Arial"/>
          <w:sz w:val="20"/>
          <w:szCs w:val="20"/>
        </w:rPr>
        <w:t xml:space="preserve">McNair, J (2017) </w:t>
      </w:r>
      <w:r w:rsidRPr="002179A6">
        <w:rPr>
          <w:rFonts w:ascii="Arial" w:eastAsia="Arial" w:hAnsi="Arial" w:cs="Arial"/>
          <w:i/>
          <w:iCs/>
          <w:sz w:val="20"/>
          <w:szCs w:val="20"/>
        </w:rPr>
        <w:t xml:space="preserve">Accessibility of higher education in a Bigger West: </w:t>
      </w:r>
      <w:r w:rsidR="67CC8832" w:rsidRPr="002179A6">
        <w:rPr>
          <w:rFonts w:ascii="Arial" w:eastAsia="Arial" w:hAnsi="Arial" w:cs="Arial"/>
          <w:i/>
          <w:iCs/>
          <w:sz w:val="20"/>
          <w:szCs w:val="20"/>
        </w:rPr>
        <w:t xml:space="preserve">A policy analysis of transport and land use planning in the western suburbs toward 2050, </w:t>
      </w:r>
      <w:r w:rsidR="67CC8832" w:rsidRPr="002179A6">
        <w:rPr>
          <w:rFonts w:ascii="Arial" w:eastAsia="Arial" w:hAnsi="Arial" w:cs="Arial"/>
          <w:sz w:val="20"/>
          <w:szCs w:val="20"/>
        </w:rPr>
        <w:t>unpublished graduate studio report, Melbourne School of Design</w:t>
      </w:r>
    </w:p>
    <w:p w14:paraId="3DF9D9A5" w14:textId="77777777" w:rsidR="002E3598" w:rsidRDefault="002E3598" w:rsidP="007B5EB2">
      <w:pPr>
        <w:rPr>
          <w:rFonts w:ascii="Arial" w:eastAsia="Arial" w:hAnsi="Arial" w:cs="Arial"/>
          <w:sz w:val="20"/>
          <w:szCs w:val="20"/>
        </w:rPr>
      </w:pPr>
    </w:p>
    <w:p w14:paraId="1101C253" w14:textId="689A3AD4" w:rsidR="007B5EB2" w:rsidRPr="002179A6" w:rsidRDefault="007B5EB2" w:rsidP="007B5EB2">
      <w:pPr>
        <w:rPr>
          <w:rFonts w:ascii="Arial" w:eastAsia="Arial" w:hAnsi="Arial" w:cs="Arial"/>
          <w:sz w:val="20"/>
          <w:szCs w:val="20"/>
        </w:rPr>
      </w:pPr>
      <w:r w:rsidRPr="002179A6">
        <w:rPr>
          <w:rFonts w:ascii="Arial" w:eastAsia="Arial" w:hAnsi="Arial" w:cs="Arial"/>
          <w:sz w:val="20"/>
          <w:szCs w:val="20"/>
        </w:rPr>
        <w:t>Mandle, P. B., Mansel, D. M., &amp; Coogan, M. A. (2000). ‘Use of Public Transportation by Airport</w:t>
      </w:r>
    </w:p>
    <w:p w14:paraId="27D821A2" w14:textId="0B9E3099" w:rsidR="007B5EB2" w:rsidRPr="002179A6" w:rsidRDefault="007B5EB2" w:rsidP="007B5EB2">
      <w:pPr>
        <w:rPr>
          <w:rFonts w:ascii="Arial" w:eastAsia="Arial" w:hAnsi="Arial" w:cs="Arial"/>
          <w:sz w:val="20"/>
          <w:szCs w:val="20"/>
        </w:rPr>
      </w:pPr>
      <w:proofErr w:type="gramStart"/>
      <w:r w:rsidRPr="002179A6">
        <w:rPr>
          <w:rFonts w:ascii="Arial" w:eastAsia="Arial" w:hAnsi="Arial" w:cs="Arial"/>
          <w:sz w:val="20"/>
          <w:szCs w:val="20"/>
        </w:rPr>
        <w:t>Passengers’ Transportation Research Recor</w:t>
      </w:r>
      <w:r w:rsidR="00F97C07" w:rsidRPr="002179A6">
        <w:rPr>
          <w:rFonts w:ascii="Arial" w:eastAsia="Arial" w:hAnsi="Arial" w:cs="Arial"/>
          <w:sz w:val="20"/>
          <w:szCs w:val="20"/>
        </w:rPr>
        <w:t>d</w:t>
      </w:r>
      <w:r w:rsidRPr="002179A6">
        <w:rPr>
          <w:rFonts w:ascii="Arial" w:eastAsia="Arial" w:hAnsi="Arial" w:cs="Arial"/>
          <w:sz w:val="20"/>
          <w:szCs w:val="20"/>
        </w:rPr>
        <w:t>’ 83-89.</w:t>
      </w:r>
      <w:proofErr w:type="gramEnd"/>
    </w:p>
    <w:p w14:paraId="41AA3AF7" w14:textId="77777777" w:rsidR="007B5EB2" w:rsidRPr="002179A6" w:rsidRDefault="007B5EB2" w:rsidP="009747B1">
      <w:pPr>
        <w:rPr>
          <w:rFonts w:ascii="Arial" w:eastAsia="Arial" w:hAnsi="Arial" w:cs="Arial"/>
          <w:sz w:val="20"/>
          <w:szCs w:val="20"/>
        </w:rPr>
      </w:pPr>
    </w:p>
    <w:p w14:paraId="34D532F8" w14:textId="6FE64612" w:rsidR="004A4BE9" w:rsidRPr="002179A6" w:rsidRDefault="004A4BE9" w:rsidP="009747B1">
      <w:pPr>
        <w:rPr>
          <w:rFonts w:ascii="Arial" w:eastAsia="Arial" w:hAnsi="Arial" w:cs="Arial"/>
          <w:sz w:val="20"/>
          <w:szCs w:val="20"/>
        </w:rPr>
      </w:pPr>
      <w:r w:rsidRPr="002179A6">
        <w:rPr>
          <w:rFonts w:ascii="Arial" w:eastAsia="Arial" w:hAnsi="Arial" w:cs="Arial"/>
          <w:sz w:val="20"/>
          <w:szCs w:val="20"/>
        </w:rPr>
        <w:t>Mees, P (2010) Transport for Suburbia</w:t>
      </w:r>
      <w:r w:rsidR="7029188E" w:rsidRPr="002179A6">
        <w:rPr>
          <w:rFonts w:ascii="Arial" w:eastAsia="Arial" w:hAnsi="Arial" w:cs="Arial"/>
          <w:sz w:val="20"/>
          <w:szCs w:val="20"/>
        </w:rPr>
        <w:t>.</w:t>
      </w:r>
      <w:r w:rsidRPr="002179A6">
        <w:rPr>
          <w:rFonts w:ascii="Arial" w:eastAsia="Arial" w:hAnsi="Arial" w:cs="Arial"/>
          <w:sz w:val="20"/>
          <w:szCs w:val="20"/>
        </w:rPr>
        <w:t xml:space="preserve"> Earthscan, London</w:t>
      </w:r>
      <w:bookmarkEnd w:id="5"/>
      <w:bookmarkEnd w:id="6"/>
      <w:r w:rsidRPr="002179A6">
        <w:rPr>
          <w:rFonts w:ascii="Arial" w:eastAsia="Arial" w:hAnsi="Arial" w:cs="Arial"/>
          <w:sz w:val="20"/>
          <w:szCs w:val="20"/>
        </w:rPr>
        <w:t xml:space="preserve"> </w:t>
      </w:r>
    </w:p>
    <w:p w14:paraId="0105AA5D" w14:textId="5E583659" w:rsidR="0063D69B" w:rsidRPr="002179A6" w:rsidRDefault="0063D69B">
      <w:pPr>
        <w:rPr>
          <w:rFonts w:ascii="Arial" w:eastAsia="Arial" w:hAnsi="Arial" w:cs="Arial"/>
          <w:sz w:val="20"/>
          <w:szCs w:val="20"/>
        </w:rPr>
      </w:pPr>
    </w:p>
    <w:p w14:paraId="63CB6F71" w14:textId="4846972D" w:rsidR="3AF486C4" w:rsidRDefault="3AF486C4">
      <w:r w:rsidRPr="002179A6">
        <w:rPr>
          <w:rFonts w:ascii="Arial" w:eastAsia="Arial" w:hAnsi="Arial" w:cs="Arial"/>
          <w:sz w:val="20"/>
          <w:szCs w:val="20"/>
        </w:rPr>
        <w:t>Metrolinx (2017), Hurontario Light Rail Transit master plan, viewed April 1 2017, &lt;http://www.metrolinx.com/en/docs/pdf/hurontario_epr/HurontarioMain_LRT_Project_EPR.pdf&gt;</w:t>
      </w:r>
    </w:p>
    <w:p w14:paraId="5731FB9F" w14:textId="77777777" w:rsidR="00E04517" w:rsidRPr="002179A6" w:rsidRDefault="00E04517" w:rsidP="009747B1">
      <w:pPr>
        <w:rPr>
          <w:rFonts w:ascii="Arial" w:eastAsia="Arial" w:hAnsi="Arial" w:cs="Arial"/>
          <w:sz w:val="20"/>
          <w:szCs w:val="20"/>
        </w:rPr>
      </w:pPr>
    </w:p>
    <w:p w14:paraId="5B4B906A" w14:textId="0710A698" w:rsidR="00926320" w:rsidRPr="00926320" w:rsidRDefault="00926320" w:rsidP="00E04517">
      <w:pPr>
        <w:rPr>
          <w:rFonts w:ascii="Arial" w:eastAsia="Arial" w:hAnsi="Arial" w:cs="Arial"/>
          <w:sz w:val="20"/>
          <w:szCs w:val="20"/>
        </w:rPr>
      </w:pPr>
      <w:bookmarkStart w:id="7" w:name="_Toc472616193"/>
      <w:bookmarkStart w:id="8" w:name="_Toc472621910"/>
      <w:r>
        <w:rPr>
          <w:rFonts w:ascii="Arial" w:eastAsia="Arial" w:hAnsi="Arial" w:cs="Arial"/>
          <w:sz w:val="20"/>
          <w:szCs w:val="20"/>
        </w:rPr>
        <w:t xml:space="preserve">Moloney, J., Smitheram, J. and Twose, S. (2015) </w:t>
      </w:r>
      <w:r w:rsidRPr="002179A6">
        <w:rPr>
          <w:rFonts w:ascii="Arial" w:eastAsia="Arial" w:hAnsi="Arial" w:cs="Arial"/>
          <w:i/>
          <w:iCs/>
          <w:sz w:val="20"/>
          <w:szCs w:val="20"/>
        </w:rPr>
        <w:t>Perspectives on Architectural Design Research: What Matters – Who Cares – How</w:t>
      </w:r>
      <w:r>
        <w:rPr>
          <w:rFonts w:ascii="Arial" w:eastAsia="Arial" w:hAnsi="Arial" w:cs="Arial"/>
          <w:sz w:val="20"/>
          <w:szCs w:val="20"/>
        </w:rPr>
        <w:t xml:space="preserve">, Spurbuchverlag, </w:t>
      </w:r>
      <w:proofErr w:type="gramStart"/>
      <w:r>
        <w:rPr>
          <w:rFonts w:ascii="Arial" w:eastAsia="Arial" w:hAnsi="Arial" w:cs="Arial"/>
          <w:sz w:val="20"/>
          <w:szCs w:val="20"/>
        </w:rPr>
        <w:t>Bamberg</w:t>
      </w:r>
      <w:proofErr w:type="gramEnd"/>
    </w:p>
    <w:p w14:paraId="7CF00740" w14:textId="77777777" w:rsidR="00926320" w:rsidRDefault="00926320" w:rsidP="00E04517">
      <w:pPr>
        <w:rPr>
          <w:rFonts w:ascii="Arial" w:eastAsia="Arial" w:hAnsi="Arial" w:cs="Arial"/>
          <w:sz w:val="20"/>
          <w:szCs w:val="20"/>
        </w:rPr>
      </w:pPr>
    </w:p>
    <w:p w14:paraId="0BD9E44D" w14:textId="77777777" w:rsidR="00E04517" w:rsidRPr="002179A6" w:rsidRDefault="00E04517" w:rsidP="00E04517">
      <w:pPr>
        <w:rPr>
          <w:rFonts w:ascii="Arial" w:eastAsia="Arial" w:hAnsi="Arial" w:cs="Arial"/>
          <w:sz w:val="20"/>
          <w:szCs w:val="20"/>
        </w:rPr>
      </w:pPr>
      <w:r w:rsidRPr="002179A6">
        <w:rPr>
          <w:rFonts w:ascii="Arial" w:eastAsia="Arial" w:hAnsi="Arial" w:cs="Arial"/>
          <w:sz w:val="20"/>
          <w:szCs w:val="20"/>
        </w:rPr>
        <w:t>Nielsen, G., Nelson, J., Mulley, C., Tegner, G., Lind, G. and Lange, T. (2005). Hi Trans Best Practice Guide 2: Public Transport - Planning the Networks EU North Sea Region/Rogaland County Council, Oslo</w:t>
      </w:r>
      <w:bookmarkEnd w:id="7"/>
      <w:bookmarkEnd w:id="8"/>
    </w:p>
    <w:p w14:paraId="43C61D52" w14:textId="77777777" w:rsidR="00F97C07" w:rsidRPr="002179A6" w:rsidRDefault="00F97C07" w:rsidP="00E04517">
      <w:pPr>
        <w:rPr>
          <w:rFonts w:ascii="Arial" w:eastAsia="Arial" w:hAnsi="Arial" w:cs="Arial"/>
          <w:sz w:val="20"/>
          <w:szCs w:val="20"/>
        </w:rPr>
      </w:pPr>
    </w:p>
    <w:p w14:paraId="1828E755" w14:textId="2456F667" w:rsidR="00D268C9" w:rsidRPr="002179A6" w:rsidRDefault="00D268C9" w:rsidP="005D7272">
      <w:pPr>
        <w:rPr>
          <w:rFonts w:ascii="Arial" w:eastAsia="Arial" w:hAnsi="Arial" w:cs="Arial"/>
          <w:sz w:val="20"/>
          <w:szCs w:val="20"/>
        </w:rPr>
      </w:pPr>
      <w:bookmarkStart w:id="9" w:name="_Toc472616202"/>
      <w:bookmarkStart w:id="10" w:name="_Toc472621919"/>
      <w:r w:rsidRPr="002179A6">
        <w:rPr>
          <w:rFonts w:ascii="Arial" w:eastAsia="Arial" w:hAnsi="Arial" w:cs="Arial"/>
          <w:sz w:val="20"/>
          <w:szCs w:val="20"/>
        </w:rPr>
        <w:t>Nielsen, G and Lange, T (2008) Network Design for Public Transport Success –Theory and Examples, Oslo, Norway: Norwegian Ministry of Transport and Communications</w:t>
      </w:r>
    </w:p>
    <w:p w14:paraId="77974288" w14:textId="2F5402B7" w:rsidR="4CC9B40F" w:rsidRPr="002179A6" w:rsidRDefault="4CC9B40F">
      <w:pPr>
        <w:rPr>
          <w:rFonts w:ascii="Arial" w:eastAsia="Arial" w:hAnsi="Arial" w:cs="Arial"/>
          <w:sz w:val="20"/>
          <w:szCs w:val="20"/>
        </w:rPr>
      </w:pPr>
    </w:p>
    <w:p w14:paraId="77DAE4C5" w14:textId="612C82EE" w:rsidR="4CC9B40F" w:rsidRPr="002179A6" w:rsidRDefault="4CC9B40F">
      <w:pPr>
        <w:rPr>
          <w:rFonts w:ascii="Arial" w:eastAsia="Arial" w:hAnsi="Arial" w:cs="Arial"/>
          <w:sz w:val="20"/>
          <w:szCs w:val="20"/>
        </w:rPr>
      </w:pPr>
      <w:r w:rsidRPr="002179A6">
        <w:rPr>
          <w:rFonts w:ascii="Arial" w:eastAsia="Arial" w:hAnsi="Arial" w:cs="Arial"/>
          <w:sz w:val="20"/>
          <w:szCs w:val="20"/>
        </w:rPr>
        <w:t xml:space="preserve">Parliament of Victoria (2010) </w:t>
      </w:r>
      <w:r w:rsidR="4DD90220" w:rsidRPr="002179A6">
        <w:rPr>
          <w:rFonts w:ascii="Arial" w:eastAsia="Arial" w:hAnsi="Arial" w:cs="Arial"/>
          <w:i/>
          <w:iCs/>
          <w:sz w:val="20"/>
          <w:szCs w:val="20"/>
        </w:rPr>
        <w:t xml:space="preserve">Transport Integration Act (2010), </w:t>
      </w:r>
      <w:r w:rsidR="4DD90220" w:rsidRPr="002179A6">
        <w:rPr>
          <w:rFonts w:ascii="Arial" w:eastAsia="Arial" w:hAnsi="Arial" w:cs="Arial"/>
          <w:sz w:val="20"/>
          <w:szCs w:val="20"/>
        </w:rPr>
        <w:t>State of Victoria</w:t>
      </w:r>
    </w:p>
    <w:p w14:paraId="752F90D7" w14:textId="1B3BB516" w:rsidR="3A360CA9" w:rsidRPr="002179A6" w:rsidRDefault="3A360CA9">
      <w:pPr>
        <w:rPr>
          <w:rFonts w:ascii="Arial" w:eastAsia="Arial" w:hAnsi="Arial" w:cs="Arial"/>
          <w:sz w:val="20"/>
          <w:szCs w:val="20"/>
        </w:rPr>
      </w:pPr>
    </w:p>
    <w:p w14:paraId="4F6FAB2B" w14:textId="48F5D310" w:rsidR="0A87AEBA" w:rsidRPr="002179A6" w:rsidRDefault="0A87AEBA">
      <w:pPr>
        <w:rPr>
          <w:rFonts w:ascii="Arial" w:eastAsia="Arial" w:hAnsi="Arial" w:cs="Arial"/>
          <w:sz w:val="20"/>
          <w:szCs w:val="20"/>
        </w:rPr>
      </w:pPr>
      <w:r w:rsidRPr="002179A6">
        <w:rPr>
          <w:rFonts w:ascii="Arial" w:eastAsia="Arial" w:hAnsi="Arial" w:cs="Arial"/>
          <w:sz w:val="20"/>
          <w:szCs w:val="20"/>
        </w:rPr>
        <w:t xml:space="preserve">Planning Panels Victoria (2015) </w:t>
      </w:r>
      <w:r w:rsidRPr="002179A6">
        <w:rPr>
          <w:rFonts w:ascii="Arial" w:eastAsia="Arial" w:hAnsi="Arial" w:cs="Arial"/>
          <w:i/>
          <w:iCs/>
          <w:sz w:val="20"/>
          <w:szCs w:val="20"/>
        </w:rPr>
        <w:t>Flemington Hill and Epsom Road Adviso</w:t>
      </w:r>
      <w:r w:rsidR="4E80909F" w:rsidRPr="002179A6">
        <w:rPr>
          <w:rFonts w:ascii="Arial" w:eastAsia="Arial" w:hAnsi="Arial" w:cs="Arial"/>
          <w:i/>
          <w:iCs/>
          <w:sz w:val="20"/>
          <w:szCs w:val="20"/>
        </w:rPr>
        <w:t>ry Committee State 1 Report 17 December 2015</w:t>
      </w:r>
      <w:r w:rsidR="4E80909F" w:rsidRPr="002179A6">
        <w:rPr>
          <w:rFonts w:ascii="Arial" w:eastAsia="Arial" w:hAnsi="Arial" w:cs="Arial"/>
          <w:sz w:val="20"/>
          <w:szCs w:val="20"/>
        </w:rPr>
        <w:t>, State Government of Victoria</w:t>
      </w:r>
    </w:p>
    <w:p w14:paraId="6E33192D" w14:textId="66E0CEAE" w:rsidR="7DCFBA57" w:rsidRPr="002179A6" w:rsidRDefault="7DCFBA57">
      <w:pPr>
        <w:rPr>
          <w:rFonts w:ascii="Arial" w:eastAsia="Arial" w:hAnsi="Arial" w:cs="Arial"/>
          <w:sz w:val="20"/>
          <w:szCs w:val="20"/>
        </w:rPr>
      </w:pPr>
    </w:p>
    <w:p w14:paraId="2D246317" w14:textId="39474A91" w:rsidR="0597CE87" w:rsidRPr="002179A6" w:rsidRDefault="7DCFBA57">
      <w:pPr>
        <w:rPr>
          <w:rFonts w:ascii="Arial" w:eastAsia="Arial" w:hAnsi="Arial" w:cs="Arial"/>
          <w:sz w:val="20"/>
          <w:szCs w:val="20"/>
        </w:rPr>
      </w:pPr>
      <w:r w:rsidRPr="002179A6">
        <w:rPr>
          <w:rFonts w:ascii="Arial" w:eastAsia="Arial" w:hAnsi="Arial" w:cs="Arial"/>
          <w:sz w:val="20"/>
          <w:szCs w:val="20"/>
        </w:rPr>
        <w:t>Pringle,</w:t>
      </w:r>
      <w:r w:rsidR="7EBDE729" w:rsidRPr="002179A6">
        <w:rPr>
          <w:rFonts w:ascii="Arial" w:eastAsia="Arial" w:hAnsi="Arial" w:cs="Arial"/>
          <w:sz w:val="20"/>
          <w:szCs w:val="20"/>
        </w:rPr>
        <w:t xml:space="preserve"> A. (2017) </w:t>
      </w:r>
      <w:r w:rsidR="7EBDE729" w:rsidRPr="002179A6">
        <w:rPr>
          <w:rFonts w:ascii="Arial" w:eastAsia="Arial" w:hAnsi="Arial" w:cs="Arial"/>
          <w:i/>
          <w:iCs/>
          <w:sz w:val="20"/>
          <w:szCs w:val="20"/>
        </w:rPr>
        <w:t>AirW</w:t>
      </w:r>
      <w:r w:rsidR="0597CE87" w:rsidRPr="002179A6">
        <w:rPr>
          <w:rFonts w:ascii="Arial" w:eastAsia="Arial" w:hAnsi="Arial" w:cs="Arial"/>
          <w:i/>
          <w:iCs/>
          <w:sz w:val="20"/>
          <w:szCs w:val="20"/>
        </w:rPr>
        <w:t>est: A Strategy for Impro</w:t>
      </w:r>
      <w:r w:rsidR="7EBDE729" w:rsidRPr="002179A6">
        <w:rPr>
          <w:rFonts w:ascii="Arial" w:eastAsia="Arial" w:hAnsi="Arial" w:cs="Arial"/>
          <w:i/>
          <w:iCs/>
          <w:sz w:val="20"/>
          <w:szCs w:val="20"/>
        </w:rPr>
        <w:t xml:space="preserve">ving Public Transport Airport Access from Melbourne's </w:t>
      </w:r>
      <w:proofErr w:type="gramStart"/>
      <w:r w:rsidR="7EBDE729" w:rsidRPr="002179A6">
        <w:rPr>
          <w:rFonts w:ascii="Arial" w:eastAsia="Arial" w:hAnsi="Arial" w:cs="Arial"/>
          <w:i/>
          <w:iCs/>
          <w:sz w:val="20"/>
          <w:szCs w:val="20"/>
        </w:rPr>
        <w:t>West</w:t>
      </w:r>
      <w:r w:rsidR="0597CE87" w:rsidRPr="002179A6">
        <w:rPr>
          <w:rFonts w:ascii="Arial" w:eastAsia="Arial" w:hAnsi="Arial" w:cs="Arial"/>
          <w:i/>
          <w:iCs/>
          <w:sz w:val="20"/>
          <w:szCs w:val="20"/>
        </w:rPr>
        <w:t xml:space="preserve">  </w:t>
      </w:r>
      <w:r w:rsidR="0597CE87" w:rsidRPr="002179A6">
        <w:rPr>
          <w:rFonts w:ascii="Arial" w:eastAsia="Arial" w:hAnsi="Arial" w:cs="Arial"/>
          <w:sz w:val="20"/>
          <w:szCs w:val="20"/>
        </w:rPr>
        <w:t>unpublished</w:t>
      </w:r>
      <w:proofErr w:type="gramEnd"/>
      <w:r w:rsidR="0597CE87" w:rsidRPr="002179A6">
        <w:rPr>
          <w:rFonts w:ascii="Arial" w:eastAsia="Arial" w:hAnsi="Arial" w:cs="Arial"/>
          <w:sz w:val="20"/>
          <w:szCs w:val="20"/>
        </w:rPr>
        <w:t xml:space="preserve"> graduate studio report, Melbourne School of Design</w:t>
      </w:r>
    </w:p>
    <w:p w14:paraId="48DF0BA5" w14:textId="20174EC1" w:rsidR="00F97C07" w:rsidRPr="00F97C07" w:rsidRDefault="00D268C9" w:rsidP="00F97C07">
      <w:pPr>
        <w:rPr>
          <w:rFonts w:ascii="Arial" w:hAnsi="Arial" w:cs="Arial"/>
          <w:sz w:val="20"/>
          <w:szCs w:val="20"/>
        </w:rPr>
      </w:pPr>
      <w:r w:rsidRPr="002179A6">
        <w:rPr>
          <w:rFonts w:ascii="Arial" w:eastAsia="Arial" w:hAnsi="Arial" w:cs="Arial"/>
          <w:sz w:val="20"/>
          <w:szCs w:val="20"/>
        </w:rPr>
        <w:br/>
      </w:r>
      <w:r w:rsidR="00F97C07" w:rsidRPr="00F97C07">
        <w:rPr>
          <w:rFonts w:ascii="Arial" w:hAnsi="Arial" w:cs="Arial"/>
          <w:sz w:val="20"/>
          <w:szCs w:val="20"/>
        </w:rPr>
        <w:t xml:space="preserve">Public Transport Victoria (2013) </w:t>
      </w:r>
      <w:r w:rsidR="00F97C07" w:rsidRPr="002179A6">
        <w:rPr>
          <w:rFonts w:ascii="Arial" w:hAnsi="Arial" w:cs="Arial"/>
          <w:i/>
          <w:iCs/>
          <w:sz w:val="20"/>
          <w:szCs w:val="20"/>
        </w:rPr>
        <w:t>Estimated Station Entries at Metropolitan Stations 2008/09 to 2011/12</w:t>
      </w:r>
      <w:r w:rsidR="00F97C07" w:rsidRPr="00F97C07">
        <w:rPr>
          <w:rFonts w:ascii="Arial" w:hAnsi="Arial" w:cs="Arial"/>
          <w:sz w:val="20"/>
          <w:szCs w:val="20"/>
        </w:rPr>
        <w:t xml:space="preserve"> Public Transport Victoria, Melbourne</w:t>
      </w:r>
      <w:bookmarkEnd w:id="9"/>
      <w:bookmarkEnd w:id="10"/>
    </w:p>
    <w:p w14:paraId="0FA4818C" w14:textId="51E0BDDE" w:rsidR="60EEA1A4" w:rsidRPr="002179A6" w:rsidRDefault="60EEA1A4">
      <w:pPr>
        <w:rPr>
          <w:rFonts w:ascii="Arial" w:hAnsi="Arial" w:cs="Arial"/>
          <w:sz w:val="20"/>
          <w:szCs w:val="20"/>
        </w:rPr>
      </w:pPr>
    </w:p>
    <w:p w14:paraId="71707EAB" w14:textId="043E219A" w:rsidR="5941ED38" w:rsidRPr="002179A6" w:rsidRDefault="5941ED38">
      <w:pPr>
        <w:rPr>
          <w:rFonts w:ascii="Arial" w:hAnsi="Arial" w:cs="Arial"/>
          <w:sz w:val="20"/>
          <w:szCs w:val="20"/>
        </w:rPr>
      </w:pPr>
      <w:r w:rsidRPr="002179A6">
        <w:rPr>
          <w:rFonts w:ascii="Arial" w:hAnsi="Arial" w:cs="Arial"/>
          <w:sz w:val="20"/>
          <w:szCs w:val="20"/>
        </w:rPr>
        <w:t xml:space="preserve">Public Transport Victoria (2015) </w:t>
      </w:r>
      <w:r w:rsidR="6204D464" w:rsidRPr="002179A6">
        <w:rPr>
          <w:rFonts w:ascii="Arial" w:eastAsia="Arial" w:hAnsi="Arial" w:cs="Arial"/>
          <w:i/>
          <w:iCs/>
          <w:sz w:val="20"/>
          <w:szCs w:val="20"/>
        </w:rPr>
        <w:t xml:space="preserve">Letter to Flemington Hill and Epsom Road Advisory Committee Chair regarding Flemington Racecourse Rail Line </w:t>
      </w:r>
      <w:r w:rsidR="6204D464" w:rsidRPr="002179A6">
        <w:rPr>
          <w:rFonts w:ascii="Arial" w:eastAsia="Arial" w:hAnsi="Arial" w:cs="Arial"/>
          <w:sz w:val="20"/>
          <w:szCs w:val="20"/>
        </w:rPr>
        <w:t>30 November 2015</w:t>
      </w:r>
      <w:r w:rsidR="04E6A7CD" w:rsidRPr="002179A6">
        <w:rPr>
          <w:rFonts w:ascii="Arial" w:eastAsia="Arial" w:hAnsi="Arial" w:cs="Arial"/>
          <w:sz w:val="20"/>
          <w:szCs w:val="20"/>
        </w:rPr>
        <w:t>, Public Transport Victoria, Melbourne</w:t>
      </w:r>
      <w:r w:rsidRPr="002179A6">
        <w:rPr>
          <w:rFonts w:ascii="Arial" w:eastAsia="Arial" w:hAnsi="Arial" w:cs="Arial"/>
          <w:sz w:val="20"/>
          <w:szCs w:val="20"/>
        </w:rPr>
        <w:t xml:space="preserve"> </w:t>
      </w:r>
    </w:p>
    <w:p w14:paraId="225F9B8C" w14:textId="77777777" w:rsidR="00F97C07" w:rsidRPr="00E04517" w:rsidRDefault="00F97C07" w:rsidP="00E04517">
      <w:pPr>
        <w:rPr>
          <w:rFonts w:ascii="Arial" w:hAnsi="Arial" w:cs="Arial"/>
          <w:sz w:val="20"/>
          <w:szCs w:val="20"/>
        </w:rPr>
      </w:pPr>
    </w:p>
    <w:p w14:paraId="1E7FB427" w14:textId="7EA6C3B3" w:rsidR="000B0E3D" w:rsidRPr="002179A6" w:rsidRDefault="00926320">
      <w:pPr>
        <w:rPr>
          <w:rFonts w:ascii="Arial" w:eastAsiaTheme="minorEastAsia" w:hAnsi="Arial" w:cs="Arial"/>
          <w:sz w:val="20"/>
          <w:szCs w:val="20"/>
        </w:rPr>
      </w:pPr>
      <w:r w:rsidRPr="1FF73EEE">
        <w:rPr>
          <w:rFonts w:ascii="Arial" w:eastAsiaTheme="minorEastAsia" w:hAnsi="Arial" w:cs="Arial"/>
          <w:sz w:val="20"/>
          <w:szCs w:val="20"/>
        </w:rPr>
        <w:t xml:space="preserve">Ramirez-Lovering, D., Bates, D. and Mitsogianni, V. (eds)(2015) </w:t>
      </w:r>
      <w:r w:rsidR="00A45AC8" w:rsidRPr="1FF73EEE">
        <w:rPr>
          <w:rFonts w:ascii="Arial" w:eastAsiaTheme="minorEastAsia" w:hAnsi="Arial" w:cs="Arial"/>
          <w:sz w:val="20"/>
          <w:szCs w:val="20"/>
        </w:rPr>
        <w:t xml:space="preserve">Future Studio-Future Practice: Changing Trajectories in Architectural Education, Melbourne, </w:t>
      </w:r>
      <w:proofErr w:type="gramStart"/>
      <w:r w:rsidR="00A45AC8" w:rsidRPr="1FF73EEE">
        <w:rPr>
          <w:rFonts w:ascii="Arial" w:eastAsiaTheme="minorEastAsia" w:hAnsi="Arial" w:cs="Arial"/>
          <w:sz w:val="20"/>
          <w:szCs w:val="20"/>
        </w:rPr>
        <w:t>URO</w:t>
      </w:r>
      <w:proofErr w:type="gramEnd"/>
      <w:r w:rsidR="00A45AC8" w:rsidRPr="1FF73EEE">
        <w:rPr>
          <w:rFonts w:ascii="Arial" w:eastAsiaTheme="minorEastAsia" w:hAnsi="Arial" w:cs="Arial"/>
          <w:sz w:val="20"/>
          <w:szCs w:val="20"/>
        </w:rPr>
        <w:t xml:space="preserve"> Media</w:t>
      </w:r>
    </w:p>
    <w:p w14:paraId="6CC9DAB2" w14:textId="77777777" w:rsidR="00926320" w:rsidRPr="002179A6" w:rsidRDefault="00926320">
      <w:pPr>
        <w:rPr>
          <w:rFonts w:ascii="Arial" w:eastAsiaTheme="minorEastAsia" w:hAnsi="Arial" w:cs="Arial"/>
          <w:sz w:val="20"/>
          <w:szCs w:val="20"/>
        </w:rPr>
      </w:pPr>
    </w:p>
    <w:p w14:paraId="242EECE0" w14:textId="16CE0D2B" w:rsidR="000B0E3D" w:rsidRPr="002179A6" w:rsidRDefault="008D3E23">
      <w:pPr>
        <w:rPr>
          <w:rFonts w:ascii="Arial" w:eastAsiaTheme="minorEastAsia" w:hAnsi="Arial" w:cs="Arial"/>
          <w:sz w:val="20"/>
          <w:szCs w:val="20"/>
        </w:rPr>
      </w:pPr>
      <w:r w:rsidRPr="1FF73EEE">
        <w:rPr>
          <w:rFonts w:ascii="Arial" w:eastAsiaTheme="minorEastAsia" w:hAnsi="Arial" w:cs="Arial"/>
          <w:sz w:val="20"/>
          <w:szCs w:val="20"/>
        </w:rPr>
        <w:t>Richards, M (2017)</w:t>
      </w:r>
      <w:r w:rsidR="000B0E3D" w:rsidRPr="1FF73EEE">
        <w:rPr>
          <w:rFonts w:ascii="Arial" w:eastAsiaTheme="minorEastAsia" w:hAnsi="Arial" w:cs="Arial"/>
          <w:sz w:val="20"/>
          <w:szCs w:val="20"/>
        </w:rPr>
        <w:t xml:space="preserve">. </w:t>
      </w:r>
      <w:r w:rsidRPr="1FF73EEE">
        <w:rPr>
          <w:rFonts w:ascii="Arial" w:eastAsiaTheme="minorEastAsia" w:hAnsi="Arial" w:cs="Arial"/>
          <w:sz w:val="20"/>
          <w:szCs w:val="20"/>
        </w:rPr>
        <w:t>‘</w:t>
      </w:r>
      <w:r w:rsidR="000B0E3D" w:rsidRPr="1FF73EEE">
        <w:rPr>
          <w:rFonts w:ascii="Arial" w:eastAsiaTheme="minorEastAsia" w:hAnsi="Arial" w:cs="Arial"/>
          <w:sz w:val="20"/>
          <w:szCs w:val="20"/>
        </w:rPr>
        <w:t>Melbourne airport and Victo</w:t>
      </w:r>
      <w:r w:rsidRPr="1FF73EEE">
        <w:rPr>
          <w:rFonts w:ascii="Arial" w:eastAsiaTheme="minorEastAsia" w:hAnsi="Arial" w:cs="Arial"/>
          <w:sz w:val="20"/>
          <w:szCs w:val="20"/>
        </w:rPr>
        <w:t>ria's transport network’</w:t>
      </w:r>
      <w:r w:rsidR="000B0E3D" w:rsidRPr="1FF73EEE">
        <w:rPr>
          <w:rFonts w:ascii="Arial" w:eastAsiaTheme="minorEastAsia" w:hAnsi="Arial" w:cs="Arial"/>
          <w:sz w:val="20"/>
          <w:szCs w:val="20"/>
        </w:rPr>
        <w:t xml:space="preserve"> </w:t>
      </w:r>
      <w:r w:rsidR="000B0E3D" w:rsidRPr="002179A6">
        <w:rPr>
          <w:rFonts w:ascii="Arial" w:eastAsiaTheme="minorEastAsia" w:hAnsi="Arial" w:cs="Arial"/>
          <w:i/>
          <w:iCs/>
          <w:sz w:val="20"/>
          <w:szCs w:val="20"/>
        </w:rPr>
        <w:t>Planning News</w:t>
      </w:r>
      <w:r w:rsidR="000B0E3D" w:rsidRPr="1FF73EEE">
        <w:rPr>
          <w:rFonts w:ascii="Arial" w:eastAsiaTheme="minorEastAsia" w:hAnsi="Arial" w:cs="Arial"/>
          <w:sz w:val="20"/>
          <w:szCs w:val="20"/>
        </w:rPr>
        <w:t>, Vol. 43, No. 2, Mar 2017: 12-13</w:t>
      </w:r>
    </w:p>
    <w:p w14:paraId="1404E439" w14:textId="77777777" w:rsidR="009747B1" w:rsidRPr="002179A6" w:rsidRDefault="009747B1">
      <w:pPr>
        <w:rPr>
          <w:rFonts w:ascii="Arial" w:eastAsiaTheme="minorEastAsia" w:hAnsi="Arial" w:cs="Arial"/>
          <w:sz w:val="20"/>
          <w:szCs w:val="20"/>
        </w:rPr>
      </w:pPr>
    </w:p>
    <w:p w14:paraId="509BB0BF" w14:textId="0F5CC9E2" w:rsidR="1FF73EEE" w:rsidRPr="002179A6" w:rsidRDefault="1FF73EEE">
      <w:pPr>
        <w:rPr>
          <w:rFonts w:ascii="Arial" w:eastAsiaTheme="minorEastAsia" w:hAnsi="Arial" w:cs="Arial"/>
          <w:sz w:val="20"/>
          <w:szCs w:val="20"/>
        </w:rPr>
      </w:pPr>
      <w:r w:rsidRPr="002179A6">
        <w:rPr>
          <w:rFonts w:ascii="Arial" w:eastAsiaTheme="minorEastAsia" w:hAnsi="Arial" w:cs="Arial"/>
          <w:sz w:val="20"/>
          <w:szCs w:val="20"/>
        </w:rPr>
        <w:t xml:space="preserve">Su, M. (2017) </w:t>
      </w:r>
      <w:r w:rsidRPr="002179A6">
        <w:rPr>
          <w:rFonts w:ascii="Arial" w:eastAsiaTheme="minorEastAsia" w:hAnsi="Arial" w:cs="Arial"/>
          <w:i/>
          <w:iCs/>
          <w:sz w:val="20"/>
          <w:szCs w:val="20"/>
        </w:rPr>
        <w:t xml:space="preserve">Melbourne Metro North West </w:t>
      </w:r>
      <w:r w:rsidR="3DF6A9C2" w:rsidRPr="002179A6">
        <w:rPr>
          <w:rFonts w:ascii="Arial" w:eastAsia="Arial" w:hAnsi="Arial" w:cs="Arial"/>
          <w:sz w:val="20"/>
          <w:szCs w:val="20"/>
        </w:rPr>
        <w:t>unpublished graduate studio report, Melbourne School of Design</w:t>
      </w:r>
    </w:p>
    <w:p w14:paraId="666DCED9" w14:textId="0F5CC9E2" w:rsidR="3DF6A9C2" w:rsidRPr="002179A6" w:rsidRDefault="3DF6A9C2">
      <w:pPr>
        <w:rPr>
          <w:rFonts w:ascii="Arial" w:eastAsia="Arial" w:hAnsi="Arial" w:cs="Arial"/>
          <w:sz w:val="20"/>
          <w:szCs w:val="20"/>
        </w:rPr>
      </w:pPr>
    </w:p>
    <w:p w14:paraId="7BD63B9B" w14:textId="77777777" w:rsidR="009747B1" w:rsidRPr="002179A6" w:rsidRDefault="009747B1">
      <w:pPr>
        <w:rPr>
          <w:rFonts w:ascii="Arial" w:eastAsiaTheme="minorEastAsia" w:hAnsi="Arial" w:cs="Arial"/>
          <w:sz w:val="20"/>
          <w:szCs w:val="20"/>
        </w:rPr>
      </w:pPr>
      <w:bookmarkStart w:id="11" w:name="_Toc472616232"/>
      <w:bookmarkStart w:id="12" w:name="_Toc472621949"/>
      <w:r w:rsidRPr="1FF73EEE">
        <w:rPr>
          <w:rFonts w:ascii="Arial" w:eastAsiaTheme="minorEastAsia" w:hAnsi="Arial" w:cs="Arial"/>
          <w:sz w:val="20"/>
          <w:szCs w:val="20"/>
        </w:rPr>
        <w:t xml:space="preserve">Walker, J (2011), </w:t>
      </w:r>
      <w:r w:rsidRPr="002179A6">
        <w:rPr>
          <w:rFonts w:ascii="Arial" w:eastAsiaTheme="minorEastAsia" w:hAnsi="Arial" w:cs="Arial"/>
          <w:i/>
          <w:iCs/>
          <w:sz w:val="20"/>
          <w:szCs w:val="20"/>
        </w:rPr>
        <w:t>Human Transit- How Clearer Thinking about Public Transport Can Enrich Our Communities and Our Lives</w:t>
      </w:r>
      <w:r w:rsidRPr="1FF73EEE">
        <w:rPr>
          <w:rFonts w:ascii="Arial" w:eastAsiaTheme="minorEastAsia" w:hAnsi="Arial" w:cs="Arial"/>
          <w:sz w:val="20"/>
          <w:szCs w:val="20"/>
        </w:rPr>
        <w:t>, Island Press, Washington</w:t>
      </w:r>
      <w:bookmarkEnd w:id="11"/>
      <w:bookmarkEnd w:id="12"/>
    </w:p>
    <w:p w14:paraId="46B8C1C8" w14:textId="77777777" w:rsidR="005D7272" w:rsidRDefault="005D7272" w:rsidP="009747B1">
      <w:pPr>
        <w:rPr>
          <w:rFonts w:ascii="Arial" w:eastAsiaTheme="minorEastAsia" w:hAnsi="Arial" w:cs="Arial"/>
          <w:sz w:val="20"/>
          <w:szCs w:val="20"/>
        </w:rPr>
      </w:pPr>
    </w:p>
    <w:p w14:paraId="1A96F522" w14:textId="77777777" w:rsidR="00A45AC8" w:rsidRPr="002179A6" w:rsidRDefault="00A45AC8">
      <w:pPr>
        <w:rPr>
          <w:rFonts w:ascii="Arial" w:eastAsiaTheme="minorEastAsia" w:hAnsi="Arial" w:cs="Arial"/>
          <w:sz w:val="20"/>
          <w:szCs w:val="20"/>
        </w:rPr>
      </w:pPr>
      <w:r w:rsidRPr="31BE2C96">
        <w:rPr>
          <w:rFonts w:ascii="Arial" w:eastAsiaTheme="minorEastAsia" w:hAnsi="Arial" w:cs="Arial"/>
          <w:sz w:val="20"/>
          <w:szCs w:val="20"/>
        </w:rPr>
        <w:t xml:space="preserve">Woodcock, I. (2016) ‘The Design Speculation and Action Research Assemblage: “Transit for All” and the transformation of Melbourne’s passenger rail system’, AECURN Special Issue, Australian Planner, Online First 29 January, </w:t>
      </w:r>
      <w:r w:rsidRPr="31BE2C96">
        <w:rPr>
          <w:rFonts w:ascii="Arial" w:eastAsiaTheme="minorEastAsia" w:hAnsi="Arial" w:cs="Arial"/>
          <w:sz w:val="20"/>
          <w:szCs w:val="20"/>
          <w:lang w:val="en-US"/>
        </w:rPr>
        <w:t>http://dx.doi.org/10.1080/07293682.2015.1135818</w:t>
      </w:r>
    </w:p>
    <w:p w14:paraId="5EAEA49C" w14:textId="77777777" w:rsidR="00A45AC8" w:rsidRDefault="00A45AC8" w:rsidP="009747B1">
      <w:pPr>
        <w:rPr>
          <w:rFonts w:ascii="Arial" w:eastAsiaTheme="minorEastAsia" w:hAnsi="Arial" w:cs="Arial"/>
          <w:sz w:val="20"/>
          <w:szCs w:val="20"/>
        </w:rPr>
      </w:pPr>
    </w:p>
    <w:p w14:paraId="65DFD026" w14:textId="30C369CC" w:rsidR="00A45AC8" w:rsidRPr="002179A6" w:rsidRDefault="00A45AC8">
      <w:pPr>
        <w:rPr>
          <w:rFonts w:ascii="Arial" w:eastAsiaTheme="minorEastAsia" w:hAnsi="Arial" w:cs="Arial"/>
          <w:sz w:val="20"/>
          <w:szCs w:val="20"/>
        </w:rPr>
      </w:pPr>
      <w:r w:rsidRPr="1FF73EEE">
        <w:rPr>
          <w:rFonts w:ascii="Arial" w:eastAsiaTheme="minorEastAsia" w:hAnsi="Arial" w:cs="Arial"/>
          <w:sz w:val="20"/>
          <w:szCs w:val="20"/>
        </w:rPr>
        <w:t>Woodcock, I. and Stone, J. (2016) The benefits of elevated rail: lessons from the graduate design studio ‘RailUp!’ case study two-The Frankston Line, RMIT/University of Melbourne, Melbourne, http://cur.org.au/project/benefits-elevated-rail-lessons-graduate-design-studio-rail/</w:t>
      </w:r>
    </w:p>
    <w:p w14:paraId="2F32A7D1" w14:textId="77777777" w:rsidR="00A45AC8" w:rsidRDefault="00A45AC8" w:rsidP="009747B1">
      <w:pPr>
        <w:rPr>
          <w:rFonts w:ascii="Arial" w:eastAsiaTheme="minorEastAsia" w:hAnsi="Arial" w:cs="Arial"/>
          <w:sz w:val="20"/>
          <w:szCs w:val="20"/>
        </w:rPr>
      </w:pPr>
    </w:p>
    <w:p w14:paraId="5C6C797C" w14:textId="77777777" w:rsidR="00A45AC8" w:rsidRPr="002179A6" w:rsidRDefault="00A45AC8">
      <w:pPr>
        <w:rPr>
          <w:rFonts w:ascii="Arial" w:eastAsiaTheme="minorEastAsia" w:hAnsi="Arial" w:cs="Arial"/>
          <w:sz w:val="20"/>
          <w:szCs w:val="20"/>
        </w:rPr>
      </w:pPr>
      <w:r w:rsidRPr="31BE2C96">
        <w:rPr>
          <w:rFonts w:ascii="Arial" w:eastAsiaTheme="minorEastAsia" w:hAnsi="Arial" w:cs="Arial"/>
          <w:sz w:val="20"/>
          <w:szCs w:val="20"/>
        </w:rPr>
        <w:t>Woodcock, I. and Stone, J. (2015) ‘Grade separations and intermodal transfer at railway stations in Melbourne’, Proceedings of the 27</w:t>
      </w:r>
      <w:r w:rsidRPr="31BE2C96">
        <w:rPr>
          <w:rFonts w:ascii="Arial" w:eastAsiaTheme="minorEastAsia" w:hAnsi="Arial" w:cs="Arial"/>
          <w:sz w:val="20"/>
          <w:szCs w:val="20"/>
          <w:vertAlign w:val="superscript"/>
        </w:rPr>
        <w:t>th</w:t>
      </w:r>
      <w:r w:rsidRPr="31BE2C96">
        <w:rPr>
          <w:rFonts w:ascii="Arial" w:eastAsiaTheme="minorEastAsia" w:hAnsi="Arial" w:cs="Arial"/>
          <w:sz w:val="20"/>
          <w:szCs w:val="20"/>
        </w:rPr>
        <w:t xml:space="preserve"> Australasian Transport Research Forum, Sydney, </w:t>
      </w:r>
      <w:proofErr w:type="gramStart"/>
      <w:r w:rsidRPr="31BE2C96">
        <w:rPr>
          <w:rFonts w:ascii="Arial" w:eastAsiaTheme="minorEastAsia" w:hAnsi="Arial" w:cs="Arial"/>
          <w:sz w:val="20"/>
          <w:szCs w:val="20"/>
        </w:rPr>
        <w:t>online</w:t>
      </w:r>
      <w:proofErr w:type="gramEnd"/>
      <w:r w:rsidRPr="31BE2C96">
        <w:rPr>
          <w:rFonts w:ascii="Arial" w:eastAsiaTheme="minorEastAsia" w:hAnsi="Arial" w:cs="Arial"/>
          <w:sz w:val="20"/>
          <w:szCs w:val="20"/>
        </w:rPr>
        <w:t xml:space="preserve"> publication: http://atrf.info/papers/2015/files/ATRF2015_Resubmission_143.pdf</w:t>
      </w:r>
    </w:p>
    <w:p w14:paraId="7B09BE65" w14:textId="77777777" w:rsidR="00A45AC8" w:rsidRDefault="00A45AC8" w:rsidP="009747B1">
      <w:pPr>
        <w:rPr>
          <w:rFonts w:ascii="Arial" w:eastAsiaTheme="minorEastAsia" w:hAnsi="Arial" w:cs="Arial"/>
          <w:sz w:val="20"/>
          <w:szCs w:val="20"/>
        </w:rPr>
      </w:pPr>
    </w:p>
    <w:p w14:paraId="1B247A3D" w14:textId="1557D89A" w:rsidR="00A45AC8" w:rsidRPr="002179A6" w:rsidRDefault="00A45AC8">
      <w:pPr>
        <w:rPr>
          <w:rFonts w:ascii="Arial" w:eastAsiaTheme="minorEastAsia" w:hAnsi="Arial" w:cs="Arial"/>
          <w:sz w:val="20"/>
          <w:szCs w:val="20"/>
        </w:rPr>
      </w:pPr>
      <w:r w:rsidRPr="24B3ACB8">
        <w:rPr>
          <w:rFonts w:ascii="Arial" w:eastAsiaTheme="minorEastAsia" w:hAnsi="Arial" w:cs="Arial"/>
          <w:sz w:val="20"/>
          <w:szCs w:val="20"/>
        </w:rPr>
        <w:t>Woodcock, I. and Wollan, S. (2013) ‘Public Use Zone: A new paradigm for suburban rail station design for Australian cities’, State of Australian Cities National Conference, Sydney</w:t>
      </w:r>
    </w:p>
    <w:p w14:paraId="03AD368B" w14:textId="2520D8C5" w:rsidR="24B3ACB8" w:rsidRPr="002179A6" w:rsidRDefault="24B3ACB8">
      <w:pPr>
        <w:rPr>
          <w:rFonts w:ascii="Arial" w:eastAsiaTheme="minorEastAsia" w:hAnsi="Arial" w:cs="Arial"/>
          <w:sz w:val="20"/>
          <w:szCs w:val="20"/>
        </w:rPr>
      </w:pPr>
    </w:p>
    <w:p w14:paraId="65BFE8B0" w14:textId="6686AF68" w:rsidR="21956817" w:rsidRPr="002179A6" w:rsidRDefault="24B3ACB8">
      <w:pPr>
        <w:rPr>
          <w:rFonts w:ascii="Arial" w:eastAsia="Arial" w:hAnsi="Arial" w:cs="Arial"/>
          <w:sz w:val="20"/>
          <w:szCs w:val="20"/>
        </w:rPr>
      </w:pPr>
      <w:r w:rsidRPr="002179A6">
        <w:rPr>
          <w:rFonts w:ascii="Arial" w:eastAsiaTheme="minorEastAsia" w:hAnsi="Arial" w:cs="Arial"/>
          <w:sz w:val="20"/>
          <w:szCs w:val="20"/>
        </w:rPr>
        <w:t xml:space="preserve">Zeng, E. (2017) </w:t>
      </w:r>
      <w:r w:rsidRPr="002179A6">
        <w:rPr>
          <w:rFonts w:ascii="Arial" w:eastAsia="Arial" w:hAnsi="Arial" w:cs="Arial"/>
          <w:i/>
          <w:iCs/>
          <w:sz w:val="20"/>
          <w:szCs w:val="20"/>
        </w:rPr>
        <w:t>R</w:t>
      </w:r>
      <w:r w:rsidR="21956817" w:rsidRPr="002179A6">
        <w:rPr>
          <w:rFonts w:ascii="Arial" w:eastAsia="Arial" w:hAnsi="Arial" w:cs="Arial"/>
          <w:i/>
          <w:iCs/>
          <w:sz w:val="20"/>
          <w:szCs w:val="20"/>
        </w:rPr>
        <w:t>ethinking Precinct Structure Plans</w:t>
      </w:r>
      <w:r w:rsidRPr="002179A6">
        <w:rPr>
          <w:rFonts w:ascii="Arial" w:eastAsia="Arial" w:hAnsi="Arial" w:cs="Arial"/>
          <w:i/>
          <w:iCs/>
          <w:sz w:val="20"/>
          <w:szCs w:val="20"/>
        </w:rPr>
        <w:t xml:space="preserve"> (PSPs)</w:t>
      </w:r>
      <w:r w:rsidR="21956817" w:rsidRPr="002179A6">
        <w:rPr>
          <w:rFonts w:ascii="Arial" w:eastAsia="Arial" w:hAnsi="Arial" w:cs="Arial"/>
          <w:i/>
          <w:iCs/>
          <w:sz w:val="20"/>
          <w:szCs w:val="20"/>
        </w:rPr>
        <w:t>:</w:t>
      </w:r>
      <w:r w:rsidRPr="002179A6">
        <w:rPr>
          <w:rFonts w:ascii="Arial" w:eastAsia="Arial" w:hAnsi="Arial" w:cs="Arial"/>
          <w:i/>
          <w:iCs/>
          <w:sz w:val="20"/>
          <w:szCs w:val="20"/>
        </w:rPr>
        <w:t xml:space="preserve"> Can they be more Public Transport sensitive?</w:t>
      </w:r>
      <w:r w:rsidR="21956817" w:rsidRPr="002179A6">
        <w:rPr>
          <w:rFonts w:ascii="Arial" w:eastAsia="Arial" w:hAnsi="Arial" w:cs="Arial"/>
          <w:i/>
          <w:iCs/>
          <w:sz w:val="20"/>
          <w:szCs w:val="20"/>
        </w:rPr>
        <w:t xml:space="preserve"> </w:t>
      </w:r>
      <w:proofErr w:type="gramStart"/>
      <w:r w:rsidR="21956817" w:rsidRPr="002179A6">
        <w:rPr>
          <w:rFonts w:ascii="Arial" w:eastAsia="Arial" w:hAnsi="Arial" w:cs="Arial"/>
          <w:sz w:val="20"/>
          <w:szCs w:val="20"/>
        </w:rPr>
        <w:t>unpublished</w:t>
      </w:r>
      <w:proofErr w:type="gramEnd"/>
      <w:r w:rsidR="21956817" w:rsidRPr="002179A6">
        <w:rPr>
          <w:rFonts w:ascii="Arial" w:eastAsia="Arial" w:hAnsi="Arial" w:cs="Arial"/>
          <w:sz w:val="20"/>
          <w:szCs w:val="20"/>
        </w:rPr>
        <w:t xml:space="preserve"> graduate studio report, Melbourne School of Design</w:t>
      </w:r>
    </w:p>
    <w:p w14:paraId="16314950" w14:textId="2E934136" w:rsidR="002179A6" w:rsidRDefault="002179A6">
      <w:pPr>
        <w:spacing w:after="160" w:line="259" w:lineRule="auto"/>
        <w:rPr>
          <w:rFonts w:ascii="Arial" w:hAnsi="Arial" w:cs="Arial"/>
          <w:color w:val="5B9BD5" w:themeColor="accent1"/>
          <w:sz w:val="20"/>
          <w:szCs w:val="20"/>
        </w:rPr>
      </w:pPr>
      <w:r>
        <w:rPr>
          <w:rFonts w:ascii="Arial" w:hAnsi="Arial" w:cs="Arial"/>
          <w:color w:val="5B9BD5" w:themeColor="accent1"/>
          <w:sz w:val="20"/>
          <w:szCs w:val="20"/>
        </w:rPr>
        <w:br w:type="page"/>
      </w:r>
    </w:p>
    <w:p w14:paraId="62396E29" w14:textId="77777777" w:rsidR="009747B1" w:rsidRDefault="009747B1" w:rsidP="000229BD">
      <w:pPr>
        <w:pStyle w:val="ListParagraph"/>
        <w:ind w:left="0"/>
        <w:rPr>
          <w:rFonts w:ascii="Arial" w:hAnsi="Arial" w:cs="Arial"/>
          <w:color w:val="5B9BD5" w:themeColor="accent1"/>
          <w:sz w:val="20"/>
          <w:szCs w:val="20"/>
        </w:rPr>
      </w:pPr>
    </w:p>
    <w:p w14:paraId="10C0C7FA" w14:textId="77777777" w:rsidR="00C26ACC" w:rsidRDefault="00C26ACC" w:rsidP="000229BD">
      <w:pPr>
        <w:pStyle w:val="ListParagraph"/>
        <w:ind w:left="0"/>
        <w:rPr>
          <w:rFonts w:ascii="Arial" w:hAnsi="Arial" w:cs="Arial"/>
          <w:b/>
          <w:sz w:val="20"/>
          <w:szCs w:val="20"/>
        </w:rPr>
      </w:pPr>
    </w:p>
    <w:p w14:paraId="495064E1" w14:textId="504C3745" w:rsidR="00C26ACC" w:rsidRDefault="00C26ACC">
      <w:pPr>
        <w:pStyle w:val="ListParagraph"/>
        <w:ind w:left="0"/>
        <w:rPr>
          <w:rFonts w:ascii="Arial" w:hAnsi="Arial" w:cs="Arial"/>
          <w:b/>
          <w:bCs/>
          <w:sz w:val="20"/>
          <w:szCs w:val="20"/>
        </w:rPr>
      </w:pPr>
      <w:r w:rsidRPr="002179A6">
        <w:rPr>
          <w:rFonts w:ascii="Arial" w:hAnsi="Arial" w:cs="Arial"/>
          <w:b/>
          <w:bCs/>
          <w:sz w:val="20"/>
          <w:szCs w:val="20"/>
        </w:rPr>
        <w:t>List of Studio Participants</w:t>
      </w:r>
    </w:p>
    <w:p w14:paraId="118C647F" w14:textId="77777777" w:rsidR="002179A6" w:rsidRPr="002179A6" w:rsidRDefault="002179A6">
      <w:pPr>
        <w:pStyle w:val="ListParagraph"/>
        <w:ind w:left="0"/>
        <w:rPr>
          <w:rFonts w:ascii="Arial" w:hAnsi="Arial" w:cs="Arial"/>
          <w:b/>
          <w:bCs/>
          <w:sz w:val="20"/>
          <w:szCs w:val="20"/>
        </w:rPr>
      </w:pPr>
    </w:p>
    <w:p w14:paraId="583399C0" w14:textId="6B4C9DF2" w:rsidR="00C26ACC" w:rsidRPr="00C26ACC" w:rsidRDefault="00C26ACC" w:rsidP="002179A6">
      <w:pPr>
        <w:rPr>
          <w:rFonts w:ascii="Arial" w:hAnsi="Arial" w:cs="Arial"/>
          <w:sz w:val="20"/>
          <w:szCs w:val="20"/>
        </w:rPr>
      </w:pPr>
      <w:r w:rsidRPr="00C26ACC">
        <w:rPr>
          <w:rFonts w:ascii="Arial" w:hAnsi="Arial" w:cs="Arial"/>
          <w:sz w:val="20"/>
          <w:szCs w:val="20"/>
        </w:rPr>
        <w:t>Andrew</w:t>
      </w:r>
      <w:r w:rsidR="4D7782F9" w:rsidRPr="00C26ACC">
        <w:rPr>
          <w:rFonts w:ascii="Arial" w:hAnsi="Arial" w:cs="Arial"/>
          <w:sz w:val="20"/>
          <w:szCs w:val="20"/>
        </w:rPr>
        <w:t xml:space="preserve"> </w:t>
      </w:r>
      <w:r w:rsidRPr="00C26ACC">
        <w:rPr>
          <w:rFonts w:ascii="Arial" w:hAnsi="Arial" w:cs="Arial"/>
          <w:sz w:val="20"/>
          <w:szCs w:val="20"/>
        </w:rPr>
        <w:t>Pringle</w:t>
      </w:r>
    </w:p>
    <w:p w14:paraId="4E9E3DE1" w14:textId="5BD5D6A0" w:rsidR="00C26ACC" w:rsidRPr="00C26ACC" w:rsidRDefault="00C26ACC" w:rsidP="002179A6">
      <w:pPr>
        <w:rPr>
          <w:rFonts w:ascii="Arial" w:hAnsi="Arial" w:cs="Arial"/>
          <w:sz w:val="20"/>
          <w:szCs w:val="20"/>
        </w:rPr>
      </w:pPr>
      <w:r>
        <w:rPr>
          <w:rFonts w:ascii="Arial" w:hAnsi="Arial" w:cs="Arial"/>
          <w:sz w:val="20"/>
          <w:szCs w:val="20"/>
        </w:rPr>
        <w:t xml:space="preserve">Austin </w:t>
      </w:r>
      <w:r w:rsidRPr="00C26ACC">
        <w:rPr>
          <w:rFonts w:ascii="Arial" w:hAnsi="Arial" w:cs="Arial"/>
          <w:sz w:val="20"/>
          <w:szCs w:val="20"/>
        </w:rPr>
        <w:t>Kurne</w:t>
      </w:r>
    </w:p>
    <w:p w14:paraId="27B8C67E" w14:textId="178D2B71" w:rsidR="00C26ACC" w:rsidRPr="00C26ACC" w:rsidRDefault="00C26ACC" w:rsidP="002179A6">
      <w:pPr>
        <w:rPr>
          <w:rFonts w:ascii="Arial" w:hAnsi="Arial" w:cs="Arial"/>
          <w:sz w:val="20"/>
          <w:szCs w:val="20"/>
        </w:rPr>
      </w:pPr>
      <w:r>
        <w:rPr>
          <w:rFonts w:ascii="Arial" w:hAnsi="Arial" w:cs="Arial"/>
          <w:sz w:val="20"/>
          <w:szCs w:val="20"/>
        </w:rPr>
        <w:t xml:space="preserve">Emily </w:t>
      </w:r>
      <w:r w:rsidRPr="00C26ACC">
        <w:rPr>
          <w:rFonts w:ascii="Arial" w:hAnsi="Arial" w:cs="Arial"/>
          <w:sz w:val="20"/>
          <w:szCs w:val="20"/>
        </w:rPr>
        <w:t>Zeng</w:t>
      </w:r>
    </w:p>
    <w:p w14:paraId="76A39CDF" w14:textId="05A55BA2" w:rsidR="00C26ACC" w:rsidRPr="00C26ACC" w:rsidRDefault="00C26ACC" w:rsidP="002179A6">
      <w:pPr>
        <w:rPr>
          <w:rFonts w:ascii="Arial" w:hAnsi="Arial" w:cs="Arial"/>
          <w:sz w:val="20"/>
          <w:szCs w:val="20"/>
        </w:rPr>
      </w:pPr>
      <w:r>
        <w:rPr>
          <w:rFonts w:ascii="Arial" w:hAnsi="Arial" w:cs="Arial"/>
          <w:sz w:val="20"/>
          <w:szCs w:val="20"/>
        </w:rPr>
        <w:t xml:space="preserve">Guilermo </w:t>
      </w:r>
      <w:r w:rsidRPr="00C26ACC">
        <w:rPr>
          <w:rFonts w:ascii="Arial" w:hAnsi="Arial" w:cs="Arial"/>
          <w:sz w:val="20"/>
          <w:szCs w:val="20"/>
        </w:rPr>
        <w:t>Gomez Pedrozo Michel</w:t>
      </w:r>
    </w:p>
    <w:p w14:paraId="7DC613B0" w14:textId="1F9E78D8" w:rsidR="00C26ACC" w:rsidRPr="00C26ACC" w:rsidRDefault="00C26ACC" w:rsidP="002179A6">
      <w:pPr>
        <w:rPr>
          <w:rFonts w:ascii="Arial" w:hAnsi="Arial" w:cs="Arial"/>
          <w:sz w:val="20"/>
          <w:szCs w:val="20"/>
        </w:rPr>
      </w:pPr>
      <w:r>
        <w:rPr>
          <w:rFonts w:ascii="Arial" w:hAnsi="Arial" w:cs="Arial"/>
          <w:sz w:val="20"/>
          <w:szCs w:val="20"/>
        </w:rPr>
        <w:t xml:space="preserve">Jonathan </w:t>
      </w:r>
      <w:r w:rsidRPr="00C26ACC">
        <w:rPr>
          <w:rFonts w:ascii="Arial" w:hAnsi="Arial" w:cs="Arial"/>
          <w:sz w:val="20"/>
          <w:szCs w:val="20"/>
        </w:rPr>
        <w:t>Thong</w:t>
      </w:r>
    </w:p>
    <w:p w14:paraId="32EE50BB" w14:textId="6B205E88" w:rsidR="00C26ACC" w:rsidRPr="00C26ACC" w:rsidRDefault="00C26ACC" w:rsidP="002179A6">
      <w:pPr>
        <w:rPr>
          <w:rFonts w:ascii="Arial" w:hAnsi="Arial" w:cs="Arial"/>
          <w:sz w:val="20"/>
          <w:szCs w:val="20"/>
        </w:rPr>
      </w:pPr>
      <w:r>
        <w:rPr>
          <w:rFonts w:ascii="Arial" w:hAnsi="Arial" w:cs="Arial"/>
          <w:sz w:val="20"/>
          <w:szCs w:val="20"/>
        </w:rPr>
        <w:t xml:space="preserve">Jonathan </w:t>
      </w:r>
      <w:r w:rsidRPr="00C26ACC">
        <w:rPr>
          <w:rFonts w:ascii="Arial" w:hAnsi="Arial" w:cs="Arial"/>
          <w:sz w:val="20"/>
          <w:szCs w:val="20"/>
        </w:rPr>
        <w:t>McNair</w:t>
      </w:r>
    </w:p>
    <w:p w14:paraId="7B9BF145" w14:textId="5628B1A1" w:rsidR="00C26ACC" w:rsidRPr="00C26ACC" w:rsidRDefault="00C26ACC" w:rsidP="002179A6">
      <w:pPr>
        <w:rPr>
          <w:rFonts w:ascii="Arial" w:hAnsi="Arial" w:cs="Arial"/>
          <w:sz w:val="20"/>
          <w:szCs w:val="20"/>
        </w:rPr>
      </w:pPr>
      <w:r w:rsidRPr="00C26ACC">
        <w:rPr>
          <w:rFonts w:ascii="Arial" w:hAnsi="Arial" w:cs="Arial"/>
          <w:sz w:val="20"/>
          <w:szCs w:val="20"/>
        </w:rPr>
        <w:t>Tong</w:t>
      </w:r>
      <w:r>
        <w:rPr>
          <w:rFonts w:ascii="Arial" w:hAnsi="Arial" w:cs="Arial"/>
          <w:sz w:val="20"/>
          <w:szCs w:val="20"/>
        </w:rPr>
        <w:t xml:space="preserve"> </w:t>
      </w:r>
      <w:r w:rsidRPr="00C26ACC">
        <w:rPr>
          <w:rFonts w:ascii="Arial" w:hAnsi="Arial" w:cs="Arial"/>
          <w:sz w:val="20"/>
          <w:szCs w:val="20"/>
        </w:rPr>
        <w:t>Wu</w:t>
      </w:r>
    </w:p>
    <w:p w14:paraId="2883CE04" w14:textId="12AE8555" w:rsidR="00C26ACC" w:rsidRPr="00C26ACC" w:rsidRDefault="00C26ACC" w:rsidP="002179A6">
      <w:pPr>
        <w:rPr>
          <w:rFonts w:ascii="Arial" w:hAnsi="Arial" w:cs="Arial"/>
          <w:sz w:val="20"/>
          <w:szCs w:val="20"/>
        </w:rPr>
      </w:pPr>
      <w:r>
        <w:rPr>
          <w:rFonts w:ascii="Arial" w:hAnsi="Arial" w:cs="Arial"/>
          <w:sz w:val="20"/>
          <w:szCs w:val="20"/>
        </w:rPr>
        <w:t xml:space="preserve">Nicholas </w:t>
      </w:r>
      <w:r w:rsidRPr="00C26ACC">
        <w:rPr>
          <w:rFonts w:ascii="Arial" w:hAnsi="Arial" w:cs="Arial"/>
          <w:sz w:val="20"/>
          <w:szCs w:val="20"/>
        </w:rPr>
        <w:t>Lane</w:t>
      </w:r>
    </w:p>
    <w:p w14:paraId="6383434C" w14:textId="6CB70942" w:rsidR="00C26ACC" w:rsidRPr="00C26ACC" w:rsidRDefault="00C26ACC" w:rsidP="002179A6">
      <w:pPr>
        <w:rPr>
          <w:rFonts w:ascii="Arial" w:hAnsi="Arial" w:cs="Arial"/>
          <w:sz w:val="20"/>
          <w:szCs w:val="20"/>
        </w:rPr>
      </w:pPr>
      <w:r>
        <w:rPr>
          <w:rFonts w:ascii="Arial" w:hAnsi="Arial" w:cs="Arial"/>
          <w:sz w:val="20"/>
          <w:szCs w:val="20"/>
        </w:rPr>
        <w:t xml:space="preserve">Rena </w:t>
      </w:r>
      <w:r w:rsidRPr="00C26ACC">
        <w:rPr>
          <w:rFonts w:ascii="Arial" w:hAnsi="Arial" w:cs="Arial"/>
          <w:sz w:val="20"/>
          <w:szCs w:val="20"/>
        </w:rPr>
        <w:t>Li</w:t>
      </w:r>
    </w:p>
    <w:p w14:paraId="3DB99E44" w14:textId="75543A9B" w:rsidR="00C26ACC" w:rsidRPr="00C26ACC" w:rsidRDefault="00C26ACC" w:rsidP="002179A6">
      <w:pPr>
        <w:rPr>
          <w:rFonts w:ascii="Arial" w:hAnsi="Arial" w:cs="Arial"/>
          <w:sz w:val="20"/>
          <w:szCs w:val="20"/>
        </w:rPr>
      </w:pPr>
      <w:r w:rsidRPr="00C26ACC">
        <w:rPr>
          <w:rFonts w:ascii="Arial" w:hAnsi="Arial" w:cs="Arial"/>
          <w:sz w:val="20"/>
          <w:szCs w:val="20"/>
        </w:rPr>
        <w:t>Mitchell</w:t>
      </w:r>
      <w:r w:rsidR="4A5ECC10" w:rsidRPr="00C26ACC">
        <w:rPr>
          <w:rFonts w:ascii="Arial" w:hAnsi="Arial" w:cs="Arial"/>
          <w:sz w:val="20"/>
          <w:szCs w:val="20"/>
        </w:rPr>
        <w:t xml:space="preserve"> </w:t>
      </w:r>
      <w:r w:rsidRPr="00C26ACC">
        <w:rPr>
          <w:rFonts w:ascii="Arial" w:hAnsi="Arial" w:cs="Arial"/>
          <w:sz w:val="20"/>
          <w:szCs w:val="20"/>
        </w:rPr>
        <w:t>Su</w:t>
      </w:r>
    </w:p>
    <w:p w14:paraId="14F96083" w14:textId="722BA27C" w:rsidR="00C26ACC" w:rsidRPr="00C26ACC" w:rsidRDefault="00C26ACC" w:rsidP="002179A6">
      <w:pPr>
        <w:rPr>
          <w:rFonts w:ascii="Arial" w:hAnsi="Arial" w:cs="Arial"/>
          <w:sz w:val="20"/>
          <w:szCs w:val="20"/>
        </w:rPr>
      </w:pPr>
      <w:r>
        <w:rPr>
          <w:rFonts w:ascii="Arial" w:hAnsi="Arial" w:cs="Arial"/>
          <w:sz w:val="20"/>
          <w:szCs w:val="20"/>
        </w:rPr>
        <w:t xml:space="preserve">Yining </w:t>
      </w:r>
      <w:r w:rsidRPr="00C26ACC">
        <w:rPr>
          <w:rFonts w:ascii="Arial" w:hAnsi="Arial" w:cs="Arial"/>
          <w:sz w:val="20"/>
          <w:szCs w:val="20"/>
        </w:rPr>
        <w:t>Ying</w:t>
      </w:r>
    </w:p>
    <w:p w14:paraId="6C749A31" w14:textId="5CF46E4E" w:rsidR="00C26ACC" w:rsidRDefault="00C26ACC" w:rsidP="002179A6">
      <w:pPr>
        <w:pStyle w:val="ListParagraph"/>
        <w:ind w:left="0"/>
        <w:rPr>
          <w:rFonts w:ascii="Arial" w:hAnsi="Arial" w:cs="Arial"/>
          <w:sz w:val="20"/>
          <w:szCs w:val="20"/>
        </w:rPr>
      </w:pPr>
      <w:r>
        <w:rPr>
          <w:rFonts w:ascii="Arial" w:hAnsi="Arial" w:cs="Arial"/>
          <w:sz w:val="20"/>
          <w:szCs w:val="20"/>
        </w:rPr>
        <w:t xml:space="preserve">Qusai </w:t>
      </w:r>
      <w:r w:rsidRPr="00C26ACC">
        <w:rPr>
          <w:rFonts w:ascii="Arial" w:hAnsi="Arial" w:cs="Arial"/>
          <w:sz w:val="20"/>
          <w:szCs w:val="20"/>
        </w:rPr>
        <w:t>Anteet</w:t>
      </w:r>
    </w:p>
    <w:p w14:paraId="28389349" w14:textId="77777777" w:rsidR="00C26ACC" w:rsidRDefault="00C26ACC" w:rsidP="00C26ACC">
      <w:pPr>
        <w:pStyle w:val="ListParagraph"/>
        <w:ind w:left="0"/>
        <w:rPr>
          <w:rFonts w:ascii="Arial" w:hAnsi="Arial" w:cs="Arial"/>
          <w:sz w:val="20"/>
          <w:szCs w:val="20"/>
        </w:rPr>
      </w:pPr>
    </w:p>
    <w:p w14:paraId="3B594984" w14:textId="6104F416" w:rsidR="002179A6" w:rsidRDefault="002179A6" w:rsidP="00C26ACC">
      <w:pPr>
        <w:pStyle w:val="ListParagraph"/>
        <w:ind w:left="0"/>
        <w:rPr>
          <w:rFonts w:ascii="Arial" w:hAnsi="Arial" w:cs="Arial"/>
          <w:sz w:val="20"/>
          <w:szCs w:val="20"/>
        </w:rPr>
      </w:pPr>
      <w:r>
        <w:rPr>
          <w:rFonts w:ascii="Arial" w:hAnsi="Arial" w:cs="Arial"/>
          <w:sz w:val="20"/>
          <w:szCs w:val="20"/>
        </w:rPr>
        <w:t xml:space="preserve">Unpublished reports referenced in this paper are available on request. </w:t>
      </w:r>
    </w:p>
    <w:p w14:paraId="7C8A2E4E" w14:textId="77777777" w:rsidR="00DA3E67" w:rsidRDefault="00DA3E67" w:rsidP="00C26ACC">
      <w:pPr>
        <w:pStyle w:val="ListParagraph"/>
        <w:ind w:left="0"/>
        <w:rPr>
          <w:rFonts w:ascii="Arial" w:hAnsi="Arial" w:cs="Arial"/>
          <w:sz w:val="20"/>
          <w:szCs w:val="20"/>
        </w:rPr>
      </w:pPr>
    </w:p>
    <w:p w14:paraId="1D770F0B" w14:textId="712F45DA" w:rsidR="00C26ACC" w:rsidRDefault="00C26ACC" w:rsidP="00C26ACC">
      <w:pPr>
        <w:pStyle w:val="ListParagraph"/>
        <w:ind w:left="0"/>
        <w:rPr>
          <w:rFonts w:ascii="Arial" w:hAnsi="Arial" w:cs="Arial"/>
          <w:sz w:val="20"/>
          <w:szCs w:val="20"/>
        </w:rPr>
      </w:pPr>
      <w:r>
        <w:rPr>
          <w:rFonts w:ascii="Arial" w:hAnsi="Arial" w:cs="Arial"/>
          <w:sz w:val="20"/>
          <w:szCs w:val="20"/>
        </w:rPr>
        <w:t>The authors would also like to acknowledge</w:t>
      </w:r>
      <w:r w:rsidR="4A5ECC10">
        <w:rPr>
          <w:rFonts w:ascii="Arial" w:hAnsi="Arial" w:cs="Arial"/>
          <w:sz w:val="20"/>
          <w:szCs w:val="20"/>
        </w:rPr>
        <w:t>:</w:t>
      </w:r>
    </w:p>
    <w:p w14:paraId="04E5AD7A" w14:textId="77777777" w:rsidR="00DA3E67" w:rsidRDefault="00DA3E67" w:rsidP="00C26ACC">
      <w:pPr>
        <w:pStyle w:val="ListParagraph"/>
        <w:ind w:left="0"/>
        <w:rPr>
          <w:rFonts w:ascii="Arial" w:hAnsi="Arial" w:cs="Arial"/>
          <w:sz w:val="20"/>
          <w:szCs w:val="20"/>
        </w:rPr>
      </w:pPr>
    </w:p>
    <w:p w14:paraId="3709B9B7" w14:textId="026F2279" w:rsidR="00DA3E67" w:rsidRDefault="00DA3E67" w:rsidP="00C26ACC">
      <w:pPr>
        <w:pStyle w:val="ListParagraph"/>
        <w:ind w:left="0"/>
        <w:rPr>
          <w:rFonts w:ascii="Arial" w:hAnsi="Arial" w:cs="Arial"/>
          <w:sz w:val="20"/>
          <w:szCs w:val="20"/>
        </w:rPr>
      </w:pPr>
      <w:r>
        <w:rPr>
          <w:rFonts w:ascii="Arial" w:hAnsi="Arial" w:cs="Arial"/>
          <w:sz w:val="20"/>
          <w:szCs w:val="20"/>
        </w:rPr>
        <w:t>Level Crossing Removal Authority – for funding the study.</w:t>
      </w:r>
    </w:p>
    <w:p w14:paraId="6616B0F5" w14:textId="77777777" w:rsidR="00DA3E67" w:rsidRDefault="00DA3E67" w:rsidP="00C26ACC">
      <w:pPr>
        <w:pStyle w:val="ListParagraph"/>
        <w:ind w:left="0"/>
        <w:rPr>
          <w:rFonts w:ascii="Arial" w:hAnsi="Arial" w:cs="Arial"/>
          <w:sz w:val="20"/>
          <w:szCs w:val="20"/>
        </w:rPr>
      </w:pPr>
    </w:p>
    <w:p w14:paraId="0FE4296B" w14:textId="098FE75B" w:rsidR="00DA3E67" w:rsidRPr="002179A6" w:rsidRDefault="00DA3E67">
      <w:pPr>
        <w:pStyle w:val="ListParagraph"/>
        <w:ind w:left="0"/>
        <w:rPr>
          <w:rFonts w:ascii="Arial" w:hAnsi="Arial" w:cs="Arial"/>
          <w:sz w:val="20"/>
          <w:szCs w:val="20"/>
          <w:highlight w:val="yellow"/>
        </w:rPr>
      </w:pPr>
      <w:r>
        <w:rPr>
          <w:rFonts w:ascii="Arial" w:hAnsi="Arial" w:cs="Arial"/>
          <w:sz w:val="20"/>
          <w:szCs w:val="20"/>
        </w:rPr>
        <w:t>The following academic and industry participants</w:t>
      </w:r>
    </w:p>
    <w:p w14:paraId="3F15B0C8" w14:textId="77777777" w:rsidR="00DA3E67" w:rsidRDefault="00DA3E67" w:rsidP="00C26ACC">
      <w:pPr>
        <w:pStyle w:val="ListParagraph"/>
        <w:ind w:left="0"/>
        <w:rPr>
          <w:rFonts w:ascii="Arial" w:hAnsi="Arial" w:cs="Arial"/>
          <w:sz w:val="20"/>
          <w:szCs w:val="20"/>
        </w:rPr>
      </w:pPr>
    </w:p>
    <w:p w14:paraId="4661BC4F" w14:textId="4B57B097" w:rsidR="00DA3E67" w:rsidRDefault="00DA3E67" w:rsidP="00C26ACC">
      <w:pPr>
        <w:pStyle w:val="ListParagraph"/>
        <w:ind w:left="0"/>
        <w:rPr>
          <w:rFonts w:ascii="Arial" w:hAnsi="Arial" w:cs="Arial"/>
          <w:sz w:val="20"/>
          <w:szCs w:val="20"/>
        </w:rPr>
      </w:pPr>
      <w:r>
        <w:rPr>
          <w:rFonts w:ascii="Arial" w:hAnsi="Arial" w:cs="Arial"/>
          <w:sz w:val="20"/>
          <w:szCs w:val="20"/>
        </w:rPr>
        <w:t>Adrian Webb (PTV/TfV)</w:t>
      </w:r>
    </w:p>
    <w:p w14:paraId="2CA78721" w14:textId="7E1E6944" w:rsidR="00DA3E67" w:rsidRDefault="00DA3E67" w:rsidP="00C26ACC">
      <w:pPr>
        <w:pStyle w:val="ListParagraph"/>
        <w:ind w:left="0"/>
        <w:rPr>
          <w:rFonts w:ascii="Arial" w:hAnsi="Arial" w:cs="Arial"/>
          <w:sz w:val="20"/>
          <w:szCs w:val="20"/>
        </w:rPr>
      </w:pPr>
      <w:r>
        <w:rPr>
          <w:rFonts w:ascii="Arial" w:hAnsi="Arial" w:cs="Arial"/>
          <w:sz w:val="20"/>
          <w:szCs w:val="20"/>
        </w:rPr>
        <w:t>Chris Loader (PTVTfV)</w:t>
      </w:r>
    </w:p>
    <w:p w14:paraId="31F7B9C2" w14:textId="6FB962CA" w:rsidR="00DA3E67" w:rsidRDefault="00DA3E67" w:rsidP="00C26ACC">
      <w:pPr>
        <w:pStyle w:val="ListParagraph"/>
        <w:ind w:left="0"/>
        <w:rPr>
          <w:rFonts w:ascii="Arial" w:hAnsi="Arial" w:cs="Arial"/>
          <w:sz w:val="20"/>
          <w:szCs w:val="20"/>
        </w:rPr>
      </w:pPr>
      <w:r>
        <w:rPr>
          <w:rFonts w:ascii="Arial" w:hAnsi="Arial" w:cs="Arial"/>
          <w:sz w:val="20"/>
          <w:szCs w:val="20"/>
        </w:rPr>
        <w:t>Alexandra Almond (PTV/TfV)</w:t>
      </w:r>
    </w:p>
    <w:p w14:paraId="547A3FC0" w14:textId="0852B4DF" w:rsidR="00DA3E67" w:rsidRDefault="00DA3E67" w:rsidP="00C26ACC">
      <w:pPr>
        <w:pStyle w:val="ListParagraph"/>
        <w:ind w:left="0"/>
        <w:rPr>
          <w:rFonts w:ascii="Arial" w:hAnsi="Arial" w:cs="Arial"/>
          <w:sz w:val="20"/>
          <w:szCs w:val="20"/>
        </w:rPr>
      </w:pPr>
      <w:r>
        <w:rPr>
          <w:rFonts w:ascii="Arial" w:hAnsi="Arial" w:cs="Arial"/>
          <w:sz w:val="20"/>
          <w:szCs w:val="20"/>
        </w:rPr>
        <w:t>Cait Jones (PTV</w:t>
      </w:r>
      <w:r w:rsidR="22D1FEA8">
        <w:rPr>
          <w:rFonts w:ascii="Arial" w:hAnsi="Arial" w:cs="Arial"/>
          <w:sz w:val="20"/>
          <w:szCs w:val="20"/>
        </w:rPr>
        <w:t>/</w:t>
      </w:r>
      <w:r>
        <w:rPr>
          <w:rFonts w:ascii="Arial" w:hAnsi="Arial" w:cs="Arial"/>
          <w:sz w:val="20"/>
          <w:szCs w:val="20"/>
        </w:rPr>
        <w:t>TfV)</w:t>
      </w:r>
    </w:p>
    <w:p w14:paraId="3BD3929B" w14:textId="77148C85" w:rsidR="00DA3E67" w:rsidRDefault="00DA3E67" w:rsidP="00C26ACC">
      <w:pPr>
        <w:pStyle w:val="ListParagraph"/>
        <w:ind w:left="0"/>
        <w:rPr>
          <w:rFonts w:ascii="Arial" w:hAnsi="Arial" w:cs="Arial"/>
          <w:sz w:val="20"/>
          <w:szCs w:val="20"/>
        </w:rPr>
      </w:pPr>
      <w:r>
        <w:rPr>
          <w:rFonts w:ascii="Arial" w:hAnsi="Arial" w:cs="Arial"/>
          <w:sz w:val="20"/>
          <w:szCs w:val="20"/>
        </w:rPr>
        <w:t>Griff Davis (City of Wyndham)</w:t>
      </w:r>
    </w:p>
    <w:p w14:paraId="02F24A14" w14:textId="70AB49B3" w:rsidR="00DA3E67" w:rsidRDefault="00DA3E67" w:rsidP="00C26ACC">
      <w:pPr>
        <w:pStyle w:val="ListParagraph"/>
        <w:ind w:left="0"/>
        <w:rPr>
          <w:rFonts w:ascii="Arial" w:hAnsi="Arial" w:cs="Arial"/>
          <w:sz w:val="20"/>
          <w:szCs w:val="20"/>
        </w:rPr>
      </w:pPr>
      <w:r>
        <w:rPr>
          <w:rFonts w:ascii="Arial" w:hAnsi="Arial" w:cs="Arial"/>
          <w:sz w:val="20"/>
          <w:szCs w:val="20"/>
        </w:rPr>
        <w:t>Professor Allan Rodger (</w:t>
      </w:r>
      <w:r w:rsidR="1ED94100">
        <w:rPr>
          <w:rFonts w:ascii="Arial" w:hAnsi="Arial" w:cs="Arial"/>
          <w:sz w:val="20"/>
          <w:szCs w:val="20"/>
        </w:rPr>
        <w:t>University of Melbourne</w:t>
      </w:r>
      <w:r>
        <w:rPr>
          <w:rFonts w:ascii="Arial" w:hAnsi="Arial" w:cs="Arial"/>
          <w:sz w:val="20"/>
          <w:szCs w:val="20"/>
        </w:rPr>
        <w:t>)</w:t>
      </w:r>
    </w:p>
    <w:p w14:paraId="24109724" w14:textId="76374858" w:rsidR="00DA3E67" w:rsidRDefault="00DA3E67" w:rsidP="00C26ACC">
      <w:pPr>
        <w:pStyle w:val="ListParagraph"/>
        <w:ind w:left="0"/>
        <w:rPr>
          <w:rFonts w:ascii="Arial" w:hAnsi="Arial" w:cs="Arial"/>
          <w:sz w:val="20"/>
          <w:szCs w:val="20"/>
        </w:rPr>
      </w:pPr>
      <w:r>
        <w:rPr>
          <w:rFonts w:ascii="Arial" w:hAnsi="Arial" w:cs="Arial"/>
          <w:sz w:val="20"/>
          <w:szCs w:val="20"/>
        </w:rPr>
        <w:t>Dr Jan Scheurer (</w:t>
      </w:r>
      <w:r w:rsidR="3C467DD7">
        <w:rPr>
          <w:rFonts w:ascii="Arial" w:hAnsi="Arial" w:cs="Arial"/>
          <w:sz w:val="20"/>
          <w:szCs w:val="20"/>
        </w:rPr>
        <w:t>RMIT</w:t>
      </w:r>
      <w:r>
        <w:rPr>
          <w:rFonts w:ascii="Arial" w:hAnsi="Arial" w:cs="Arial"/>
          <w:sz w:val="20"/>
          <w:szCs w:val="20"/>
        </w:rPr>
        <w:t>)</w:t>
      </w:r>
    </w:p>
    <w:p w14:paraId="1A2F4D2C" w14:textId="11E7EB88" w:rsidR="00DA3E67" w:rsidRDefault="00DA3E67" w:rsidP="00C26ACC">
      <w:pPr>
        <w:pStyle w:val="ListParagraph"/>
        <w:ind w:left="0"/>
        <w:rPr>
          <w:rFonts w:ascii="Arial" w:hAnsi="Arial" w:cs="Arial"/>
          <w:sz w:val="20"/>
          <w:szCs w:val="20"/>
        </w:rPr>
      </w:pPr>
      <w:r>
        <w:rPr>
          <w:rFonts w:ascii="Arial" w:hAnsi="Arial" w:cs="Arial"/>
          <w:sz w:val="20"/>
          <w:szCs w:val="20"/>
        </w:rPr>
        <w:t>Dr Ilan Wiesel (</w:t>
      </w:r>
      <w:r w:rsidR="534FC84A">
        <w:rPr>
          <w:rFonts w:ascii="Arial" w:hAnsi="Arial" w:cs="Arial"/>
          <w:sz w:val="20"/>
          <w:szCs w:val="20"/>
        </w:rPr>
        <w:t>I</w:t>
      </w:r>
      <w:r>
        <w:rPr>
          <w:rFonts w:ascii="Arial" w:hAnsi="Arial" w:cs="Arial"/>
          <w:sz w:val="20"/>
          <w:szCs w:val="20"/>
        </w:rPr>
        <w:t>n</w:t>
      </w:r>
      <w:r w:rsidR="1ED94100">
        <w:rPr>
          <w:rFonts w:ascii="Arial" w:hAnsi="Arial" w:cs="Arial"/>
          <w:sz w:val="20"/>
          <w:szCs w:val="20"/>
        </w:rPr>
        <w:t>dependent Consultant</w:t>
      </w:r>
      <w:r>
        <w:rPr>
          <w:rFonts w:ascii="Arial" w:hAnsi="Arial" w:cs="Arial"/>
          <w:sz w:val="20"/>
          <w:szCs w:val="20"/>
        </w:rPr>
        <w:t>)</w:t>
      </w:r>
    </w:p>
    <w:p w14:paraId="6DA78DE3" w14:textId="7DAD9A37" w:rsidR="00DA3E67" w:rsidRDefault="00DA3E67" w:rsidP="00C26ACC">
      <w:pPr>
        <w:pStyle w:val="ListParagraph"/>
        <w:ind w:left="0"/>
        <w:rPr>
          <w:rFonts w:ascii="Arial" w:hAnsi="Arial" w:cs="Arial"/>
          <w:sz w:val="20"/>
          <w:szCs w:val="20"/>
        </w:rPr>
      </w:pPr>
      <w:r>
        <w:rPr>
          <w:rFonts w:ascii="Arial" w:hAnsi="Arial" w:cs="Arial"/>
          <w:sz w:val="20"/>
          <w:szCs w:val="20"/>
        </w:rPr>
        <w:t>Kristen Bell</w:t>
      </w:r>
      <w:r w:rsidR="534FC84A">
        <w:rPr>
          <w:rFonts w:ascii="Arial" w:hAnsi="Arial" w:cs="Arial"/>
          <w:sz w:val="20"/>
          <w:szCs w:val="20"/>
        </w:rPr>
        <w:t xml:space="preserve"> (RMIT)</w:t>
      </w:r>
    </w:p>
    <w:p w14:paraId="2C82BDEF" w14:textId="2EBD541D" w:rsidR="00DA3E67" w:rsidRDefault="00DA3E67" w:rsidP="00C26ACC">
      <w:pPr>
        <w:pStyle w:val="ListParagraph"/>
        <w:ind w:left="0"/>
        <w:rPr>
          <w:rFonts w:ascii="Arial" w:hAnsi="Arial" w:cs="Arial"/>
          <w:sz w:val="20"/>
          <w:szCs w:val="20"/>
        </w:rPr>
      </w:pPr>
      <w:r>
        <w:rPr>
          <w:rFonts w:ascii="Arial" w:hAnsi="Arial" w:cs="Arial"/>
          <w:sz w:val="20"/>
          <w:szCs w:val="20"/>
        </w:rPr>
        <w:t>Dr Jack Barton (Aurin)</w:t>
      </w:r>
    </w:p>
    <w:p w14:paraId="2A248F24" w14:textId="16B34921" w:rsidR="00DA3E67" w:rsidRDefault="00DA3E67" w:rsidP="00C26ACC">
      <w:pPr>
        <w:pStyle w:val="ListParagraph"/>
        <w:ind w:left="0"/>
        <w:rPr>
          <w:rFonts w:ascii="Arial" w:hAnsi="Arial" w:cs="Arial"/>
          <w:sz w:val="20"/>
          <w:szCs w:val="20"/>
        </w:rPr>
      </w:pPr>
      <w:r>
        <w:rPr>
          <w:rFonts w:ascii="Arial" w:hAnsi="Arial" w:cs="Arial"/>
          <w:sz w:val="20"/>
          <w:szCs w:val="20"/>
        </w:rPr>
        <w:t>William McDougall</w:t>
      </w:r>
      <w:r w:rsidR="534FC84A">
        <w:rPr>
          <w:rFonts w:ascii="Arial" w:hAnsi="Arial" w:cs="Arial"/>
          <w:sz w:val="20"/>
          <w:szCs w:val="20"/>
        </w:rPr>
        <w:t xml:space="preserve"> (</w:t>
      </w:r>
      <w:r w:rsidR="3C467DD7">
        <w:rPr>
          <w:rFonts w:ascii="Arial" w:hAnsi="Arial" w:cs="Arial"/>
          <w:sz w:val="20"/>
          <w:szCs w:val="20"/>
        </w:rPr>
        <w:t xml:space="preserve">Independent </w:t>
      </w:r>
      <w:r w:rsidR="534FC84A">
        <w:rPr>
          <w:rFonts w:ascii="Arial" w:hAnsi="Arial" w:cs="Arial"/>
          <w:sz w:val="20"/>
          <w:szCs w:val="20"/>
        </w:rPr>
        <w:t>Consultant)</w:t>
      </w:r>
    </w:p>
    <w:p w14:paraId="7331E99C" w14:textId="088EAC80" w:rsidR="00DA3E67" w:rsidRDefault="00DA3E67" w:rsidP="00C26ACC">
      <w:pPr>
        <w:pStyle w:val="ListParagraph"/>
        <w:ind w:left="0"/>
        <w:rPr>
          <w:rFonts w:ascii="Arial" w:hAnsi="Arial" w:cs="Arial"/>
          <w:sz w:val="20"/>
          <w:szCs w:val="20"/>
        </w:rPr>
      </w:pPr>
      <w:r>
        <w:rPr>
          <w:rFonts w:ascii="Arial" w:hAnsi="Arial" w:cs="Arial"/>
          <w:sz w:val="20"/>
          <w:szCs w:val="20"/>
        </w:rPr>
        <w:t>Matthew Gardiner (Arup)</w:t>
      </w:r>
      <w:r>
        <w:rPr>
          <w:rFonts w:ascii="Arial" w:hAnsi="Arial" w:cs="Arial"/>
          <w:sz w:val="20"/>
          <w:szCs w:val="20"/>
        </w:rPr>
        <w:br/>
        <w:t>Manuel Lawrence (Arup)</w:t>
      </w:r>
    </w:p>
    <w:p w14:paraId="24CDDC71" w14:textId="0FBF7F84" w:rsidR="00DA3E67" w:rsidRDefault="00DA3E67" w:rsidP="00C26ACC">
      <w:pPr>
        <w:pStyle w:val="ListParagraph"/>
        <w:ind w:left="0"/>
        <w:rPr>
          <w:rFonts w:ascii="Arial" w:hAnsi="Arial" w:cs="Arial"/>
          <w:sz w:val="20"/>
          <w:szCs w:val="20"/>
        </w:rPr>
      </w:pPr>
      <w:r>
        <w:rPr>
          <w:rFonts w:ascii="Arial" w:hAnsi="Arial" w:cs="Arial"/>
          <w:sz w:val="20"/>
          <w:szCs w:val="20"/>
        </w:rPr>
        <w:t>Paul Hamer (Melbourne Airport)</w:t>
      </w:r>
      <w:r>
        <w:rPr>
          <w:rFonts w:ascii="Arial" w:hAnsi="Arial" w:cs="Arial"/>
          <w:sz w:val="20"/>
          <w:szCs w:val="20"/>
        </w:rPr>
        <w:br/>
        <w:t>Mark Bol (OVGA)</w:t>
      </w:r>
    </w:p>
    <w:p w14:paraId="6158F844" w14:textId="77777777" w:rsidR="00DA3E67" w:rsidRDefault="00DA3E67" w:rsidP="00C26ACC">
      <w:pPr>
        <w:pStyle w:val="ListParagraph"/>
        <w:ind w:left="0"/>
        <w:rPr>
          <w:rFonts w:ascii="Arial" w:hAnsi="Arial" w:cs="Arial"/>
          <w:sz w:val="20"/>
          <w:szCs w:val="20"/>
        </w:rPr>
      </w:pPr>
    </w:p>
    <w:p w14:paraId="03AA0347" w14:textId="77777777" w:rsidR="00DA3E67" w:rsidRDefault="00DA3E67" w:rsidP="00C26ACC">
      <w:pPr>
        <w:pStyle w:val="ListParagraph"/>
        <w:ind w:left="0"/>
        <w:rPr>
          <w:rFonts w:ascii="Arial" w:hAnsi="Arial" w:cs="Arial"/>
          <w:sz w:val="20"/>
          <w:szCs w:val="20"/>
        </w:rPr>
      </w:pPr>
    </w:p>
    <w:p w14:paraId="5D38EF8E" w14:textId="77777777" w:rsidR="00DA3E67" w:rsidRDefault="00DA3E67" w:rsidP="00C26ACC">
      <w:pPr>
        <w:pStyle w:val="ListParagraph"/>
        <w:ind w:left="0"/>
        <w:rPr>
          <w:rFonts w:ascii="Arial" w:hAnsi="Arial" w:cs="Arial"/>
          <w:sz w:val="20"/>
          <w:szCs w:val="20"/>
        </w:rPr>
      </w:pPr>
    </w:p>
    <w:p w14:paraId="6C46E6E3" w14:textId="77777777" w:rsidR="00DA3E67" w:rsidRDefault="00DA3E67" w:rsidP="00C26ACC">
      <w:pPr>
        <w:pStyle w:val="ListParagraph"/>
        <w:ind w:left="0"/>
        <w:rPr>
          <w:rFonts w:ascii="Arial" w:hAnsi="Arial" w:cs="Arial"/>
          <w:sz w:val="20"/>
          <w:szCs w:val="20"/>
        </w:rPr>
      </w:pPr>
    </w:p>
    <w:p w14:paraId="7A3CCF66" w14:textId="77777777" w:rsidR="00DA3E67" w:rsidRDefault="00DA3E67" w:rsidP="00C26ACC">
      <w:pPr>
        <w:pStyle w:val="ListParagraph"/>
        <w:ind w:left="0"/>
        <w:rPr>
          <w:rFonts w:ascii="Arial" w:hAnsi="Arial" w:cs="Arial"/>
          <w:sz w:val="20"/>
          <w:szCs w:val="20"/>
        </w:rPr>
      </w:pPr>
    </w:p>
    <w:p w14:paraId="09ED7119" w14:textId="77777777" w:rsidR="00DA3E67" w:rsidRPr="00C26ACC" w:rsidRDefault="00DA3E67" w:rsidP="00C26ACC">
      <w:pPr>
        <w:pStyle w:val="ListParagraph"/>
        <w:ind w:left="0"/>
        <w:rPr>
          <w:rFonts w:ascii="Arial" w:hAnsi="Arial" w:cs="Arial"/>
          <w:sz w:val="20"/>
          <w:szCs w:val="20"/>
        </w:rPr>
      </w:pPr>
    </w:p>
    <w:sectPr w:rsidR="00DA3E67" w:rsidRPr="00C26ACC" w:rsidSect="002179A6">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6149F" w14:textId="77777777" w:rsidR="00275D6B" w:rsidRDefault="00275D6B" w:rsidP="00585E09">
      <w:r>
        <w:separator/>
      </w:r>
    </w:p>
  </w:endnote>
  <w:endnote w:type="continuationSeparator" w:id="0">
    <w:p w14:paraId="78DD4832" w14:textId="77777777" w:rsidR="00275D6B" w:rsidRDefault="00275D6B" w:rsidP="00585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EC50" w14:textId="58B47643" w:rsidR="00FF4C98" w:rsidRPr="00585E09" w:rsidRDefault="00FF4C98">
    <w:pPr>
      <w:pStyle w:val="Footer"/>
      <w:rPr>
        <w:rFonts w:ascii="Arial" w:hAnsi="Arial" w:cs="Arial"/>
        <w:sz w:val="18"/>
        <w:szCs w:val="18"/>
      </w:rPr>
    </w:pPr>
    <w:r w:rsidRPr="00585E09">
      <w:rPr>
        <w:rFonts w:ascii="Arial" w:hAnsi="Arial" w:cs="Arial"/>
        <w:sz w:val="18"/>
        <w:szCs w:val="18"/>
      </w:rPr>
      <w:t xml:space="preserve">. </w:t>
    </w:r>
  </w:p>
  <w:p w14:paraId="5A859C7A" w14:textId="77777777" w:rsidR="00FF4C98" w:rsidRPr="00585E09" w:rsidRDefault="00FF4C98">
    <w:pPr>
      <w:pStyle w:val="Footer"/>
      <w:rPr>
        <w:rFonts w:ascii="Arial" w:hAnsi="Arial" w:cs="Arial"/>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9D03E" w14:textId="77777777" w:rsidR="00275D6B" w:rsidRDefault="00275D6B" w:rsidP="00585E09">
      <w:r>
        <w:separator/>
      </w:r>
    </w:p>
  </w:footnote>
  <w:footnote w:type="continuationSeparator" w:id="0">
    <w:p w14:paraId="0680086F" w14:textId="77777777" w:rsidR="00275D6B" w:rsidRDefault="00275D6B" w:rsidP="00585E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3E92" w14:textId="77777777" w:rsidR="009C1FB6" w:rsidRPr="00AC034E" w:rsidRDefault="009C1FB6" w:rsidP="009C1FB6">
    <w:pPr>
      <w:pStyle w:val="Header"/>
      <w:rPr>
        <w:rFonts w:ascii="Arial" w:hAnsi="Arial" w:cs="Arial"/>
        <w:sz w:val="20"/>
      </w:rPr>
    </w:pPr>
    <w:r w:rsidRPr="00AC034E">
      <w:rPr>
        <w:rFonts w:ascii="Arial" w:hAnsi="Arial" w:cs="Arial"/>
        <w:sz w:val="20"/>
      </w:rPr>
      <w:t>SOAC 2017</w:t>
    </w:r>
  </w:p>
  <w:p w14:paraId="3BC72742" w14:textId="77777777" w:rsidR="009C1FB6" w:rsidRDefault="009C1FB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2DBD"/>
    <w:multiLevelType w:val="hybridMultilevel"/>
    <w:tmpl w:val="D73EF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1522CD9"/>
    <w:multiLevelType w:val="hybridMultilevel"/>
    <w:tmpl w:val="9948094A"/>
    <w:lvl w:ilvl="0" w:tplc="D56C1228">
      <w:start w:val="1"/>
      <w:numFmt w:val="bullet"/>
      <w:lvlText w:val="-"/>
      <w:lvlJc w:val="left"/>
      <w:pPr>
        <w:tabs>
          <w:tab w:val="num" w:pos="720"/>
        </w:tabs>
        <w:ind w:left="720" w:hanging="360"/>
      </w:pPr>
      <w:rPr>
        <w:rFonts w:ascii="Times New Roman" w:hAnsi="Times New Roman" w:hint="default"/>
      </w:rPr>
    </w:lvl>
    <w:lvl w:ilvl="1" w:tplc="EDDA8B5E" w:tentative="1">
      <w:start w:val="1"/>
      <w:numFmt w:val="bullet"/>
      <w:lvlText w:val="-"/>
      <w:lvlJc w:val="left"/>
      <w:pPr>
        <w:tabs>
          <w:tab w:val="num" w:pos="1440"/>
        </w:tabs>
        <w:ind w:left="1440" w:hanging="360"/>
      </w:pPr>
      <w:rPr>
        <w:rFonts w:ascii="Times New Roman" w:hAnsi="Times New Roman" w:hint="default"/>
      </w:rPr>
    </w:lvl>
    <w:lvl w:ilvl="2" w:tplc="FFB2E990" w:tentative="1">
      <w:start w:val="1"/>
      <w:numFmt w:val="bullet"/>
      <w:lvlText w:val="-"/>
      <w:lvlJc w:val="left"/>
      <w:pPr>
        <w:tabs>
          <w:tab w:val="num" w:pos="2160"/>
        </w:tabs>
        <w:ind w:left="2160" w:hanging="360"/>
      </w:pPr>
      <w:rPr>
        <w:rFonts w:ascii="Times New Roman" w:hAnsi="Times New Roman" w:hint="default"/>
      </w:rPr>
    </w:lvl>
    <w:lvl w:ilvl="3" w:tplc="F6860F30" w:tentative="1">
      <w:start w:val="1"/>
      <w:numFmt w:val="bullet"/>
      <w:lvlText w:val="-"/>
      <w:lvlJc w:val="left"/>
      <w:pPr>
        <w:tabs>
          <w:tab w:val="num" w:pos="2880"/>
        </w:tabs>
        <w:ind w:left="2880" w:hanging="360"/>
      </w:pPr>
      <w:rPr>
        <w:rFonts w:ascii="Times New Roman" w:hAnsi="Times New Roman" w:hint="default"/>
      </w:rPr>
    </w:lvl>
    <w:lvl w:ilvl="4" w:tplc="FCC82D8A" w:tentative="1">
      <w:start w:val="1"/>
      <w:numFmt w:val="bullet"/>
      <w:lvlText w:val="-"/>
      <w:lvlJc w:val="left"/>
      <w:pPr>
        <w:tabs>
          <w:tab w:val="num" w:pos="3600"/>
        </w:tabs>
        <w:ind w:left="3600" w:hanging="360"/>
      </w:pPr>
      <w:rPr>
        <w:rFonts w:ascii="Times New Roman" w:hAnsi="Times New Roman" w:hint="default"/>
      </w:rPr>
    </w:lvl>
    <w:lvl w:ilvl="5" w:tplc="631457A0" w:tentative="1">
      <w:start w:val="1"/>
      <w:numFmt w:val="bullet"/>
      <w:lvlText w:val="-"/>
      <w:lvlJc w:val="left"/>
      <w:pPr>
        <w:tabs>
          <w:tab w:val="num" w:pos="4320"/>
        </w:tabs>
        <w:ind w:left="4320" w:hanging="360"/>
      </w:pPr>
      <w:rPr>
        <w:rFonts w:ascii="Times New Roman" w:hAnsi="Times New Roman" w:hint="default"/>
      </w:rPr>
    </w:lvl>
    <w:lvl w:ilvl="6" w:tplc="11AEB4FA" w:tentative="1">
      <w:start w:val="1"/>
      <w:numFmt w:val="bullet"/>
      <w:lvlText w:val="-"/>
      <w:lvlJc w:val="left"/>
      <w:pPr>
        <w:tabs>
          <w:tab w:val="num" w:pos="5040"/>
        </w:tabs>
        <w:ind w:left="5040" w:hanging="360"/>
      </w:pPr>
      <w:rPr>
        <w:rFonts w:ascii="Times New Roman" w:hAnsi="Times New Roman" w:hint="default"/>
      </w:rPr>
    </w:lvl>
    <w:lvl w:ilvl="7" w:tplc="5810EE5C" w:tentative="1">
      <w:start w:val="1"/>
      <w:numFmt w:val="bullet"/>
      <w:lvlText w:val="-"/>
      <w:lvlJc w:val="left"/>
      <w:pPr>
        <w:tabs>
          <w:tab w:val="num" w:pos="5760"/>
        </w:tabs>
        <w:ind w:left="5760" w:hanging="360"/>
      </w:pPr>
      <w:rPr>
        <w:rFonts w:ascii="Times New Roman" w:hAnsi="Times New Roman" w:hint="default"/>
      </w:rPr>
    </w:lvl>
    <w:lvl w:ilvl="8" w:tplc="CEE22DB4" w:tentative="1">
      <w:start w:val="1"/>
      <w:numFmt w:val="bullet"/>
      <w:lvlText w:val="-"/>
      <w:lvlJc w:val="left"/>
      <w:pPr>
        <w:tabs>
          <w:tab w:val="num" w:pos="6480"/>
        </w:tabs>
        <w:ind w:left="6480" w:hanging="360"/>
      </w:pPr>
      <w:rPr>
        <w:rFonts w:ascii="Times New Roman" w:hAnsi="Times New Roman" w:hint="default"/>
      </w:rPr>
    </w:lvl>
  </w:abstractNum>
  <w:abstractNum w:abstractNumId="2">
    <w:nsid w:val="14826D2B"/>
    <w:multiLevelType w:val="hybridMultilevel"/>
    <w:tmpl w:val="B02658EC"/>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3">
    <w:nsid w:val="14E556CC"/>
    <w:multiLevelType w:val="hybridMultilevel"/>
    <w:tmpl w:val="38C07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2A4257E"/>
    <w:multiLevelType w:val="hybridMultilevel"/>
    <w:tmpl w:val="0AD84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E9E2651"/>
    <w:multiLevelType w:val="hybridMultilevel"/>
    <w:tmpl w:val="425AC45C"/>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406BCF"/>
    <w:multiLevelType w:val="hybridMultilevel"/>
    <w:tmpl w:val="520AAE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EC67239"/>
    <w:multiLevelType w:val="hybridMultilevel"/>
    <w:tmpl w:val="68226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12207E3"/>
    <w:multiLevelType w:val="hybridMultilevel"/>
    <w:tmpl w:val="96780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2A97136"/>
    <w:multiLevelType w:val="hybridMultilevel"/>
    <w:tmpl w:val="F2CE8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42C6B9F"/>
    <w:multiLevelType w:val="hybridMultilevel"/>
    <w:tmpl w:val="283E2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8771004"/>
    <w:multiLevelType w:val="hybridMultilevel"/>
    <w:tmpl w:val="425AC4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C2B0BDF"/>
    <w:multiLevelType w:val="hybridMultilevel"/>
    <w:tmpl w:val="A1408DC4"/>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CB3632A"/>
    <w:multiLevelType w:val="hybridMultilevel"/>
    <w:tmpl w:val="16DAE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1870798"/>
    <w:multiLevelType w:val="hybridMultilevel"/>
    <w:tmpl w:val="7F14A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65C0901"/>
    <w:multiLevelType w:val="hybridMultilevel"/>
    <w:tmpl w:val="54CA5976"/>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AC77E44"/>
    <w:multiLevelType w:val="hybridMultilevel"/>
    <w:tmpl w:val="FE7A3DC2"/>
    <w:lvl w:ilvl="0" w:tplc="998C2B2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8"/>
  </w:num>
  <w:num w:numId="2">
    <w:abstractNumId w:val="16"/>
  </w:num>
  <w:num w:numId="3">
    <w:abstractNumId w:val="9"/>
  </w:num>
  <w:num w:numId="4">
    <w:abstractNumId w:val="13"/>
  </w:num>
  <w:num w:numId="5">
    <w:abstractNumId w:val="7"/>
  </w:num>
  <w:num w:numId="6">
    <w:abstractNumId w:val="10"/>
  </w:num>
  <w:num w:numId="7">
    <w:abstractNumId w:val="6"/>
  </w:num>
  <w:num w:numId="8">
    <w:abstractNumId w:val="11"/>
  </w:num>
  <w:num w:numId="9">
    <w:abstractNumId w:val="4"/>
  </w:num>
  <w:num w:numId="10">
    <w:abstractNumId w:val="0"/>
  </w:num>
  <w:num w:numId="11">
    <w:abstractNumId w:val="14"/>
  </w:num>
  <w:num w:numId="12">
    <w:abstractNumId w:val="3"/>
  </w:num>
  <w:num w:numId="13">
    <w:abstractNumId w:val="5"/>
  </w:num>
  <w:num w:numId="14">
    <w:abstractNumId w:val="15"/>
  </w:num>
  <w:num w:numId="15">
    <w:abstractNumId w:val="1"/>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F4D"/>
    <w:rsid w:val="00005714"/>
    <w:rsid w:val="000229BD"/>
    <w:rsid w:val="00035800"/>
    <w:rsid w:val="00055302"/>
    <w:rsid w:val="000608F8"/>
    <w:rsid w:val="00072188"/>
    <w:rsid w:val="00096E38"/>
    <w:rsid w:val="000A39B4"/>
    <w:rsid w:val="000B0E3D"/>
    <w:rsid w:val="000B4E42"/>
    <w:rsid w:val="000C2792"/>
    <w:rsid w:val="000C4EFE"/>
    <w:rsid w:val="000C61B4"/>
    <w:rsid w:val="000E2E4C"/>
    <w:rsid w:val="000E40EE"/>
    <w:rsid w:val="00130EBA"/>
    <w:rsid w:val="00132690"/>
    <w:rsid w:val="00133412"/>
    <w:rsid w:val="00142671"/>
    <w:rsid w:val="00142E0F"/>
    <w:rsid w:val="0015154F"/>
    <w:rsid w:val="00155247"/>
    <w:rsid w:val="00156523"/>
    <w:rsid w:val="0016D53D"/>
    <w:rsid w:val="00171F78"/>
    <w:rsid w:val="00172C00"/>
    <w:rsid w:val="00176D20"/>
    <w:rsid w:val="001814EA"/>
    <w:rsid w:val="00190EB0"/>
    <w:rsid w:val="00192B39"/>
    <w:rsid w:val="00196C0F"/>
    <w:rsid w:val="001B7ADB"/>
    <w:rsid w:val="001D126C"/>
    <w:rsid w:val="001D1B89"/>
    <w:rsid w:val="002135E4"/>
    <w:rsid w:val="0021538B"/>
    <w:rsid w:val="002179A6"/>
    <w:rsid w:val="00243B72"/>
    <w:rsid w:val="002506AF"/>
    <w:rsid w:val="00251CCF"/>
    <w:rsid w:val="00257BC6"/>
    <w:rsid w:val="00260E85"/>
    <w:rsid w:val="00275D6B"/>
    <w:rsid w:val="002946E5"/>
    <w:rsid w:val="00297D07"/>
    <w:rsid w:val="002C02B4"/>
    <w:rsid w:val="002D5CB6"/>
    <w:rsid w:val="002E3598"/>
    <w:rsid w:val="002F0D7B"/>
    <w:rsid w:val="002F72CE"/>
    <w:rsid w:val="0032216E"/>
    <w:rsid w:val="00333DAB"/>
    <w:rsid w:val="0034544F"/>
    <w:rsid w:val="00376B1E"/>
    <w:rsid w:val="00392170"/>
    <w:rsid w:val="003A72E1"/>
    <w:rsid w:val="003C643F"/>
    <w:rsid w:val="003F07FA"/>
    <w:rsid w:val="0040304D"/>
    <w:rsid w:val="00407B56"/>
    <w:rsid w:val="00410F4D"/>
    <w:rsid w:val="00425B65"/>
    <w:rsid w:val="004517FF"/>
    <w:rsid w:val="00462EA3"/>
    <w:rsid w:val="004A4BE9"/>
    <w:rsid w:val="004B1403"/>
    <w:rsid w:val="004C6B74"/>
    <w:rsid w:val="004C790D"/>
    <w:rsid w:val="004D2F20"/>
    <w:rsid w:val="004E74D8"/>
    <w:rsid w:val="004E7BEC"/>
    <w:rsid w:val="004F24E8"/>
    <w:rsid w:val="005056D6"/>
    <w:rsid w:val="00526440"/>
    <w:rsid w:val="005331D0"/>
    <w:rsid w:val="00536963"/>
    <w:rsid w:val="00547DEE"/>
    <w:rsid w:val="0055577C"/>
    <w:rsid w:val="005627EB"/>
    <w:rsid w:val="005736AB"/>
    <w:rsid w:val="00580094"/>
    <w:rsid w:val="00585E09"/>
    <w:rsid w:val="005A6AB2"/>
    <w:rsid w:val="005B2765"/>
    <w:rsid w:val="005D7272"/>
    <w:rsid w:val="0060319F"/>
    <w:rsid w:val="00605A0C"/>
    <w:rsid w:val="0062125A"/>
    <w:rsid w:val="0062191D"/>
    <w:rsid w:val="00626013"/>
    <w:rsid w:val="0063D69B"/>
    <w:rsid w:val="006432A9"/>
    <w:rsid w:val="00650A26"/>
    <w:rsid w:val="00662F6D"/>
    <w:rsid w:val="0067012E"/>
    <w:rsid w:val="00671BA6"/>
    <w:rsid w:val="006A0F6A"/>
    <w:rsid w:val="006A21BA"/>
    <w:rsid w:val="006A3E5B"/>
    <w:rsid w:val="006A4633"/>
    <w:rsid w:val="006B1BDF"/>
    <w:rsid w:val="006B2462"/>
    <w:rsid w:val="006C130B"/>
    <w:rsid w:val="006C5255"/>
    <w:rsid w:val="006F54B6"/>
    <w:rsid w:val="00702505"/>
    <w:rsid w:val="00702BAF"/>
    <w:rsid w:val="007215E4"/>
    <w:rsid w:val="00754529"/>
    <w:rsid w:val="00771EA1"/>
    <w:rsid w:val="00781B5E"/>
    <w:rsid w:val="007862A1"/>
    <w:rsid w:val="00794B47"/>
    <w:rsid w:val="007A35CC"/>
    <w:rsid w:val="007B154D"/>
    <w:rsid w:val="007B29F8"/>
    <w:rsid w:val="007B4309"/>
    <w:rsid w:val="007B5EB2"/>
    <w:rsid w:val="007D21D3"/>
    <w:rsid w:val="008001B0"/>
    <w:rsid w:val="00845BEB"/>
    <w:rsid w:val="00845C86"/>
    <w:rsid w:val="008469C7"/>
    <w:rsid w:val="008810E5"/>
    <w:rsid w:val="008C3605"/>
    <w:rsid w:val="008D3E23"/>
    <w:rsid w:val="00926320"/>
    <w:rsid w:val="00931E75"/>
    <w:rsid w:val="009678A6"/>
    <w:rsid w:val="009745B9"/>
    <w:rsid w:val="009747B1"/>
    <w:rsid w:val="00985CF3"/>
    <w:rsid w:val="009A1D98"/>
    <w:rsid w:val="009A7FA2"/>
    <w:rsid w:val="009C1FB6"/>
    <w:rsid w:val="009C31F3"/>
    <w:rsid w:val="009F0AD0"/>
    <w:rsid w:val="009F0D4B"/>
    <w:rsid w:val="00A0125D"/>
    <w:rsid w:val="00A146D4"/>
    <w:rsid w:val="00A17594"/>
    <w:rsid w:val="00A31070"/>
    <w:rsid w:val="00A43352"/>
    <w:rsid w:val="00A45AC8"/>
    <w:rsid w:val="00A51132"/>
    <w:rsid w:val="00A67603"/>
    <w:rsid w:val="00AA2B98"/>
    <w:rsid w:val="00AA6383"/>
    <w:rsid w:val="00AB54F4"/>
    <w:rsid w:val="00AF6488"/>
    <w:rsid w:val="00B01E2D"/>
    <w:rsid w:val="00B02F52"/>
    <w:rsid w:val="00B26755"/>
    <w:rsid w:val="00B3675C"/>
    <w:rsid w:val="00B402E4"/>
    <w:rsid w:val="00B46359"/>
    <w:rsid w:val="00B52D74"/>
    <w:rsid w:val="00B83CBD"/>
    <w:rsid w:val="00B92F8F"/>
    <w:rsid w:val="00B94C5B"/>
    <w:rsid w:val="00BA7751"/>
    <w:rsid w:val="00BB3F42"/>
    <w:rsid w:val="00BC65E1"/>
    <w:rsid w:val="00BD7421"/>
    <w:rsid w:val="00BD7E75"/>
    <w:rsid w:val="00BF2B6C"/>
    <w:rsid w:val="00C1022C"/>
    <w:rsid w:val="00C20FA9"/>
    <w:rsid w:val="00C26ACC"/>
    <w:rsid w:val="00C42D2F"/>
    <w:rsid w:val="00C80A33"/>
    <w:rsid w:val="00C93DCA"/>
    <w:rsid w:val="00CB45B7"/>
    <w:rsid w:val="00CC4089"/>
    <w:rsid w:val="00CC4C09"/>
    <w:rsid w:val="00CD1AE6"/>
    <w:rsid w:val="00D00C1E"/>
    <w:rsid w:val="00D268C9"/>
    <w:rsid w:val="00D523BC"/>
    <w:rsid w:val="00D7500E"/>
    <w:rsid w:val="00D75C4B"/>
    <w:rsid w:val="00D769FE"/>
    <w:rsid w:val="00DA3E67"/>
    <w:rsid w:val="00DC0986"/>
    <w:rsid w:val="00DC5129"/>
    <w:rsid w:val="00E0174F"/>
    <w:rsid w:val="00E04517"/>
    <w:rsid w:val="00E122DA"/>
    <w:rsid w:val="00E16B3B"/>
    <w:rsid w:val="00E50439"/>
    <w:rsid w:val="00E568A9"/>
    <w:rsid w:val="00E74AEF"/>
    <w:rsid w:val="00E92E9A"/>
    <w:rsid w:val="00EB50B3"/>
    <w:rsid w:val="00EC4D5F"/>
    <w:rsid w:val="00ED6F2C"/>
    <w:rsid w:val="00EE1761"/>
    <w:rsid w:val="00EE616A"/>
    <w:rsid w:val="00EF19CE"/>
    <w:rsid w:val="00F003E7"/>
    <w:rsid w:val="00F00C0E"/>
    <w:rsid w:val="00F27E46"/>
    <w:rsid w:val="00F3101F"/>
    <w:rsid w:val="00F52640"/>
    <w:rsid w:val="00F5306C"/>
    <w:rsid w:val="00F70809"/>
    <w:rsid w:val="00F74C65"/>
    <w:rsid w:val="00F868F1"/>
    <w:rsid w:val="00F93ED2"/>
    <w:rsid w:val="00F97C07"/>
    <w:rsid w:val="00FB689A"/>
    <w:rsid w:val="00FD2EC0"/>
    <w:rsid w:val="00FF4C98"/>
    <w:rsid w:val="00FF4E62"/>
    <w:rsid w:val="0212AC58"/>
    <w:rsid w:val="03F0364F"/>
    <w:rsid w:val="04522FEC"/>
    <w:rsid w:val="04E6A7CD"/>
    <w:rsid w:val="052D3600"/>
    <w:rsid w:val="0597CE87"/>
    <w:rsid w:val="067A91AE"/>
    <w:rsid w:val="083CA776"/>
    <w:rsid w:val="0886CFDF"/>
    <w:rsid w:val="0A87AEBA"/>
    <w:rsid w:val="0AF3D989"/>
    <w:rsid w:val="0F86C357"/>
    <w:rsid w:val="133FEC59"/>
    <w:rsid w:val="18053A23"/>
    <w:rsid w:val="19D86AFA"/>
    <w:rsid w:val="1C1B5325"/>
    <w:rsid w:val="1DCBA231"/>
    <w:rsid w:val="1ED94100"/>
    <w:rsid w:val="1FF73EEE"/>
    <w:rsid w:val="210BC752"/>
    <w:rsid w:val="21956817"/>
    <w:rsid w:val="21FD474C"/>
    <w:rsid w:val="224F55C5"/>
    <w:rsid w:val="22D1FEA8"/>
    <w:rsid w:val="2414FA1C"/>
    <w:rsid w:val="24B3ACB8"/>
    <w:rsid w:val="262571C5"/>
    <w:rsid w:val="297CE8CF"/>
    <w:rsid w:val="29A6A795"/>
    <w:rsid w:val="2CECBA2C"/>
    <w:rsid w:val="2D7B4887"/>
    <w:rsid w:val="2DE6DC8E"/>
    <w:rsid w:val="2F0D67B4"/>
    <w:rsid w:val="303F776C"/>
    <w:rsid w:val="31BE2C96"/>
    <w:rsid w:val="31D9A8A3"/>
    <w:rsid w:val="323E27BA"/>
    <w:rsid w:val="32F04488"/>
    <w:rsid w:val="342E1F39"/>
    <w:rsid w:val="370F1012"/>
    <w:rsid w:val="37666723"/>
    <w:rsid w:val="3A360CA9"/>
    <w:rsid w:val="3AF486C4"/>
    <w:rsid w:val="3C467DD7"/>
    <w:rsid w:val="3D6324CE"/>
    <w:rsid w:val="3DF6A9C2"/>
    <w:rsid w:val="3F8DD32B"/>
    <w:rsid w:val="42A63263"/>
    <w:rsid w:val="433B8B68"/>
    <w:rsid w:val="43A2C414"/>
    <w:rsid w:val="447DC3F0"/>
    <w:rsid w:val="45048C5F"/>
    <w:rsid w:val="49DE69E7"/>
    <w:rsid w:val="4A5ECC10"/>
    <w:rsid w:val="4AC138A1"/>
    <w:rsid w:val="4CC9B40F"/>
    <w:rsid w:val="4D7782F9"/>
    <w:rsid w:val="4DD90220"/>
    <w:rsid w:val="4E80909F"/>
    <w:rsid w:val="4F12A454"/>
    <w:rsid w:val="5052CBD2"/>
    <w:rsid w:val="51BA70AD"/>
    <w:rsid w:val="51F64699"/>
    <w:rsid w:val="534FC84A"/>
    <w:rsid w:val="541C34EF"/>
    <w:rsid w:val="551F7493"/>
    <w:rsid w:val="576ACC84"/>
    <w:rsid w:val="57C79249"/>
    <w:rsid w:val="5941ED38"/>
    <w:rsid w:val="5B49E33C"/>
    <w:rsid w:val="5C631BCD"/>
    <w:rsid w:val="5C645138"/>
    <w:rsid w:val="5CE33BD1"/>
    <w:rsid w:val="5CF881C8"/>
    <w:rsid w:val="5D139352"/>
    <w:rsid w:val="5E3DE0DF"/>
    <w:rsid w:val="60EEA1A4"/>
    <w:rsid w:val="61E99AA6"/>
    <w:rsid w:val="6204D464"/>
    <w:rsid w:val="63125339"/>
    <w:rsid w:val="64E0178B"/>
    <w:rsid w:val="67CC8832"/>
    <w:rsid w:val="697E11C1"/>
    <w:rsid w:val="6BD915DB"/>
    <w:rsid w:val="6D5FF0B2"/>
    <w:rsid w:val="6D982A26"/>
    <w:rsid w:val="701C7460"/>
    <w:rsid w:val="7029188E"/>
    <w:rsid w:val="73EBAFA4"/>
    <w:rsid w:val="76113B6E"/>
    <w:rsid w:val="787E8095"/>
    <w:rsid w:val="799AD005"/>
    <w:rsid w:val="7DCFBA57"/>
    <w:rsid w:val="7EBDE72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267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302"/>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0E2E4C"/>
    <w:pPr>
      <w:spacing w:before="161" w:after="16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10F4D"/>
    <w:rPr>
      <w:b/>
      <w:bCs/>
    </w:rPr>
  </w:style>
  <w:style w:type="paragraph" w:styleId="NormalWeb">
    <w:name w:val="Normal (Web)"/>
    <w:basedOn w:val="Normal"/>
    <w:uiPriority w:val="99"/>
    <w:semiHidden/>
    <w:unhideWhenUsed/>
    <w:rsid w:val="00410F4D"/>
    <w:pPr>
      <w:spacing w:before="100" w:beforeAutospacing="1" w:after="100" w:afterAutospacing="1"/>
    </w:pPr>
  </w:style>
  <w:style w:type="character" w:customStyle="1" w:styleId="gi">
    <w:name w:val="gi"/>
    <w:basedOn w:val="DefaultParagraphFont"/>
    <w:rsid w:val="00FD2EC0"/>
  </w:style>
  <w:style w:type="paragraph" w:styleId="ListParagraph">
    <w:name w:val="List Paragraph"/>
    <w:basedOn w:val="Normal"/>
    <w:uiPriority w:val="34"/>
    <w:qFormat/>
    <w:rsid w:val="00190EB0"/>
    <w:pPr>
      <w:ind w:left="720"/>
      <w:contextualSpacing/>
    </w:pPr>
  </w:style>
  <w:style w:type="character" w:styleId="Hyperlink">
    <w:name w:val="Hyperlink"/>
    <w:basedOn w:val="DefaultParagraphFont"/>
    <w:uiPriority w:val="99"/>
    <w:unhideWhenUsed/>
    <w:rsid w:val="001D126C"/>
    <w:rPr>
      <w:color w:val="0563C1" w:themeColor="hyperlink"/>
      <w:u w:val="single"/>
    </w:rPr>
  </w:style>
  <w:style w:type="character" w:customStyle="1" w:styleId="Heading1Char">
    <w:name w:val="Heading 1 Char"/>
    <w:basedOn w:val="DefaultParagraphFont"/>
    <w:link w:val="Heading1"/>
    <w:uiPriority w:val="9"/>
    <w:rsid w:val="000E2E4C"/>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585E09"/>
    <w:pPr>
      <w:tabs>
        <w:tab w:val="center" w:pos="4513"/>
        <w:tab w:val="right" w:pos="9026"/>
      </w:tabs>
    </w:pPr>
  </w:style>
  <w:style w:type="character" w:customStyle="1" w:styleId="HeaderChar">
    <w:name w:val="Header Char"/>
    <w:basedOn w:val="DefaultParagraphFont"/>
    <w:link w:val="Header"/>
    <w:uiPriority w:val="99"/>
    <w:rsid w:val="00585E0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85E09"/>
    <w:pPr>
      <w:tabs>
        <w:tab w:val="center" w:pos="4513"/>
        <w:tab w:val="right" w:pos="9026"/>
      </w:tabs>
    </w:pPr>
  </w:style>
  <w:style w:type="character" w:customStyle="1" w:styleId="FooterChar">
    <w:name w:val="Footer Char"/>
    <w:basedOn w:val="DefaultParagraphFont"/>
    <w:link w:val="Footer"/>
    <w:uiPriority w:val="99"/>
    <w:rsid w:val="00585E0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7D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7D07"/>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297D07"/>
    <w:rPr>
      <w:sz w:val="18"/>
      <w:szCs w:val="18"/>
    </w:rPr>
  </w:style>
  <w:style w:type="paragraph" w:styleId="CommentText">
    <w:name w:val="annotation text"/>
    <w:basedOn w:val="Normal"/>
    <w:link w:val="CommentTextChar"/>
    <w:uiPriority w:val="99"/>
    <w:semiHidden/>
    <w:unhideWhenUsed/>
    <w:rsid w:val="00297D07"/>
  </w:style>
  <w:style w:type="character" w:customStyle="1" w:styleId="CommentTextChar">
    <w:name w:val="Comment Text Char"/>
    <w:basedOn w:val="DefaultParagraphFont"/>
    <w:link w:val="CommentText"/>
    <w:uiPriority w:val="99"/>
    <w:semiHidden/>
    <w:rsid w:val="00297D07"/>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97D07"/>
    <w:rPr>
      <w:b/>
      <w:bCs/>
      <w:sz w:val="20"/>
      <w:szCs w:val="20"/>
    </w:rPr>
  </w:style>
  <w:style w:type="character" w:customStyle="1" w:styleId="CommentSubjectChar">
    <w:name w:val="Comment Subject Char"/>
    <w:basedOn w:val="CommentTextChar"/>
    <w:link w:val="CommentSubject"/>
    <w:uiPriority w:val="99"/>
    <w:semiHidden/>
    <w:rsid w:val="00297D07"/>
    <w:rPr>
      <w:rFonts w:ascii="Times New Roman" w:eastAsia="Times New Roman" w:hAnsi="Times New Roman" w:cs="Times New Roman"/>
      <w:b/>
      <w:bCs/>
      <w:sz w:val="20"/>
      <w:szCs w:val="20"/>
    </w:rPr>
  </w:style>
  <w:style w:type="character" w:styleId="Emphasis">
    <w:name w:val="Emphasis"/>
    <w:basedOn w:val="DefaultParagraphFont"/>
    <w:uiPriority w:val="20"/>
    <w:qFormat/>
    <w:rsid w:val="0070250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302"/>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0E2E4C"/>
    <w:pPr>
      <w:spacing w:before="161" w:after="16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10F4D"/>
    <w:rPr>
      <w:b/>
      <w:bCs/>
    </w:rPr>
  </w:style>
  <w:style w:type="paragraph" w:styleId="NormalWeb">
    <w:name w:val="Normal (Web)"/>
    <w:basedOn w:val="Normal"/>
    <w:uiPriority w:val="99"/>
    <w:semiHidden/>
    <w:unhideWhenUsed/>
    <w:rsid w:val="00410F4D"/>
    <w:pPr>
      <w:spacing w:before="100" w:beforeAutospacing="1" w:after="100" w:afterAutospacing="1"/>
    </w:pPr>
  </w:style>
  <w:style w:type="character" w:customStyle="1" w:styleId="gi">
    <w:name w:val="gi"/>
    <w:basedOn w:val="DefaultParagraphFont"/>
    <w:rsid w:val="00FD2EC0"/>
  </w:style>
  <w:style w:type="paragraph" w:styleId="ListParagraph">
    <w:name w:val="List Paragraph"/>
    <w:basedOn w:val="Normal"/>
    <w:uiPriority w:val="34"/>
    <w:qFormat/>
    <w:rsid w:val="00190EB0"/>
    <w:pPr>
      <w:ind w:left="720"/>
      <w:contextualSpacing/>
    </w:pPr>
  </w:style>
  <w:style w:type="character" w:styleId="Hyperlink">
    <w:name w:val="Hyperlink"/>
    <w:basedOn w:val="DefaultParagraphFont"/>
    <w:uiPriority w:val="99"/>
    <w:unhideWhenUsed/>
    <w:rsid w:val="001D126C"/>
    <w:rPr>
      <w:color w:val="0563C1" w:themeColor="hyperlink"/>
      <w:u w:val="single"/>
    </w:rPr>
  </w:style>
  <w:style w:type="character" w:customStyle="1" w:styleId="Heading1Char">
    <w:name w:val="Heading 1 Char"/>
    <w:basedOn w:val="DefaultParagraphFont"/>
    <w:link w:val="Heading1"/>
    <w:uiPriority w:val="9"/>
    <w:rsid w:val="000E2E4C"/>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585E09"/>
    <w:pPr>
      <w:tabs>
        <w:tab w:val="center" w:pos="4513"/>
        <w:tab w:val="right" w:pos="9026"/>
      </w:tabs>
    </w:pPr>
  </w:style>
  <w:style w:type="character" w:customStyle="1" w:styleId="HeaderChar">
    <w:name w:val="Header Char"/>
    <w:basedOn w:val="DefaultParagraphFont"/>
    <w:link w:val="Header"/>
    <w:uiPriority w:val="99"/>
    <w:rsid w:val="00585E0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85E09"/>
    <w:pPr>
      <w:tabs>
        <w:tab w:val="center" w:pos="4513"/>
        <w:tab w:val="right" w:pos="9026"/>
      </w:tabs>
    </w:pPr>
  </w:style>
  <w:style w:type="character" w:customStyle="1" w:styleId="FooterChar">
    <w:name w:val="Footer Char"/>
    <w:basedOn w:val="DefaultParagraphFont"/>
    <w:link w:val="Footer"/>
    <w:uiPriority w:val="99"/>
    <w:rsid w:val="00585E0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7D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7D07"/>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297D07"/>
    <w:rPr>
      <w:sz w:val="18"/>
      <w:szCs w:val="18"/>
    </w:rPr>
  </w:style>
  <w:style w:type="paragraph" w:styleId="CommentText">
    <w:name w:val="annotation text"/>
    <w:basedOn w:val="Normal"/>
    <w:link w:val="CommentTextChar"/>
    <w:uiPriority w:val="99"/>
    <w:semiHidden/>
    <w:unhideWhenUsed/>
    <w:rsid w:val="00297D07"/>
  </w:style>
  <w:style w:type="character" w:customStyle="1" w:styleId="CommentTextChar">
    <w:name w:val="Comment Text Char"/>
    <w:basedOn w:val="DefaultParagraphFont"/>
    <w:link w:val="CommentText"/>
    <w:uiPriority w:val="99"/>
    <w:semiHidden/>
    <w:rsid w:val="00297D07"/>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97D07"/>
    <w:rPr>
      <w:b/>
      <w:bCs/>
      <w:sz w:val="20"/>
      <w:szCs w:val="20"/>
    </w:rPr>
  </w:style>
  <w:style w:type="character" w:customStyle="1" w:styleId="CommentSubjectChar">
    <w:name w:val="Comment Subject Char"/>
    <w:basedOn w:val="CommentTextChar"/>
    <w:link w:val="CommentSubject"/>
    <w:uiPriority w:val="99"/>
    <w:semiHidden/>
    <w:rsid w:val="00297D07"/>
    <w:rPr>
      <w:rFonts w:ascii="Times New Roman" w:eastAsia="Times New Roman" w:hAnsi="Times New Roman" w:cs="Times New Roman"/>
      <w:b/>
      <w:bCs/>
      <w:sz w:val="20"/>
      <w:szCs w:val="20"/>
    </w:rPr>
  </w:style>
  <w:style w:type="character" w:styleId="Emphasis">
    <w:name w:val="Emphasis"/>
    <w:basedOn w:val="DefaultParagraphFont"/>
    <w:uiPriority w:val="20"/>
    <w:qFormat/>
    <w:rsid w:val="007025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81061">
      <w:bodyDiv w:val="1"/>
      <w:marLeft w:val="0"/>
      <w:marRight w:val="0"/>
      <w:marTop w:val="0"/>
      <w:marBottom w:val="0"/>
      <w:divBdr>
        <w:top w:val="none" w:sz="0" w:space="0" w:color="auto"/>
        <w:left w:val="none" w:sz="0" w:space="0" w:color="auto"/>
        <w:bottom w:val="none" w:sz="0" w:space="0" w:color="auto"/>
        <w:right w:val="none" w:sz="0" w:space="0" w:color="auto"/>
      </w:divBdr>
      <w:divsChild>
        <w:div w:id="1172063103">
          <w:marLeft w:val="0"/>
          <w:marRight w:val="0"/>
          <w:marTop w:val="0"/>
          <w:marBottom w:val="0"/>
          <w:divBdr>
            <w:top w:val="none" w:sz="0" w:space="0" w:color="auto"/>
            <w:left w:val="none" w:sz="0" w:space="0" w:color="auto"/>
            <w:bottom w:val="none" w:sz="0" w:space="0" w:color="auto"/>
            <w:right w:val="none" w:sz="0" w:space="0" w:color="auto"/>
          </w:divBdr>
          <w:divsChild>
            <w:div w:id="223414444">
              <w:marLeft w:val="0"/>
              <w:marRight w:val="0"/>
              <w:marTop w:val="0"/>
              <w:marBottom w:val="0"/>
              <w:divBdr>
                <w:top w:val="none" w:sz="0" w:space="0" w:color="auto"/>
                <w:left w:val="none" w:sz="0" w:space="0" w:color="auto"/>
                <w:bottom w:val="none" w:sz="0" w:space="0" w:color="auto"/>
                <w:right w:val="none" w:sz="0" w:space="0" w:color="auto"/>
              </w:divBdr>
              <w:divsChild>
                <w:div w:id="44454261">
                  <w:marLeft w:val="0"/>
                  <w:marRight w:val="0"/>
                  <w:marTop w:val="0"/>
                  <w:marBottom w:val="0"/>
                  <w:divBdr>
                    <w:top w:val="none" w:sz="0" w:space="0" w:color="auto"/>
                    <w:left w:val="none" w:sz="0" w:space="0" w:color="auto"/>
                    <w:bottom w:val="none" w:sz="0" w:space="0" w:color="auto"/>
                    <w:right w:val="none" w:sz="0" w:space="0" w:color="auto"/>
                  </w:divBdr>
                  <w:divsChild>
                    <w:div w:id="1616785138">
                      <w:marLeft w:val="0"/>
                      <w:marRight w:val="0"/>
                      <w:marTop w:val="0"/>
                      <w:marBottom w:val="1320"/>
                      <w:divBdr>
                        <w:top w:val="none" w:sz="0" w:space="0" w:color="auto"/>
                        <w:left w:val="none" w:sz="0" w:space="0" w:color="auto"/>
                        <w:bottom w:val="none" w:sz="0" w:space="0" w:color="auto"/>
                        <w:right w:val="none" w:sz="0" w:space="0" w:color="auto"/>
                      </w:divBdr>
                      <w:divsChild>
                        <w:div w:id="1323435271">
                          <w:marLeft w:val="0"/>
                          <w:marRight w:val="0"/>
                          <w:marTop w:val="0"/>
                          <w:marBottom w:val="0"/>
                          <w:divBdr>
                            <w:top w:val="none" w:sz="0" w:space="0" w:color="auto"/>
                            <w:left w:val="none" w:sz="0" w:space="0" w:color="auto"/>
                            <w:bottom w:val="none" w:sz="0" w:space="0" w:color="auto"/>
                            <w:right w:val="none" w:sz="0" w:space="0" w:color="auto"/>
                          </w:divBdr>
                          <w:divsChild>
                            <w:div w:id="355738662">
                              <w:marLeft w:val="0"/>
                              <w:marRight w:val="0"/>
                              <w:marTop w:val="0"/>
                              <w:marBottom w:val="0"/>
                              <w:divBdr>
                                <w:top w:val="none" w:sz="0" w:space="0" w:color="auto"/>
                                <w:left w:val="none" w:sz="0" w:space="0" w:color="auto"/>
                                <w:bottom w:val="none" w:sz="0" w:space="0" w:color="auto"/>
                                <w:right w:val="none" w:sz="0" w:space="0" w:color="auto"/>
                              </w:divBdr>
                              <w:divsChild>
                                <w:div w:id="485441675">
                                  <w:marLeft w:val="0"/>
                                  <w:marRight w:val="0"/>
                                  <w:marTop w:val="0"/>
                                  <w:marBottom w:val="0"/>
                                  <w:divBdr>
                                    <w:top w:val="none" w:sz="0" w:space="0" w:color="auto"/>
                                    <w:left w:val="none" w:sz="0" w:space="0" w:color="auto"/>
                                    <w:bottom w:val="none" w:sz="0" w:space="0" w:color="auto"/>
                                    <w:right w:val="none" w:sz="0" w:space="0" w:color="auto"/>
                                  </w:divBdr>
                                </w:div>
                                <w:div w:id="546069086">
                                  <w:marLeft w:val="0"/>
                                  <w:marRight w:val="0"/>
                                  <w:marTop w:val="0"/>
                                  <w:marBottom w:val="0"/>
                                  <w:divBdr>
                                    <w:top w:val="none" w:sz="0" w:space="0" w:color="auto"/>
                                    <w:left w:val="none" w:sz="0" w:space="0" w:color="auto"/>
                                    <w:bottom w:val="none" w:sz="0" w:space="0" w:color="auto"/>
                                    <w:right w:val="none" w:sz="0" w:space="0" w:color="auto"/>
                                  </w:divBdr>
                                </w:div>
                                <w:div w:id="1934312130">
                                  <w:marLeft w:val="0"/>
                                  <w:marRight w:val="0"/>
                                  <w:marTop w:val="0"/>
                                  <w:marBottom w:val="0"/>
                                  <w:divBdr>
                                    <w:top w:val="none" w:sz="0" w:space="0" w:color="auto"/>
                                    <w:left w:val="none" w:sz="0" w:space="0" w:color="auto"/>
                                    <w:bottom w:val="none" w:sz="0" w:space="0" w:color="auto"/>
                                    <w:right w:val="none" w:sz="0" w:space="0" w:color="auto"/>
                                  </w:divBdr>
                                </w:div>
                                <w:div w:id="850876626">
                                  <w:marLeft w:val="0"/>
                                  <w:marRight w:val="0"/>
                                  <w:marTop w:val="0"/>
                                  <w:marBottom w:val="0"/>
                                  <w:divBdr>
                                    <w:top w:val="none" w:sz="0" w:space="0" w:color="auto"/>
                                    <w:left w:val="none" w:sz="0" w:space="0" w:color="auto"/>
                                    <w:bottom w:val="none" w:sz="0" w:space="0" w:color="auto"/>
                                    <w:right w:val="none" w:sz="0" w:space="0" w:color="auto"/>
                                  </w:divBdr>
                                </w:div>
                                <w:div w:id="572861604">
                                  <w:marLeft w:val="0"/>
                                  <w:marRight w:val="0"/>
                                  <w:marTop w:val="0"/>
                                  <w:marBottom w:val="0"/>
                                  <w:divBdr>
                                    <w:top w:val="none" w:sz="0" w:space="0" w:color="auto"/>
                                    <w:left w:val="none" w:sz="0" w:space="0" w:color="auto"/>
                                    <w:bottom w:val="none" w:sz="0" w:space="0" w:color="auto"/>
                                    <w:right w:val="none" w:sz="0" w:space="0" w:color="auto"/>
                                  </w:divBdr>
                                </w:div>
                                <w:div w:id="725449578">
                                  <w:marLeft w:val="0"/>
                                  <w:marRight w:val="0"/>
                                  <w:marTop w:val="0"/>
                                  <w:marBottom w:val="0"/>
                                  <w:divBdr>
                                    <w:top w:val="none" w:sz="0" w:space="0" w:color="auto"/>
                                    <w:left w:val="none" w:sz="0" w:space="0" w:color="auto"/>
                                    <w:bottom w:val="none" w:sz="0" w:space="0" w:color="auto"/>
                                    <w:right w:val="none" w:sz="0" w:space="0" w:color="auto"/>
                                  </w:divBdr>
                                </w:div>
                                <w:div w:id="1097409659">
                                  <w:marLeft w:val="0"/>
                                  <w:marRight w:val="0"/>
                                  <w:marTop w:val="0"/>
                                  <w:marBottom w:val="0"/>
                                  <w:divBdr>
                                    <w:top w:val="none" w:sz="0" w:space="0" w:color="auto"/>
                                    <w:left w:val="none" w:sz="0" w:space="0" w:color="auto"/>
                                    <w:bottom w:val="none" w:sz="0" w:space="0" w:color="auto"/>
                                    <w:right w:val="none" w:sz="0" w:space="0" w:color="auto"/>
                                  </w:divBdr>
                                </w:div>
                                <w:div w:id="662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080669">
      <w:bodyDiv w:val="1"/>
      <w:marLeft w:val="0"/>
      <w:marRight w:val="0"/>
      <w:marTop w:val="0"/>
      <w:marBottom w:val="0"/>
      <w:divBdr>
        <w:top w:val="none" w:sz="0" w:space="0" w:color="auto"/>
        <w:left w:val="none" w:sz="0" w:space="0" w:color="auto"/>
        <w:bottom w:val="none" w:sz="0" w:space="0" w:color="auto"/>
        <w:right w:val="none" w:sz="0" w:space="0" w:color="auto"/>
      </w:divBdr>
      <w:divsChild>
        <w:div w:id="663973676">
          <w:marLeft w:val="0"/>
          <w:marRight w:val="0"/>
          <w:marTop w:val="0"/>
          <w:marBottom w:val="0"/>
          <w:divBdr>
            <w:top w:val="single" w:sz="6" w:space="0" w:color="222222"/>
            <w:left w:val="single" w:sz="6" w:space="0" w:color="222222"/>
            <w:bottom w:val="single" w:sz="6" w:space="0" w:color="222222"/>
            <w:right w:val="single" w:sz="6" w:space="0" w:color="222222"/>
          </w:divBdr>
          <w:divsChild>
            <w:div w:id="339044500">
              <w:marLeft w:val="0"/>
              <w:marRight w:val="0"/>
              <w:marTop w:val="0"/>
              <w:marBottom w:val="0"/>
              <w:divBdr>
                <w:top w:val="none" w:sz="0" w:space="0" w:color="auto"/>
                <w:left w:val="none" w:sz="0" w:space="0" w:color="auto"/>
                <w:bottom w:val="none" w:sz="0" w:space="0" w:color="auto"/>
                <w:right w:val="none" w:sz="0" w:space="0" w:color="auto"/>
              </w:divBdr>
              <w:divsChild>
                <w:div w:id="1003822236">
                  <w:marLeft w:val="0"/>
                  <w:marRight w:val="0"/>
                  <w:marTop w:val="0"/>
                  <w:marBottom w:val="0"/>
                  <w:divBdr>
                    <w:top w:val="none" w:sz="0" w:space="0" w:color="auto"/>
                    <w:left w:val="none" w:sz="0" w:space="0" w:color="auto"/>
                    <w:bottom w:val="none" w:sz="0" w:space="0" w:color="auto"/>
                    <w:right w:val="none" w:sz="0" w:space="0" w:color="auto"/>
                  </w:divBdr>
                  <w:divsChild>
                    <w:div w:id="1859731952">
                      <w:marLeft w:val="0"/>
                      <w:marRight w:val="0"/>
                      <w:marTop w:val="0"/>
                      <w:marBottom w:val="0"/>
                      <w:divBdr>
                        <w:top w:val="none" w:sz="0" w:space="0" w:color="auto"/>
                        <w:left w:val="none" w:sz="0" w:space="0" w:color="auto"/>
                        <w:bottom w:val="none" w:sz="0" w:space="0" w:color="auto"/>
                        <w:right w:val="none" w:sz="0" w:space="0" w:color="auto"/>
                      </w:divBdr>
                      <w:divsChild>
                        <w:div w:id="1879272905">
                          <w:marLeft w:val="0"/>
                          <w:marRight w:val="0"/>
                          <w:marTop w:val="0"/>
                          <w:marBottom w:val="0"/>
                          <w:divBdr>
                            <w:top w:val="none" w:sz="0" w:space="0" w:color="auto"/>
                            <w:left w:val="none" w:sz="0" w:space="0" w:color="auto"/>
                            <w:bottom w:val="none" w:sz="0" w:space="0" w:color="auto"/>
                            <w:right w:val="none" w:sz="0" w:space="0" w:color="auto"/>
                          </w:divBdr>
                          <w:divsChild>
                            <w:div w:id="14908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973252">
      <w:bodyDiv w:val="1"/>
      <w:marLeft w:val="0"/>
      <w:marRight w:val="0"/>
      <w:marTop w:val="0"/>
      <w:marBottom w:val="0"/>
      <w:divBdr>
        <w:top w:val="none" w:sz="0" w:space="0" w:color="auto"/>
        <w:left w:val="none" w:sz="0" w:space="0" w:color="auto"/>
        <w:bottom w:val="none" w:sz="0" w:space="0" w:color="auto"/>
        <w:right w:val="none" w:sz="0" w:space="0" w:color="auto"/>
      </w:divBdr>
      <w:divsChild>
        <w:div w:id="1377856622">
          <w:marLeft w:val="0"/>
          <w:marRight w:val="0"/>
          <w:marTop w:val="0"/>
          <w:marBottom w:val="0"/>
          <w:divBdr>
            <w:top w:val="none" w:sz="0" w:space="0" w:color="auto"/>
            <w:left w:val="none" w:sz="0" w:space="0" w:color="auto"/>
            <w:bottom w:val="none" w:sz="0" w:space="0" w:color="auto"/>
            <w:right w:val="none" w:sz="0" w:space="0" w:color="auto"/>
          </w:divBdr>
        </w:div>
        <w:div w:id="1398481011">
          <w:marLeft w:val="0"/>
          <w:marRight w:val="0"/>
          <w:marTop w:val="0"/>
          <w:marBottom w:val="0"/>
          <w:divBdr>
            <w:top w:val="none" w:sz="0" w:space="0" w:color="auto"/>
            <w:left w:val="none" w:sz="0" w:space="0" w:color="auto"/>
            <w:bottom w:val="none" w:sz="0" w:space="0" w:color="auto"/>
            <w:right w:val="none" w:sz="0" w:space="0" w:color="auto"/>
          </w:divBdr>
        </w:div>
        <w:div w:id="2110081803">
          <w:marLeft w:val="0"/>
          <w:marRight w:val="0"/>
          <w:marTop w:val="0"/>
          <w:marBottom w:val="0"/>
          <w:divBdr>
            <w:top w:val="none" w:sz="0" w:space="0" w:color="auto"/>
            <w:left w:val="none" w:sz="0" w:space="0" w:color="auto"/>
            <w:bottom w:val="none" w:sz="0" w:space="0" w:color="auto"/>
            <w:right w:val="none" w:sz="0" w:space="0" w:color="auto"/>
          </w:divBdr>
        </w:div>
        <w:div w:id="129903463">
          <w:marLeft w:val="0"/>
          <w:marRight w:val="0"/>
          <w:marTop w:val="0"/>
          <w:marBottom w:val="0"/>
          <w:divBdr>
            <w:top w:val="none" w:sz="0" w:space="0" w:color="auto"/>
            <w:left w:val="none" w:sz="0" w:space="0" w:color="auto"/>
            <w:bottom w:val="none" w:sz="0" w:space="0" w:color="auto"/>
            <w:right w:val="none" w:sz="0" w:space="0" w:color="auto"/>
          </w:divBdr>
        </w:div>
        <w:div w:id="758409296">
          <w:marLeft w:val="0"/>
          <w:marRight w:val="0"/>
          <w:marTop w:val="0"/>
          <w:marBottom w:val="0"/>
          <w:divBdr>
            <w:top w:val="none" w:sz="0" w:space="0" w:color="auto"/>
            <w:left w:val="none" w:sz="0" w:space="0" w:color="auto"/>
            <w:bottom w:val="none" w:sz="0" w:space="0" w:color="auto"/>
            <w:right w:val="none" w:sz="0" w:space="0" w:color="auto"/>
          </w:divBdr>
        </w:div>
        <w:div w:id="2062971211">
          <w:marLeft w:val="0"/>
          <w:marRight w:val="0"/>
          <w:marTop w:val="0"/>
          <w:marBottom w:val="0"/>
          <w:divBdr>
            <w:top w:val="none" w:sz="0" w:space="0" w:color="auto"/>
            <w:left w:val="none" w:sz="0" w:space="0" w:color="auto"/>
            <w:bottom w:val="none" w:sz="0" w:space="0" w:color="auto"/>
            <w:right w:val="none" w:sz="0" w:space="0" w:color="auto"/>
          </w:divBdr>
        </w:div>
        <w:div w:id="97721031">
          <w:marLeft w:val="0"/>
          <w:marRight w:val="0"/>
          <w:marTop w:val="0"/>
          <w:marBottom w:val="0"/>
          <w:divBdr>
            <w:top w:val="none" w:sz="0" w:space="0" w:color="auto"/>
            <w:left w:val="none" w:sz="0" w:space="0" w:color="auto"/>
            <w:bottom w:val="none" w:sz="0" w:space="0" w:color="auto"/>
            <w:right w:val="none" w:sz="0" w:space="0" w:color="auto"/>
          </w:divBdr>
        </w:div>
        <w:div w:id="1616906229">
          <w:marLeft w:val="0"/>
          <w:marRight w:val="0"/>
          <w:marTop w:val="0"/>
          <w:marBottom w:val="0"/>
          <w:divBdr>
            <w:top w:val="none" w:sz="0" w:space="0" w:color="auto"/>
            <w:left w:val="none" w:sz="0" w:space="0" w:color="auto"/>
            <w:bottom w:val="none" w:sz="0" w:space="0" w:color="auto"/>
            <w:right w:val="none" w:sz="0" w:space="0" w:color="auto"/>
          </w:divBdr>
        </w:div>
        <w:div w:id="1357851098">
          <w:marLeft w:val="0"/>
          <w:marRight w:val="0"/>
          <w:marTop w:val="0"/>
          <w:marBottom w:val="0"/>
          <w:divBdr>
            <w:top w:val="none" w:sz="0" w:space="0" w:color="auto"/>
            <w:left w:val="none" w:sz="0" w:space="0" w:color="auto"/>
            <w:bottom w:val="none" w:sz="0" w:space="0" w:color="auto"/>
            <w:right w:val="none" w:sz="0" w:space="0" w:color="auto"/>
          </w:divBdr>
        </w:div>
        <w:div w:id="521435134">
          <w:marLeft w:val="0"/>
          <w:marRight w:val="0"/>
          <w:marTop w:val="0"/>
          <w:marBottom w:val="0"/>
          <w:divBdr>
            <w:top w:val="none" w:sz="0" w:space="0" w:color="auto"/>
            <w:left w:val="none" w:sz="0" w:space="0" w:color="auto"/>
            <w:bottom w:val="none" w:sz="0" w:space="0" w:color="auto"/>
            <w:right w:val="none" w:sz="0" w:space="0" w:color="auto"/>
          </w:divBdr>
        </w:div>
        <w:div w:id="1725132483">
          <w:marLeft w:val="0"/>
          <w:marRight w:val="0"/>
          <w:marTop w:val="0"/>
          <w:marBottom w:val="0"/>
          <w:divBdr>
            <w:top w:val="none" w:sz="0" w:space="0" w:color="auto"/>
            <w:left w:val="none" w:sz="0" w:space="0" w:color="auto"/>
            <w:bottom w:val="none" w:sz="0" w:space="0" w:color="auto"/>
            <w:right w:val="none" w:sz="0" w:space="0" w:color="auto"/>
          </w:divBdr>
        </w:div>
        <w:div w:id="1756509712">
          <w:marLeft w:val="0"/>
          <w:marRight w:val="0"/>
          <w:marTop w:val="0"/>
          <w:marBottom w:val="0"/>
          <w:divBdr>
            <w:top w:val="none" w:sz="0" w:space="0" w:color="auto"/>
            <w:left w:val="none" w:sz="0" w:space="0" w:color="auto"/>
            <w:bottom w:val="none" w:sz="0" w:space="0" w:color="auto"/>
            <w:right w:val="none" w:sz="0" w:space="0" w:color="auto"/>
          </w:divBdr>
        </w:div>
        <w:div w:id="719935977">
          <w:marLeft w:val="0"/>
          <w:marRight w:val="0"/>
          <w:marTop w:val="0"/>
          <w:marBottom w:val="0"/>
          <w:divBdr>
            <w:top w:val="none" w:sz="0" w:space="0" w:color="auto"/>
            <w:left w:val="none" w:sz="0" w:space="0" w:color="auto"/>
            <w:bottom w:val="none" w:sz="0" w:space="0" w:color="auto"/>
            <w:right w:val="none" w:sz="0" w:space="0" w:color="auto"/>
          </w:divBdr>
        </w:div>
        <w:div w:id="1488597337">
          <w:marLeft w:val="0"/>
          <w:marRight w:val="0"/>
          <w:marTop w:val="0"/>
          <w:marBottom w:val="0"/>
          <w:divBdr>
            <w:top w:val="none" w:sz="0" w:space="0" w:color="auto"/>
            <w:left w:val="none" w:sz="0" w:space="0" w:color="auto"/>
            <w:bottom w:val="none" w:sz="0" w:space="0" w:color="auto"/>
            <w:right w:val="none" w:sz="0" w:space="0" w:color="auto"/>
          </w:divBdr>
        </w:div>
        <w:div w:id="768165367">
          <w:marLeft w:val="0"/>
          <w:marRight w:val="0"/>
          <w:marTop w:val="0"/>
          <w:marBottom w:val="0"/>
          <w:divBdr>
            <w:top w:val="none" w:sz="0" w:space="0" w:color="auto"/>
            <w:left w:val="none" w:sz="0" w:space="0" w:color="auto"/>
            <w:bottom w:val="none" w:sz="0" w:space="0" w:color="auto"/>
            <w:right w:val="none" w:sz="0" w:space="0" w:color="auto"/>
          </w:divBdr>
        </w:div>
      </w:divsChild>
    </w:div>
    <w:div w:id="768888256">
      <w:bodyDiv w:val="1"/>
      <w:marLeft w:val="0"/>
      <w:marRight w:val="0"/>
      <w:marTop w:val="0"/>
      <w:marBottom w:val="0"/>
      <w:divBdr>
        <w:top w:val="none" w:sz="0" w:space="0" w:color="auto"/>
        <w:left w:val="none" w:sz="0" w:space="0" w:color="auto"/>
        <w:bottom w:val="none" w:sz="0" w:space="0" w:color="auto"/>
        <w:right w:val="none" w:sz="0" w:space="0" w:color="auto"/>
      </w:divBdr>
      <w:divsChild>
        <w:div w:id="1997565300">
          <w:marLeft w:val="0"/>
          <w:marRight w:val="0"/>
          <w:marTop w:val="0"/>
          <w:marBottom w:val="0"/>
          <w:divBdr>
            <w:top w:val="none" w:sz="0" w:space="0" w:color="auto"/>
            <w:left w:val="none" w:sz="0" w:space="0" w:color="auto"/>
            <w:bottom w:val="none" w:sz="0" w:space="0" w:color="auto"/>
            <w:right w:val="none" w:sz="0" w:space="0" w:color="auto"/>
          </w:divBdr>
          <w:divsChild>
            <w:div w:id="677469744">
              <w:marLeft w:val="0"/>
              <w:marRight w:val="0"/>
              <w:marTop w:val="0"/>
              <w:marBottom w:val="0"/>
              <w:divBdr>
                <w:top w:val="none" w:sz="0" w:space="0" w:color="auto"/>
                <w:left w:val="none" w:sz="0" w:space="0" w:color="auto"/>
                <w:bottom w:val="none" w:sz="0" w:space="0" w:color="auto"/>
                <w:right w:val="none" w:sz="0" w:space="0" w:color="auto"/>
              </w:divBdr>
              <w:divsChild>
                <w:div w:id="570426856">
                  <w:marLeft w:val="0"/>
                  <w:marRight w:val="0"/>
                  <w:marTop w:val="0"/>
                  <w:marBottom w:val="0"/>
                  <w:divBdr>
                    <w:top w:val="none" w:sz="0" w:space="0" w:color="auto"/>
                    <w:left w:val="none" w:sz="0" w:space="0" w:color="auto"/>
                    <w:bottom w:val="none" w:sz="0" w:space="0" w:color="auto"/>
                    <w:right w:val="none" w:sz="0" w:space="0" w:color="auto"/>
                  </w:divBdr>
                  <w:divsChild>
                    <w:div w:id="1764063118">
                      <w:marLeft w:val="0"/>
                      <w:marRight w:val="0"/>
                      <w:marTop w:val="0"/>
                      <w:marBottom w:val="1320"/>
                      <w:divBdr>
                        <w:top w:val="none" w:sz="0" w:space="0" w:color="auto"/>
                        <w:left w:val="none" w:sz="0" w:space="0" w:color="auto"/>
                        <w:bottom w:val="none" w:sz="0" w:space="0" w:color="auto"/>
                        <w:right w:val="none" w:sz="0" w:space="0" w:color="auto"/>
                      </w:divBdr>
                      <w:divsChild>
                        <w:div w:id="1914075110">
                          <w:marLeft w:val="0"/>
                          <w:marRight w:val="0"/>
                          <w:marTop w:val="0"/>
                          <w:marBottom w:val="0"/>
                          <w:divBdr>
                            <w:top w:val="none" w:sz="0" w:space="0" w:color="auto"/>
                            <w:left w:val="none" w:sz="0" w:space="0" w:color="auto"/>
                            <w:bottom w:val="none" w:sz="0" w:space="0" w:color="auto"/>
                            <w:right w:val="none" w:sz="0" w:space="0" w:color="auto"/>
                          </w:divBdr>
                          <w:divsChild>
                            <w:div w:id="863636851">
                              <w:marLeft w:val="0"/>
                              <w:marRight w:val="0"/>
                              <w:marTop w:val="0"/>
                              <w:marBottom w:val="0"/>
                              <w:divBdr>
                                <w:top w:val="none" w:sz="0" w:space="0" w:color="auto"/>
                                <w:left w:val="none" w:sz="0" w:space="0" w:color="auto"/>
                                <w:bottom w:val="none" w:sz="0" w:space="0" w:color="auto"/>
                                <w:right w:val="none" w:sz="0" w:space="0" w:color="auto"/>
                              </w:divBdr>
                              <w:divsChild>
                                <w:div w:id="309755763">
                                  <w:marLeft w:val="0"/>
                                  <w:marRight w:val="0"/>
                                  <w:marTop w:val="0"/>
                                  <w:marBottom w:val="0"/>
                                  <w:divBdr>
                                    <w:top w:val="none" w:sz="0" w:space="0" w:color="auto"/>
                                    <w:left w:val="none" w:sz="0" w:space="0" w:color="auto"/>
                                    <w:bottom w:val="none" w:sz="0" w:space="0" w:color="auto"/>
                                    <w:right w:val="none" w:sz="0" w:space="0" w:color="auto"/>
                                  </w:divBdr>
                                </w:div>
                                <w:div w:id="93941842">
                                  <w:marLeft w:val="0"/>
                                  <w:marRight w:val="0"/>
                                  <w:marTop w:val="0"/>
                                  <w:marBottom w:val="0"/>
                                  <w:divBdr>
                                    <w:top w:val="none" w:sz="0" w:space="0" w:color="auto"/>
                                    <w:left w:val="none" w:sz="0" w:space="0" w:color="auto"/>
                                    <w:bottom w:val="none" w:sz="0" w:space="0" w:color="auto"/>
                                    <w:right w:val="none" w:sz="0" w:space="0" w:color="auto"/>
                                  </w:divBdr>
                                </w:div>
                                <w:div w:id="860438311">
                                  <w:marLeft w:val="0"/>
                                  <w:marRight w:val="0"/>
                                  <w:marTop w:val="0"/>
                                  <w:marBottom w:val="0"/>
                                  <w:divBdr>
                                    <w:top w:val="none" w:sz="0" w:space="0" w:color="auto"/>
                                    <w:left w:val="none" w:sz="0" w:space="0" w:color="auto"/>
                                    <w:bottom w:val="none" w:sz="0" w:space="0" w:color="auto"/>
                                    <w:right w:val="none" w:sz="0" w:space="0" w:color="auto"/>
                                  </w:divBdr>
                                </w:div>
                                <w:div w:id="16557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752924">
      <w:bodyDiv w:val="1"/>
      <w:marLeft w:val="0"/>
      <w:marRight w:val="0"/>
      <w:marTop w:val="0"/>
      <w:marBottom w:val="0"/>
      <w:divBdr>
        <w:top w:val="none" w:sz="0" w:space="0" w:color="auto"/>
        <w:left w:val="none" w:sz="0" w:space="0" w:color="auto"/>
        <w:bottom w:val="none" w:sz="0" w:space="0" w:color="auto"/>
        <w:right w:val="none" w:sz="0" w:space="0" w:color="auto"/>
      </w:divBdr>
      <w:divsChild>
        <w:div w:id="936250076">
          <w:marLeft w:val="0"/>
          <w:marRight w:val="0"/>
          <w:marTop w:val="0"/>
          <w:marBottom w:val="0"/>
          <w:divBdr>
            <w:top w:val="none" w:sz="0" w:space="0" w:color="auto"/>
            <w:left w:val="none" w:sz="0" w:space="0" w:color="auto"/>
            <w:bottom w:val="none" w:sz="0" w:space="0" w:color="auto"/>
            <w:right w:val="none" w:sz="0" w:space="0" w:color="auto"/>
          </w:divBdr>
          <w:divsChild>
            <w:div w:id="2003464278">
              <w:marLeft w:val="0"/>
              <w:marRight w:val="0"/>
              <w:marTop w:val="100"/>
              <w:marBottom w:val="100"/>
              <w:divBdr>
                <w:top w:val="none" w:sz="0" w:space="0" w:color="auto"/>
                <w:left w:val="none" w:sz="0" w:space="0" w:color="auto"/>
                <w:bottom w:val="none" w:sz="0" w:space="0" w:color="auto"/>
                <w:right w:val="none" w:sz="0" w:space="0" w:color="auto"/>
              </w:divBdr>
              <w:divsChild>
                <w:div w:id="214045714">
                  <w:marLeft w:val="0"/>
                  <w:marRight w:val="0"/>
                  <w:marTop w:val="0"/>
                  <w:marBottom w:val="0"/>
                  <w:divBdr>
                    <w:top w:val="none" w:sz="0" w:space="0" w:color="auto"/>
                    <w:left w:val="none" w:sz="0" w:space="0" w:color="auto"/>
                    <w:bottom w:val="none" w:sz="0" w:space="0" w:color="auto"/>
                    <w:right w:val="none" w:sz="0" w:space="0" w:color="auto"/>
                  </w:divBdr>
                  <w:divsChild>
                    <w:div w:id="2106918817">
                      <w:marLeft w:val="0"/>
                      <w:marRight w:val="0"/>
                      <w:marTop w:val="0"/>
                      <w:marBottom w:val="0"/>
                      <w:divBdr>
                        <w:top w:val="none" w:sz="0" w:space="0" w:color="auto"/>
                        <w:left w:val="none" w:sz="0" w:space="0" w:color="auto"/>
                        <w:bottom w:val="none" w:sz="0" w:space="0" w:color="auto"/>
                        <w:right w:val="none" w:sz="0" w:space="0" w:color="auto"/>
                      </w:divBdr>
                      <w:divsChild>
                        <w:div w:id="19669037">
                          <w:marLeft w:val="0"/>
                          <w:marRight w:val="0"/>
                          <w:marTop w:val="0"/>
                          <w:marBottom w:val="0"/>
                          <w:divBdr>
                            <w:top w:val="none" w:sz="0" w:space="0" w:color="auto"/>
                            <w:left w:val="none" w:sz="0" w:space="0" w:color="auto"/>
                            <w:bottom w:val="none" w:sz="0" w:space="0" w:color="auto"/>
                            <w:right w:val="none" w:sz="0" w:space="0" w:color="auto"/>
                          </w:divBdr>
                          <w:divsChild>
                            <w:div w:id="203503216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99520381">
                      <w:marLeft w:val="0"/>
                      <w:marRight w:val="0"/>
                      <w:marTop w:val="0"/>
                      <w:marBottom w:val="0"/>
                      <w:divBdr>
                        <w:top w:val="none" w:sz="0" w:space="0" w:color="auto"/>
                        <w:left w:val="none" w:sz="0" w:space="0" w:color="auto"/>
                        <w:bottom w:val="none" w:sz="0" w:space="0" w:color="auto"/>
                        <w:right w:val="none" w:sz="0" w:space="0" w:color="auto"/>
                      </w:divBdr>
                      <w:divsChild>
                        <w:div w:id="365059102">
                          <w:marLeft w:val="0"/>
                          <w:marRight w:val="0"/>
                          <w:marTop w:val="0"/>
                          <w:marBottom w:val="0"/>
                          <w:divBdr>
                            <w:top w:val="none" w:sz="0" w:space="0" w:color="auto"/>
                            <w:left w:val="none" w:sz="0" w:space="0" w:color="auto"/>
                            <w:bottom w:val="none" w:sz="0" w:space="0" w:color="auto"/>
                            <w:right w:val="none" w:sz="0" w:space="0" w:color="auto"/>
                          </w:divBdr>
                          <w:divsChild>
                            <w:div w:id="101098832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645321">
      <w:bodyDiv w:val="1"/>
      <w:marLeft w:val="0"/>
      <w:marRight w:val="0"/>
      <w:marTop w:val="0"/>
      <w:marBottom w:val="0"/>
      <w:divBdr>
        <w:top w:val="none" w:sz="0" w:space="0" w:color="auto"/>
        <w:left w:val="none" w:sz="0" w:space="0" w:color="auto"/>
        <w:bottom w:val="none" w:sz="0" w:space="0" w:color="auto"/>
        <w:right w:val="none" w:sz="0" w:space="0" w:color="auto"/>
      </w:divBdr>
    </w:div>
    <w:div w:id="1658730930">
      <w:bodyDiv w:val="1"/>
      <w:marLeft w:val="0"/>
      <w:marRight w:val="0"/>
      <w:marTop w:val="0"/>
      <w:marBottom w:val="0"/>
      <w:divBdr>
        <w:top w:val="none" w:sz="0" w:space="0" w:color="auto"/>
        <w:left w:val="none" w:sz="0" w:space="0" w:color="auto"/>
        <w:bottom w:val="none" w:sz="0" w:space="0" w:color="auto"/>
        <w:right w:val="none" w:sz="0" w:space="0" w:color="auto"/>
      </w:divBdr>
      <w:divsChild>
        <w:div w:id="1409813140">
          <w:marLeft w:val="0"/>
          <w:marRight w:val="0"/>
          <w:marTop w:val="0"/>
          <w:marBottom w:val="0"/>
          <w:divBdr>
            <w:top w:val="none" w:sz="0" w:space="0" w:color="auto"/>
            <w:left w:val="none" w:sz="0" w:space="0" w:color="auto"/>
            <w:bottom w:val="none" w:sz="0" w:space="0" w:color="auto"/>
            <w:right w:val="none" w:sz="0" w:space="0" w:color="auto"/>
          </w:divBdr>
          <w:divsChild>
            <w:div w:id="280647088">
              <w:marLeft w:val="0"/>
              <w:marRight w:val="0"/>
              <w:marTop w:val="0"/>
              <w:marBottom w:val="0"/>
              <w:divBdr>
                <w:top w:val="none" w:sz="0" w:space="0" w:color="auto"/>
                <w:left w:val="none" w:sz="0" w:space="0" w:color="auto"/>
                <w:bottom w:val="none" w:sz="0" w:space="0" w:color="auto"/>
                <w:right w:val="none" w:sz="0" w:space="0" w:color="auto"/>
              </w:divBdr>
              <w:divsChild>
                <w:div w:id="889656635">
                  <w:marLeft w:val="0"/>
                  <w:marRight w:val="0"/>
                  <w:marTop w:val="0"/>
                  <w:marBottom w:val="0"/>
                  <w:divBdr>
                    <w:top w:val="none" w:sz="0" w:space="0" w:color="auto"/>
                    <w:left w:val="none" w:sz="0" w:space="0" w:color="auto"/>
                    <w:bottom w:val="none" w:sz="0" w:space="0" w:color="auto"/>
                    <w:right w:val="none" w:sz="0" w:space="0" w:color="auto"/>
                  </w:divBdr>
                  <w:divsChild>
                    <w:div w:id="1789086149">
                      <w:marLeft w:val="0"/>
                      <w:marRight w:val="0"/>
                      <w:marTop w:val="0"/>
                      <w:marBottom w:val="1320"/>
                      <w:divBdr>
                        <w:top w:val="none" w:sz="0" w:space="0" w:color="auto"/>
                        <w:left w:val="none" w:sz="0" w:space="0" w:color="auto"/>
                        <w:bottom w:val="none" w:sz="0" w:space="0" w:color="auto"/>
                        <w:right w:val="none" w:sz="0" w:space="0" w:color="auto"/>
                      </w:divBdr>
                      <w:divsChild>
                        <w:div w:id="1099913795">
                          <w:marLeft w:val="0"/>
                          <w:marRight w:val="0"/>
                          <w:marTop w:val="0"/>
                          <w:marBottom w:val="0"/>
                          <w:divBdr>
                            <w:top w:val="none" w:sz="0" w:space="0" w:color="auto"/>
                            <w:left w:val="none" w:sz="0" w:space="0" w:color="auto"/>
                            <w:bottom w:val="none" w:sz="0" w:space="0" w:color="auto"/>
                            <w:right w:val="none" w:sz="0" w:space="0" w:color="auto"/>
                          </w:divBdr>
                          <w:divsChild>
                            <w:div w:id="789855768">
                              <w:marLeft w:val="0"/>
                              <w:marRight w:val="0"/>
                              <w:marTop w:val="0"/>
                              <w:marBottom w:val="0"/>
                              <w:divBdr>
                                <w:top w:val="none" w:sz="0" w:space="0" w:color="auto"/>
                                <w:left w:val="none" w:sz="0" w:space="0" w:color="auto"/>
                                <w:bottom w:val="none" w:sz="0" w:space="0" w:color="auto"/>
                                <w:right w:val="none" w:sz="0" w:space="0" w:color="auto"/>
                              </w:divBdr>
                              <w:divsChild>
                                <w:div w:id="360668262">
                                  <w:marLeft w:val="0"/>
                                  <w:marRight w:val="0"/>
                                  <w:marTop w:val="0"/>
                                  <w:marBottom w:val="0"/>
                                  <w:divBdr>
                                    <w:top w:val="none" w:sz="0" w:space="0" w:color="auto"/>
                                    <w:left w:val="none" w:sz="0" w:space="0" w:color="auto"/>
                                    <w:bottom w:val="none" w:sz="0" w:space="0" w:color="auto"/>
                                    <w:right w:val="none" w:sz="0" w:space="0" w:color="auto"/>
                                  </w:divBdr>
                                </w:div>
                                <w:div w:id="1450468788">
                                  <w:marLeft w:val="0"/>
                                  <w:marRight w:val="0"/>
                                  <w:marTop w:val="0"/>
                                  <w:marBottom w:val="0"/>
                                  <w:divBdr>
                                    <w:top w:val="none" w:sz="0" w:space="0" w:color="auto"/>
                                    <w:left w:val="none" w:sz="0" w:space="0" w:color="auto"/>
                                    <w:bottom w:val="none" w:sz="0" w:space="0" w:color="auto"/>
                                    <w:right w:val="none" w:sz="0" w:space="0" w:color="auto"/>
                                  </w:divBdr>
                                </w:div>
                                <w:div w:id="1218317260">
                                  <w:marLeft w:val="0"/>
                                  <w:marRight w:val="0"/>
                                  <w:marTop w:val="0"/>
                                  <w:marBottom w:val="0"/>
                                  <w:divBdr>
                                    <w:top w:val="none" w:sz="0" w:space="0" w:color="auto"/>
                                    <w:left w:val="none" w:sz="0" w:space="0" w:color="auto"/>
                                    <w:bottom w:val="none" w:sz="0" w:space="0" w:color="auto"/>
                                    <w:right w:val="none" w:sz="0" w:space="0" w:color="auto"/>
                                  </w:divBdr>
                                </w:div>
                                <w:div w:id="755828868">
                                  <w:marLeft w:val="0"/>
                                  <w:marRight w:val="0"/>
                                  <w:marTop w:val="0"/>
                                  <w:marBottom w:val="0"/>
                                  <w:divBdr>
                                    <w:top w:val="none" w:sz="0" w:space="0" w:color="auto"/>
                                    <w:left w:val="none" w:sz="0" w:space="0" w:color="auto"/>
                                    <w:bottom w:val="none" w:sz="0" w:space="0" w:color="auto"/>
                                    <w:right w:val="none" w:sz="0" w:space="0" w:color="auto"/>
                                  </w:divBdr>
                                </w:div>
                                <w:div w:id="7389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474304">
      <w:bodyDiv w:val="1"/>
      <w:marLeft w:val="0"/>
      <w:marRight w:val="0"/>
      <w:marTop w:val="0"/>
      <w:marBottom w:val="0"/>
      <w:divBdr>
        <w:top w:val="none" w:sz="0" w:space="0" w:color="auto"/>
        <w:left w:val="none" w:sz="0" w:space="0" w:color="auto"/>
        <w:bottom w:val="none" w:sz="0" w:space="0" w:color="auto"/>
        <w:right w:val="none" w:sz="0" w:space="0" w:color="auto"/>
      </w:divBdr>
      <w:divsChild>
        <w:div w:id="1456102445">
          <w:marLeft w:val="720"/>
          <w:marRight w:val="0"/>
          <w:marTop w:val="140"/>
          <w:marBottom w:val="0"/>
          <w:divBdr>
            <w:top w:val="none" w:sz="0" w:space="0" w:color="auto"/>
            <w:left w:val="none" w:sz="0" w:space="0" w:color="auto"/>
            <w:bottom w:val="none" w:sz="0" w:space="0" w:color="auto"/>
            <w:right w:val="none" w:sz="0" w:space="0" w:color="auto"/>
          </w:divBdr>
        </w:div>
        <w:div w:id="1101487727">
          <w:marLeft w:val="720"/>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www.heraldsun.com.au/news/victoria/future-melbourne/melbourne-airport-rail-link-may-be-built-without-victorian-funding/news-story/2ef855853e494fc9fbd6261611a48085%20Retrieved%202%20July%202017"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6047</Words>
  <Characters>34473</Characters>
  <Application>Microsoft Macintosh Word</Application>
  <DocSecurity>0</DocSecurity>
  <Lines>287</Lines>
  <Paragraphs>80</Paragraphs>
  <ScaleCrop>false</ScaleCrop>
  <Company/>
  <LinksUpToDate>false</LinksUpToDate>
  <CharactersWithSpaces>40440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 Lawrie</dc:creator>
  <cp:keywords/>
  <dc:description/>
  <cp:lastModifiedBy>Lesley K  Woods</cp:lastModifiedBy>
  <cp:revision>4</cp:revision>
  <cp:lastPrinted>2017-07-20T02:04:00Z</cp:lastPrinted>
  <dcterms:created xsi:type="dcterms:W3CDTF">2017-07-25T05:16:00Z</dcterms:created>
  <dcterms:modified xsi:type="dcterms:W3CDTF">2018-04-24T04:45:00Z</dcterms:modified>
</cp:coreProperties>
</file>