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A7CBA1" w14:textId="77777777" w:rsidR="001B24AC" w:rsidRPr="00801EB5" w:rsidRDefault="001B24AC" w:rsidP="00801EB5">
      <w:pPr>
        <w:pStyle w:val="SOACtitle"/>
      </w:pPr>
      <w:r w:rsidRPr="00801EB5">
        <w:t xml:space="preserve">Walking for recreation: </w:t>
      </w:r>
      <w:r w:rsidR="00E363BD" w:rsidRPr="00801EB5">
        <w:t xml:space="preserve">an innovative method for </w:t>
      </w:r>
      <w:r w:rsidRPr="00801EB5">
        <w:t>creating a GIS-based walkability surface on the Gold Coast, Australia</w:t>
      </w:r>
    </w:p>
    <w:p w14:paraId="103B9BCF" w14:textId="77777777" w:rsidR="0030374B" w:rsidRDefault="0030374B" w:rsidP="0030374B">
      <w:pPr>
        <w:rPr>
          <w:u w:val="single"/>
        </w:rPr>
      </w:pPr>
    </w:p>
    <w:p w14:paraId="59D51024" w14:textId="77777777" w:rsidR="0030374B" w:rsidRPr="0030374B" w:rsidRDefault="0030374B" w:rsidP="0030374B">
      <w:pPr>
        <w:jc w:val="center"/>
        <w:rPr>
          <w:i/>
          <w:sz w:val="24"/>
        </w:rPr>
      </w:pPr>
      <w:r w:rsidRPr="0030374B">
        <w:rPr>
          <w:sz w:val="24"/>
          <w:u w:val="single"/>
        </w:rPr>
        <w:t>Heather Shearer</w:t>
      </w:r>
      <w:r w:rsidRPr="0030374B">
        <w:rPr>
          <w:sz w:val="24"/>
        </w:rPr>
        <w:br/>
      </w:r>
      <w:r w:rsidRPr="0030374B">
        <w:rPr>
          <w:rStyle w:val="Emphasis"/>
          <w:i w:val="0"/>
          <w:sz w:val="24"/>
        </w:rPr>
        <w:t xml:space="preserve">Griffith University, Gold </w:t>
      </w:r>
      <w:proofErr w:type="spellStart"/>
      <w:r w:rsidRPr="0030374B">
        <w:rPr>
          <w:rStyle w:val="Emphasis"/>
          <w:i w:val="0"/>
          <w:sz w:val="24"/>
        </w:rPr>
        <w:t>Cosat</w:t>
      </w:r>
      <w:proofErr w:type="spellEnd"/>
      <w:r w:rsidRPr="0030374B">
        <w:rPr>
          <w:rStyle w:val="Emphasis"/>
          <w:i w:val="0"/>
          <w:sz w:val="24"/>
        </w:rPr>
        <w:t>, Queensland, Australia</w:t>
      </w:r>
    </w:p>
    <w:p w14:paraId="5DD91AE7" w14:textId="77777777" w:rsidR="0030374B" w:rsidRDefault="0030374B" w:rsidP="000010E0"/>
    <w:p w14:paraId="699BF0E4" w14:textId="77777777" w:rsidR="000010E0" w:rsidRPr="004905A0" w:rsidRDefault="000010E0" w:rsidP="004905A0">
      <w:bookmarkStart w:id="0" w:name="_GoBack"/>
      <w:bookmarkEnd w:id="0"/>
    </w:p>
    <w:p w14:paraId="1E753EB6" w14:textId="77777777" w:rsidR="001B24AC" w:rsidRPr="001B24AC" w:rsidRDefault="001B24AC" w:rsidP="001B24AC">
      <w:pPr>
        <w:rPr>
          <w:lang w:val="en-AU"/>
        </w:rPr>
      </w:pPr>
      <w:r w:rsidRPr="001B24AC">
        <w:rPr>
          <w:b/>
          <w:bCs/>
          <w:lang w:val="en-AU"/>
        </w:rPr>
        <w:t>Abstract</w:t>
      </w:r>
      <w:r w:rsidRPr="001B24AC">
        <w:rPr>
          <w:lang w:val="en-AU"/>
        </w:rPr>
        <w:t xml:space="preserve">:  Encouraging greater levels of physical activity is a key policy focus </w:t>
      </w:r>
      <w:r w:rsidR="00842E9E">
        <w:rPr>
          <w:lang w:val="en-AU"/>
        </w:rPr>
        <w:t xml:space="preserve">in </w:t>
      </w:r>
      <w:r w:rsidRPr="001B24AC">
        <w:rPr>
          <w:lang w:val="en-AU"/>
        </w:rPr>
        <w:t xml:space="preserve">many urban </w:t>
      </w:r>
      <w:r w:rsidR="00842E9E">
        <w:rPr>
          <w:lang w:val="en-AU"/>
        </w:rPr>
        <w:t>area</w:t>
      </w:r>
      <w:r w:rsidRPr="001B24AC">
        <w:rPr>
          <w:lang w:val="en-AU"/>
        </w:rPr>
        <w:t xml:space="preserve">s, given the link between this and improved physical and mental health outcomes. The majority of </w:t>
      </w:r>
      <w:r w:rsidR="00842E9E">
        <w:rPr>
          <w:lang w:val="en-AU"/>
        </w:rPr>
        <w:t>previous</w:t>
      </w:r>
      <w:r w:rsidRPr="001B24AC">
        <w:rPr>
          <w:lang w:val="en-AU"/>
        </w:rPr>
        <w:t xml:space="preserve"> studies on walkability however, have focussed on walking for transport; and generally consisted of creating desktop based walkability indices using variables such as residential density, street connectivity, and land use mix. This paper reports on research which investigated a lesser studied aspect of walkability; walking for recreation, in the Gold Coast City Council, Queensland, Australia. A GIS-based recreation </w:t>
      </w:r>
      <w:r w:rsidR="00375751">
        <w:rPr>
          <w:lang w:val="en-AU"/>
        </w:rPr>
        <w:t>walkability</w:t>
      </w:r>
      <w:r w:rsidR="00375751" w:rsidRPr="001B24AC">
        <w:rPr>
          <w:lang w:val="en-AU"/>
        </w:rPr>
        <w:t xml:space="preserve"> </w:t>
      </w:r>
      <w:r w:rsidR="00375751">
        <w:rPr>
          <w:lang w:val="en-AU"/>
        </w:rPr>
        <w:t xml:space="preserve">layer </w:t>
      </w:r>
      <w:r w:rsidRPr="001B24AC">
        <w:rPr>
          <w:lang w:val="en-AU"/>
        </w:rPr>
        <w:t xml:space="preserve">was created, and used to define the relative walkability of </w:t>
      </w:r>
      <w:r w:rsidR="00375751">
        <w:rPr>
          <w:lang w:val="en-AU"/>
        </w:rPr>
        <w:t>t</w:t>
      </w:r>
      <w:r w:rsidRPr="001B24AC">
        <w:rPr>
          <w:lang w:val="en-AU"/>
        </w:rPr>
        <w:t>he Gold Coast. Unlike many such indices, this was based on raster rather than vector data and used different variables, distances, and weightings than the majority of walking for transport indices. The distances were based on the minimum recommended distance of 30 minutes exercise per day, and the variables, such as parks, dog parks, proximity to water, and fitness stations, were chosen and weighted according to their appeal for both routes and destinations. Other variables used as cost factors in Network Analysis, included slope, road parameters (traffic volume, speed</w:t>
      </w:r>
      <w:r w:rsidR="00375751">
        <w:rPr>
          <w:lang w:val="en-AU"/>
        </w:rPr>
        <w:t xml:space="preserve">, footpaths and </w:t>
      </w:r>
      <w:proofErr w:type="spellStart"/>
      <w:r w:rsidR="00375751">
        <w:rPr>
          <w:lang w:val="en-AU"/>
        </w:rPr>
        <w:t>cycleways</w:t>
      </w:r>
      <w:proofErr w:type="spellEnd"/>
      <w:r w:rsidRPr="001B24AC">
        <w:rPr>
          <w:lang w:val="en-AU"/>
        </w:rPr>
        <w:t>). The vector datasets were a small scale (</w:t>
      </w:r>
      <w:r w:rsidR="00E363BD">
        <w:rPr>
          <w:lang w:val="en-AU"/>
        </w:rPr>
        <w:t>SA1</w:t>
      </w:r>
      <w:r w:rsidRPr="001B24AC">
        <w:rPr>
          <w:lang w:val="en-AU"/>
        </w:rPr>
        <w:t>) and rasterized to 5m square cells.</w:t>
      </w:r>
      <w:r w:rsidR="00375751">
        <w:rPr>
          <w:lang w:val="en-AU"/>
        </w:rPr>
        <w:t xml:space="preserve"> Further research aims to </w:t>
      </w:r>
      <w:proofErr w:type="spellStart"/>
      <w:r w:rsidR="00375751">
        <w:rPr>
          <w:lang w:val="en-AU"/>
        </w:rPr>
        <w:t>groundtruth</w:t>
      </w:r>
      <w:proofErr w:type="spellEnd"/>
      <w:r w:rsidR="00375751">
        <w:rPr>
          <w:lang w:val="en-AU"/>
        </w:rPr>
        <w:t xml:space="preserve"> this index. </w:t>
      </w:r>
    </w:p>
    <w:p w14:paraId="12F38477" w14:textId="77777777" w:rsidR="004905A0" w:rsidRPr="004905A0" w:rsidRDefault="004905A0" w:rsidP="004905A0"/>
    <w:p w14:paraId="232D937D" w14:textId="77777777" w:rsidR="0030199F" w:rsidRPr="0030199F" w:rsidRDefault="0030199F" w:rsidP="0030199F">
      <w:pPr>
        <w:rPr>
          <w:b/>
          <w:bCs/>
          <w:lang w:val="en-AU"/>
        </w:rPr>
      </w:pPr>
      <w:r w:rsidRPr="0030199F">
        <w:rPr>
          <w:b/>
          <w:bCs/>
          <w:lang w:val="en-AU"/>
        </w:rPr>
        <w:t xml:space="preserve">Key words: </w:t>
      </w:r>
      <w:r w:rsidR="0097051C">
        <w:rPr>
          <w:bCs/>
          <w:i/>
          <w:lang w:val="en-AU"/>
        </w:rPr>
        <w:t>Geographical Information Systems</w:t>
      </w:r>
      <w:r w:rsidR="00D95E87">
        <w:rPr>
          <w:bCs/>
          <w:i/>
          <w:lang w:val="en-AU"/>
        </w:rPr>
        <w:t>;</w:t>
      </w:r>
      <w:r w:rsidR="0097051C">
        <w:rPr>
          <w:bCs/>
          <w:i/>
          <w:lang w:val="en-AU"/>
        </w:rPr>
        <w:t xml:space="preserve"> walkability</w:t>
      </w:r>
      <w:r w:rsidR="00D95E87">
        <w:rPr>
          <w:bCs/>
          <w:i/>
          <w:lang w:val="en-AU"/>
        </w:rPr>
        <w:t>;</w:t>
      </w:r>
      <w:r w:rsidR="0097051C">
        <w:rPr>
          <w:bCs/>
          <w:i/>
          <w:lang w:val="en-AU"/>
        </w:rPr>
        <w:t xml:space="preserve"> raster</w:t>
      </w:r>
      <w:r w:rsidR="00D95E87">
        <w:rPr>
          <w:bCs/>
          <w:i/>
          <w:lang w:val="en-AU"/>
        </w:rPr>
        <w:t>;</w:t>
      </w:r>
      <w:r w:rsidR="0097051C">
        <w:rPr>
          <w:bCs/>
          <w:i/>
          <w:lang w:val="en-AU"/>
        </w:rPr>
        <w:t xml:space="preserve"> Gold Coast</w:t>
      </w:r>
      <w:r w:rsidR="00D95E87">
        <w:rPr>
          <w:bCs/>
          <w:i/>
          <w:lang w:val="en-AU"/>
        </w:rPr>
        <w:t>;</w:t>
      </w:r>
      <w:r w:rsidR="0097051C">
        <w:rPr>
          <w:bCs/>
          <w:i/>
          <w:lang w:val="en-AU"/>
        </w:rPr>
        <w:t xml:space="preserve"> recreational walking</w:t>
      </w:r>
      <w:r w:rsidRPr="0030199F">
        <w:rPr>
          <w:bCs/>
          <w:i/>
          <w:lang w:val="en-AU"/>
        </w:rPr>
        <w:t>.</w:t>
      </w:r>
    </w:p>
    <w:p w14:paraId="267FD61D" w14:textId="77777777" w:rsidR="0030199F" w:rsidRPr="0030199F" w:rsidRDefault="0030199F" w:rsidP="0030199F">
      <w:pPr>
        <w:rPr>
          <w:b/>
          <w:bCs/>
          <w:lang w:val="en-AU"/>
        </w:rPr>
      </w:pPr>
    </w:p>
    <w:p w14:paraId="1145D6C0" w14:textId="77777777" w:rsidR="00761E39" w:rsidRPr="0030199F" w:rsidRDefault="00100D11" w:rsidP="00D95E87">
      <w:pPr>
        <w:pStyle w:val="SOACHeading"/>
      </w:pPr>
      <w:r>
        <w:t>Background</w:t>
      </w:r>
    </w:p>
    <w:p w14:paraId="3F4C50C7" w14:textId="77777777" w:rsidR="00375751" w:rsidRDefault="00375751" w:rsidP="004905A0"/>
    <w:p w14:paraId="6DC3B1A4" w14:textId="77777777" w:rsidR="006C0E27" w:rsidRPr="004905A0" w:rsidRDefault="00375751" w:rsidP="004905A0">
      <w:r>
        <w:t xml:space="preserve">Increasing </w:t>
      </w:r>
      <w:r w:rsidR="006C0E27" w:rsidRPr="004905A0">
        <w:t>research highlight</w:t>
      </w:r>
      <w:r>
        <w:t>s</w:t>
      </w:r>
      <w:r w:rsidR="006C0E27" w:rsidRPr="004905A0">
        <w:t xml:space="preserve"> the benefits of physical exercise, not just for physical </w:t>
      </w:r>
      <w:r>
        <w:t xml:space="preserve">and mental </w:t>
      </w:r>
      <w:r w:rsidR="006C0E27" w:rsidRPr="004905A0">
        <w:t>health but also for environmental</w:t>
      </w:r>
      <w:r>
        <w:t>, economic</w:t>
      </w:r>
      <w:r w:rsidR="006C0E27" w:rsidRPr="004905A0">
        <w:t xml:space="preserve"> and social benefit</w:t>
      </w:r>
      <w:r>
        <w:t xml:space="preserve">s </w:t>
      </w:r>
      <w:r w:rsidR="00660042">
        <w:fldChar w:fldCharType="begin"/>
      </w:r>
      <w:r w:rsidR="00D95E87">
        <w:instrText xml:space="preserve"> ADDIN EN.CITE &lt;EndNote&gt;&lt;Cite&gt;&lt;Author&gt;Leslie&lt;/Author&gt;&lt;Year&gt;2007&lt;/Year&gt;&lt;RecNum&gt;12&lt;/RecNum&gt;&lt;DisplayText&gt;(Australian Government, 2017; Leslie et al., 2007)&lt;/DisplayText&gt;&lt;record&gt;&lt;rec-number&gt;12&lt;/rec-number&gt;&lt;foreign-keys&gt;&lt;key app="EN" db-id="dfdr2ervjdeex5ew2d95x0rqrzs0xpe992at" timestamp="0"&gt;12&lt;/key&gt;&lt;/foreign-keys&gt;&lt;ref-type name="Journal Article"&gt;17&lt;/ref-type&gt;&lt;contributors&gt;&lt;authors&gt;&lt;author&gt;Leslie, Eva&lt;/author&gt;&lt;author&gt;Coffee, Neil&lt;/author&gt;&lt;author&gt;Frank, Lawrence&lt;/author&gt;&lt;author&gt;Owen, Neville&lt;/author&gt;&lt;author&gt;Bauman, Adrian&lt;/author&gt;&lt;author&gt;Hugo, Graeme&lt;/author&gt;&lt;/authors&gt;&lt;/contributors&gt;&lt;titles&gt;&lt;title&gt;Walkability of local communities: using geographic information systems to objectively assess relevant environmental attributes&lt;/title&gt;&lt;secondary-title&gt;Health &amp;amp; place&lt;/secondary-title&gt;&lt;/titles&gt;&lt;pages&gt;111-122&lt;/pages&gt;&lt;volume&gt;13&lt;/volume&gt;&lt;number&gt;1&lt;/number&gt;&lt;dates&gt;&lt;year&gt;2007&lt;/year&gt;&lt;/dates&gt;&lt;isbn&gt;1353-8292&lt;/isbn&gt;&lt;urls&gt;&lt;/urls&gt;&lt;/record&gt;&lt;/Cite&gt;&lt;Cite&gt;&lt;Author&gt;Government&lt;/Author&gt;&lt;Year&gt;2017&lt;/Year&gt;&lt;RecNum&gt;34&lt;/RecNum&gt;&lt;record&gt;&lt;rec-number&gt;34&lt;/rec-number&gt;&lt;foreign-keys&gt;&lt;key app="EN" db-id="dfdr2ervjdeex5ew2d95x0rqrzs0xpe992at" timestamp="1500849034"&gt;34&lt;/key&gt;&lt;/foreign-keys&gt;&lt;ref-type name="Government Document"&gt;46&lt;/ref-type&gt;&lt;contributors&gt;&lt;authors&gt;&lt;author&gt;Australian Government,&lt;/author&gt;&lt;/authors&gt;&lt;secondary-authors&gt;&lt;author&gt;Australian Government Department of Health&lt;/author&gt;&lt;/secondary-authors&gt;&lt;/contributors&gt;&lt;titles&gt;&lt;title&gt;Australia&amp;apos;s Physical Activity and Sedentary Behaviour Guidelines&lt;/title&gt;&lt;/titles&gt;&lt;number&gt;24 July 2017&lt;/number&gt;&lt;dates&gt;&lt;year&gt;2017&lt;/year&gt;&lt;/dates&gt;&lt;publisher&gt;Australian Government Department of Health&lt;/publisher&gt;&lt;urls&gt;&lt;related-urls&gt;&lt;url&gt;http://www.health.gov.au/internet/main/publishing.nsf/content/health-pubhlth-strateg-phys-act-guidelines&lt;/url&gt;&lt;/related-urls&gt;&lt;/urls&gt;&lt;/record&gt;&lt;/Cite&gt;&lt;/EndNote&gt;</w:instrText>
      </w:r>
      <w:r w:rsidR="00660042">
        <w:fldChar w:fldCharType="separate"/>
      </w:r>
      <w:r w:rsidR="00D95E87">
        <w:rPr>
          <w:noProof/>
        </w:rPr>
        <w:t>(Australian Government, 2017; Leslie et al., 2007)</w:t>
      </w:r>
      <w:r w:rsidR="00660042">
        <w:fldChar w:fldCharType="end"/>
      </w:r>
      <w:r w:rsidR="006C0E27" w:rsidRPr="004905A0">
        <w:t xml:space="preserve">. One of the most accessible types of physical exercise is walking, which </w:t>
      </w:r>
      <w:r w:rsidR="00E03D92" w:rsidRPr="004905A0">
        <w:t xml:space="preserve">has proven </w:t>
      </w:r>
      <w:r w:rsidR="006C0E27" w:rsidRPr="004905A0">
        <w:t>physical and mental health benefits</w:t>
      </w:r>
      <w:r>
        <w:fldChar w:fldCharType="begin"/>
      </w:r>
      <w:r w:rsidR="0048038C">
        <w:instrText xml:space="preserve"> ADDIN EN.CITE &lt;EndNote&gt;&lt;Cite&gt;&lt;Author&gt;ABS&lt;/Author&gt;&lt;Year&gt;2013&lt;/Year&gt;&lt;RecNum&gt;35&lt;/RecNum&gt;&lt;DisplayText&gt;(ABS, 2013)&lt;/DisplayText&gt;&lt;record&gt;&lt;rec-number&gt;35&lt;/rec-number&gt;&lt;foreign-keys&gt;&lt;key app="EN" db-id="dfdr2ervjdeex5ew2d95x0rqrzs0xpe992at" timestamp="1500849401"&gt;35&lt;/key&gt;&lt;/foreign-keys&gt;&lt;ref-type name="Government Document"&gt;46&lt;/ref-type&gt;&lt;contributors&gt;&lt;authors&gt;&lt;author&gt;ABS&lt;/author&gt;&lt;/authors&gt;&lt;secondary-authors&gt;&lt;author&gt;Australian Bureau of Statistics &lt;/author&gt;&lt;/secondary-authors&gt;&lt;/contributors&gt;&lt;titles&gt;&lt;title&gt;4364.0.55.004 - Australian Health Survey: Physical Activity, 2011-12 &lt;/title&gt;&lt;/titles&gt;&lt;dates&gt;&lt;year&gt;2013&lt;/year&gt;&lt;/dates&gt;&lt;urls&gt;&lt;related-urls&gt;&lt;url&gt;http://www.abs.gov.au/ausstats/abs@.nsf/Lookup/4364.0.55.004Chapter4002011-12&lt;/url&gt;&lt;/related-urls&gt;&lt;/urls&gt;&lt;/record&gt;&lt;/Cite&gt;&lt;/EndNote&gt;</w:instrText>
      </w:r>
      <w:r>
        <w:fldChar w:fldCharType="separate"/>
      </w:r>
      <w:r w:rsidR="0048038C">
        <w:rPr>
          <w:noProof/>
        </w:rPr>
        <w:t>(ABS, 2013)</w:t>
      </w:r>
      <w:r>
        <w:fldChar w:fldCharType="end"/>
      </w:r>
      <w:r w:rsidR="006C0E27" w:rsidRPr="004905A0">
        <w:t>.</w:t>
      </w:r>
      <w:r w:rsidR="00E03D92" w:rsidRPr="004905A0">
        <w:t xml:space="preserve"> </w:t>
      </w:r>
      <w:r>
        <w:t>Moreover, i</w:t>
      </w:r>
      <w:r w:rsidR="00E03D92" w:rsidRPr="004905A0">
        <w:t>n an ageing society, such as Austra</w:t>
      </w:r>
      <w:r>
        <w:t xml:space="preserve">lia, improving health outcomes </w:t>
      </w:r>
      <w:r w:rsidR="00E03D92" w:rsidRPr="004905A0">
        <w:t xml:space="preserve">has major economic </w:t>
      </w:r>
      <w:r>
        <w:t xml:space="preserve">and social </w:t>
      </w:r>
      <w:r w:rsidR="00E03D92" w:rsidRPr="004905A0">
        <w:t xml:space="preserve">benefits. </w:t>
      </w:r>
      <w:r w:rsidR="00EA34EE" w:rsidRPr="004905A0">
        <w:t>M</w:t>
      </w:r>
      <w:r w:rsidR="00E03D92" w:rsidRPr="004905A0">
        <w:t xml:space="preserve">oderate exercise such as walking reduces </w:t>
      </w:r>
      <w:r w:rsidR="006C0E27" w:rsidRPr="004905A0">
        <w:t>rates of chronic diseases such as</w:t>
      </w:r>
      <w:r>
        <w:t xml:space="preserve"> Type 2</w:t>
      </w:r>
      <w:r w:rsidR="006C0E27" w:rsidRPr="004905A0">
        <w:t xml:space="preserve"> diabetes</w:t>
      </w:r>
      <w:r>
        <w:t>, certain cancers and cardio</w:t>
      </w:r>
      <w:r w:rsidR="00E03D92" w:rsidRPr="004905A0">
        <w:t xml:space="preserve">vascular disease; it reduces </w:t>
      </w:r>
      <w:r w:rsidR="006C0E27" w:rsidRPr="004905A0">
        <w:t>obesity and high blood pressure</w:t>
      </w:r>
      <w:r w:rsidR="00E03D92" w:rsidRPr="004905A0">
        <w:t xml:space="preserve">; and it has even been linked to a reduction in rates of </w:t>
      </w:r>
      <w:r w:rsidR="002503D3" w:rsidRPr="004905A0">
        <w:t>Alzheimer’s</w:t>
      </w:r>
      <w:r w:rsidR="00E03D92" w:rsidRPr="004905A0">
        <w:t xml:space="preserve"> and dementia. </w:t>
      </w:r>
      <w:r w:rsidR="006C0E27" w:rsidRPr="004905A0">
        <w:t xml:space="preserve">Walking also has multiple mental health benefits such as reducing stress, anxiety and depression. Interrelated with mental health, are the social cohesiveness benefits, as it is often a social activity with people walking in groups, or has a social outcome, such as walking to a destination such as a coffee shop or dog park. </w:t>
      </w:r>
    </w:p>
    <w:p w14:paraId="0782C822" w14:textId="77777777" w:rsidR="00E03D92" w:rsidRPr="004905A0" w:rsidRDefault="00E03D92" w:rsidP="004905A0"/>
    <w:p w14:paraId="3F447507" w14:textId="77777777" w:rsidR="006C0E27" w:rsidRPr="004905A0" w:rsidRDefault="00EA34EE" w:rsidP="004905A0">
      <w:r w:rsidRPr="004905A0">
        <w:t>E</w:t>
      </w:r>
      <w:r w:rsidR="006C0E27" w:rsidRPr="004905A0">
        <w:t xml:space="preserve">ncouraging more walking can also have environmental benefits, as increased walking for transport can reduce car use, improve traffic congestion and </w:t>
      </w:r>
      <w:r w:rsidRPr="004905A0">
        <w:t xml:space="preserve">as a result, </w:t>
      </w:r>
      <w:r w:rsidR="00375751">
        <w:t xml:space="preserve">reduce </w:t>
      </w:r>
      <w:r w:rsidR="006C0E27" w:rsidRPr="004905A0">
        <w:t xml:space="preserve">greenhouse gas emissions. Walking is also flexible, and does not require </w:t>
      </w:r>
      <w:r w:rsidRPr="004905A0">
        <w:t>specific infrastructure; i</w:t>
      </w:r>
      <w:r w:rsidR="006C0E27" w:rsidRPr="004905A0">
        <w:t xml:space="preserve">t is possible to walk on </w:t>
      </w:r>
      <w:r w:rsidRPr="004905A0">
        <w:t xml:space="preserve">both </w:t>
      </w:r>
      <w:r w:rsidR="006C0E27" w:rsidRPr="004905A0">
        <w:t xml:space="preserve">formed </w:t>
      </w:r>
      <w:r w:rsidRPr="004905A0">
        <w:t xml:space="preserve">and unformed </w:t>
      </w:r>
      <w:r w:rsidR="006C0E27" w:rsidRPr="004905A0">
        <w:t>surfaces, such as roads, footpaths or</w:t>
      </w:r>
      <w:r w:rsidRPr="004905A0">
        <w:t xml:space="preserve"> </w:t>
      </w:r>
      <w:proofErr w:type="spellStart"/>
      <w:r w:rsidRPr="004905A0">
        <w:t>cycleways</w:t>
      </w:r>
      <w:proofErr w:type="spellEnd"/>
      <w:r w:rsidRPr="004905A0">
        <w:t>, grassy laneways or o</w:t>
      </w:r>
      <w:r w:rsidR="006C0E27" w:rsidRPr="004905A0">
        <w:t xml:space="preserve">pen woodland. Walking for recreation is also extremely popular; nearly 84% of Americans say that they walk for recreation </w:t>
      </w:r>
      <w:r w:rsidR="007677EB">
        <w:fldChar w:fldCharType="begin">
          <w:fldData xml:space="preserve">PEVuZE5vdGU+PENpdGU+PEF1dGhvcj5DdXR0czwvQXV0aG9yPjxZZWFyPjIwMDk8L1llYXI+PFJl
Y051bT4zMTwvUmVjTnVtPjxEaXNwbGF5VGV4dD4oQ3V0dHMsIERhcmJ5LCBCb29uZSwgJmFtcDsg
QnJld2lzLCAyMDA5KTwvRGlzcGxheVRleHQ+PHJlY29yZD48cmVjLW51bWJlcj4zMTwvcmVjLW51
bWJlcj48Zm9yZWlnbi1rZXlzPjxrZXkgYXBwPSJFTiIgZGItaWQ9ImRmZHIyZXJ2amRlZXg1ZXcy
ZDk1eDBycXJ6czB4cGU5OTJhdCIgdGltZXN0YW1wPSIxNDgxNjAwNjk4Ij4zMTwva2V5PjwvZm9y
ZWlnbi1rZXlzPjxyZWYtdHlwZSBuYW1lPSJKb3VybmFsIEFydGljbGUiPjE3PC9yZWYtdHlwZT48
Y29udHJpYnV0b3JzPjxhdXRob3JzPjxhdXRob3I+Q3V0dHMsIEIuIEIuPC9hdXRob3I+PGF1dGhv
cj5EYXJieSwgSy4gSi48L2F1dGhvcj48YXV0aG9yPkJvb25lLCBDLiBHLjwvYXV0aG9yPjxhdXRo
b3I+QnJld2lzLCBBLjwvYXV0aG9yPjwvYXV0aG9ycz48L2NvbnRyaWJ1dG9ycz48YXV0aC1hZGRy
ZXNzPlNjaG9vbCBvZiBMaWZlIFNjaWVuY2VzLCBBcml6b25hIFN0YXRlIFVuaXZlcnNpdHksIFRl
bXBlLCBBWiA4NTI4Ny00NjAxLCBVbml0ZWQgU3RhdGVzIG9mIEFtZXJpY2EuIGJjdXR0c0Bhc3Uu
ZWR1PC9hdXRoLWFkZHJlc3M+PHRpdGxlcz48dGl0bGU+Q2l0eSBzdHJ1Y3R1cmUsIG9iZXNpdHks
IGFuZCBlbnZpcm9ubWVudGFsIGp1c3RpY2U6IGFuIGludGVncmF0ZWQgYW5hbHlzaXMgb2YgcGh5
c2ljYWwgYW5kIHNvY2lhbCBiYXJyaWVycyB0byB3YWxrYWJsZSBzdHJlZXRzIGFuZCBwYXJrIGFj
Y2VzczwvdGl0bGU+PHNlY29uZGFyeS10aXRsZT5Tb2MgU2NpIE1lZDwvc2Vjb25kYXJ5LXRpdGxl
PjwvdGl0bGVzPjxwZXJpb2RpY2FsPjxmdWxsLXRpdGxlPlNvYyBTY2kgTWVkPC9mdWxsLXRpdGxl
PjwvcGVyaW9kaWNhbD48cGFnZXM+MTMxNC0yMjwvcGFnZXM+PHZvbHVtZT42OTwvdm9sdW1lPjxu
dW1iZXI+OTwvbnVtYmVyPjxrZXl3b3Jkcz48a2V5d29yZD5BZnJpY2FuIEFtZXJpY2Fucy8qc3Rh
dGlzdGljcyAmYW1wOyBudW1lcmljYWwgZGF0YTwva2V5d29yZD48a2V5d29yZD5Bcml6b25hPC9r
ZXl3b3JkPjxrZXl3b3JkPkNpdGllczwva2V5d29yZD48a2V5d29yZD4qRW52aXJvbm1lbnQgRGVz
aWduPC9rZXl3b3JkPjxrZXl3b3JkPkVudmlyb25tZW50YWwgSGVhbHRoPC9rZXl3b3JkPjxrZXl3
b3JkPkV4ZXJjaXNlPC9rZXl3b3JkPjxrZXl3b3JkPkdlb2dyYXBoaWMgSW5mb3JtYXRpb24gU3lz
dGVtczwva2V5d29yZD48a2V5d29yZD5IaXNwYW5pYyBBbWVyaWNhbnMvKnN0YXRpc3RpY3MgJmFt
cDsgbnVtZXJpY2FsIGRhdGE8L2tleXdvcmQ+PGtleXdvcmQ+SHVtYW5zPC9rZXl3b3JkPjxrZXl3
b3JkPkxvZ2lzdGljIE1vZGVsczwva2V5d29yZD48a2V5d29yZD5Nb3RvciBBY3Rpdml0eTwva2V5
d29yZD48a2V5d29yZD5PYmVzaXR5LypldGhub2xvZ3k8L2tleXdvcmQ+PGtleXdvcmQ+UmVzaWRl
bmNlIENoYXJhY3RlcmlzdGljczwva2V5d29yZD48a2V5d29yZD5SaXNrIEZhY3RvcnM8L2tleXdv
cmQ+PGtleXdvcmQ+U2FmZXR5PC9rZXl3b3JkPjxrZXl3b3JkPipTb2NpYWwgSnVzdGljZTwva2V5
d29yZD48a2V5d29yZD5Tb2Npb2Vjb25vbWljIEZhY3RvcnM8L2tleXdvcmQ+PGtleXdvcmQ+VXJi
YW4gSGVhbHRoPC9rZXl3b3JkPjxrZXl3b3JkPipXYWxraW5nPC9rZXl3b3JkPjwva2V5d29yZHM+
PGRhdGVzPjx5ZWFyPjIwMDk8L3llYXI+PHB1Yi1kYXRlcz48ZGF0ZT5Ob3Y8L2RhdGU+PC9wdWIt
ZGF0ZXM+PC9kYXRlcz48aXNibj4xODczLTUzNDcgKEVsZWN0cm9uaWMpJiN4RDswMjc3LTk1MzYg
KExpbmtpbmcpPC9pc2JuPjxhY2Nlc3Npb24tbnVtPjE5NzUxOTU5PC9hY2Nlc3Npb24tbnVtPjx1
cmxzPjxyZWxhdGVkLXVybHM+PHVybD5odHRwczovL3d3dy5uY2JpLm5sbS5uaWguZ292L3B1Ym1l
ZC8xOTc1MTk1OTwvdXJsPjwvcmVsYXRlZC11cmxzPjwvdXJscz48ZWxlY3Ryb25pYy1yZXNvdXJj
ZS1udW0+MTAuMTAxNi9qLnNvY3NjaW1lZC4yMDA5LjA4LjAyMDwvZWxlY3Ryb25pYy1yZXNvdXJj
ZS1udW0+PC9yZWNvcmQ+PC9DaXRlPjwvRW5kTm90ZT5=
</w:fldData>
        </w:fldChar>
      </w:r>
      <w:r w:rsidR="00D95E87">
        <w:instrText xml:space="preserve"> ADDIN EN.CITE </w:instrText>
      </w:r>
      <w:r w:rsidR="00D95E87">
        <w:fldChar w:fldCharType="begin">
          <w:fldData xml:space="preserve">PEVuZE5vdGU+PENpdGU+PEF1dGhvcj5DdXR0czwvQXV0aG9yPjxZZWFyPjIwMDk8L1llYXI+PFJl
Y051bT4zMTwvUmVjTnVtPjxEaXNwbGF5VGV4dD4oQ3V0dHMsIERhcmJ5LCBCb29uZSwgJmFtcDsg
QnJld2lzLCAyMDA5KTwvRGlzcGxheVRleHQ+PHJlY29yZD48cmVjLW51bWJlcj4zMTwvcmVjLW51
bWJlcj48Zm9yZWlnbi1rZXlzPjxrZXkgYXBwPSJFTiIgZGItaWQ9ImRmZHIyZXJ2amRlZXg1ZXcy
ZDk1eDBycXJ6czB4cGU5OTJhdCIgdGltZXN0YW1wPSIxNDgxNjAwNjk4Ij4zMTwva2V5PjwvZm9y
ZWlnbi1rZXlzPjxyZWYtdHlwZSBuYW1lPSJKb3VybmFsIEFydGljbGUiPjE3PC9yZWYtdHlwZT48
Y29udHJpYnV0b3JzPjxhdXRob3JzPjxhdXRob3I+Q3V0dHMsIEIuIEIuPC9hdXRob3I+PGF1dGhv
cj5EYXJieSwgSy4gSi48L2F1dGhvcj48YXV0aG9yPkJvb25lLCBDLiBHLjwvYXV0aG9yPjxhdXRo
b3I+QnJld2lzLCBBLjwvYXV0aG9yPjwvYXV0aG9ycz48L2NvbnRyaWJ1dG9ycz48YXV0aC1hZGRy
ZXNzPlNjaG9vbCBvZiBMaWZlIFNjaWVuY2VzLCBBcml6b25hIFN0YXRlIFVuaXZlcnNpdHksIFRl
bXBlLCBBWiA4NTI4Ny00NjAxLCBVbml0ZWQgU3RhdGVzIG9mIEFtZXJpY2EuIGJjdXR0c0Bhc3Uu
ZWR1PC9hdXRoLWFkZHJlc3M+PHRpdGxlcz48dGl0bGU+Q2l0eSBzdHJ1Y3R1cmUsIG9iZXNpdHks
IGFuZCBlbnZpcm9ubWVudGFsIGp1c3RpY2U6IGFuIGludGVncmF0ZWQgYW5hbHlzaXMgb2YgcGh5
c2ljYWwgYW5kIHNvY2lhbCBiYXJyaWVycyB0byB3YWxrYWJsZSBzdHJlZXRzIGFuZCBwYXJrIGFj
Y2VzczwvdGl0bGU+PHNlY29uZGFyeS10aXRsZT5Tb2MgU2NpIE1lZDwvc2Vjb25kYXJ5LXRpdGxl
PjwvdGl0bGVzPjxwZXJpb2RpY2FsPjxmdWxsLXRpdGxlPlNvYyBTY2kgTWVkPC9mdWxsLXRpdGxl
PjwvcGVyaW9kaWNhbD48cGFnZXM+MTMxNC0yMjwvcGFnZXM+PHZvbHVtZT42OTwvdm9sdW1lPjxu
dW1iZXI+OTwvbnVtYmVyPjxrZXl3b3Jkcz48a2V5d29yZD5BZnJpY2FuIEFtZXJpY2Fucy8qc3Rh
dGlzdGljcyAmYW1wOyBudW1lcmljYWwgZGF0YTwva2V5d29yZD48a2V5d29yZD5Bcml6b25hPC9r
ZXl3b3JkPjxrZXl3b3JkPkNpdGllczwva2V5d29yZD48a2V5d29yZD4qRW52aXJvbm1lbnQgRGVz
aWduPC9rZXl3b3JkPjxrZXl3b3JkPkVudmlyb25tZW50YWwgSGVhbHRoPC9rZXl3b3JkPjxrZXl3
b3JkPkV4ZXJjaXNlPC9rZXl3b3JkPjxrZXl3b3JkPkdlb2dyYXBoaWMgSW5mb3JtYXRpb24gU3lz
dGVtczwva2V5d29yZD48a2V5d29yZD5IaXNwYW5pYyBBbWVyaWNhbnMvKnN0YXRpc3RpY3MgJmFt
cDsgbnVtZXJpY2FsIGRhdGE8L2tleXdvcmQ+PGtleXdvcmQ+SHVtYW5zPC9rZXl3b3JkPjxrZXl3
b3JkPkxvZ2lzdGljIE1vZGVsczwva2V5d29yZD48a2V5d29yZD5Nb3RvciBBY3Rpdml0eTwva2V5
d29yZD48a2V5d29yZD5PYmVzaXR5LypldGhub2xvZ3k8L2tleXdvcmQ+PGtleXdvcmQ+UmVzaWRl
bmNlIENoYXJhY3RlcmlzdGljczwva2V5d29yZD48a2V5d29yZD5SaXNrIEZhY3RvcnM8L2tleXdv
cmQ+PGtleXdvcmQ+U2FmZXR5PC9rZXl3b3JkPjxrZXl3b3JkPipTb2NpYWwgSnVzdGljZTwva2V5
d29yZD48a2V5d29yZD5Tb2Npb2Vjb25vbWljIEZhY3RvcnM8L2tleXdvcmQ+PGtleXdvcmQ+VXJi
YW4gSGVhbHRoPC9rZXl3b3JkPjxrZXl3b3JkPipXYWxraW5nPC9rZXl3b3JkPjwva2V5d29yZHM+
PGRhdGVzPjx5ZWFyPjIwMDk8L3llYXI+PHB1Yi1kYXRlcz48ZGF0ZT5Ob3Y8L2RhdGU+PC9wdWIt
ZGF0ZXM+PC9kYXRlcz48aXNibj4xODczLTUzNDcgKEVsZWN0cm9uaWMpJiN4RDswMjc3LTk1MzYg
KExpbmtpbmcpPC9pc2JuPjxhY2Nlc3Npb24tbnVtPjE5NzUxOTU5PC9hY2Nlc3Npb24tbnVtPjx1
cmxzPjxyZWxhdGVkLXVybHM+PHVybD5odHRwczovL3d3dy5uY2JpLm5sbS5uaWguZ292L3B1Ym1l
ZC8xOTc1MTk1OTwvdXJsPjwvcmVsYXRlZC11cmxzPjwvdXJscz48ZWxlY3Ryb25pYy1yZXNvdXJj
ZS1udW0+MTAuMTAxNi9qLnNvY3NjaW1lZC4yMDA5LjA4LjAyMDwvZWxlY3Ryb25pYy1yZXNvdXJj
ZS1udW0+PC9yZWNvcmQ+PC9DaXRlPjwvRW5kTm90ZT5=
</w:fldData>
        </w:fldChar>
      </w:r>
      <w:r w:rsidR="00D95E87">
        <w:instrText xml:space="preserve"> ADDIN EN.CITE.DATA </w:instrText>
      </w:r>
      <w:r w:rsidR="00D95E87">
        <w:fldChar w:fldCharType="end"/>
      </w:r>
      <w:r w:rsidR="007677EB">
        <w:fldChar w:fldCharType="separate"/>
      </w:r>
      <w:r w:rsidR="00D95E87">
        <w:rPr>
          <w:noProof/>
        </w:rPr>
        <w:t>(Cutts, Darby, Boone, &amp; Brewis, 2009)</w:t>
      </w:r>
      <w:r w:rsidR="007677EB">
        <w:fldChar w:fldCharType="end"/>
      </w:r>
      <w:r w:rsidR="00375751">
        <w:t xml:space="preserve">, and </w:t>
      </w:r>
      <w:r w:rsidRPr="004905A0">
        <w:t xml:space="preserve">in Australia; walking is the commonest form of voluntary exercise, with </w:t>
      </w:r>
      <w:r w:rsidR="00CC217E" w:rsidRPr="004905A0">
        <w:t>24% of Australians aged 18-64 reporting walking for exercise in the past year</w:t>
      </w:r>
      <w:r w:rsidR="00726535">
        <w:fldChar w:fldCharType="begin"/>
      </w:r>
      <w:r w:rsidR="0048038C">
        <w:instrText xml:space="preserve"> ADDIN EN.CITE &lt;EndNote&gt;&lt;Cite&gt;&lt;Author&gt;ABS&lt;/Author&gt;&lt;Year&gt;2012&lt;/Year&gt;&lt;RecNum&gt;42&lt;/RecNum&gt;&lt;DisplayText&gt;(ABS, 2012)&lt;/DisplayText&gt;&lt;record&gt;&lt;rec-number&gt;42&lt;/rec-number&gt;&lt;foreign-keys&gt;&lt;key app="EN" db-id="dfdr2ervjdeex5ew2d95x0rqrzs0xpe992at" timestamp="1500850951"&gt;42&lt;/key&gt;&lt;/foreign-keys&gt;&lt;ref-type name="Government Document"&gt;46&lt;/ref-type&gt;&lt;contributors&gt;&lt;authors&gt;&lt;author&gt;ABS&lt;/author&gt;&lt;/authors&gt;&lt;/contributors&gt;&lt;titles&gt;&lt;title&gt;4177.0 - Participation in Sport and Physical Recreation, Australia, 2011-12&lt;/title&gt;&lt;/titles&gt;&lt;dates&gt;&lt;year&gt;2012&lt;/year&gt;&lt;/dates&gt;&lt;urls&gt;&lt;related-urls&gt;&lt;url&gt;http://www.abs.gov.au/ausstats/abs@.nsf/Products/4177.0~2011-12~Main+Features~Characteristics+of+participation?OpenDocument&lt;/url&gt;&lt;/related-urls&gt;&lt;/urls&gt;&lt;/record&gt;&lt;/Cite&gt;&lt;/EndNote&gt;</w:instrText>
      </w:r>
      <w:r w:rsidR="00726535">
        <w:fldChar w:fldCharType="separate"/>
      </w:r>
      <w:r w:rsidR="0048038C">
        <w:rPr>
          <w:noProof/>
        </w:rPr>
        <w:t>(ABS, 2012)</w:t>
      </w:r>
      <w:r w:rsidR="00726535">
        <w:fldChar w:fldCharType="end"/>
      </w:r>
      <w:r w:rsidR="00CC217E" w:rsidRPr="004905A0">
        <w:t>.</w:t>
      </w:r>
    </w:p>
    <w:p w14:paraId="404A5B9E" w14:textId="77777777" w:rsidR="006C0E27" w:rsidRPr="004905A0" w:rsidRDefault="006C0E27" w:rsidP="004905A0"/>
    <w:p w14:paraId="7FA9A093" w14:textId="77777777" w:rsidR="00E03D92" w:rsidRPr="004905A0" w:rsidRDefault="00E03D92" w:rsidP="004905A0">
      <w:r w:rsidRPr="004905A0">
        <w:t>Despite the proven health benefits of moderate exercise and walking</w:t>
      </w:r>
      <w:r w:rsidR="0094039E">
        <w:t xml:space="preserve"> however</w:t>
      </w:r>
      <w:r w:rsidRPr="004905A0">
        <w:t>, a majority (</w:t>
      </w:r>
      <w:r w:rsidR="00CC217E" w:rsidRPr="004905A0">
        <w:t xml:space="preserve">60%) of Australian </w:t>
      </w:r>
      <w:r w:rsidR="00660042" w:rsidRPr="004905A0">
        <w:t>adults</w:t>
      </w:r>
      <w:r w:rsidR="00CC217E" w:rsidRPr="004905A0">
        <w:t xml:space="preserve"> do less than </w:t>
      </w:r>
      <w:r w:rsidRPr="004905A0">
        <w:t xml:space="preserve">the minimum recommended </w:t>
      </w:r>
      <w:r w:rsidR="0094039E">
        <w:t>rates</w:t>
      </w:r>
      <w:r w:rsidR="0094039E" w:rsidRPr="004905A0">
        <w:t xml:space="preserve"> </w:t>
      </w:r>
      <w:r w:rsidRPr="004905A0">
        <w:t>exercise, which is generally considered to be around 30 minutes a day</w:t>
      </w:r>
      <w:r w:rsidR="0094039E">
        <w:t xml:space="preserve"> </w:t>
      </w:r>
      <w:r w:rsidR="00660042">
        <w:fldChar w:fldCharType="begin"/>
      </w:r>
      <w:r w:rsidR="00D95E87">
        <w:instrText xml:space="preserve"> ADDIN EN.CITE &lt;EndNote&gt;&lt;Cite&gt;&lt;Author&gt;Government&lt;/Author&gt;&lt;Year&gt;2017&lt;/Year&gt;&lt;RecNum&gt;34&lt;/RecNum&gt;&lt;DisplayText&gt;(ABS, 2013; Australian Government, 2017)&lt;/DisplayText&gt;&lt;record&gt;&lt;rec-number&gt;34&lt;/rec-number&gt;&lt;foreign-keys&gt;&lt;key app="EN" db-id="dfdr2ervjdeex5ew2d95x0rqrzs0xpe992at" timestamp="1500849034"&gt;34&lt;/key&gt;&lt;/foreign-keys&gt;&lt;ref-type name="Government Document"&gt;46&lt;/ref-type&gt;&lt;contributors&gt;&lt;authors&gt;&lt;author&gt;Australian Government,&lt;/author&gt;&lt;/authors&gt;&lt;secondary-authors&gt;&lt;author&gt;Australian Government Department of Health&lt;/author&gt;&lt;/secondary-authors&gt;&lt;/contributors&gt;&lt;titles&gt;&lt;title&gt;Australia&amp;apos;s Physical Activity and Sedentary Behaviour Guidelines&lt;/title&gt;&lt;/titles&gt;&lt;number&gt;24 July 2017&lt;/number&gt;&lt;dates&gt;&lt;year&gt;2017&lt;/year&gt;&lt;/dates&gt;&lt;publisher&gt;Australian Government Department of Health&lt;/publisher&gt;&lt;urls&gt;&lt;related-urls&gt;&lt;url&gt;http://www.health.gov.au/internet/main/publishing.nsf/content/health-pubhlth-strateg-phys-act-guidelines&lt;/url&gt;&lt;/related-urls&gt;&lt;/urls&gt;&lt;/record&gt;&lt;/Cite&gt;&lt;Cite&gt;&lt;Author&gt;ABS&lt;/Author&gt;&lt;Year&gt;2013&lt;/Year&gt;&lt;RecNum&gt;35&lt;/RecNum&gt;&lt;record&gt;&lt;rec-number&gt;35&lt;/rec-number&gt;&lt;foreign-keys&gt;&lt;key app="EN" db-id="dfdr2ervjdeex5ew2d95x0rqrzs0xpe992at" timestamp="1500849401"&gt;35&lt;/key&gt;&lt;/foreign-keys&gt;&lt;ref-type name="Government Document"&gt;46&lt;/ref-type&gt;&lt;contributors&gt;&lt;authors&gt;&lt;author&gt;ABS&lt;/author&gt;&lt;/authors&gt;&lt;secondary-authors&gt;&lt;author&gt;Australian Bureau of Statistics &lt;/author&gt;&lt;/secondary-authors&gt;&lt;/contributors&gt;&lt;titles&gt;&lt;title&gt;4364.0.55.004 - Australian Health Survey: Physical Activity, 2011-12 &lt;/title&gt;&lt;/titles&gt;&lt;dates&gt;&lt;year&gt;2013&lt;/year&gt;&lt;/dates&gt;&lt;urls&gt;&lt;related-urls&gt;&lt;url&gt;http://www.abs.gov.au/ausstats/abs@.nsf/Lookup/4364.0.55.004Chapter4002011-12&lt;/url&gt;&lt;/related-urls&gt;&lt;/urls&gt;&lt;/record&gt;&lt;/Cite&gt;&lt;/EndNote&gt;</w:instrText>
      </w:r>
      <w:r w:rsidR="00660042">
        <w:fldChar w:fldCharType="separate"/>
      </w:r>
      <w:r w:rsidR="00D95E87">
        <w:rPr>
          <w:noProof/>
        </w:rPr>
        <w:t>(ABS, 2013; Australian Government, 2017)</w:t>
      </w:r>
      <w:r w:rsidR="00660042">
        <w:fldChar w:fldCharType="end"/>
      </w:r>
      <w:r w:rsidRPr="004905A0">
        <w:t xml:space="preserve"> This is, arguably, reflected in the increasing rates of overweight and obese people, of all ages and genders. For this reason, researchers from a variety of fields, such as health, urban studies and transport, together with policy makers, are seeking to find ways to encourage people to do more exercise. </w:t>
      </w:r>
    </w:p>
    <w:p w14:paraId="298221FD" w14:textId="77777777" w:rsidR="00E03D92" w:rsidRPr="004905A0" w:rsidRDefault="00E03D92" w:rsidP="004905A0"/>
    <w:p w14:paraId="005EA0AF" w14:textId="77777777" w:rsidR="006C0E27" w:rsidRPr="004905A0" w:rsidRDefault="006C0E27" w:rsidP="004905A0">
      <w:r w:rsidRPr="004905A0">
        <w:t xml:space="preserve">Encouraging more physical activity by improving the walkability of cities (whether for transport or recreation purposes) </w:t>
      </w:r>
      <w:r w:rsidR="005561F5">
        <w:t xml:space="preserve">therefore </w:t>
      </w:r>
      <w:r w:rsidRPr="004905A0">
        <w:t>has benefits for individual walkers, for the wider society and for the environment. However, many urban areas are not particularly ‘’friendly’’ for walkers, with inadequate and poorly maintained walking infrastructure (such as footpaths), lack of recreation areas like parks, insufficient plantings of trees to provide shade, and residential areas isolated by high traffic road</w:t>
      </w:r>
      <w:r w:rsidR="001A1C0E">
        <w:t xml:space="preserve">s or </w:t>
      </w:r>
      <w:r w:rsidR="001A1C0E">
        <w:lastRenderedPageBreak/>
        <w:t xml:space="preserve">other barriers </w:t>
      </w:r>
      <w:r w:rsidR="0094039E">
        <w:fldChar w:fldCharType="begin"/>
      </w:r>
      <w:r w:rsidR="0048038C">
        <w:instrText xml:space="preserve"> ADDIN EN.CITE &lt;EndNote&gt;&lt;Cite&gt;&lt;Author&gt;Leslie&lt;/Author&gt;&lt;Year&gt;2007&lt;/Year&gt;&lt;RecNum&gt;12&lt;/RecNum&gt;&lt;DisplayText&gt;(Leslie et al., 2007)&lt;/DisplayText&gt;&lt;record&gt;&lt;rec-number&gt;12&lt;/rec-number&gt;&lt;foreign-keys&gt;&lt;key app="EN" db-id="dfdr2ervjdeex5ew2d95x0rqrzs0xpe992at" timestamp="0"&gt;12&lt;/key&gt;&lt;/foreign-keys&gt;&lt;ref-type name="Journal Article"&gt;17&lt;/ref-type&gt;&lt;contributors&gt;&lt;authors&gt;&lt;author&gt;Leslie, Eva&lt;/author&gt;&lt;author&gt;Coffee, Neil&lt;/author&gt;&lt;author&gt;Frank, Lawrence&lt;/author&gt;&lt;author&gt;Owen, Neville&lt;/author&gt;&lt;author&gt;Bauman, Adrian&lt;/author&gt;&lt;author&gt;Hugo, Graeme&lt;/author&gt;&lt;/authors&gt;&lt;/contributors&gt;&lt;titles&gt;&lt;title&gt;Walkability of local communities: using geographic information systems to objectively assess relevant environmental attributes&lt;/title&gt;&lt;secondary-title&gt;Health &amp;amp; place&lt;/secondary-title&gt;&lt;/titles&gt;&lt;pages&gt;111-122&lt;/pages&gt;&lt;volume&gt;13&lt;/volume&gt;&lt;number&gt;1&lt;/number&gt;&lt;dates&gt;&lt;year&gt;2007&lt;/year&gt;&lt;/dates&gt;&lt;isbn&gt;1353-8292&lt;/isbn&gt;&lt;urls&gt;&lt;/urls&gt;&lt;/record&gt;&lt;/Cite&gt;&lt;/EndNote&gt;</w:instrText>
      </w:r>
      <w:r w:rsidR="0094039E">
        <w:fldChar w:fldCharType="separate"/>
      </w:r>
      <w:r w:rsidR="0048038C">
        <w:rPr>
          <w:noProof/>
        </w:rPr>
        <w:t>(Leslie et al., 2007)</w:t>
      </w:r>
      <w:r w:rsidR="0094039E">
        <w:fldChar w:fldCharType="end"/>
      </w:r>
      <w:r w:rsidRPr="004905A0">
        <w:t xml:space="preserve">. Importantly, both </w:t>
      </w:r>
      <w:r w:rsidR="001A1C0E">
        <w:t xml:space="preserve">for </w:t>
      </w:r>
      <w:r w:rsidRPr="004905A0">
        <w:t xml:space="preserve">encouraging more walking, and from a planning perspective, it is a cost effective activity, and does not require much, if any, additional </w:t>
      </w:r>
      <w:r w:rsidR="00CC217E" w:rsidRPr="004905A0">
        <w:t>infrastructure</w:t>
      </w:r>
      <w:r w:rsidRPr="004905A0">
        <w:t xml:space="preserve">. </w:t>
      </w:r>
      <w:r w:rsidR="00E03D92" w:rsidRPr="004905A0">
        <w:t xml:space="preserve">The relationship between the design and planning of the urban built environment and improving rates of physical activity is therefore an important and ongoing global research focus </w:t>
      </w:r>
      <w:r w:rsidR="007677EB">
        <w:fldChar w:fldCharType="begin">
          <w:fldData xml:space="preserve">PEVuZE5vdGU+PENpdGU+PEF1dGhvcj5DaHJpc3RpYW48L0F1dGhvcj48WWVhcj4yMDExPC9ZZWFy
PjxSZWNOdW0+Mjc8L1JlY051bT48RGlzcGxheVRleHQ+KENocmlzdGlhbiBldCBhbC4sIDIwMTE7
IExlc2xpZSBldCBhbC4sIDIwMDc7IFNhbGxpcyBldCBhbC4sIDIwMTYpPC9EaXNwbGF5VGV4dD48
cmVjb3JkPjxyZWMtbnVtYmVyPjI3PC9yZWMtbnVtYmVyPjxmb3JlaWduLWtleXM+PGtleSBhcHA9
IkVOIiBkYi1pZD0iZGZkcjJlcnZqZGVleDVldzJkOTV4MHJxcnpzMHhwZTk5MmF0IiB0aW1lc3Rh
bXA9IjAiPjI3PC9rZXk+PC9mb3JlaWduLWtleXM+PHJlZi10eXBlIG5hbWU9IkpvdXJuYWwgQXJ0
aWNsZSI+MTc8L3JlZi10eXBlPjxjb250cmlidXRvcnM+PGF1dGhvcnM+PGF1dGhvcj5DaHJpc3Rp
YW4sIEhheWxleSBFPC9hdXRob3I+PGF1dGhvcj5CdWxsLCBGaW9uYSBDPC9hdXRob3I+PGF1dGhv
cj5NaWRkbGV0b24sIE5pY2hvbGFzIEo8L2F1dGhvcj48YXV0aG9yPktudWltYW4sIE1hdHRoZXcg
VzwvYXV0aG9yPjxhdXRob3I+RGl2aXRpbmksIE1hcmsgTDwvYXV0aG9yPjxhdXRob3I+SG9vcGVy
LCBQYXVsYTwvYXV0aG9yPjxhdXRob3I+QW1hcmFzaW5naGUsIEFudXJhPC9hdXRob3I+PGF1dGhv
cj5HaWxlcy1Db3J0aSwgQmlsbGllPC9hdXRob3I+PC9hdXRob3JzPjwvY29udHJpYnV0b3JzPjx0
aXRsZXM+PHRpdGxlPkhvdyBpbXBvcnRhbnQgaXMgdGhlIGxhbmQgdXNlIG1peCBtZWFzdXJlIGlu
IHVuZGVyc3RhbmRpbmcgd2Fsa2luZyBiZWhhdmlvdXI/IFJlc3VsdHMgZnJvbSB0aGUgUkVTSURF
IHN0dWR5PC90aXRsZT48c2Vjb25kYXJ5LXRpdGxlPkludGVybmF0aW9uYWwgSm91cm5hbCBvZiBC
ZWhhdmlvcmFsIE51dHJpdGlvbiBhbmQgUGh5c2ljYWwgQWN0aXZpdHk8L3NlY29uZGFyeS10aXRs
ZT48L3RpdGxlcz48cGVyaW9kaWNhbD48ZnVsbC10aXRsZT5JbnRlcm5hdGlvbmFsIGpvdXJuYWwg
b2YgYmVoYXZpb3JhbCBudXRyaXRpb24gYW5kIHBoeXNpY2FsIGFjdGl2aXR5PC9mdWxsLXRpdGxl
PjwvcGVyaW9kaWNhbD48cGFnZXM+MTwvcGFnZXM+PHZvbHVtZT44PC92b2x1bWU+PG51bWJlcj4x
PC9udW1iZXI+PGRhdGVzPjx5ZWFyPjIwMTE8L3llYXI+PC9kYXRlcz48aXNibj4xNDc5LTU4Njg8
L2lzYm4+PHVybHM+PC91cmxzPjwvcmVjb3JkPjwvQ2l0ZT48Q2l0ZT48QXV0aG9yPkxlc2xpZTwv
QXV0aG9yPjxZZWFyPjIwMDc8L1llYXI+PFJlY051bT4xMjwvUmVjTnVtPjxyZWNvcmQ+PHJlYy1u
dW1iZXI+MTI8L3JlYy1udW1iZXI+PGZvcmVpZ24ta2V5cz48a2V5IGFwcD0iRU4iIGRiLWlkPSJk
ZmRyMmVydmpkZWV4NWV3MmQ5NXgwcnFyenMweHBlOTkyYXQiIHRpbWVzdGFtcD0iMCI+MTI8L2tl
eT48L2ZvcmVpZ24ta2V5cz48cmVmLXR5cGUgbmFtZT0iSm91cm5hbCBBcnRpY2xlIj4xNzwvcmVm
LXR5cGU+PGNvbnRyaWJ1dG9ycz48YXV0aG9ycz48YXV0aG9yPkxlc2xpZSwgRXZhPC9hdXRob3I+
PGF1dGhvcj5Db2ZmZWUsIE5laWw8L2F1dGhvcj48YXV0aG9yPkZyYW5rLCBMYXdyZW5jZTwvYXV0
aG9yPjxhdXRob3I+T3dlbiwgTmV2aWxsZTwvYXV0aG9yPjxhdXRob3I+QmF1bWFuLCBBZHJpYW48
L2F1dGhvcj48YXV0aG9yPkh1Z28sIEdyYWVtZTwvYXV0aG9yPjwvYXV0aG9ycz48L2NvbnRyaWJ1
dG9ycz48dGl0bGVzPjx0aXRsZT5XYWxrYWJpbGl0eSBvZiBsb2NhbCBjb21tdW5pdGllczogdXNp
bmcgZ2VvZ3JhcGhpYyBpbmZvcm1hdGlvbiBzeXN0ZW1zIHRvIG9iamVjdGl2ZWx5IGFzc2VzcyBy
ZWxldmFudCBlbnZpcm9ubWVudGFsIGF0dHJpYnV0ZXM8L3RpdGxlPjxzZWNvbmRhcnktdGl0bGU+
SGVhbHRoICZhbXA7IHBsYWNlPC9zZWNvbmRhcnktdGl0bGU+PC90aXRsZXM+PHBhZ2VzPjExMS0x
MjI8L3BhZ2VzPjx2b2x1bWU+MTM8L3ZvbHVtZT48bnVtYmVyPjE8L251bWJlcj48ZGF0ZXM+PHll
YXI+MjAwNzwveWVhcj48L2RhdGVzPjxpc2JuPjEzNTMtODI5MjwvaXNibj48dXJscz48L3VybHM+
PC9yZWNvcmQ+PC9DaXRlPjxDaXRlPjxBdXRob3I+U2FsbGlzPC9BdXRob3I+PFllYXI+MjAxNjwv
WWVhcj48UmVjTnVtPjQwPC9SZWNOdW0+PHJlY29yZD48cmVjLW51bWJlcj40MDwvcmVjLW51bWJl
cj48Zm9yZWlnbi1rZXlzPjxrZXkgYXBwPSJFTiIgZGItaWQ9ImRmZHIyZXJ2amRlZXg1ZXcyZDk1
eDBycXJ6czB4cGU5OTJhdCIgdGltZXN0YW1wPSIxNTAwODQ5OTM2Ij40MDwva2V5PjwvZm9yZWln
bi1rZXlzPjxyZWYtdHlwZSBuYW1lPSJKb3VybmFsIEFydGljbGUiPjE3PC9yZWYtdHlwZT48Y29u
dHJpYnV0b3JzPjxhdXRob3JzPjxhdXRob3I+U2FsbGlzLCBKLiBGLjwvYXV0aG9yPjxhdXRob3I+
Q2VyaW4sIEUuPC9hdXRob3I+PGF1dGhvcj5Db253YXksIFQuIEwuPC9hdXRob3I+PGF1dGhvcj5B
ZGFtcywgTS4gQS48L2F1dGhvcj48YXV0aG9yPkZyYW5rLCBMLiBELjwvYXV0aG9yPjxhdXRob3I+
UHJhdHQsIE0uPC9hdXRob3I+PGF1dGhvcj5TYWx2bywgRC48L2F1dGhvcj48YXV0aG9yPlNjaGlw
cGVyaWpuLCBKLjwvYXV0aG9yPjxhdXRob3I+U21pdGgsIEcuPC9hdXRob3I+PGF1dGhvcj5DYWlu
LCBLLiBMLjwvYXV0aG9yPjxhdXRob3I+RGF2ZXksIFIuPC9hdXRob3I+PGF1dGhvcj5LZXJyLCBK
LjwvYXV0aG9yPjxhdXRob3I+TGFpLCBQLiBDLjwvYXV0aG9yPjxhdXRob3I+TWl0YXMsIEouPC9h
dXRob3I+PGF1dGhvcj5SZWlzLCBSLjwvYXV0aG9yPjxhdXRob3I+U2FybWllbnRvLCBPLiBMLjwv
YXV0aG9yPjxhdXRob3I+U2Nob2ZpZWxkLCBHLjwvYXV0aG9yPjxhdXRob3I+VHJvZWxzZW4sIEou
PC9hdXRob3I+PGF1dGhvcj5WYW4gRHljaywgRC48L2F1dGhvcj48YXV0aG9yPkRlIEJvdXJkZWF1
ZGh1aWosIEkuPC9hdXRob3I+PGF1dGhvcj5Pd2VuLCBOLjwvYXV0aG9yPjwvYXV0aG9ycz48L2Nv
bnRyaWJ1dG9ycz48YXV0aC1hZGRyZXNzPkRlcGFydG1lbnQgb2YgRmFtaWx5IE1lZGljaW5lIGFu
ZCBQdWJsaWMgSGVhbHRoLCBVbml2ZXJzaXR5IG9mIENhbGlmb3JuaWEsIFNhbiBEaWVnbywgQ0Es
IFVTQS4gRWxlY3Ryb25pYyBhZGRyZXNzOiBqc2FsbGlzQHVjc2QuZWR1LiYjeEQ7VGhlIFVuaXZl
cnNpdHkgb2YgSG9uZyBLb25nLCBIb25nIEtvbmcsIENoaW5hOyBJbnN0aXR1dGUgZm9yIEhlYWx0
aCBhbmQgQWdlaW5nLCBBdXN0cmFsaWFuIENhdGhvbGljIFVuaXZlcnNpdHksIE1lbGJvdXJuZSwg
VklDLCBBdXN0cmFsaWEuJiN4RDtEZXBhcnRtZW50IG9mIEZhbWlseSBNZWRpY2luZSBhbmQgUHVi
bGljIEhlYWx0aCwgVW5pdmVyc2l0eSBvZiBDYWxpZm9ybmlhLCBTYW4gRGllZ28sIENBLCBVU0Eu
JiN4RDtTY2hvb2wgb2YgTnV0cml0aW9uIGFuZCBIZWFsdGggUHJvbW90aW9uIGFuZCBHbG9iYWwg
SW5zdGl0dXRlIG9mIFN1c3RhaW5hYmlsaXR5LCBBcml6b25hIFN0YXRlIFVuaXZlcnNpdHksIFRl
bXBlLCBBWiwgVVNBLiYjeEQ7SGVhbHRoIGFuZCBDb21tdW5pdHkgRGVzaWduIExhYiwgU2Nob29s
cyBvZiBQb3B1bGF0aW9uIGFuZCBQdWJsaWMgSGVhbHRoIGFuZCBDb21tdW5pdHkgYW5kIFJlZ2lv
bmFsIFBsYW5uaW5nLCBVbml2ZXJzaXR5IG9mIEJyaXRpc2ggQ29sdW1iaWEsIFZhbmNvdXZlciwg
Q2FuYWRhLiYjeEQ7SHViZXJ0IERlcGFydG1lbnQgb2YgR2xvYmFsIEhlYWx0aCwgUm9sbGlucyBT
Y2hvb2wgb2YgUHVibGljIEhlYWx0aCwgRW1vcnkgVW5pdmVyc2l0eSwgQXRsYW50YSwgR0EsIFVT
QS4mI3hEO01pY2hhZWwgYW5kIFN1c2FuIERlbGwgQ2VudGVyIGZvciBIZWFsdGh5IExpdmluZywg
VGhlIFVuaXZlcnNpdHkgb2YgVGV4YXMgSGVhbHRoIFNjaWVuY2UgQ2VudGVyIGF0IEhvdXN0b24s
IFNjaG9vbCBvZiBQdWJsaWMgSGVhbHRoLCBBdXN0aW4gUmVnaW9uYWwgQ2FtcHVzLCBBdXN0aW4s
IFRYLCBVU0E7IENlbnRlciBmb3IgTnV0cml0aW9uIGFuZCBIZWFsdGggUmVzZWFyY2gsIE5hdGlv
bmFsIEluc3RpdHV0ZSBvZiBQdWJsaWMgSGVhbHRoIG9mIE1leGljbywgQ3Vlcm5hdmFjYSwgTWV4
aWNvLiYjeEQ7RGVwYXJ0bWVudCBvZiBTcG9ydHMgU2NpZW5jZSBhbmQgQ2xpbmljYWwgQmlvbWVj
aGFuaWNzLCBVbml2ZXJzaXR5IG9mIFNvdXRoZXJuIERlbm1hcmssIE9kZW5zZSwgRGVubWFyay4m
I3hEO0luc3RpdHV0ZSBmb3IgRW52aXJvbm1lbnQsIFN1c3RhaW5hYmlsaXR5IGFuZCBSZWdlbmVy
YXRpb24sIFN0YWZmb3Jkc2hpcmUgVW5pdmVyc2l0eSwgU3Rva2Utb24tVHJlbnQsIFVLLiYjeEQ7
Q2VudHJlIGZvciBSZXNlYXJjaCBhbmQgQWN0aW9uIGluIFB1YmxpYyBIZWFsdGgsIFVuaXZlcnNp
dHkgb2YgQ2FuYmVycmEsIEJydWNlLCBBQ1QsIEF1c3RyYWxpYS4mI3hEO0RlcGFydG1lbnQgb2Yg
R2VvZ3JhcGh5LCBUaGUgVW5pdmVyc2l0eSBvZiBIb25nIEtvbmcsIENoaW5hLiYjeEQ7SW5zdGl0
dXRlIG9mIEFjdGl2ZSBMaWZlc3R5bGUsIEZhY3VsdHkgb2YgUGh5c2ljYWwgQ3VsdHVyZSwgUGFs
YWNreSBVbml2ZXJzaXR5LCBPbG9tb3VjLCBDemVjaCBSZXB1YmxpYy4mI3hEO1BvbnRpZmYgQ2F0
aG9saWMgVW5pdmVyc2l0eSBvZiBQYXJhbmEsIEN1cml0aWJhLCBCcmF6aWw7IEZlZGVyYWwgVW5p
dmVyc2l0eSBvZiBQYXJhbmEsIEN1cml0aWJhLCBCcmF6aWwuJiN4RDtTY2hvb2wgb2YgTWVkaWNp
bmUsIFVuaXZlcnNpZGFkIGRlIGxvcyBBbmRlcywgQm9nb3RhLCBDb2xvbWJpYS4mI3hEO0F1Y2ts
YW5kIFVuaXZlcnNpdHkgb2YgVGVjaG5vbG9neSwgQXVja2xhbmQsIE5ldyBaZWFsYW5kLiYjeEQ7
RGVwYXJ0bWVudCBvZiBNb3ZlbWVudCBhbmQgU3BvcnQgU2NpZW5jZXMsIEdoZW50IFVuaXZlcnNp
dHksIEdoZW50LCBCZWxnaXVtLiYjeEQ7QmFrZXIgSURJIEhlYXJ0IGFuZCBEaWFiZXRlcyBJbnN0
aXR1dGUsIE1lbGJvdXJuZSwgVklDLCBBdXN0cmFsaWEuPC9hdXRoLWFkZHJlc3M+PHRpdGxlcz48
dGl0bGU+UGh5c2ljYWwgYWN0aXZpdHkgaW4gcmVsYXRpb24gdG8gdXJiYW4gZW52aXJvbm1lbnRz
IGluIDE0IGNpdGllcyB3b3JsZHdpZGU6IGEgY3Jvc3Mtc2VjdGlvbmFsIHN0dWR5PC90aXRsZT48
c2Vjb25kYXJ5LXRpdGxlPkxhbmNldDwvc2Vjb25kYXJ5LXRpdGxlPjwvdGl0bGVzPjxwZXJpb2Rp
Y2FsPjxmdWxsLXRpdGxlPkxhbmNldDwvZnVsbC10aXRsZT48L3BlcmlvZGljYWw+PHBhZ2VzPjIy
MDctMTc8L3BhZ2VzPjx2b2x1bWU+Mzg3PC92b2x1bWU+PG51bWJlcj4xMDAzNDwvbnVtYmVyPjxr
ZXl3b3Jkcz48a2V5d29yZD5BZG9sZXNjZW50PC9rZXl3b3JkPjxrZXl3b3JkPkFkdWx0PC9rZXl3
b3JkPjxrZXl3b3JkPkFnZWQ8L2tleXdvcmQ+PGtleXdvcmQ+Q2l0aWVzLypzdGF0aXN0aWNzICZh
bXA7IG51bWVyaWNhbCBkYXRhPC9rZXl3b3JkPjxrZXl3b3JkPkNpdHkgUGxhbm5pbmc8L2tleXdv
cmQ+PGtleXdvcmQ+Q3Jvc3MtU2VjdGlvbmFsIFN0dWRpZXM8L2tleXdvcmQ+PGtleXdvcmQ+RW52
aXJvbm1lbnQgRGVzaWduPC9rZXl3b3JkPjxrZXl3b3JkPkV4ZXJjaXNlLypwaHlzaW9sb2d5PC9r
ZXl3b3JkPjxrZXl3b3JkPkZlbWFsZTwva2V5d29yZD48a2V5d29yZD5IdW1hbnM8L2tleXdvcmQ+
PGtleXdvcmQ+TWFsZTwva2V5d29yZD48a2V5d29yZD5NaWRkbGUgQWdlZDwva2V5d29yZD48a2V5
d29yZD5Nb25pdG9yaW5nLCBBbWJ1bGF0b3J5PC9rZXl3b3JkPjxrZXl3b3JkPlVyYmFuIEhlYWx0
aC8qc3RhdGlzdGljcyAmYW1wOyBudW1lcmljYWwgZGF0YTwva2V5d29yZD48a2V5d29yZD5XYWxr
aW5nL3BoeXNpb2xvZ3k8L2tleXdvcmQ+PGtleXdvcmQ+WW91bmcgQWR1bHQ8L2tleXdvcmQ+PC9r
ZXl3b3Jkcz48ZGF0ZXM+PHllYXI+MjAxNjwveWVhcj48cHViLWRhdGVzPjxkYXRlPk1heSAyODwv
ZGF0ZT48L3B1Yi1kYXRlcz48L2RhdGVzPjxpc2JuPjE0NzQtNTQ3WCAoRWxlY3Ryb25pYykmI3hE
OzAxNDAtNjczNiAoTGlua2luZyk8L2lzYm4+PGFjY2Vzc2lvbi1udW0+MjcwNDU3MzU8L2FjY2Vz
c2lvbi1udW0+PHVybHM+PHJlbGF0ZWQtdXJscz48dXJsPmh0dHBzOi8vd3d3Lm5jYmkubmxtLm5p
aC5nb3YvcHVibWVkLzI3MDQ1NzM1PC91cmw+PC9yZWxhdGVkLXVybHM+PC91cmxzPjxlbGVjdHJv
bmljLXJlc291cmNlLW51bT4xMC4xMDE2L1MwMTQwLTY3MzYoMTUpMDEyODQtMjwvZWxlY3Ryb25p
Yy1yZXNvdXJjZS1udW0+PC9yZWNvcmQ+PC9DaXRlPjwvRW5kTm90ZT5=
</w:fldData>
        </w:fldChar>
      </w:r>
      <w:r w:rsidR="00D95E87">
        <w:instrText xml:space="preserve"> ADDIN EN.CITE </w:instrText>
      </w:r>
      <w:r w:rsidR="00D95E87">
        <w:fldChar w:fldCharType="begin">
          <w:fldData xml:space="preserve">PEVuZE5vdGU+PENpdGU+PEF1dGhvcj5DaHJpc3RpYW48L0F1dGhvcj48WWVhcj4yMDExPC9ZZWFy
PjxSZWNOdW0+Mjc8L1JlY051bT48RGlzcGxheVRleHQ+KENocmlzdGlhbiBldCBhbC4sIDIwMTE7
IExlc2xpZSBldCBhbC4sIDIwMDc7IFNhbGxpcyBldCBhbC4sIDIwMTYpPC9EaXNwbGF5VGV4dD48
cmVjb3JkPjxyZWMtbnVtYmVyPjI3PC9yZWMtbnVtYmVyPjxmb3JlaWduLWtleXM+PGtleSBhcHA9
IkVOIiBkYi1pZD0iZGZkcjJlcnZqZGVleDVldzJkOTV4MHJxcnpzMHhwZTk5MmF0IiB0aW1lc3Rh
bXA9IjAiPjI3PC9rZXk+PC9mb3JlaWduLWtleXM+PHJlZi10eXBlIG5hbWU9IkpvdXJuYWwgQXJ0
aWNsZSI+MTc8L3JlZi10eXBlPjxjb250cmlidXRvcnM+PGF1dGhvcnM+PGF1dGhvcj5DaHJpc3Rp
YW4sIEhheWxleSBFPC9hdXRob3I+PGF1dGhvcj5CdWxsLCBGaW9uYSBDPC9hdXRob3I+PGF1dGhv
cj5NaWRkbGV0b24sIE5pY2hvbGFzIEo8L2F1dGhvcj48YXV0aG9yPktudWltYW4sIE1hdHRoZXcg
VzwvYXV0aG9yPjxhdXRob3I+RGl2aXRpbmksIE1hcmsgTDwvYXV0aG9yPjxhdXRob3I+SG9vcGVy
LCBQYXVsYTwvYXV0aG9yPjxhdXRob3I+QW1hcmFzaW5naGUsIEFudXJhPC9hdXRob3I+PGF1dGhv
cj5HaWxlcy1Db3J0aSwgQmlsbGllPC9hdXRob3I+PC9hdXRob3JzPjwvY29udHJpYnV0b3JzPjx0
aXRsZXM+PHRpdGxlPkhvdyBpbXBvcnRhbnQgaXMgdGhlIGxhbmQgdXNlIG1peCBtZWFzdXJlIGlu
IHVuZGVyc3RhbmRpbmcgd2Fsa2luZyBiZWhhdmlvdXI/IFJlc3VsdHMgZnJvbSB0aGUgUkVTSURF
IHN0dWR5PC90aXRsZT48c2Vjb25kYXJ5LXRpdGxlPkludGVybmF0aW9uYWwgSm91cm5hbCBvZiBC
ZWhhdmlvcmFsIE51dHJpdGlvbiBhbmQgUGh5c2ljYWwgQWN0aXZpdHk8L3NlY29uZGFyeS10aXRs
ZT48L3RpdGxlcz48cGVyaW9kaWNhbD48ZnVsbC10aXRsZT5JbnRlcm5hdGlvbmFsIGpvdXJuYWwg
b2YgYmVoYXZpb3JhbCBudXRyaXRpb24gYW5kIHBoeXNpY2FsIGFjdGl2aXR5PC9mdWxsLXRpdGxl
PjwvcGVyaW9kaWNhbD48cGFnZXM+MTwvcGFnZXM+PHZvbHVtZT44PC92b2x1bWU+PG51bWJlcj4x
PC9udW1iZXI+PGRhdGVzPjx5ZWFyPjIwMTE8L3llYXI+PC9kYXRlcz48aXNibj4xNDc5LTU4Njg8
L2lzYm4+PHVybHM+PC91cmxzPjwvcmVjb3JkPjwvQ2l0ZT48Q2l0ZT48QXV0aG9yPkxlc2xpZTwv
QXV0aG9yPjxZZWFyPjIwMDc8L1llYXI+PFJlY051bT4xMjwvUmVjTnVtPjxyZWNvcmQ+PHJlYy1u
dW1iZXI+MTI8L3JlYy1udW1iZXI+PGZvcmVpZ24ta2V5cz48a2V5IGFwcD0iRU4iIGRiLWlkPSJk
ZmRyMmVydmpkZWV4NWV3MmQ5NXgwcnFyenMweHBlOTkyYXQiIHRpbWVzdGFtcD0iMCI+MTI8L2tl
eT48L2ZvcmVpZ24ta2V5cz48cmVmLXR5cGUgbmFtZT0iSm91cm5hbCBBcnRpY2xlIj4xNzwvcmVm
LXR5cGU+PGNvbnRyaWJ1dG9ycz48YXV0aG9ycz48YXV0aG9yPkxlc2xpZSwgRXZhPC9hdXRob3I+
PGF1dGhvcj5Db2ZmZWUsIE5laWw8L2F1dGhvcj48YXV0aG9yPkZyYW5rLCBMYXdyZW5jZTwvYXV0
aG9yPjxhdXRob3I+T3dlbiwgTmV2aWxsZTwvYXV0aG9yPjxhdXRob3I+QmF1bWFuLCBBZHJpYW48
L2F1dGhvcj48YXV0aG9yPkh1Z28sIEdyYWVtZTwvYXV0aG9yPjwvYXV0aG9ycz48L2NvbnRyaWJ1
dG9ycz48dGl0bGVzPjx0aXRsZT5XYWxrYWJpbGl0eSBvZiBsb2NhbCBjb21tdW5pdGllczogdXNp
bmcgZ2VvZ3JhcGhpYyBpbmZvcm1hdGlvbiBzeXN0ZW1zIHRvIG9iamVjdGl2ZWx5IGFzc2VzcyBy
ZWxldmFudCBlbnZpcm9ubWVudGFsIGF0dHJpYnV0ZXM8L3RpdGxlPjxzZWNvbmRhcnktdGl0bGU+
SGVhbHRoICZhbXA7IHBsYWNlPC9zZWNvbmRhcnktdGl0bGU+PC90aXRsZXM+PHBhZ2VzPjExMS0x
MjI8L3BhZ2VzPjx2b2x1bWU+MTM8L3ZvbHVtZT48bnVtYmVyPjE8L251bWJlcj48ZGF0ZXM+PHll
YXI+MjAwNzwveWVhcj48L2RhdGVzPjxpc2JuPjEzNTMtODI5MjwvaXNibj48dXJscz48L3VybHM+
PC9yZWNvcmQ+PC9DaXRlPjxDaXRlPjxBdXRob3I+U2FsbGlzPC9BdXRob3I+PFllYXI+MjAxNjwv
WWVhcj48UmVjTnVtPjQwPC9SZWNOdW0+PHJlY29yZD48cmVjLW51bWJlcj40MDwvcmVjLW51bWJl
cj48Zm9yZWlnbi1rZXlzPjxrZXkgYXBwPSJFTiIgZGItaWQ9ImRmZHIyZXJ2amRlZXg1ZXcyZDk1
eDBycXJ6czB4cGU5OTJhdCIgdGltZXN0YW1wPSIxNTAwODQ5OTM2Ij40MDwva2V5PjwvZm9yZWln
bi1rZXlzPjxyZWYtdHlwZSBuYW1lPSJKb3VybmFsIEFydGljbGUiPjE3PC9yZWYtdHlwZT48Y29u
dHJpYnV0b3JzPjxhdXRob3JzPjxhdXRob3I+U2FsbGlzLCBKLiBGLjwvYXV0aG9yPjxhdXRob3I+
Q2VyaW4sIEUuPC9hdXRob3I+PGF1dGhvcj5Db253YXksIFQuIEwuPC9hdXRob3I+PGF1dGhvcj5B
ZGFtcywgTS4gQS48L2F1dGhvcj48YXV0aG9yPkZyYW5rLCBMLiBELjwvYXV0aG9yPjxhdXRob3I+
UHJhdHQsIE0uPC9hdXRob3I+PGF1dGhvcj5TYWx2bywgRC48L2F1dGhvcj48YXV0aG9yPlNjaGlw
cGVyaWpuLCBKLjwvYXV0aG9yPjxhdXRob3I+U21pdGgsIEcuPC9hdXRob3I+PGF1dGhvcj5DYWlu
LCBLLiBMLjwvYXV0aG9yPjxhdXRob3I+RGF2ZXksIFIuPC9hdXRob3I+PGF1dGhvcj5LZXJyLCBK
LjwvYXV0aG9yPjxhdXRob3I+TGFpLCBQLiBDLjwvYXV0aG9yPjxhdXRob3I+TWl0YXMsIEouPC9h
dXRob3I+PGF1dGhvcj5SZWlzLCBSLjwvYXV0aG9yPjxhdXRob3I+U2FybWllbnRvLCBPLiBMLjwv
YXV0aG9yPjxhdXRob3I+U2Nob2ZpZWxkLCBHLjwvYXV0aG9yPjxhdXRob3I+VHJvZWxzZW4sIEou
PC9hdXRob3I+PGF1dGhvcj5WYW4gRHljaywgRC48L2F1dGhvcj48YXV0aG9yPkRlIEJvdXJkZWF1
ZGh1aWosIEkuPC9hdXRob3I+PGF1dGhvcj5Pd2VuLCBOLjwvYXV0aG9yPjwvYXV0aG9ycz48L2Nv
bnRyaWJ1dG9ycz48YXV0aC1hZGRyZXNzPkRlcGFydG1lbnQgb2YgRmFtaWx5IE1lZGljaW5lIGFu
ZCBQdWJsaWMgSGVhbHRoLCBVbml2ZXJzaXR5IG9mIENhbGlmb3JuaWEsIFNhbiBEaWVnbywgQ0Es
IFVTQS4gRWxlY3Ryb25pYyBhZGRyZXNzOiBqc2FsbGlzQHVjc2QuZWR1LiYjeEQ7VGhlIFVuaXZl
cnNpdHkgb2YgSG9uZyBLb25nLCBIb25nIEtvbmcsIENoaW5hOyBJbnN0aXR1dGUgZm9yIEhlYWx0
aCBhbmQgQWdlaW5nLCBBdXN0cmFsaWFuIENhdGhvbGljIFVuaXZlcnNpdHksIE1lbGJvdXJuZSwg
VklDLCBBdXN0cmFsaWEuJiN4RDtEZXBhcnRtZW50IG9mIEZhbWlseSBNZWRpY2luZSBhbmQgUHVi
bGljIEhlYWx0aCwgVW5pdmVyc2l0eSBvZiBDYWxpZm9ybmlhLCBTYW4gRGllZ28sIENBLCBVU0Eu
JiN4RDtTY2hvb2wgb2YgTnV0cml0aW9uIGFuZCBIZWFsdGggUHJvbW90aW9uIGFuZCBHbG9iYWwg
SW5zdGl0dXRlIG9mIFN1c3RhaW5hYmlsaXR5LCBBcml6b25hIFN0YXRlIFVuaXZlcnNpdHksIFRl
bXBlLCBBWiwgVVNBLiYjeEQ7SGVhbHRoIGFuZCBDb21tdW5pdHkgRGVzaWduIExhYiwgU2Nob29s
cyBvZiBQb3B1bGF0aW9uIGFuZCBQdWJsaWMgSGVhbHRoIGFuZCBDb21tdW5pdHkgYW5kIFJlZ2lv
bmFsIFBsYW5uaW5nLCBVbml2ZXJzaXR5IG9mIEJyaXRpc2ggQ29sdW1iaWEsIFZhbmNvdXZlciwg
Q2FuYWRhLiYjeEQ7SHViZXJ0IERlcGFydG1lbnQgb2YgR2xvYmFsIEhlYWx0aCwgUm9sbGlucyBT
Y2hvb2wgb2YgUHVibGljIEhlYWx0aCwgRW1vcnkgVW5pdmVyc2l0eSwgQXRsYW50YSwgR0EsIFVT
QS4mI3hEO01pY2hhZWwgYW5kIFN1c2FuIERlbGwgQ2VudGVyIGZvciBIZWFsdGh5IExpdmluZywg
VGhlIFVuaXZlcnNpdHkgb2YgVGV4YXMgSGVhbHRoIFNjaWVuY2UgQ2VudGVyIGF0IEhvdXN0b24s
IFNjaG9vbCBvZiBQdWJsaWMgSGVhbHRoLCBBdXN0aW4gUmVnaW9uYWwgQ2FtcHVzLCBBdXN0aW4s
IFRYLCBVU0E7IENlbnRlciBmb3IgTnV0cml0aW9uIGFuZCBIZWFsdGggUmVzZWFyY2gsIE5hdGlv
bmFsIEluc3RpdHV0ZSBvZiBQdWJsaWMgSGVhbHRoIG9mIE1leGljbywgQ3Vlcm5hdmFjYSwgTWV4
aWNvLiYjeEQ7RGVwYXJ0bWVudCBvZiBTcG9ydHMgU2NpZW5jZSBhbmQgQ2xpbmljYWwgQmlvbWVj
aGFuaWNzLCBVbml2ZXJzaXR5IG9mIFNvdXRoZXJuIERlbm1hcmssIE9kZW5zZSwgRGVubWFyay4m
I3hEO0luc3RpdHV0ZSBmb3IgRW52aXJvbm1lbnQsIFN1c3RhaW5hYmlsaXR5IGFuZCBSZWdlbmVy
YXRpb24sIFN0YWZmb3Jkc2hpcmUgVW5pdmVyc2l0eSwgU3Rva2Utb24tVHJlbnQsIFVLLiYjeEQ7
Q2VudHJlIGZvciBSZXNlYXJjaCBhbmQgQWN0aW9uIGluIFB1YmxpYyBIZWFsdGgsIFVuaXZlcnNp
dHkgb2YgQ2FuYmVycmEsIEJydWNlLCBBQ1QsIEF1c3RyYWxpYS4mI3hEO0RlcGFydG1lbnQgb2Yg
R2VvZ3JhcGh5LCBUaGUgVW5pdmVyc2l0eSBvZiBIb25nIEtvbmcsIENoaW5hLiYjeEQ7SW5zdGl0
dXRlIG9mIEFjdGl2ZSBMaWZlc3R5bGUsIEZhY3VsdHkgb2YgUGh5c2ljYWwgQ3VsdHVyZSwgUGFs
YWNreSBVbml2ZXJzaXR5LCBPbG9tb3VjLCBDemVjaCBSZXB1YmxpYy4mI3hEO1BvbnRpZmYgQ2F0
aG9saWMgVW5pdmVyc2l0eSBvZiBQYXJhbmEsIEN1cml0aWJhLCBCcmF6aWw7IEZlZGVyYWwgVW5p
dmVyc2l0eSBvZiBQYXJhbmEsIEN1cml0aWJhLCBCcmF6aWwuJiN4RDtTY2hvb2wgb2YgTWVkaWNp
bmUsIFVuaXZlcnNpZGFkIGRlIGxvcyBBbmRlcywgQm9nb3RhLCBDb2xvbWJpYS4mI3hEO0F1Y2ts
YW5kIFVuaXZlcnNpdHkgb2YgVGVjaG5vbG9neSwgQXVja2xhbmQsIE5ldyBaZWFsYW5kLiYjeEQ7
RGVwYXJ0bWVudCBvZiBNb3ZlbWVudCBhbmQgU3BvcnQgU2NpZW5jZXMsIEdoZW50IFVuaXZlcnNp
dHksIEdoZW50LCBCZWxnaXVtLiYjeEQ7QmFrZXIgSURJIEhlYXJ0IGFuZCBEaWFiZXRlcyBJbnN0
aXR1dGUsIE1lbGJvdXJuZSwgVklDLCBBdXN0cmFsaWEuPC9hdXRoLWFkZHJlc3M+PHRpdGxlcz48
dGl0bGU+UGh5c2ljYWwgYWN0aXZpdHkgaW4gcmVsYXRpb24gdG8gdXJiYW4gZW52aXJvbm1lbnRz
IGluIDE0IGNpdGllcyB3b3JsZHdpZGU6IGEgY3Jvc3Mtc2VjdGlvbmFsIHN0dWR5PC90aXRsZT48
c2Vjb25kYXJ5LXRpdGxlPkxhbmNldDwvc2Vjb25kYXJ5LXRpdGxlPjwvdGl0bGVzPjxwZXJpb2Rp
Y2FsPjxmdWxsLXRpdGxlPkxhbmNldDwvZnVsbC10aXRsZT48L3BlcmlvZGljYWw+PHBhZ2VzPjIy
MDctMTc8L3BhZ2VzPjx2b2x1bWU+Mzg3PC92b2x1bWU+PG51bWJlcj4xMDAzNDwvbnVtYmVyPjxr
ZXl3b3Jkcz48a2V5d29yZD5BZG9sZXNjZW50PC9rZXl3b3JkPjxrZXl3b3JkPkFkdWx0PC9rZXl3
b3JkPjxrZXl3b3JkPkFnZWQ8L2tleXdvcmQ+PGtleXdvcmQ+Q2l0aWVzLypzdGF0aXN0aWNzICZh
bXA7IG51bWVyaWNhbCBkYXRhPC9rZXl3b3JkPjxrZXl3b3JkPkNpdHkgUGxhbm5pbmc8L2tleXdv
cmQ+PGtleXdvcmQ+Q3Jvc3MtU2VjdGlvbmFsIFN0dWRpZXM8L2tleXdvcmQ+PGtleXdvcmQ+RW52
aXJvbm1lbnQgRGVzaWduPC9rZXl3b3JkPjxrZXl3b3JkPkV4ZXJjaXNlLypwaHlzaW9sb2d5PC9r
ZXl3b3JkPjxrZXl3b3JkPkZlbWFsZTwva2V5d29yZD48a2V5d29yZD5IdW1hbnM8L2tleXdvcmQ+
PGtleXdvcmQ+TWFsZTwva2V5d29yZD48a2V5d29yZD5NaWRkbGUgQWdlZDwva2V5d29yZD48a2V5
d29yZD5Nb25pdG9yaW5nLCBBbWJ1bGF0b3J5PC9rZXl3b3JkPjxrZXl3b3JkPlVyYmFuIEhlYWx0
aC8qc3RhdGlzdGljcyAmYW1wOyBudW1lcmljYWwgZGF0YTwva2V5d29yZD48a2V5d29yZD5XYWxr
aW5nL3BoeXNpb2xvZ3k8L2tleXdvcmQ+PGtleXdvcmQ+WW91bmcgQWR1bHQ8L2tleXdvcmQ+PC9r
ZXl3b3Jkcz48ZGF0ZXM+PHllYXI+MjAxNjwveWVhcj48cHViLWRhdGVzPjxkYXRlPk1heSAyODwv
ZGF0ZT48L3B1Yi1kYXRlcz48L2RhdGVzPjxpc2JuPjE0NzQtNTQ3WCAoRWxlY3Ryb25pYykmI3hE
OzAxNDAtNjczNiAoTGlua2luZyk8L2lzYm4+PGFjY2Vzc2lvbi1udW0+MjcwNDU3MzU8L2FjY2Vz
c2lvbi1udW0+PHVybHM+PHJlbGF0ZWQtdXJscz48dXJsPmh0dHBzOi8vd3d3Lm5jYmkubmxtLm5p
aC5nb3YvcHVibWVkLzI3MDQ1NzM1PC91cmw+PC9yZWxhdGVkLXVybHM+PC91cmxzPjxlbGVjdHJv
bmljLXJlc291cmNlLW51bT4xMC4xMDE2L1MwMTQwLTY3MzYoMTUpMDEyODQtMjwvZWxlY3Ryb25p
Yy1yZXNvdXJjZS1udW0+PC9yZWNvcmQ+PC9DaXRlPjwvRW5kTm90ZT5=
</w:fldData>
        </w:fldChar>
      </w:r>
      <w:r w:rsidR="00D95E87">
        <w:instrText xml:space="preserve"> ADDIN EN.CITE.DATA </w:instrText>
      </w:r>
      <w:r w:rsidR="00D95E87">
        <w:fldChar w:fldCharType="end"/>
      </w:r>
      <w:r w:rsidR="007677EB">
        <w:fldChar w:fldCharType="separate"/>
      </w:r>
      <w:r w:rsidR="00D95E87">
        <w:rPr>
          <w:noProof/>
        </w:rPr>
        <w:t>(Christian et al., 2011; Leslie et al., 2007; Sallis et al., 2016)</w:t>
      </w:r>
      <w:r w:rsidR="007677EB">
        <w:fldChar w:fldCharType="end"/>
      </w:r>
      <w:r w:rsidR="00E03D92" w:rsidRPr="004905A0">
        <w:t>.</w:t>
      </w:r>
      <w:r w:rsidR="002C2EC8">
        <w:t xml:space="preserve"> </w:t>
      </w:r>
    </w:p>
    <w:p w14:paraId="49470EC6" w14:textId="77777777" w:rsidR="00E03D92" w:rsidRPr="004905A0" w:rsidRDefault="00E03D92" w:rsidP="004905A0"/>
    <w:p w14:paraId="460E9A6C" w14:textId="77777777" w:rsidR="00F55DE5" w:rsidRDefault="00E03D92" w:rsidP="004905A0">
      <w:r w:rsidRPr="004905A0">
        <w:t>The majority of studies have investigated walking for transport (to places of employment, public transport stops and retail destinations)</w:t>
      </w:r>
      <w:r w:rsidR="00E2429E">
        <w:t xml:space="preserve">, from both </w:t>
      </w:r>
      <w:r w:rsidRPr="004905A0">
        <w:t>quantitative and qualitative perspectives</w:t>
      </w:r>
      <w:r w:rsidR="00E2429E">
        <w:t xml:space="preserve"> </w:t>
      </w:r>
      <w:r w:rsidR="005561F5">
        <w:fldChar w:fldCharType="begin">
          <w:fldData xml:space="preserve">PEVuZE5vdGU+PENpdGU+PEF1dGhvcj5MZXNsaWU8L0F1dGhvcj48WWVhcj4yMDA3PC9ZZWFyPjxS
ZWNOdW0+MTI8L1JlY051bT48RGlzcGxheVRleHQ+KEdpbGVzLUNvcnRpIGV0IGFsLiwgMjAxNTsg
TGVzbGllIGV0IGFsLiwgMjAwNyk8L0Rpc3BsYXlUZXh0PjxyZWNvcmQ+PHJlYy1udW1iZXI+MTI8
L3JlYy1udW1iZXI+PGZvcmVpZ24ta2V5cz48a2V5IGFwcD0iRU4iIGRiLWlkPSJkZmRyMmVydmpk
ZWV4NWV3MmQ5NXgwcnFyenMweHBlOTkyYXQiIHRpbWVzdGFtcD0iMCI+MTI8L2tleT48L2ZvcmVp
Z24ta2V5cz48cmVmLXR5cGUgbmFtZT0iSm91cm5hbCBBcnRpY2xlIj4xNzwvcmVmLXR5cGU+PGNv
bnRyaWJ1dG9ycz48YXV0aG9ycz48YXV0aG9yPkxlc2xpZSwgRXZhPC9hdXRob3I+PGF1dGhvcj5D
b2ZmZWUsIE5laWw8L2F1dGhvcj48YXV0aG9yPkZyYW5rLCBMYXdyZW5jZTwvYXV0aG9yPjxhdXRo
b3I+T3dlbiwgTmV2aWxsZTwvYXV0aG9yPjxhdXRob3I+QmF1bWFuLCBBZHJpYW48L2F1dGhvcj48
YXV0aG9yPkh1Z28sIEdyYWVtZTwvYXV0aG9yPjwvYXV0aG9ycz48L2NvbnRyaWJ1dG9ycz48dGl0
bGVzPjx0aXRsZT5XYWxrYWJpbGl0eSBvZiBsb2NhbCBjb21tdW5pdGllczogdXNpbmcgZ2VvZ3Jh
cGhpYyBpbmZvcm1hdGlvbiBzeXN0ZW1zIHRvIG9iamVjdGl2ZWx5IGFzc2VzcyByZWxldmFudCBl
bnZpcm9ubWVudGFsIGF0dHJpYnV0ZXM8L3RpdGxlPjxzZWNvbmRhcnktdGl0bGU+SGVhbHRoICZh
bXA7IHBsYWNlPC9zZWNvbmRhcnktdGl0bGU+PC90aXRsZXM+PHBhZ2VzPjExMS0xMjI8L3BhZ2Vz
Pjx2b2x1bWU+MTM8L3ZvbHVtZT48bnVtYmVyPjE8L251bWJlcj48ZGF0ZXM+PHllYXI+MjAwNzwv
eWVhcj48L2RhdGVzPjxpc2JuPjEzNTMtODI5MjwvaXNibj48dXJscz48L3VybHM+PC9yZWNvcmQ+
PC9DaXRlPjxDaXRlPjxBdXRob3I+TGVzbGllPC9BdXRob3I+PFllYXI+MjAwNzwvWWVhcj48UmVj
TnVtPjEyPC9SZWNOdW0+PHJlY29yZD48cmVjLW51bWJlcj4xMjwvcmVjLW51bWJlcj48Zm9yZWln
bi1rZXlzPjxrZXkgYXBwPSJFTiIgZGItaWQ9ImRmZHIyZXJ2amRlZXg1ZXcyZDk1eDBycXJ6czB4
cGU5OTJhdCIgdGltZXN0YW1wPSIwIj4xMjwva2V5PjwvZm9yZWlnbi1rZXlzPjxyZWYtdHlwZSBu
YW1lPSJKb3VybmFsIEFydGljbGUiPjE3PC9yZWYtdHlwZT48Y29udHJpYnV0b3JzPjxhdXRob3Jz
PjxhdXRob3I+TGVzbGllLCBFdmE8L2F1dGhvcj48YXV0aG9yPkNvZmZlZSwgTmVpbDwvYXV0aG9y
PjxhdXRob3I+RnJhbmssIExhd3JlbmNlPC9hdXRob3I+PGF1dGhvcj5Pd2VuLCBOZXZpbGxlPC9h
dXRob3I+PGF1dGhvcj5CYXVtYW4sIEFkcmlhbjwvYXV0aG9yPjxhdXRob3I+SHVnbywgR3JhZW1l
PC9hdXRob3I+PC9hdXRob3JzPjwvY29udHJpYnV0b3JzPjx0aXRsZXM+PHRpdGxlPldhbGthYmls
aXR5IG9mIGxvY2FsIGNvbW11bml0aWVzOiB1c2luZyBnZW9ncmFwaGljIGluZm9ybWF0aW9uIHN5
c3RlbXMgdG8gb2JqZWN0aXZlbHkgYXNzZXNzIHJlbGV2YW50IGVudmlyb25tZW50YWwgYXR0cmli
dXRlczwvdGl0bGU+PHNlY29uZGFyeS10aXRsZT5IZWFsdGggJmFtcDsgcGxhY2U8L3NlY29uZGFy
eS10aXRsZT48L3RpdGxlcz48cGFnZXM+MTExLTEyMjwvcGFnZXM+PHZvbHVtZT4xMzwvdm9sdW1l
PjxudW1iZXI+MTwvbnVtYmVyPjxkYXRlcz48eWVhcj4yMDA3PC95ZWFyPjwvZGF0ZXM+PGlzYm4+
MTM1My04MjkyPC9pc2JuPjx1cmxzPjwvdXJscz48L3JlY29yZD48L0NpdGU+PENpdGU+PEF1dGhv
cj5HaWxlcy1Db3J0aTwvQXV0aG9yPjxZZWFyPjIwMTU8L1llYXI+PFJlY051bT40MTwvUmVjTnVt
PjxyZWNvcmQ+PHJlYy1udW1iZXI+NDE8L3JlYy1udW1iZXI+PGZvcmVpZ24ta2V5cz48a2V5IGFw
cD0iRU4iIGRiLWlkPSJkZmRyMmVydmpkZWV4NWV3MmQ5NXgwcnFyenMweHBlOTkyYXQiIHRpbWVz
dGFtcD0iMTUwMDg1MDMwMSI+NDE8L2tleT48L2ZvcmVpZ24ta2V5cz48cmVmLXR5cGUgbmFtZT0i
Sm91cm5hbCBBcnRpY2xlIj4xNzwvcmVmLXR5cGU+PGNvbnRyaWJ1dG9ycz48YXV0aG9ycz48YXV0
aG9yPkdpbGVzLUNvcnRpLCBCPC9hdXRob3I+PGF1dGhvcj5NYXZvYSwgUzwvYXV0aG9yPjxhdXRo
b3I+RWFnbGVzb24sIFM8L2F1dGhvcj48YXV0aG9yPkRhdmVybiwgTTwvYXV0aG9yPjxhdXRob3I+
Um9iZXJ0cywgUjwvYXV0aG9yPjxhdXRob3I+QmFkbGFuZCwgSDwvYXV0aG9yPjwvYXV0aG9ycz48
L2NvbnRyaWJ1dG9ycz48dGl0bGVzPjx0aXRsZT5Ib3cgd2Fsa2FibGUgaXMgTWVsYm91cm5lPyBU
aGUgZGV2ZWxvcG1lbnQgb2YgYSB0cmFuc3BvcnQgd2Fsa2FiaWxpdHkgaW5kZXggZm9yIG1ldHJv
cG9saXRhbiBNZWxib3VybmU8L3RpdGxlPjwvdGl0bGVzPjxkYXRlcz48eWVhcj4yMDE1PC95ZWFy
PjwvZGF0ZXM+PGlzYm4+MDk4MDQ2MjAzNzwvaXNibj48dXJscz48L3VybHM+PC9yZWNvcmQ+PC9D
aXRlPjwvRW5kTm90ZT4A
</w:fldData>
        </w:fldChar>
      </w:r>
      <w:r w:rsidR="00D95E87">
        <w:instrText xml:space="preserve"> ADDIN EN.CITE </w:instrText>
      </w:r>
      <w:r w:rsidR="00D95E87">
        <w:fldChar w:fldCharType="begin">
          <w:fldData xml:space="preserve">PEVuZE5vdGU+PENpdGU+PEF1dGhvcj5MZXNsaWU8L0F1dGhvcj48WWVhcj4yMDA3PC9ZZWFyPjxS
ZWNOdW0+MTI8L1JlY051bT48RGlzcGxheVRleHQ+KEdpbGVzLUNvcnRpIGV0IGFsLiwgMjAxNTsg
TGVzbGllIGV0IGFsLiwgMjAwNyk8L0Rpc3BsYXlUZXh0PjxyZWNvcmQ+PHJlYy1udW1iZXI+MTI8
L3JlYy1udW1iZXI+PGZvcmVpZ24ta2V5cz48a2V5IGFwcD0iRU4iIGRiLWlkPSJkZmRyMmVydmpk
ZWV4NWV3MmQ5NXgwcnFyenMweHBlOTkyYXQiIHRpbWVzdGFtcD0iMCI+MTI8L2tleT48L2ZvcmVp
Z24ta2V5cz48cmVmLXR5cGUgbmFtZT0iSm91cm5hbCBBcnRpY2xlIj4xNzwvcmVmLXR5cGU+PGNv
bnRyaWJ1dG9ycz48YXV0aG9ycz48YXV0aG9yPkxlc2xpZSwgRXZhPC9hdXRob3I+PGF1dGhvcj5D
b2ZmZWUsIE5laWw8L2F1dGhvcj48YXV0aG9yPkZyYW5rLCBMYXdyZW5jZTwvYXV0aG9yPjxhdXRo
b3I+T3dlbiwgTmV2aWxsZTwvYXV0aG9yPjxhdXRob3I+QmF1bWFuLCBBZHJpYW48L2F1dGhvcj48
YXV0aG9yPkh1Z28sIEdyYWVtZTwvYXV0aG9yPjwvYXV0aG9ycz48L2NvbnRyaWJ1dG9ycz48dGl0
bGVzPjx0aXRsZT5XYWxrYWJpbGl0eSBvZiBsb2NhbCBjb21tdW5pdGllczogdXNpbmcgZ2VvZ3Jh
cGhpYyBpbmZvcm1hdGlvbiBzeXN0ZW1zIHRvIG9iamVjdGl2ZWx5IGFzc2VzcyByZWxldmFudCBl
bnZpcm9ubWVudGFsIGF0dHJpYnV0ZXM8L3RpdGxlPjxzZWNvbmRhcnktdGl0bGU+SGVhbHRoICZh
bXA7IHBsYWNlPC9zZWNvbmRhcnktdGl0bGU+PC90aXRsZXM+PHBhZ2VzPjExMS0xMjI8L3BhZ2Vz
Pjx2b2x1bWU+MTM8L3ZvbHVtZT48bnVtYmVyPjE8L251bWJlcj48ZGF0ZXM+PHllYXI+MjAwNzwv
eWVhcj48L2RhdGVzPjxpc2JuPjEzNTMtODI5MjwvaXNibj48dXJscz48L3VybHM+PC9yZWNvcmQ+
PC9DaXRlPjxDaXRlPjxBdXRob3I+TGVzbGllPC9BdXRob3I+PFllYXI+MjAwNzwvWWVhcj48UmVj
TnVtPjEyPC9SZWNOdW0+PHJlY29yZD48cmVjLW51bWJlcj4xMjwvcmVjLW51bWJlcj48Zm9yZWln
bi1rZXlzPjxrZXkgYXBwPSJFTiIgZGItaWQ9ImRmZHIyZXJ2amRlZXg1ZXcyZDk1eDBycXJ6czB4
cGU5OTJhdCIgdGltZXN0YW1wPSIwIj4xMjwva2V5PjwvZm9yZWlnbi1rZXlzPjxyZWYtdHlwZSBu
YW1lPSJKb3VybmFsIEFydGljbGUiPjE3PC9yZWYtdHlwZT48Y29udHJpYnV0b3JzPjxhdXRob3Jz
PjxhdXRob3I+TGVzbGllLCBFdmE8L2F1dGhvcj48YXV0aG9yPkNvZmZlZSwgTmVpbDwvYXV0aG9y
PjxhdXRob3I+RnJhbmssIExhd3JlbmNlPC9hdXRob3I+PGF1dGhvcj5Pd2VuLCBOZXZpbGxlPC9h
dXRob3I+PGF1dGhvcj5CYXVtYW4sIEFkcmlhbjwvYXV0aG9yPjxhdXRob3I+SHVnbywgR3JhZW1l
PC9hdXRob3I+PC9hdXRob3JzPjwvY29udHJpYnV0b3JzPjx0aXRsZXM+PHRpdGxlPldhbGthYmls
aXR5IG9mIGxvY2FsIGNvbW11bml0aWVzOiB1c2luZyBnZW9ncmFwaGljIGluZm9ybWF0aW9uIHN5
c3RlbXMgdG8gb2JqZWN0aXZlbHkgYXNzZXNzIHJlbGV2YW50IGVudmlyb25tZW50YWwgYXR0cmli
dXRlczwvdGl0bGU+PHNlY29uZGFyeS10aXRsZT5IZWFsdGggJmFtcDsgcGxhY2U8L3NlY29uZGFy
eS10aXRsZT48L3RpdGxlcz48cGFnZXM+MTExLTEyMjwvcGFnZXM+PHZvbHVtZT4xMzwvdm9sdW1l
PjxudW1iZXI+MTwvbnVtYmVyPjxkYXRlcz48eWVhcj4yMDA3PC95ZWFyPjwvZGF0ZXM+PGlzYm4+
MTM1My04MjkyPC9pc2JuPjx1cmxzPjwvdXJscz48L3JlY29yZD48L0NpdGU+PENpdGU+PEF1dGhv
cj5HaWxlcy1Db3J0aTwvQXV0aG9yPjxZZWFyPjIwMTU8L1llYXI+PFJlY051bT40MTwvUmVjTnVt
PjxyZWNvcmQ+PHJlYy1udW1iZXI+NDE8L3JlYy1udW1iZXI+PGZvcmVpZ24ta2V5cz48a2V5IGFw
cD0iRU4iIGRiLWlkPSJkZmRyMmVydmpkZWV4NWV3MmQ5NXgwcnFyenMweHBlOTkyYXQiIHRpbWVz
dGFtcD0iMTUwMDg1MDMwMSI+NDE8L2tleT48L2ZvcmVpZ24ta2V5cz48cmVmLXR5cGUgbmFtZT0i
Sm91cm5hbCBBcnRpY2xlIj4xNzwvcmVmLXR5cGU+PGNvbnRyaWJ1dG9ycz48YXV0aG9ycz48YXV0
aG9yPkdpbGVzLUNvcnRpLCBCPC9hdXRob3I+PGF1dGhvcj5NYXZvYSwgUzwvYXV0aG9yPjxhdXRo
b3I+RWFnbGVzb24sIFM8L2F1dGhvcj48YXV0aG9yPkRhdmVybiwgTTwvYXV0aG9yPjxhdXRob3I+
Um9iZXJ0cywgUjwvYXV0aG9yPjxhdXRob3I+QmFkbGFuZCwgSDwvYXV0aG9yPjwvYXV0aG9ycz48
L2NvbnRyaWJ1dG9ycz48dGl0bGVzPjx0aXRsZT5Ib3cgd2Fsa2FibGUgaXMgTWVsYm91cm5lPyBU
aGUgZGV2ZWxvcG1lbnQgb2YgYSB0cmFuc3BvcnQgd2Fsa2FiaWxpdHkgaW5kZXggZm9yIG1ldHJv
cG9saXRhbiBNZWxib3VybmU8L3RpdGxlPjwvdGl0bGVzPjxkYXRlcz48eWVhcj4yMDE1PC95ZWFy
PjwvZGF0ZXM+PGlzYm4+MDk4MDQ2MjAzNzwvaXNibj48dXJscz48L3VybHM+PC9yZWNvcmQ+PC9D
aXRlPjwvRW5kTm90ZT4A
</w:fldData>
        </w:fldChar>
      </w:r>
      <w:r w:rsidR="00D95E87">
        <w:instrText xml:space="preserve"> ADDIN EN.CITE.DATA </w:instrText>
      </w:r>
      <w:r w:rsidR="00D95E87">
        <w:fldChar w:fldCharType="end"/>
      </w:r>
      <w:r w:rsidR="005561F5">
        <w:fldChar w:fldCharType="separate"/>
      </w:r>
      <w:r w:rsidR="00D95E87">
        <w:rPr>
          <w:noProof/>
        </w:rPr>
        <w:t>(Giles-Corti et al., 2015; Leslie et al., 2007)</w:t>
      </w:r>
      <w:r w:rsidR="005561F5">
        <w:fldChar w:fldCharType="end"/>
      </w:r>
      <w:r w:rsidRPr="004905A0">
        <w:t>. From a qualitative perspective, researchers have investigated the experiential aspects of walking, psychosocial reasons why people choose (or do not choose) to walk in certain areas, and ethnographic studies observing walking behaviour. From the quantitative perspective, researchers often conduct large scale surveys on rates and type of exercise, and create maps of walkable areas, indices of walkability and weighted checklists of footpath and road attributes</w:t>
      </w:r>
      <w:r w:rsidR="00E2429E">
        <w:t xml:space="preserve"> </w:t>
      </w:r>
      <w:r w:rsidR="00E2429E">
        <w:fldChar w:fldCharType="begin">
          <w:fldData xml:space="preserve">PEVuZE5vdGU+PENpdGU+PEF1dGhvcj5MZXNsaWU8L0F1dGhvcj48WWVhcj4yMDA3PC9ZZWFyPjxS
ZWNOdW0+MTI8L1JlY051bT48RGlzcGxheVRleHQ+KEZyYW5rIGV0IGFsLiwgMjAxMDsgR2lsZXMt
Q29ydGkgZXQgYWwuLCAyMDE1OyBIb29wZXIsIEtudWltYW4sIEJ1bGwsIEpvbmVzLCAmYW1wOyBH
aWxlcy1Db3J0aSwgMjAxNTsgTGVzbGllIGV0IGFsLiwgMjAwNyk8L0Rpc3BsYXlUZXh0PjxyZWNv
cmQ+PHJlYy1udW1iZXI+MTI8L3JlYy1udW1iZXI+PGZvcmVpZ24ta2V5cz48a2V5IGFwcD0iRU4i
IGRiLWlkPSJkZmRyMmVydmpkZWV4NWV3MmQ5NXgwcnFyenMweHBlOTkyYXQiIHRpbWVzdGFtcD0i
MCI+MTI8L2tleT48L2ZvcmVpZ24ta2V5cz48cmVmLXR5cGUgbmFtZT0iSm91cm5hbCBBcnRpY2xl
Ij4xNzwvcmVmLXR5cGU+PGNvbnRyaWJ1dG9ycz48YXV0aG9ycz48YXV0aG9yPkxlc2xpZSwgRXZh
PC9hdXRob3I+PGF1dGhvcj5Db2ZmZWUsIE5laWw8L2F1dGhvcj48YXV0aG9yPkZyYW5rLCBMYXdy
ZW5jZTwvYXV0aG9yPjxhdXRob3I+T3dlbiwgTmV2aWxsZTwvYXV0aG9yPjxhdXRob3I+QmF1bWFu
LCBBZHJpYW48L2F1dGhvcj48YXV0aG9yPkh1Z28sIEdyYWVtZTwvYXV0aG9yPjwvYXV0aG9ycz48
L2NvbnRyaWJ1dG9ycz48dGl0bGVzPjx0aXRsZT5XYWxrYWJpbGl0eSBvZiBsb2NhbCBjb21tdW5p
dGllczogdXNpbmcgZ2VvZ3JhcGhpYyBpbmZvcm1hdGlvbiBzeXN0ZW1zIHRvIG9iamVjdGl2ZWx5
IGFzc2VzcyByZWxldmFudCBlbnZpcm9ubWVudGFsIGF0dHJpYnV0ZXM8L3RpdGxlPjxzZWNvbmRh
cnktdGl0bGU+SGVhbHRoICZhbXA7IHBsYWNlPC9zZWNvbmRhcnktdGl0bGU+PC90aXRsZXM+PHBh
Z2VzPjExMS0xMjI8L3BhZ2VzPjx2b2x1bWU+MTM8L3ZvbHVtZT48bnVtYmVyPjE8L251bWJlcj48
ZGF0ZXM+PHllYXI+MjAwNzwveWVhcj48L2RhdGVzPjxpc2JuPjEzNTMtODI5MjwvaXNibj48dXJs
cz48L3VybHM+PC9yZWNvcmQ+PC9DaXRlPjxDaXRlPjxBdXRob3I+SG9vcGVyPC9BdXRob3I+PFll
YXI+MjAxNTwvWWVhcj48UmVjTnVtPjE3PC9SZWNOdW0+PHJlY29yZD48cmVjLW51bWJlcj4xNzwv
cmVjLW51bWJlcj48Zm9yZWlnbi1rZXlzPjxrZXkgYXBwPSJFTiIgZGItaWQ9ImRmZHIyZXJ2amRl
ZXg1ZXcyZDk1eDBycXJ6czB4cGU5OTJhdCIgdGltZXN0YW1wPSIwIj4xNzwva2V5PjwvZm9yZWln
bi1rZXlzPjxyZWYtdHlwZSBuYW1lPSJKb3VybmFsIEFydGljbGUiPjE3PC9yZWYtdHlwZT48Y29u
dHJpYnV0b3JzPjxhdXRob3JzPjxhdXRob3I+SG9vcGVyLCBQYXVsYTwvYXV0aG9yPjxhdXRob3I+
S251aW1hbiwgTWF0dGhldzwvYXV0aG9yPjxhdXRob3I+QnVsbCwgRmlvbmE8L2F1dGhvcj48YXV0
aG9yPkpvbmVzLCBFdmFuPC9hdXRob3I+PGF1dGhvcj5HaWxlcy1Db3J0aSwgQmlsbGllPC9hdXRo
b3I+PC9hdXRob3JzPjwvY29udHJpYnV0b3JzPjx0aXRsZXM+PHRpdGxlPkFyZSB3ZSBkZXZlbG9w
aW5nIHdhbGthYmxlIHN1YnVyYnMgdGhyb3VnaCB1cmJhbiBwbGFubmluZyBwb2xpY3k/IElkZW50
aWZ5aW5nIHRoZSBtaXggb2YgZGVzaWduIHJlcXVpcmVtZW50cyB0byBvcHRpbWlzZSB3YWxraW5n
IG91dGNvbWVzIGZyb20gdGhlIOKAmExpdmVhYmxlIE5laWdoYm91cmhvb2Rz4oCZIHBsYW5uaW5n
IHBvbGljeSBpbiBQZXJ0aCwgV2VzdGVybiBBdXN0cmFsaWE8L3RpdGxlPjxzZWNvbmRhcnktdGl0
bGU+SW50ZXJuYXRpb25hbCBqb3VybmFsIG9mIGJlaGF2aW9yYWwgbnV0cml0aW9uIGFuZCBwaHlz
aWNhbCBhY3Rpdml0eTwvc2Vjb25kYXJ5LXRpdGxlPjwvdGl0bGVzPjxwZXJpb2RpY2FsPjxmdWxs
LXRpdGxlPkludGVybmF0aW9uYWwgam91cm5hbCBvZiBiZWhhdmlvcmFsIG51dHJpdGlvbiBhbmQg
cGh5c2ljYWwgYWN0aXZpdHk8L2Z1bGwtdGl0bGU+PC9wZXJpb2RpY2FsPjxwYWdlcz4xPC9wYWdl
cz48dm9sdW1lPjEyPC92b2x1bWU+PG51bWJlcj4xPC9udW1iZXI+PGRhdGVzPjx5ZWFyPjIwMTU8
L3llYXI+PC9kYXRlcz48aXNibj4xNDc5LTU4Njg8L2lzYm4+PHVybHM+PC91cmxzPjwvcmVjb3Jk
PjwvQ2l0ZT48Q2l0ZT48QXV0aG9yPkZyYW5rPC9BdXRob3I+PFllYXI+MjAxMDwvWWVhcj48UmVj
TnVtPjE2PC9SZWNOdW0+PHJlY29yZD48cmVjLW51bWJlcj4xNjwvcmVjLW51bWJlcj48Zm9yZWln
bi1rZXlzPjxrZXkgYXBwPSJFTiIgZGItaWQ9ImRmZHIyZXJ2amRlZXg1ZXcyZDk1eDBycXJ6czB4
cGU5OTJhdCIgdGltZXN0YW1wPSIwIj4xNjwva2V5PjwvZm9yZWlnbi1rZXlzPjxyZWYtdHlwZSBu
YW1lPSJKb3VybmFsIEFydGljbGUiPjE3PC9yZWYtdHlwZT48Y29udHJpYnV0b3JzPjxhdXRob3Jz
PjxhdXRob3I+RnJhbmssIEwuIEQuPC9hdXRob3I+PGF1dGhvcj5TYWxsaXMsIEouIEYuPC9hdXRo
b3I+PGF1dGhvcj5TYWVsZW5zLCBCLiBFLjwvYXV0aG9yPjxhdXRob3I+TGVhcnksIEwuPC9hdXRo
b3I+PGF1dGhvcj5DYWluLCBLLjwvYXV0aG9yPjxhdXRob3I+Q29ud2F5LCBULiBMLjwvYXV0aG9y
PjxhdXRob3I+SGVzcywgUC4gTS48L2F1dGhvcj48L2F1dGhvcnM+PC9jb250cmlidXRvcnM+PGF1
dGgtYWRkcmVzcz5TY2hvb2wgb2YgQ29tbXVuaXR5IGFuZCBSZWdpb25hbCBQbGFubmluZywgVW5p
dmVyc2l0eSBvZiBCcml0aXNoIENvbHVtYmlhLCAyMzEtMTkzMyBXZXN0IE1hbGwsIFZhbmNvdXZl
ciwgQnJpdGlzaCBDb2x1bWJpYSwgQ2FuYWRhIFY2VCAxWjIuIGxkZnJhbmtAaW50ZXJjaGFuZ2Uu
dWJjLmNhPC9hdXRoLWFkZHJlc3M+PHRpdGxlcz48dGl0bGU+VGhlIGRldmVsb3BtZW50IG9mIGEg
d2Fsa2FiaWxpdHkgaW5kZXg6IGFwcGxpY2F0aW9uIHRvIHRoZSBOZWlnaGJvcmhvb2QgUXVhbGl0
eSBvZiBMaWZlIFN0dWR5PC90aXRsZT48c2Vjb25kYXJ5LXRpdGxlPkJyIEogU3BvcnRzIE1lZDwv
c2Vjb25kYXJ5LXRpdGxlPjwvdGl0bGVzPjxwZXJpb2RpY2FsPjxmdWxsLXRpdGxlPkJyIEogU3Bv
cnRzIE1lZDwvZnVsbC10aXRsZT48L3BlcmlvZGljYWw+PHBhZ2VzPjkyNC0zMzwvcGFnZXM+PHZv
bHVtZT40NDwvdm9sdW1lPjxudW1iZXI+MTM8L251bWJlcj48a2V5d29yZHM+PGtleXdvcmQ+QWR1
bHQ8L2tleXdvcmQ+PGtleXdvcmQ+KkVudmlyb25tZW50IERlc2lnbjwva2V5d29yZD48a2V5d29y
ZD5IZWFsdGggU3VydmV5czwva2V5d29yZD48a2V5d29yZD5IdW1hbnM8L2tleXdvcmQ+PGtleXdv
cmQ+SW5jb21lPC9rZXl3b3JkPjxrZXl3b3JkPipRdWFsaXR5IG9mIExpZmU8L2tleXdvcmQ+PGtl
eXdvcmQ+UmVzaWRlbmNlIENoYXJhY3RlcmlzdGljczwva2V5d29yZD48a2V5d29yZD5VcmJhbiBI
ZWFsdGg8L2tleXdvcmQ+PGtleXdvcmQ+V2Fsa2luZy8qcGh5c2lvbG9neTwva2V5d29yZD48L2tl
eXdvcmRzPjxkYXRlcz48eWVhcj4yMDEwPC95ZWFyPjxwdWItZGF0ZXM+PGRhdGU+T2N0PC9kYXRl
PjwvcHViLWRhdGVzPjwvZGF0ZXM+PGlzYm4+MTQ3My0wNDgwIChFbGVjdHJvbmljKSYjeEQ7MDMw
Ni0zNjc0IChMaW5raW5nKTwvaXNibj48YWNjZXNzaW9uLW51bT4xOTQwNjczMjwvYWNjZXNzaW9u
LW51bT48dXJscz48cmVsYXRlZC11cmxzPjx1cmw+aHR0cHM6Ly93d3cubmNiaS5ubG0ubmloLmdv
di9wdWJtZWQvMTk0MDY3MzI8L3VybD48L3JlbGF0ZWQtdXJscz48L3VybHM+PGVsZWN0cm9uaWMt
cmVzb3VyY2UtbnVtPjEwLjExMzYvYmpzbS4yMDA5LjA1ODcwMTwvZWxlY3Ryb25pYy1yZXNvdXJj
ZS1udW0+PC9yZWNvcmQ+PC9DaXRlPjxDaXRlPjxBdXRob3I+R2lsZXMtQ29ydGk8L0F1dGhvcj48
WWVhcj4yMDE1PC9ZZWFyPjxSZWNOdW0+NDE8L1JlY051bT48cmVjb3JkPjxyZWMtbnVtYmVyPjQx
PC9yZWMtbnVtYmVyPjxmb3JlaWduLWtleXM+PGtleSBhcHA9IkVOIiBkYi1pZD0iZGZkcjJlcnZq
ZGVleDVldzJkOTV4MHJxcnpzMHhwZTk5MmF0IiB0aW1lc3RhbXA9IjE1MDA4NTAzMDEiPjQxPC9r
ZXk+PC9mb3JlaWduLWtleXM+PHJlZi10eXBlIG5hbWU9IkpvdXJuYWwgQXJ0aWNsZSI+MTc8L3Jl
Zi10eXBlPjxjb250cmlidXRvcnM+PGF1dGhvcnM+PGF1dGhvcj5HaWxlcy1Db3J0aSwgQjwvYXV0
aG9yPjxhdXRob3I+TWF2b2EsIFM8L2F1dGhvcj48YXV0aG9yPkVhZ2xlc29uLCBTPC9hdXRob3I+
PGF1dGhvcj5EYXZlcm4sIE08L2F1dGhvcj48YXV0aG9yPlJvYmVydHMsIFI8L2F1dGhvcj48YXV0
aG9yPkJhZGxhbmQsIEg8L2F1dGhvcj48L2F1dGhvcnM+PC9jb250cmlidXRvcnM+PHRpdGxlcz48
dGl0bGU+SG93IHdhbGthYmxlIGlzIE1lbGJvdXJuZT8gVGhlIGRldmVsb3BtZW50IG9mIGEgdHJh
bnNwb3J0IHdhbGthYmlsaXR5IGluZGV4IGZvciBtZXRyb3BvbGl0YW4gTWVsYm91cm5lPC90aXRs
ZT48L3RpdGxlcz48ZGF0ZXM+PHllYXI+MjAxNTwveWVhcj48L2RhdGVzPjxpc2JuPjA5ODA0NjIw
Mzc8L2lzYm4+PHVybHM+PC91cmxzPjwvcmVjb3JkPjwvQ2l0ZT48L0VuZE5vdGU+AG==
</w:fldData>
        </w:fldChar>
      </w:r>
      <w:r w:rsidR="00D95E87">
        <w:instrText xml:space="preserve"> ADDIN EN.CITE </w:instrText>
      </w:r>
      <w:r w:rsidR="00D95E87">
        <w:fldChar w:fldCharType="begin">
          <w:fldData xml:space="preserve">PEVuZE5vdGU+PENpdGU+PEF1dGhvcj5MZXNsaWU8L0F1dGhvcj48WWVhcj4yMDA3PC9ZZWFyPjxS
ZWNOdW0+MTI8L1JlY051bT48RGlzcGxheVRleHQ+KEZyYW5rIGV0IGFsLiwgMjAxMDsgR2lsZXMt
Q29ydGkgZXQgYWwuLCAyMDE1OyBIb29wZXIsIEtudWltYW4sIEJ1bGwsIEpvbmVzLCAmYW1wOyBH
aWxlcy1Db3J0aSwgMjAxNTsgTGVzbGllIGV0IGFsLiwgMjAwNyk8L0Rpc3BsYXlUZXh0PjxyZWNv
cmQ+PHJlYy1udW1iZXI+MTI8L3JlYy1udW1iZXI+PGZvcmVpZ24ta2V5cz48a2V5IGFwcD0iRU4i
IGRiLWlkPSJkZmRyMmVydmpkZWV4NWV3MmQ5NXgwcnFyenMweHBlOTkyYXQiIHRpbWVzdGFtcD0i
MCI+MTI8L2tleT48L2ZvcmVpZ24ta2V5cz48cmVmLXR5cGUgbmFtZT0iSm91cm5hbCBBcnRpY2xl
Ij4xNzwvcmVmLXR5cGU+PGNvbnRyaWJ1dG9ycz48YXV0aG9ycz48YXV0aG9yPkxlc2xpZSwgRXZh
PC9hdXRob3I+PGF1dGhvcj5Db2ZmZWUsIE5laWw8L2F1dGhvcj48YXV0aG9yPkZyYW5rLCBMYXdy
ZW5jZTwvYXV0aG9yPjxhdXRob3I+T3dlbiwgTmV2aWxsZTwvYXV0aG9yPjxhdXRob3I+QmF1bWFu
LCBBZHJpYW48L2F1dGhvcj48YXV0aG9yPkh1Z28sIEdyYWVtZTwvYXV0aG9yPjwvYXV0aG9ycz48
L2NvbnRyaWJ1dG9ycz48dGl0bGVzPjx0aXRsZT5XYWxrYWJpbGl0eSBvZiBsb2NhbCBjb21tdW5p
dGllczogdXNpbmcgZ2VvZ3JhcGhpYyBpbmZvcm1hdGlvbiBzeXN0ZW1zIHRvIG9iamVjdGl2ZWx5
IGFzc2VzcyByZWxldmFudCBlbnZpcm9ubWVudGFsIGF0dHJpYnV0ZXM8L3RpdGxlPjxzZWNvbmRh
cnktdGl0bGU+SGVhbHRoICZhbXA7IHBsYWNlPC9zZWNvbmRhcnktdGl0bGU+PC90aXRsZXM+PHBh
Z2VzPjExMS0xMjI8L3BhZ2VzPjx2b2x1bWU+MTM8L3ZvbHVtZT48bnVtYmVyPjE8L251bWJlcj48
ZGF0ZXM+PHllYXI+MjAwNzwveWVhcj48L2RhdGVzPjxpc2JuPjEzNTMtODI5MjwvaXNibj48dXJs
cz48L3VybHM+PC9yZWNvcmQ+PC9DaXRlPjxDaXRlPjxBdXRob3I+SG9vcGVyPC9BdXRob3I+PFll
YXI+MjAxNTwvWWVhcj48UmVjTnVtPjE3PC9SZWNOdW0+PHJlY29yZD48cmVjLW51bWJlcj4xNzwv
cmVjLW51bWJlcj48Zm9yZWlnbi1rZXlzPjxrZXkgYXBwPSJFTiIgZGItaWQ9ImRmZHIyZXJ2amRl
ZXg1ZXcyZDk1eDBycXJ6czB4cGU5OTJhdCIgdGltZXN0YW1wPSIwIj4xNzwva2V5PjwvZm9yZWln
bi1rZXlzPjxyZWYtdHlwZSBuYW1lPSJKb3VybmFsIEFydGljbGUiPjE3PC9yZWYtdHlwZT48Y29u
dHJpYnV0b3JzPjxhdXRob3JzPjxhdXRob3I+SG9vcGVyLCBQYXVsYTwvYXV0aG9yPjxhdXRob3I+
S251aW1hbiwgTWF0dGhldzwvYXV0aG9yPjxhdXRob3I+QnVsbCwgRmlvbmE8L2F1dGhvcj48YXV0
aG9yPkpvbmVzLCBFdmFuPC9hdXRob3I+PGF1dGhvcj5HaWxlcy1Db3J0aSwgQmlsbGllPC9hdXRo
b3I+PC9hdXRob3JzPjwvY29udHJpYnV0b3JzPjx0aXRsZXM+PHRpdGxlPkFyZSB3ZSBkZXZlbG9w
aW5nIHdhbGthYmxlIHN1YnVyYnMgdGhyb3VnaCB1cmJhbiBwbGFubmluZyBwb2xpY3k/IElkZW50
aWZ5aW5nIHRoZSBtaXggb2YgZGVzaWduIHJlcXVpcmVtZW50cyB0byBvcHRpbWlzZSB3YWxraW5n
IG91dGNvbWVzIGZyb20gdGhlIOKAmExpdmVhYmxlIE5laWdoYm91cmhvb2Rz4oCZIHBsYW5uaW5n
IHBvbGljeSBpbiBQZXJ0aCwgV2VzdGVybiBBdXN0cmFsaWE8L3RpdGxlPjxzZWNvbmRhcnktdGl0
bGU+SW50ZXJuYXRpb25hbCBqb3VybmFsIG9mIGJlaGF2aW9yYWwgbnV0cml0aW9uIGFuZCBwaHlz
aWNhbCBhY3Rpdml0eTwvc2Vjb25kYXJ5LXRpdGxlPjwvdGl0bGVzPjxwZXJpb2RpY2FsPjxmdWxs
LXRpdGxlPkludGVybmF0aW9uYWwgam91cm5hbCBvZiBiZWhhdmlvcmFsIG51dHJpdGlvbiBhbmQg
cGh5c2ljYWwgYWN0aXZpdHk8L2Z1bGwtdGl0bGU+PC9wZXJpb2RpY2FsPjxwYWdlcz4xPC9wYWdl
cz48dm9sdW1lPjEyPC92b2x1bWU+PG51bWJlcj4xPC9udW1iZXI+PGRhdGVzPjx5ZWFyPjIwMTU8
L3llYXI+PC9kYXRlcz48aXNibj4xNDc5LTU4Njg8L2lzYm4+PHVybHM+PC91cmxzPjwvcmVjb3Jk
PjwvQ2l0ZT48Q2l0ZT48QXV0aG9yPkZyYW5rPC9BdXRob3I+PFllYXI+MjAxMDwvWWVhcj48UmVj
TnVtPjE2PC9SZWNOdW0+PHJlY29yZD48cmVjLW51bWJlcj4xNjwvcmVjLW51bWJlcj48Zm9yZWln
bi1rZXlzPjxrZXkgYXBwPSJFTiIgZGItaWQ9ImRmZHIyZXJ2amRlZXg1ZXcyZDk1eDBycXJ6czB4
cGU5OTJhdCIgdGltZXN0YW1wPSIwIj4xNjwva2V5PjwvZm9yZWlnbi1rZXlzPjxyZWYtdHlwZSBu
YW1lPSJKb3VybmFsIEFydGljbGUiPjE3PC9yZWYtdHlwZT48Y29udHJpYnV0b3JzPjxhdXRob3Jz
PjxhdXRob3I+RnJhbmssIEwuIEQuPC9hdXRob3I+PGF1dGhvcj5TYWxsaXMsIEouIEYuPC9hdXRo
b3I+PGF1dGhvcj5TYWVsZW5zLCBCLiBFLjwvYXV0aG9yPjxhdXRob3I+TGVhcnksIEwuPC9hdXRo
b3I+PGF1dGhvcj5DYWluLCBLLjwvYXV0aG9yPjxhdXRob3I+Q29ud2F5LCBULiBMLjwvYXV0aG9y
PjxhdXRob3I+SGVzcywgUC4gTS48L2F1dGhvcj48L2F1dGhvcnM+PC9jb250cmlidXRvcnM+PGF1
dGgtYWRkcmVzcz5TY2hvb2wgb2YgQ29tbXVuaXR5IGFuZCBSZWdpb25hbCBQbGFubmluZywgVW5p
dmVyc2l0eSBvZiBCcml0aXNoIENvbHVtYmlhLCAyMzEtMTkzMyBXZXN0IE1hbGwsIFZhbmNvdXZl
ciwgQnJpdGlzaCBDb2x1bWJpYSwgQ2FuYWRhIFY2VCAxWjIuIGxkZnJhbmtAaW50ZXJjaGFuZ2Uu
dWJjLmNhPC9hdXRoLWFkZHJlc3M+PHRpdGxlcz48dGl0bGU+VGhlIGRldmVsb3BtZW50IG9mIGEg
d2Fsa2FiaWxpdHkgaW5kZXg6IGFwcGxpY2F0aW9uIHRvIHRoZSBOZWlnaGJvcmhvb2QgUXVhbGl0
eSBvZiBMaWZlIFN0dWR5PC90aXRsZT48c2Vjb25kYXJ5LXRpdGxlPkJyIEogU3BvcnRzIE1lZDwv
c2Vjb25kYXJ5LXRpdGxlPjwvdGl0bGVzPjxwZXJpb2RpY2FsPjxmdWxsLXRpdGxlPkJyIEogU3Bv
cnRzIE1lZDwvZnVsbC10aXRsZT48L3BlcmlvZGljYWw+PHBhZ2VzPjkyNC0zMzwvcGFnZXM+PHZv
bHVtZT40NDwvdm9sdW1lPjxudW1iZXI+MTM8L251bWJlcj48a2V5d29yZHM+PGtleXdvcmQ+QWR1
bHQ8L2tleXdvcmQ+PGtleXdvcmQ+KkVudmlyb25tZW50IERlc2lnbjwva2V5d29yZD48a2V5d29y
ZD5IZWFsdGggU3VydmV5czwva2V5d29yZD48a2V5d29yZD5IdW1hbnM8L2tleXdvcmQ+PGtleXdv
cmQ+SW5jb21lPC9rZXl3b3JkPjxrZXl3b3JkPipRdWFsaXR5IG9mIExpZmU8L2tleXdvcmQ+PGtl
eXdvcmQ+UmVzaWRlbmNlIENoYXJhY3RlcmlzdGljczwva2V5d29yZD48a2V5d29yZD5VcmJhbiBI
ZWFsdGg8L2tleXdvcmQ+PGtleXdvcmQ+V2Fsa2luZy8qcGh5c2lvbG9neTwva2V5d29yZD48L2tl
eXdvcmRzPjxkYXRlcz48eWVhcj4yMDEwPC95ZWFyPjxwdWItZGF0ZXM+PGRhdGU+T2N0PC9kYXRl
PjwvcHViLWRhdGVzPjwvZGF0ZXM+PGlzYm4+MTQ3My0wNDgwIChFbGVjdHJvbmljKSYjeEQ7MDMw
Ni0zNjc0IChMaW5raW5nKTwvaXNibj48YWNjZXNzaW9uLW51bT4xOTQwNjczMjwvYWNjZXNzaW9u
LW51bT48dXJscz48cmVsYXRlZC11cmxzPjx1cmw+aHR0cHM6Ly93d3cubmNiaS5ubG0ubmloLmdv
di9wdWJtZWQvMTk0MDY3MzI8L3VybD48L3JlbGF0ZWQtdXJscz48L3VybHM+PGVsZWN0cm9uaWMt
cmVzb3VyY2UtbnVtPjEwLjExMzYvYmpzbS4yMDA5LjA1ODcwMTwvZWxlY3Ryb25pYy1yZXNvdXJj
ZS1udW0+PC9yZWNvcmQ+PC9DaXRlPjxDaXRlPjxBdXRob3I+R2lsZXMtQ29ydGk8L0F1dGhvcj48
WWVhcj4yMDE1PC9ZZWFyPjxSZWNOdW0+NDE8L1JlY051bT48cmVjb3JkPjxyZWMtbnVtYmVyPjQx
PC9yZWMtbnVtYmVyPjxmb3JlaWduLWtleXM+PGtleSBhcHA9IkVOIiBkYi1pZD0iZGZkcjJlcnZq
ZGVleDVldzJkOTV4MHJxcnpzMHhwZTk5MmF0IiB0aW1lc3RhbXA9IjE1MDA4NTAzMDEiPjQxPC9r
ZXk+PC9mb3JlaWduLWtleXM+PHJlZi10eXBlIG5hbWU9IkpvdXJuYWwgQXJ0aWNsZSI+MTc8L3Jl
Zi10eXBlPjxjb250cmlidXRvcnM+PGF1dGhvcnM+PGF1dGhvcj5HaWxlcy1Db3J0aSwgQjwvYXV0
aG9yPjxhdXRob3I+TWF2b2EsIFM8L2F1dGhvcj48YXV0aG9yPkVhZ2xlc29uLCBTPC9hdXRob3I+
PGF1dGhvcj5EYXZlcm4sIE08L2F1dGhvcj48YXV0aG9yPlJvYmVydHMsIFI8L2F1dGhvcj48YXV0
aG9yPkJhZGxhbmQsIEg8L2F1dGhvcj48L2F1dGhvcnM+PC9jb250cmlidXRvcnM+PHRpdGxlcz48
dGl0bGU+SG93IHdhbGthYmxlIGlzIE1lbGJvdXJuZT8gVGhlIGRldmVsb3BtZW50IG9mIGEgdHJh
bnNwb3J0IHdhbGthYmlsaXR5IGluZGV4IGZvciBtZXRyb3BvbGl0YW4gTWVsYm91cm5lPC90aXRs
ZT48L3RpdGxlcz48ZGF0ZXM+PHllYXI+MjAxNTwveWVhcj48L2RhdGVzPjxpc2JuPjA5ODA0NjIw
Mzc8L2lzYm4+PHVybHM+PC91cmxzPjwvcmVjb3JkPjwvQ2l0ZT48L0VuZE5vdGU+AG==
</w:fldData>
        </w:fldChar>
      </w:r>
      <w:r w:rsidR="00D95E87">
        <w:instrText xml:space="preserve"> ADDIN EN.CITE.DATA </w:instrText>
      </w:r>
      <w:r w:rsidR="00D95E87">
        <w:fldChar w:fldCharType="end"/>
      </w:r>
      <w:r w:rsidR="00E2429E">
        <w:fldChar w:fldCharType="separate"/>
      </w:r>
      <w:r w:rsidR="00D95E87">
        <w:rPr>
          <w:noProof/>
        </w:rPr>
        <w:t>(Frank et al., 2010; Giles-Corti et al., 2015; Hooper, Knuiman, Bull, Jones, &amp; Giles-Corti, 2015; Leslie et al., 2007)</w:t>
      </w:r>
      <w:r w:rsidR="00E2429E">
        <w:fldChar w:fldCharType="end"/>
      </w:r>
      <w:r w:rsidRPr="004905A0">
        <w:t xml:space="preserve">. </w:t>
      </w:r>
      <w:r w:rsidR="005D37C9">
        <w:t xml:space="preserve">Walkability is </w:t>
      </w:r>
      <w:r w:rsidR="00F55DE5">
        <w:t xml:space="preserve">frequently </w:t>
      </w:r>
      <w:r w:rsidR="005D37C9">
        <w:t xml:space="preserve">modelled </w:t>
      </w:r>
      <w:r w:rsidRPr="004905A0">
        <w:t xml:space="preserve">to investigate and </w:t>
      </w:r>
      <w:r w:rsidR="005D37C9">
        <w:t xml:space="preserve">thus </w:t>
      </w:r>
      <w:r w:rsidRPr="004905A0">
        <w:t xml:space="preserve">promote active transport modalities. </w:t>
      </w:r>
      <w:r w:rsidR="00F55DE5">
        <w:t xml:space="preserve">Walkability is often included as a transport mode in </w:t>
      </w:r>
      <w:r w:rsidR="002C2EC8">
        <w:t>accessibility modelling</w:t>
      </w:r>
      <w:r w:rsidRPr="004905A0">
        <w:t xml:space="preserve">, </w:t>
      </w:r>
      <w:r w:rsidR="00F55DE5">
        <w:t xml:space="preserve">for </w:t>
      </w:r>
      <w:r w:rsidRPr="004905A0">
        <w:t>destination based models (how</w:t>
      </w:r>
      <w:r w:rsidR="0008677D" w:rsidRPr="004905A0">
        <w:t xml:space="preserve"> accessible are various types of destination from specified spatial areas)</w:t>
      </w:r>
      <w:r w:rsidR="00F55DE5">
        <w:t xml:space="preserve"> or travel cost, time-space, utility and other models </w:t>
      </w:r>
      <w:r w:rsidR="00F55DE5">
        <w:fldChar w:fldCharType="begin"/>
      </w:r>
      <w:r w:rsidR="00D95E87">
        <w:instrText xml:space="preserve"> ADDIN EN.CITE &lt;EndNote&gt;&lt;Cite&gt;&lt;Author&gt;Scheurer&lt;/Author&gt;&lt;Year&gt;2007&lt;/Year&gt;&lt;RecNum&gt;47&lt;/RecNum&gt;&lt;DisplayText&gt;(Scheurer &amp;amp; Curtis, 2007)&lt;/DisplayText&gt;&lt;record&gt;&lt;rec-number&gt;47&lt;/rec-number&gt;&lt;foreign-keys&gt;&lt;key app="EN" db-id="dfdr2ervjdeex5ew2d95x0rqrzs0xpe992at" timestamp="1500853801"&gt;47&lt;/key&gt;&lt;/foreign-keys&gt;&lt;ref-type name="Journal Article"&gt;17&lt;/ref-type&gt;&lt;contributors&gt;&lt;authors&gt;&lt;author&gt;Scheurer, Jan&lt;/author&gt;&lt;author&gt;Curtis, Carey&lt;/author&gt;&lt;/authors&gt;&lt;/contributors&gt;&lt;titles&gt;&lt;title&gt;Accessibility measures: Overview and practical applications&lt;/title&gt;&lt;secondary-title&gt;Department of Urban and Regional Planning, Curtin University&lt;/secondary-title&gt;&lt;/titles&gt;&lt;periodical&gt;&lt;full-title&gt;Department of Urban and Regional Planning, Curtin University&lt;/full-title&gt;&lt;/periodical&gt;&lt;volume&gt;52&lt;/volume&gt;&lt;dates&gt;&lt;year&gt;2007&lt;/year&gt;&lt;/dates&gt;&lt;urls&gt;&lt;/urls&gt;&lt;/record&gt;&lt;/Cite&gt;&lt;/EndNote&gt;</w:instrText>
      </w:r>
      <w:r w:rsidR="00F55DE5">
        <w:fldChar w:fldCharType="separate"/>
      </w:r>
      <w:r w:rsidR="00D95E87">
        <w:rPr>
          <w:noProof/>
        </w:rPr>
        <w:t>(Scheurer &amp; Curtis, 2007)</w:t>
      </w:r>
      <w:r w:rsidR="00F55DE5">
        <w:fldChar w:fldCharType="end"/>
      </w:r>
      <w:r w:rsidR="00F55DE5">
        <w:t xml:space="preserve">. </w:t>
      </w:r>
    </w:p>
    <w:p w14:paraId="3946F6F4" w14:textId="77777777" w:rsidR="00F55DE5" w:rsidRDefault="00F55DE5" w:rsidP="004905A0"/>
    <w:p w14:paraId="727CC0AF" w14:textId="77777777" w:rsidR="00BC4F30" w:rsidRPr="004905A0" w:rsidRDefault="00F55DE5" w:rsidP="00BC4F30">
      <w:r w:rsidRPr="004905A0">
        <w:t xml:space="preserve">Geographical Information Systems </w:t>
      </w:r>
      <w:r>
        <w:t xml:space="preserve">(GIS) is increasingly used to </w:t>
      </w:r>
      <w:r w:rsidRPr="004905A0">
        <w:t xml:space="preserve">calculate walkability indices using various toolsets such as buffers and network analysis. </w:t>
      </w:r>
      <w:r w:rsidR="0008677D" w:rsidRPr="004905A0">
        <w:t xml:space="preserve">The indices </w:t>
      </w:r>
      <w:r w:rsidR="00BC4F30">
        <w:t>use</w:t>
      </w:r>
      <w:r w:rsidR="0008722D">
        <w:t xml:space="preserve"> </w:t>
      </w:r>
      <w:r w:rsidR="0008677D" w:rsidRPr="004905A0">
        <w:t xml:space="preserve">a range of variables, but the </w:t>
      </w:r>
      <w:r w:rsidR="00900847" w:rsidRPr="004905A0">
        <w:t>most</w:t>
      </w:r>
      <w:r w:rsidR="0008677D" w:rsidRPr="004905A0">
        <w:t xml:space="preserve"> </w:t>
      </w:r>
      <w:r w:rsidR="0008722D">
        <w:t xml:space="preserve">common </w:t>
      </w:r>
      <w:r w:rsidR="0008677D" w:rsidRPr="004905A0">
        <w:t>are land use mix, street connectivity and residential density</w:t>
      </w:r>
      <w:r w:rsidR="00BE2E7F" w:rsidRPr="004905A0">
        <w:t xml:space="preserve"> </w:t>
      </w:r>
      <w:r w:rsidR="0097051C">
        <w:fldChar w:fldCharType="begin">
          <w:fldData xml:space="preserve">PEVuZE5vdGU+PENpdGU+PEF1dGhvcj5GcmFuazwvQXV0aG9yPjxZZWFyPjIwMTA8L1llYXI+PFJl
Y051bT4xNjwvUmVjTnVtPjxEaXNwbGF5VGV4dD4oRnJhbmsgZXQgYWwuLCAyMDEwOyBHaWxlcy1D
b3J0aSBldCBhbC4sIDIwMTUpPC9EaXNwbGF5VGV4dD48cmVjb3JkPjxyZWMtbnVtYmVyPjE2PC9y
ZWMtbnVtYmVyPjxmb3JlaWduLWtleXM+PGtleSBhcHA9IkVOIiBkYi1pZD0iZGZkcjJlcnZqZGVl
eDVldzJkOTV4MHJxcnpzMHhwZTk5MmF0IiB0aW1lc3RhbXA9IjAiPjE2PC9rZXk+PC9mb3JlaWdu
LWtleXM+PHJlZi10eXBlIG5hbWU9IkpvdXJuYWwgQXJ0aWNsZSI+MTc8L3JlZi10eXBlPjxjb250
cmlidXRvcnM+PGF1dGhvcnM+PGF1dGhvcj5GcmFuaywgTC4gRC48L2F1dGhvcj48YXV0aG9yPlNh
bGxpcywgSi4gRi48L2F1dGhvcj48YXV0aG9yPlNhZWxlbnMsIEIuIEUuPC9hdXRob3I+PGF1dGhv
cj5MZWFyeSwgTC48L2F1dGhvcj48YXV0aG9yPkNhaW4sIEsuPC9hdXRob3I+PGF1dGhvcj5Db253
YXksIFQuIEwuPC9hdXRob3I+PGF1dGhvcj5IZXNzLCBQLiBNLjwvYXV0aG9yPjwvYXV0aG9ycz48
L2NvbnRyaWJ1dG9ycz48YXV0aC1hZGRyZXNzPlNjaG9vbCBvZiBDb21tdW5pdHkgYW5kIFJlZ2lv
bmFsIFBsYW5uaW5nLCBVbml2ZXJzaXR5IG9mIEJyaXRpc2ggQ29sdW1iaWEsIDIzMS0xOTMzIFdl
c3QgTWFsbCwgVmFuY291dmVyLCBCcml0aXNoIENvbHVtYmlhLCBDYW5hZGEgVjZUIDFaMi4gbGRm
cmFua0BpbnRlcmNoYW5nZS51YmMuY2E8L2F1dGgtYWRkcmVzcz48dGl0bGVzPjx0aXRsZT5UaGUg
ZGV2ZWxvcG1lbnQgb2YgYSB3YWxrYWJpbGl0eSBpbmRleDogYXBwbGljYXRpb24gdG8gdGhlIE5l
aWdoYm9yaG9vZCBRdWFsaXR5IG9mIExpZmUgU3R1ZHk8L3RpdGxlPjxzZWNvbmRhcnktdGl0bGU+
QnIgSiBTcG9ydHMgTWVkPC9zZWNvbmRhcnktdGl0bGU+PC90aXRsZXM+PHBlcmlvZGljYWw+PGZ1
bGwtdGl0bGU+QnIgSiBTcG9ydHMgTWVkPC9mdWxsLXRpdGxlPjwvcGVyaW9kaWNhbD48cGFnZXM+
OTI0LTMzPC9wYWdlcz48dm9sdW1lPjQ0PC92b2x1bWU+PG51bWJlcj4xMzwvbnVtYmVyPjxrZXl3
b3Jkcz48a2V5d29yZD5BZHVsdDwva2V5d29yZD48a2V5d29yZD4qRW52aXJvbm1lbnQgRGVzaWdu
PC9rZXl3b3JkPjxrZXl3b3JkPkhlYWx0aCBTdXJ2ZXlzPC9rZXl3b3JkPjxrZXl3b3JkPkh1bWFu
czwva2V5d29yZD48a2V5d29yZD5JbmNvbWU8L2tleXdvcmQ+PGtleXdvcmQ+KlF1YWxpdHkgb2Yg
TGlmZTwva2V5d29yZD48a2V5d29yZD5SZXNpZGVuY2UgQ2hhcmFjdGVyaXN0aWNzPC9rZXl3b3Jk
PjxrZXl3b3JkPlVyYmFuIEhlYWx0aDwva2V5d29yZD48a2V5d29yZD5XYWxraW5nLypwaHlzaW9s
b2d5PC9rZXl3b3JkPjwva2V5d29yZHM+PGRhdGVzPjx5ZWFyPjIwMTA8L3llYXI+PHB1Yi1kYXRl
cz48ZGF0ZT5PY3Q8L2RhdGU+PC9wdWItZGF0ZXM+PC9kYXRlcz48aXNibj4xNDczLTA0ODAgKEVs
ZWN0cm9uaWMpJiN4RDswMzA2LTM2NzQgKExpbmtpbmcpPC9pc2JuPjxhY2Nlc3Npb24tbnVtPjE5
NDA2NzMyPC9hY2Nlc3Npb24tbnVtPjx1cmxzPjxyZWxhdGVkLXVybHM+PHVybD5odHRwczovL3d3
dy5uY2JpLm5sbS5uaWguZ292L3B1Ym1lZC8xOTQwNjczMjwvdXJsPjwvcmVsYXRlZC11cmxzPjwv
dXJscz48ZWxlY3Ryb25pYy1yZXNvdXJjZS1udW0+MTAuMTEzNi9ianNtLjIwMDkuMDU4NzAxPC9l
bGVjdHJvbmljLXJlc291cmNlLW51bT48L3JlY29yZD48L0NpdGU+PENpdGU+PEF1dGhvcj5HaWxl
cy1Db3J0aTwvQXV0aG9yPjxZZWFyPjIwMTU8L1llYXI+PFJlY051bT40MTwvUmVjTnVtPjxyZWNv
cmQ+PHJlYy1udW1iZXI+NDE8L3JlYy1udW1iZXI+PGZvcmVpZ24ta2V5cz48a2V5IGFwcD0iRU4i
IGRiLWlkPSJkZmRyMmVydmpkZWV4NWV3MmQ5NXgwcnFyenMweHBlOTkyYXQiIHRpbWVzdGFtcD0i
MTUwMDg1MDMwMSI+NDE8L2tleT48L2ZvcmVpZ24ta2V5cz48cmVmLXR5cGUgbmFtZT0iSm91cm5h
bCBBcnRpY2xlIj4xNzwvcmVmLXR5cGU+PGNvbnRyaWJ1dG9ycz48YXV0aG9ycz48YXV0aG9yPkdp
bGVzLUNvcnRpLCBCPC9hdXRob3I+PGF1dGhvcj5NYXZvYSwgUzwvYXV0aG9yPjxhdXRob3I+RWFn
bGVzb24sIFM8L2F1dGhvcj48YXV0aG9yPkRhdmVybiwgTTwvYXV0aG9yPjxhdXRob3I+Um9iZXJ0
cywgUjwvYXV0aG9yPjxhdXRob3I+QmFkbGFuZCwgSDwvYXV0aG9yPjwvYXV0aG9ycz48L2NvbnRy
aWJ1dG9ycz48dGl0bGVzPjx0aXRsZT5Ib3cgd2Fsa2FibGUgaXMgTWVsYm91cm5lPyBUaGUgZGV2
ZWxvcG1lbnQgb2YgYSB0cmFuc3BvcnQgd2Fsa2FiaWxpdHkgaW5kZXggZm9yIG1ldHJvcG9saXRh
biBNZWxib3VybmU8L3RpdGxlPjwvdGl0bGVzPjxkYXRlcz48eWVhcj4yMDE1PC95ZWFyPjwvZGF0
ZXM+PGlzYm4+MDk4MDQ2MjAzNzwvaXNibj48dXJscz48L3VybHM+PC9yZWNvcmQ+PC9DaXRlPjxD
aXRlPjxBdXRob3I+R2lsZXMtQ29ydGk8L0F1dGhvcj48WWVhcj4yMDE1PC9ZZWFyPjxSZWNOdW0+
NDE8L1JlY051bT48cmVjb3JkPjxyZWMtbnVtYmVyPjQxPC9yZWMtbnVtYmVyPjxmb3JlaWduLWtl
eXM+PGtleSBhcHA9IkVOIiBkYi1pZD0iZGZkcjJlcnZqZGVleDVldzJkOTV4MHJxcnpzMHhwZTk5
MmF0IiB0aW1lc3RhbXA9IjE1MDA4NTAzMDEiPjQxPC9rZXk+PC9mb3JlaWduLWtleXM+PHJlZi10
eXBlIG5hbWU9IkpvdXJuYWwgQXJ0aWNsZSI+MTc8L3JlZi10eXBlPjxjb250cmlidXRvcnM+PGF1
dGhvcnM+PGF1dGhvcj5HaWxlcy1Db3J0aSwgQjwvYXV0aG9yPjxhdXRob3I+TWF2b2EsIFM8L2F1
dGhvcj48YXV0aG9yPkVhZ2xlc29uLCBTPC9hdXRob3I+PGF1dGhvcj5EYXZlcm4sIE08L2F1dGhv
cj48YXV0aG9yPlJvYmVydHMsIFI8L2F1dGhvcj48YXV0aG9yPkJhZGxhbmQsIEg8L2F1dGhvcj48
L2F1dGhvcnM+PC9jb250cmlidXRvcnM+PHRpdGxlcz48dGl0bGU+SG93IHdhbGthYmxlIGlzIE1l
bGJvdXJuZT8gVGhlIGRldmVsb3BtZW50IG9mIGEgdHJhbnNwb3J0IHdhbGthYmlsaXR5IGluZGV4
IGZvciBtZXRyb3BvbGl0YW4gTWVsYm91cm5lPC90aXRsZT48L3RpdGxlcz48ZGF0ZXM+PHllYXI+
MjAxNTwveWVhcj48L2RhdGVzPjxpc2JuPjA5ODA0NjIwMzc8L2lzYm4+PHVybHM+PC91cmxzPjwv
cmVjb3JkPjwvQ2l0ZT48L0VuZE5vdGU+AG==
</w:fldData>
        </w:fldChar>
      </w:r>
      <w:r w:rsidR="00D95E87">
        <w:instrText xml:space="preserve"> ADDIN EN.CITE </w:instrText>
      </w:r>
      <w:r w:rsidR="00D95E87">
        <w:fldChar w:fldCharType="begin">
          <w:fldData xml:space="preserve">PEVuZE5vdGU+PENpdGU+PEF1dGhvcj5GcmFuazwvQXV0aG9yPjxZZWFyPjIwMTA8L1llYXI+PFJl
Y051bT4xNjwvUmVjTnVtPjxEaXNwbGF5VGV4dD4oRnJhbmsgZXQgYWwuLCAyMDEwOyBHaWxlcy1D
b3J0aSBldCBhbC4sIDIwMTUpPC9EaXNwbGF5VGV4dD48cmVjb3JkPjxyZWMtbnVtYmVyPjE2PC9y
ZWMtbnVtYmVyPjxmb3JlaWduLWtleXM+PGtleSBhcHA9IkVOIiBkYi1pZD0iZGZkcjJlcnZqZGVl
eDVldzJkOTV4MHJxcnpzMHhwZTk5MmF0IiB0aW1lc3RhbXA9IjAiPjE2PC9rZXk+PC9mb3JlaWdu
LWtleXM+PHJlZi10eXBlIG5hbWU9IkpvdXJuYWwgQXJ0aWNsZSI+MTc8L3JlZi10eXBlPjxjb250
cmlidXRvcnM+PGF1dGhvcnM+PGF1dGhvcj5GcmFuaywgTC4gRC48L2F1dGhvcj48YXV0aG9yPlNh
bGxpcywgSi4gRi48L2F1dGhvcj48YXV0aG9yPlNhZWxlbnMsIEIuIEUuPC9hdXRob3I+PGF1dGhv
cj5MZWFyeSwgTC48L2F1dGhvcj48YXV0aG9yPkNhaW4sIEsuPC9hdXRob3I+PGF1dGhvcj5Db253
YXksIFQuIEwuPC9hdXRob3I+PGF1dGhvcj5IZXNzLCBQLiBNLjwvYXV0aG9yPjwvYXV0aG9ycz48
L2NvbnRyaWJ1dG9ycz48YXV0aC1hZGRyZXNzPlNjaG9vbCBvZiBDb21tdW5pdHkgYW5kIFJlZ2lv
bmFsIFBsYW5uaW5nLCBVbml2ZXJzaXR5IG9mIEJyaXRpc2ggQ29sdW1iaWEsIDIzMS0xOTMzIFdl
c3QgTWFsbCwgVmFuY291dmVyLCBCcml0aXNoIENvbHVtYmlhLCBDYW5hZGEgVjZUIDFaMi4gbGRm
cmFua0BpbnRlcmNoYW5nZS51YmMuY2E8L2F1dGgtYWRkcmVzcz48dGl0bGVzPjx0aXRsZT5UaGUg
ZGV2ZWxvcG1lbnQgb2YgYSB3YWxrYWJpbGl0eSBpbmRleDogYXBwbGljYXRpb24gdG8gdGhlIE5l
aWdoYm9yaG9vZCBRdWFsaXR5IG9mIExpZmUgU3R1ZHk8L3RpdGxlPjxzZWNvbmRhcnktdGl0bGU+
QnIgSiBTcG9ydHMgTWVkPC9zZWNvbmRhcnktdGl0bGU+PC90aXRsZXM+PHBlcmlvZGljYWw+PGZ1
bGwtdGl0bGU+QnIgSiBTcG9ydHMgTWVkPC9mdWxsLXRpdGxlPjwvcGVyaW9kaWNhbD48cGFnZXM+
OTI0LTMzPC9wYWdlcz48dm9sdW1lPjQ0PC92b2x1bWU+PG51bWJlcj4xMzwvbnVtYmVyPjxrZXl3
b3Jkcz48a2V5d29yZD5BZHVsdDwva2V5d29yZD48a2V5d29yZD4qRW52aXJvbm1lbnQgRGVzaWdu
PC9rZXl3b3JkPjxrZXl3b3JkPkhlYWx0aCBTdXJ2ZXlzPC9rZXl3b3JkPjxrZXl3b3JkPkh1bWFu
czwva2V5d29yZD48a2V5d29yZD5JbmNvbWU8L2tleXdvcmQ+PGtleXdvcmQ+KlF1YWxpdHkgb2Yg
TGlmZTwva2V5d29yZD48a2V5d29yZD5SZXNpZGVuY2UgQ2hhcmFjdGVyaXN0aWNzPC9rZXl3b3Jk
PjxrZXl3b3JkPlVyYmFuIEhlYWx0aDwva2V5d29yZD48a2V5d29yZD5XYWxraW5nLypwaHlzaW9s
b2d5PC9rZXl3b3JkPjwva2V5d29yZHM+PGRhdGVzPjx5ZWFyPjIwMTA8L3llYXI+PHB1Yi1kYXRl
cz48ZGF0ZT5PY3Q8L2RhdGU+PC9wdWItZGF0ZXM+PC9kYXRlcz48aXNibj4xNDczLTA0ODAgKEVs
ZWN0cm9uaWMpJiN4RDswMzA2LTM2NzQgKExpbmtpbmcpPC9pc2JuPjxhY2Nlc3Npb24tbnVtPjE5
NDA2NzMyPC9hY2Nlc3Npb24tbnVtPjx1cmxzPjxyZWxhdGVkLXVybHM+PHVybD5odHRwczovL3d3
dy5uY2JpLm5sbS5uaWguZ292L3B1Ym1lZC8xOTQwNjczMjwvdXJsPjwvcmVsYXRlZC11cmxzPjwv
dXJscz48ZWxlY3Ryb25pYy1yZXNvdXJjZS1udW0+MTAuMTEzNi9ianNtLjIwMDkuMDU4NzAxPC9l
bGVjdHJvbmljLXJlc291cmNlLW51bT48L3JlY29yZD48L0NpdGU+PENpdGU+PEF1dGhvcj5HaWxl
cy1Db3J0aTwvQXV0aG9yPjxZZWFyPjIwMTU8L1llYXI+PFJlY051bT40MTwvUmVjTnVtPjxyZWNv
cmQ+PHJlYy1udW1iZXI+NDE8L3JlYy1udW1iZXI+PGZvcmVpZ24ta2V5cz48a2V5IGFwcD0iRU4i
IGRiLWlkPSJkZmRyMmVydmpkZWV4NWV3MmQ5NXgwcnFyenMweHBlOTkyYXQiIHRpbWVzdGFtcD0i
MTUwMDg1MDMwMSI+NDE8L2tleT48L2ZvcmVpZ24ta2V5cz48cmVmLXR5cGUgbmFtZT0iSm91cm5h
bCBBcnRpY2xlIj4xNzwvcmVmLXR5cGU+PGNvbnRyaWJ1dG9ycz48YXV0aG9ycz48YXV0aG9yPkdp
bGVzLUNvcnRpLCBCPC9hdXRob3I+PGF1dGhvcj5NYXZvYSwgUzwvYXV0aG9yPjxhdXRob3I+RWFn
bGVzb24sIFM8L2F1dGhvcj48YXV0aG9yPkRhdmVybiwgTTwvYXV0aG9yPjxhdXRob3I+Um9iZXJ0
cywgUjwvYXV0aG9yPjxhdXRob3I+QmFkbGFuZCwgSDwvYXV0aG9yPjwvYXV0aG9ycz48L2NvbnRy
aWJ1dG9ycz48dGl0bGVzPjx0aXRsZT5Ib3cgd2Fsa2FibGUgaXMgTWVsYm91cm5lPyBUaGUgZGV2
ZWxvcG1lbnQgb2YgYSB0cmFuc3BvcnQgd2Fsa2FiaWxpdHkgaW5kZXggZm9yIG1ldHJvcG9saXRh
biBNZWxib3VybmU8L3RpdGxlPjwvdGl0bGVzPjxkYXRlcz48eWVhcj4yMDE1PC95ZWFyPjwvZGF0
ZXM+PGlzYm4+MDk4MDQ2MjAzNzwvaXNibj48dXJscz48L3VybHM+PC9yZWNvcmQ+PC9DaXRlPjxD
aXRlPjxBdXRob3I+R2lsZXMtQ29ydGk8L0F1dGhvcj48WWVhcj4yMDE1PC9ZZWFyPjxSZWNOdW0+
NDE8L1JlY051bT48cmVjb3JkPjxyZWMtbnVtYmVyPjQxPC9yZWMtbnVtYmVyPjxmb3JlaWduLWtl
eXM+PGtleSBhcHA9IkVOIiBkYi1pZD0iZGZkcjJlcnZqZGVleDVldzJkOTV4MHJxcnpzMHhwZTk5
MmF0IiB0aW1lc3RhbXA9IjE1MDA4NTAzMDEiPjQxPC9rZXk+PC9mb3JlaWduLWtleXM+PHJlZi10
eXBlIG5hbWU9IkpvdXJuYWwgQXJ0aWNsZSI+MTc8L3JlZi10eXBlPjxjb250cmlidXRvcnM+PGF1
dGhvcnM+PGF1dGhvcj5HaWxlcy1Db3J0aSwgQjwvYXV0aG9yPjxhdXRob3I+TWF2b2EsIFM8L2F1
dGhvcj48YXV0aG9yPkVhZ2xlc29uLCBTPC9hdXRob3I+PGF1dGhvcj5EYXZlcm4sIE08L2F1dGhv
cj48YXV0aG9yPlJvYmVydHMsIFI8L2F1dGhvcj48YXV0aG9yPkJhZGxhbmQsIEg8L2F1dGhvcj48
L2F1dGhvcnM+PC9jb250cmlidXRvcnM+PHRpdGxlcz48dGl0bGU+SG93IHdhbGthYmxlIGlzIE1l
bGJvdXJuZT8gVGhlIGRldmVsb3BtZW50IG9mIGEgdHJhbnNwb3J0IHdhbGthYmlsaXR5IGluZGV4
IGZvciBtZXRyb3BvbGl0YW4gTWVsYm91cm5lPC90aXRsZT48L3RpdGxlcz48ZGF0ZXM+PHllYXI+
MjAxNTwveWVhcj48L2RhdGVzPjxpc2JuPjA5ODA0NjIwMzc8L2lzYm4+PHVybHM+PC91cmxzPjwv
cmVjb3JkPjwvQ2l0ZT48L0VuZE5vdGU+AG==
</w:fldData>
        </w:fldChar>
      </w:r>
      <w:r w:rsidR="00D95E87">
        <w:instrText xml:space="preserve"> ADDIN EN.CITE.DATA </w:instrText>
      </w:r>
      <w:r w:rsidR="00D95E87">
        <w:fldChar w:fldCharType="end"/>
      </w:r>
      <w:r w:rsidR="0097051C">
        <w:fldChar w:fldCharType="separate"/>
      </w:r>
      <w:r w:rsidR="00D95E87">
        <w:rPr>
          <w:noProof/>
        </w:rPr>
        <w:t>(Frank et al., 2010; Giles-Corti et al., 2015)</w:t>
      </w:r>
      <w:r w:rsidR="0097051C">
        <w:fldChar w:fldCharType="end"/>
      </w:r>
      <w:r w:rsidR="0097051C">
        <w:t>.</w:t>
      </w:r>
      <w:r w:rsidR="0008677D" w:rsidRPr="004905A0">
        <w:t xml:space="preserve"> </w:t>
      </w:r>
      <w:r w:rsidR="001F3C87" w:rsidRPr="004905A0">
        <w:t xml:space="preserve">Other studies </w:t>
      </w:r>
      <w:r w:rsidR="00BC4F30">
        <w:t xml:space="preserve">have disaggregated the </w:t>
      </w:r>
      <w:r w:rsidR="00BC4F30" w:rsidRPr="004905A0">
        <w:t>land use variable into more categories</w:t>
      </w:r>
      <w:r w:rsidR="00BC4F30">
        <w:t>, such as r</w:t>
      </w:r>
      <w:r w:rsidR="001F3C87" w:rsidRPr="004905A0">
        <w:t xml:space="preserve">etail floor space </w:t>
      </w:r>
      <w:r w:rsidR="0097051C">
        <w:fldChar w:fldCharType="begin"/>
      </w:r>
      <w:r w:rsidR="0048038C">
        <w:instrText xml:space="preserve"> ADDIN EN.CITE &lt;EndNote&gt;&lt;Cite&gt;&lt;Author&gt;Leslie&lt;/Author&gt;&lt;Year&gt;2007&lt;/Year&gt;&lt;RecNum&gt;12&lt;/RecNum&gt;&lt;DisplayText&gt;(Leslie et al., 2007)&lt;/DisplayText&gt;&lt;record&gt;&lt;rec-number&gt;12&lt;/rec-number&gt;&lt;foreign-keys&gt;&lt;key app="EN" db-id="dfdr2ervjdeex5ew2d95x0rqrzs0xpe992at" timestamp="0"&gt;12&lt;/key&gt;&lt;/foreign-keys&gt;&lt;ref-type name="Journal Article"&gt;17&lt;/ref-type&gt;&lt;contributors&gt;&lt;authors&gt;&lt;author&gt;Leslie, Eva&lt;/author&gt;&lt;author&gt;Coffee, Neil&lt;/author&gt;&lt;author&gt;Frank, Lawrence&lt;/author&gt;&lt;author&gt;Owen, Neville&lt;/author&gt;&lt;author&gt;Bauman, Adrian&lt;/author&gt;&lt;author&gt;Hugo, Graeme&lt;/author&gt;&lt;/authors&gt;&lt;/contributors&gt;&lt;titles&gt;&lt;title&gt;Walkability of local communities: using geographic information systems to objectively assess relevant environmental attributes&lt;/title&gt;&lt;secondary-title&gt;Health &amp;amp; place&lt;/secondary-title&gt;&lt;/titles&gt;&lt;pages&gt;111-122&lt;/pages&gt;&lt;volume&gt;13&lt;/volume&gt;&lt;number&gt;1&lt;/number&gt;&lt;dates&gt;&lt;year&gt;2007&lt;/year&gt;&lt;/dates&gt;&lt;isbn&gt;1353-8292&lt;/isbn&gt;&lt;urls&gt;&lt;/urls&gt;&lt;/record&gt;&lt;/Cite&gt;&lt;/EndNote&gt;</w:instrText>
      </w:r>
      <w:r w:rsidR="0097051C">
        <w:fldChar w:fldCharType="separate"/>
      </w:r>
      <w:r w:rsidR="0048038C">
        <w:rPr>
          <w:noProof/>
        </w:rPr>
        <w:t>(Leslie et al., 2007)</w:t>
      </w:r>
      <w:r w:rsidR="0097051C">
        <w:fldChar w:fldCharType="end"/>
      </w:r>
      <w:r w:rsidR="00BC4F30">
        <w:t xml:space="preserve">; transport density and accessibility to parks </w:t>
      </w:r>
      <w:r w:rsidR="00BC4F30">
        <w:fldChar w:fldCharType="begin">
          <w:fldData xml:space="preserve">PEVuZE5vdGU+PENpdGU+PEF1dGhvcj5TYWxsaXM8L0F1dGhvcj48WWVhcj4yMDE2PC9ZZWFyPjxS
ZWNOdW0+NDA8L1JlY051bT48RGlzcGxheVRleHQ+KFNhbGxpcyBldCBhbC4sIDIwMTYpPC9EaXNw
bGF5VGV4dD48cmVjb3JkPjxyZWMtbnVtYmVyPjQwPC9yZWMtbnVtYmVyPjxmb3JlaWduLWtleXM+
PGtleSBhcHA9IkVOIiBkYi1pZD0iZGZkcjJlcnZqZGVleDVldzJkOTV4MHJxcnpzMHhwZTk5MmF0
IiB0aW1lc3RhbXA9IjE1MDA4NDk5MzYiPjQwPC9rZXk+PC9mb3JlaWduLWtleXM+PHJlZi10eXBl
IG5hbWU9IkpvdXJuYWwgQXJ0aWNsZSI+MTc8L3JlZi10eXBlPjxjb250cmlidXRvcnM+PGF1dGhv
cnM+PGF1dGhvcj5TYWxsaXMsIEouIEYuPC9hdXRob3I+PGF1dGhvcj5DZXJpbiwgRS48L2F1dGhv
cj48YXV0aG9yPkNvbndheSwgVC4gTC48L2F1dGhvcj48YXV0aG9yPkFkYW1zLCBNLiBBLjwvYXV0
aG9yPjxhdXRob3I+RnJhbmssIEwuIEQuPC9hdXRob3I+PGF1dGhvcj5QcmF0dCwgTS48L2F1dGhv
cj48YXV0aG9yPlNhbHZvLCBELjwvYXV0aG9yPjxhdXRob3I+U2NoaXBwZXJpam4sIEouPC9hdXRo
b3I+PGF1dGhvcj5TbWl0aCwgRy48L2F1dGhvcj48YXV0aG9yPkNhaW4sIEsuIEwuPC9hdXRob3I+
PGF1dGhvcj5EYXZleSwgUi48L2F1dGhvcj48YXV0aG9yPktlcnIsIEouPC9hdXRob3I+PGF1dGhv
cj5MYWksIFAuIEMuPC9hdXRob3I+PGF1dGhvcj5NaXRhcywgSi48L2F1dGhvcj48YXV0aG9yPlJl
aXMsIFIuPC9hdXRob3I+PGF1dGhvcj5TYXJtaWVudG8sIE8uIEwuPC9hdXRob3I+PGF1dGhvcj5T
Y2hvZmllbGQsIEcuPC9hdXRob3I+PGF1dGhvcj5Ucm9lbHNlbiwgSi48L2F1dGhvcj48YXV0aG9y
PlZhbiBEeWNrLCBELjwvYXV0aG9yPjxhdXRob3I+RGUgQm91cmRlYXVkaHVpaiwgSS48L2F1dGhv
cj48YXV0aG9yPk93ZW4sIE4uPC9hdXRob3I+PC9hdXRob3JzPjwvY29udHJpYnV0b3JzPjxhdXRo
LWFkZHJlc3M+RGVwYXJ0bWVudCBvZiBGYW1pbHkgTWVkaWNpbmUgYW5kIFB1YmxpYyBIZWFsdGgs
IFVuaXZlcnNpdHkgb2YgQ2FsaWZvcm5pYSwgU2FuIERpZWdvLCBDQSwgVVNBLiBFbGVjdHJvbmlj
IGFkZHJlc3M6IGpzYWxsaXNAdWNzZC5lZHUuJiN4RDtUaGUgVW5pdmVyc2l0eSBvZiBIb25nIEtv
bmcsIEhvbmcgS29uZywgQ2hpbmE7IEluc3RpdHV0ZSBmb3IgSGVhbHRoIGFuZCBBZ2VpbmcsIEF1
c3RyYWxpYW4gQ2F0aG9saWMgVW5pdmVyc2l0eSwgTWVsYm91cm5lLCBWSUMsIEF1c3RyYWxpYS4m
I3hEO0RlcGFydG1lbnQgb2YgRmFtaWx5IE1lZGljaW5lIGFuZCBQdWJsaWMgSGVhbHRoLCBVbml2
ZXJzaXR5IG9mIENhbGlmb3JuaWEsIFNhbiBEaWVnbywgQ0EsIFVTQS4mI3hEO1NjaG9vbCBvZiBO
dXRyaXRpb24gYW5kIEhlYWx0aCBQcm9tb3Rpb24gYW5kIEdsb2JhbCBJbnN0aXR1dGUgb2YgU3Vz
dGFpbmFiaWxpdHksIEFyaXpvbmEgU3RhdGUgVW5pdmVyc2l0eSwgVGVtcGUsIEFaLCBVU0EuJiN4
RDtIZWFsdGggYW5kIENvbW11bml0eSBEZXNpZ24gTGFiLCBTY2hvb2xzIG9mIFBvcHVsYXRpb24g
YW5kIFB1YmxpYyBIZWFsdGggYW5kIENvbW11bml0eSBhbmQgUmVnaW9uYWwgUGxhbm5pbmcsIFVu
aXZlcnNpdHkgb2YgQnJpdGlzaCBDb2x1bWJpYSwgVmFuY291dmVyLCBDYW5hZGEuJiN4RDtIdWJl
cnQgRGVwYXJ0bWVudCBvZiBHbG9iYWwgSGVhbHRoLCBSb2xsaW5zIFNjaG9vbCBvZiBQdWJsaWMg
SGVhbHRoLCBFbW9yeSBVbml2ZXJzaXR5LCBBdGxhbnRhLCBHQSwgVVNBLiYjeEQ7TWljaGFlbCBh
bmQgU3VzYW4gRGVsbCBDZW50ZXIgZm9yIEhlYWx0aHkgTGl2aW5nLCBUaGUgVW5pdmVyc2l0eSBv
ZiBUZXhhcyBIZWFsdGggU2NpZW5jZSBDZW50ZXIgYXQgSG91c3RvbiwgU2Nob29sIG9mIFB1Ymxp
YyBIZWFsdGgsIEF1c3RpbiBSZWdpb25hbCBDYW1wdXMsIEF1c3RpbiwgVFgsIFVTQTsgQ2VudGVy
IGZvciBOdXRyaXRpb24gYW5kIEhlYWx0aCBSZXNlYXJjaCwgTmF0aW9uYWwgSW5zdGl0dXRlIG9m
IFB1YmxpYyBIZWFsdGggb2YgTWV4aWNvLCBDdWVybmF2YWNhLCBNZXhpY28uJiN4RDtEZXBhcnRt
ZW50IG9mIFNwb3J0cyBTY2llbmNlIGFuZCBDbGluaWNhbCBCaW9tZWNoYW5pY3MsIFVuaXZlcnNp
dHkgb2YgU291dGhlcm4gRGVubWFyaywgT2RlbnNlLCBEZW5tYXJrLiYjeEQ7SW5zdGl0dXRlIGZv
ciBFbnZpcm9ubWVudCwgU3VzdGFpbmFiaWxpdHkgYW5kIFJlZ2VuZXJhdGlvbiwgU3RhZmZvcmRz
aGlyZSBVbml2ZXJzaXR5LCBTdG9rZS1vbi1UcmVudCwgVUsuJiN4RDtDZW50cmUgZm9yIFJlc2Vh
cmNoIGFuZCBBY3Rpb24gaW4gUHVibGljIEhlYWx0aCwgVW5pdmVyc2l0eSBvZiBDYW5iZXJyYSwg
QnJ1Y2UsIEFDVCwgQXVzdHJhbGlhLiYjeEQ7RGVwYXJ0bWVudCBvZiBHZW9ncmFwaHksIFRoZSBV
bml2ZXJzaXR5IG9mIEhvbmcgS29uZywgQ2hpbmEuJiN4RDtJbnN0aXR1dGUgb2YgQWN0aXZlIExp
ZmVzdHlsZSwgRmFjdWx0eSBvZiBQaHlzaWNhbCBDdWx0dXJlLCBQYWxhY2t5IFVuaXZlcnNpdHks
IE9sb21vdWMsIEN6ZWNoIFJlcHVibGljLiYjeEQ7UG9udGlmZiBDYXRob2xpYyBVbml2ZXJzaXR5
IG9mIFBhcmFuYSwgQ3VyaXRpYmEsIEJyYXppbDsgRmVkZXJhbCBVbml2ZXJzaXR5IG9mIFBhcmFu
YSwgQ3VyaXRpYmEsIEJyYXppbC4mI3hEO1NjaG9vbCBvZiBNZWRpY2luZSwgVW5pdmVyc2lkYWQg
ZGUgbG9zIEFuZGVzLCBCb2dvdGEsIENvbG9tYmlhLiYjeEQ7QXVja2xhbmQgVW5pdmVyc2l0eSBv
ZiBUZWNobm9sb2d5LCBBdWNrbGFuZCwgTmV3IFplYWxhbmQuJiN4RDtEZXBhcnRtZW50IG9mIE1v
dmVtZW50IGFuZCBTcG9ydCBTY2llbmNlcywgR2hlbnQgVW5pdmVyc2l0eSwgR2hlbnQsIEJlbGdp
dW0uJiN4RDtCYWtlciBJREkgSGVhcnQgYW5kIERpYWJldGVzIEluc3RpdHV0ZSwgTWVsYm91cm5l
LCBWSUMsIEF1c3RyYWxpYS48L2F1dGgtYWRkcmVzcz48dGl0bGVzPjx0aXRsZT5QaHlzaWNhbCBh
Y3Rpdml0eSBpbiByZWxhdGlvbiB0byB1cmJhbiBlbnZpcm9ubWVudHMgaW4gMTQgY2l0aWVzIHdv
cmxkd2lkZTogYSBjcm9zcy1zZWN0aW9uYWwgc3R1ZHk8L3RpdGxlPjxzZWNvbmRhcnktdGl0bGU+
TGFuY2V0PC9zZWNvbmRhcnktdGl0bGU+PC90aXRsZXM+PHBlcmlvZGljYWw+PGZ1bGwtdGl0bGU+
TGFuY2V0PC9mdWxsLXRpdGxlPjwvcGVyaW9kaWNhbD48cGFnZXM+MjIwNy0xNzwvcGFnZXM+PHZv
bHVtZT4zODc8L3ZvbHVtZT48bnVtYmVyPjEwMDM0PC9udW1iZXI+PGtleXdvcmRzPjxrZXl3b3Jk
PkFkb2xlc2NlbnQ8L2tleXdvcmQ+PGtleXdvcmQ+QWR1bHQ8L2tleXdvcmQ+PGtleXdvcmQ+QWdl
ZDwva2V5d29yZD48a2V5d29yZD5DaXRpZXMvKnN0YXRpc3RpY3MgJmFtcDsgbnVtZXJpY2FsIGRh
dGE8L2tleXdvcmQ+PGtleXdvcmQ+Q2l0eSBQbGFubmluZzwva2V5d29yZD48a2V5d29yZD5Dcm9z
cy1TZWN0aW9uYWwgU3R1ZGllczwva2V5d29yZD48a2V5d29yZD5FbnZpcm9ubWVudCBEZXNpZ248
L2tleXdvcmQ+PGtleXdvcmQ+RXhlcmNpc2UvKnBoeXNpb2xvZ3k8L2tleXdvcmQ+PGtleXdvcmQ+
RmVtYWxlPC9rZXl3b3JkPjxrZXl3b3JkPkh1bWFuczwva2V5d29yZD48a2V5d29yZD5NYWxlPC9r
ZXl3b3JkPjxrZXl3b3JkPk1pZGRsZSBBZ2VkPC9rZXl3b3JkPjxrZXl3b3JkPk1vbml0b3Jpbmcs
IEFtYnVsYXRvcnk8L2tleXdvcmQ+PGtleXdvcmQ+VXJiYW4gSGVhbHRoLypzdGF0aXN0aWNzICZh
bXA7IG51bWVyaWNhbCBkYXRhPC9rZXl3b3JkPjxrZXl3b3JkPldhbGtpbmcvcGh5c2lvbG9neTwv
a2V5d29yZD48a2V5d29yZD5Zb3VuZyBBZHVsdDwva2V5d29yZD48L2tleXdvcmRzPjxkYXRlcz48
eWVhcj4yMDE2PC95ZWFyPjxwdWItZGF0ZXM+PGRhdGU+TWF5IDI4PC9kYXRlPjwvcHViLWRhdGVz
PjwvZGF0ZXM+PGlzYm4+MTQ3NC01NDdYIChFbGVjdHJvbmljKSYjeEQ7MDE0MC02NzM2IChMaW5r
aW5nKTwvaXNibj48YWNjZXNzaW9uLW51bT4yNzA0NTczNTwvYWNjZXNzaW9uLW51bT48dXJscz48
cmVsYXRlZC11cmxzPjx1cmw+aHR0cHM6Ly93d3cubmNiaS5ubG0ubmloLmdvdi9wdWJtZWQvMjcw
NDU3MzU8L3VybD48L3JlbGF0ZWQtdXJscz48L3VybHM+PGVsZWN0cm9uaWMtcmVzb3VyY2UtbnVt
PjEwLjEwMTYvUzAxNDAtNjczNigxNSkwMTI4NC0yPC9lbGVjdHJvbmljLXJlc291cmNlLW51bT48
L3JlY29yZD48L0NpdGU+PC9FbmROb3RlPn==
</w:fldData>
        </w:fldChar>
      </w:r>
      <w:r w:rsidR="0048038C">
        <w:instrText xml:space="preserve"> ADDIN EN.CITE </w:instrText>
      </w:r>
      <w:r w:rsidR="0048038C">
        <w:fldChar w:fldCharType="begin">
          <w:fldData xml:space="preserve">PEVuZE5vdGU+PENpdGU+PEF1dGhvcj5TYWxsaXM8L0F1dGhvcj48WWVhcj4yMDE2PC9ZZWFyPjxS
ZWNOdW0+NDA8L1JlY051bT48RGlzcGxheVRleHQ+KFNhbGxpcyBldCBhbC4sIDIwMTYpPC9EaXNw
bGF5VGV4dD48cmVjb3JkPjxyZWMtbnVtYmVyPjQwPC9yZWMtbnVtYmVyPjxmb3JlaWduLWtleXM+
PGtleSBhcHA9IkVOIiBkYi1pZD0iZGZkcjJlcnZqZGVleDVldzJkOTV4MHJxcnpzMHhwZTk5MmF0
IiB0aW1lc3RhbXA9IjE1MDA4NDk5MzYiPjQwPC9rZXk+PC9mb3JlaWduLWtleXM+PHJlZi10eXBl
IG5hbWU9IkpvdXJuYWwgQXJ0aWNsZSI+MTc8L3JlZi10eXBlPjxjb250cmlidXRvcnM+PGF1dGhv
cnM+PGF1dGhvcj5TYWxsaXMsIEouIEYuPC9hdXRob3I+PGF1dGhvcj5DZXJpbiwgRS48L2F1dGhv
cj48YXV0aG9yPkNvbndheSwgVC4gTC48L2F1dGhvcj48YXV0aG9yPkFkYW1zLCBNLiBBLjwvYXV0
aG9yPjxhdXRob3I+RnJhbmssIEwuIEQuPC9hdXRob3I+PGF1dGhvcj5QcmF0dCwgTS48L2F1dGhv
cj48YXV0aG9yPlNhbHZvLCBELjwvYXV0aG9yPjxhdXRob3I+U2NoaXBwZXJpam4sIEouPC9hdXRo
b3I+PGF1dGhvcj5TbWl0aCwgRy48L2F1dGhvcj48YXV0aG9yPkNhaW4sIEsuIEwuPC9hdXRob3I+
PGF1dGhvcj5EYXZleSwgUi48L2F1dGhvcj48YXV0aG9yPktlcnIsIEouPC9hdXRob3I+PGF1dGhv
cj5MYWksIFAuIEMuPC9hdXRob3I+PGF1dGhvcj5NaXRhcywgSi48L2F1dGhvcj48YXV0aG9yPlJl
aXMsIFIuPC9hdXRob3I+PGF1dGhvcj5TYXJtaWVudG8sIE8uIEwuPC9hdXRob3I+PGF1dGhvcj5T
Y2hvZmllbGQsIEcuPC9hdXRob3I+PGF1dGhvcj5Ucm9lbHNlbiwgSi48L2F1dGhvcj48YXV0aG9y
PlZhbiBEeWNrLCBELjwvYXV0aG9yPjxhdXRob3I+RGUgQm91cmRlYXVkaHVpaiwgSS48L2F1dGhv
cj48YXV0aG9yPk93ZW4sIE4uPC9hdXRob3I+PC9hdXRob3JzPjwvY29udHJpYnV0b3JzPjxhdXRo
LWFkZHJlc3M+RGVwYXJ0bWVudCBvZiBGYW1pbHkgTWVkaWNpbmUgYW5kIFB1YmxpYyBIZWFsdGgs
IFVuaXZlcnNpdHkgb2YgQ2FsaWZvcm5pYSwgU2FuIERpZWdvLCBDQSwgVVNBLiBFbGVjdHJvbmlj
IGFkZHJlc3M6IGpzYWxsaXNAdWNzZC5lZHUuJiN4RDtUaGUgVW5pdmVyc2l0eSBvZiBIb25nIEtv
bmcsIEhvbmcgS29uZywgQ2hpbmE7IEluc3RpdHV0ZSBmb3IgSGVhbHRoIGFuZCBBZ2VpbmcsIEF1
c3RyYWxpYW4gQ2F0aG9saWMgVW5pdmVyc2l0eSwgTWVsYm91cm5lLCBWSUMsIEF1c3RyYWxpYS4m
I3hEO0RlcGFydG1lbnQgb2YgRmFtaWx5IE1lZGljaW5lIGFuZCBQdWJsaWMgSGVhbHRoLCBVbml2
ZXJzaXR5IG9mIENhbGlmb3JuaWEsIFNhbiBEaWVnbywgQ0EsIFVTQS4mI3hEO1NjaG9vbCBvZiBO
dXRyaXRpb24gYW5kIEhlYWx0aCBQcm9tb3Rpb24gYW5kIEdsb2JhbCBJbnN0aXR1dGUgb2YgU3Vz
dGFpbmFiaWxpdHksIEFyaXpvbmEgU3RhdGUgVW5pdmVyc2l0eSwgVGVtcGUsIEFaLCBVU0EuJiN4
RDtIZWFsdGggYW5kIENvbW11bml0eSBEZXNpZ24gTGFiLCBTY2hvb2xzIG9mIFBvcHVsYXRpb24g
YW5kIFB1YmxpYyBIZWFsdGggYW5kIENvbW11bml0eSBhbmQgUmVnaW9uYWwgUGxhbm5pbmcsIFVu
aXZlcnNpdHkgb2YgQnJpdGlzaCBDb2x1bWJpYSwgVmFuY291dmVyLCBDYW5hZGEuJiN4RDtIdWJl
cnQgRGVwYXJ0bWVudCBvZiBHbG9iYWwgSGVhbHRoLCBSb2xsaW5zIFNjaG9vbCBvZiBQdWJsaWMg
SGVhbHRoLCBFbW9yeSBVbml2ZXJzaXR5LCBBdGxhbnRhLCBHQSwgVVNBLiYjeEQ7TWljaGFlbCBh
bmQgU3VzYW4gRGVsbCBDZW50ZXIgZm9yIEhlYWx0aHkgTGl2aW5nLCBUaGUgVW5pdmVyc2l0eSBv
ZiBUZXhhcyBIZWFsdGggU2NpZW5jZSBDZW50ZXIgYXQgSG91c3RvbiwgU2Nob29sIG9mIFB1Ymxp
YyBIZWFsdGgsIEF1c3RpbiBSZWdpb25hbCBDYW1wdXMsIEF1c3RpbiwgVFgsIFVTQTsgQ2VudGVy
IGZvciBOdXRyaXRpb24gYW5kIEhlYWx0aCBSZXNlYXJjaCwgTmF0aW9uYWwgSW5zdGl0dXRlIG9m
IFB1YmxpYyBIZWFsdGggb2YgTWV4aWNvLCBDdWVybmF2YWNhLCBNZXhpY28uJiN4RDtEZXBhcnRt
ZW50IG9mIFNwb3J0cyBTY2llbmNlIGFuZCBDbGluaWNhbCBCaW9tZWNoYW5pY3MsIFVuaXZlcnNp
dHkgb2YgU291dGhlcm4gRGVubWFyaywgT2RlbnNlLCBEZW5tYXJrLiYjeEQ7SW5zdGl0dXRlIGZv
ciBFbnZpcm9ubWVudCwgU3VzdGFpbmFiaWxpdHkgYW5kIFJlZ2VuZXJhdGlvbiwgU3RhZmZvcmRz
aGlyZSBVbml2ZXJzaXR5LCBTdG9rZS1vbi1UcmVudCwgVUsuJiN4RDtDZW50cmUgZm9yIFJlc2Vh
cmNoIGFuZCBBY3Rpb24gaW4gUHVibGljIEhlYWx0aCwgVW5pdmVyc2l0eSBvZiBDYW5iZXJyYSwg
QnJ1Y2UsIEFDVCwgQXVzdHJhbGlhLiYjeEQ7RGVwYXJ0bWVudCBvZiBHZW9ncmFwaHksIFRoZSBV
bml2ZXJzaXR5IG9mIEhvbmcgS29uZywgQ2hpbmEuJiN4RDtJbnN0aXR1dGUgb2YgQWN0aXZlIExp
ZmVzdHlsZSwgRmFjdWx0eSBvZiBQaHlzaWNhbCBDdWx0dXJlLCBQYWxhY2t5IFVuaXZlcnNpdHks
IE9sb21vdWMsIEN6ZWNoIFJlcHVibGljLiYjeEQ7UG9udGlmZiBDYXRob2xpYyBVbml2ZXJzaXR5
IG9mIFBhcmFuYSwgQ3VyaXRpYmEsIEJyYXppbDsgRmVkZXJhbCBVbml2ZXJzaXR5IG9mIFBhcmFu
YSwgQ3VyaXRpYmEsIEJyYXppbC4mI3hEO1NjaG9vbCBvZiBNZWRpY2luZSwgVW5pdmVyc2lkYWQg
ZGUgbG9zIEFuZGVzLCBCb2dvdGEsIENvbG9tYmlhLiYjeEQ7QXVja2xhbmQgVW5pdmVyc2l0eSBv
ZiBUZWNobm9sb2d5LCBBdWNrbGFuZCwgTmV3IFplYWxhbmQuJiN4RDtEZXBhcnRtZW50IG9mIE1v
dmVtZW50IGFuZCBTcG9ydCBTY2llbmNlcywgR2hlbnQgVW5pdmVyc2l0eSwgR2hlbnQsIEJlbGdp
dW0uJiN4RDtCYWtlciBJREkgSGVhcnQgYW5kIERpYWJldGVzIEluc3RpdHV0ZSwgTWVsYm91cm5l
LCBWSUMsIEF1c3RyYWxpYS48L2F1dGgtYWRkcmVzcz48dGl0bGVzPjx0aXRsZT5QaHlzaWNhbCBh
Y3Rpdml0eSBpbiByZWxhdGlvbiB0byB1cmJhbiBlbnZpcm9ubWVudHMgaW4gMTQgY2l0aWVzIHdv
cmxkd2lkZTogYSBjcm9zcy1zZWN0aW9uYWwgc3R1ZHk8L3RpdGxlPjxzZWNvbmRhcnktdGl0bGU+
TGFuY2V0PC9zZWNvbmRhcnktdGl0bGU+PC90aXRsZXM+PHBlcmlvZGljYWw+PGZ1bGwtdGl0bGU+
TGFuY2V0PC9mdWxsLXRpdGxlPjwvcGVyaW9kaWNhbD48cGFnZXM+MjIwNy0xNzwvcGFnZXM+PHZv
bHVtZT4zODc8L3ZvbHVtZT48bnVtYmVyPjEwMDM0PC9udW1iZXI+PGtleXdvcmRzPjxrZXl3b3Jk
PkFkb2xlc2NlbnQ8L2tleXdvcmQ+PGtleXdvcmQ+QWR1bHQ8L2tleXdvcmQ+PGtleXdvcmQ+QWdl
ZDwva2V5d29yZD48a2V5d29yZD5DaXRpZXMvKnN0YXRpc3RpY3MgJmFtcDsgbnVtZXJpY2FsIGRh
dGE8L2tleXdvcmQ+PGtleXdvcmQ+Q2l0eSBQbGFubmluZzwva2V5d29yZD48a2V5d29yZD5Dcm9z
cy1TZWN0aW9uYWwgU3R1ZGllczwva2V5d29yZD48a2V5d29yZD5FbnZpcm9ubWVudCBEZXNpZ248
L2tleXdvcmQ+PGtleXdvcmQ+RXhlcmNpc2UvKnBoeXNpb2xvZ3k8L2tleXdvcmQ+PGtleXdvcmQ+
RmVtYWxlPC9rZXl3b3JkPjxrZXl3b3JkPkh1bWFuczwva2V5d29yZD48a2V5d29yZD5NYWxlPC9r
ZXl3b3JkPjxrZXl3b3JkPk1pZGRsZSBBZ2VkPC9rZXl3b3JkPjxrZXl3b3JkPk1vbml0b3Jpbmcs
IEFtYnVsYXRvcnk8L2tleXdvcmQ+PGtleXdvcmQ+VXJiYW4gSGVhbHRoLypzdGF0aXN0aWNzICZh
bXA7IG51bWVyaWNhbCBkYXRhPC9rZXl3b3JkPjxrZXl3b3JkPldhbGtpbmcvcGh5c2lvbG9neTwv
a2V5d29yZD48a2V5d29yZD5Zb3VuZyBBZHVsdDwva2V5d29yZD48L2tleXdvcmRzPjxkYXRlcz48
eWVhcj4yMDE2PC95ZWFyPjxwdWItZGF0ZXM+PGRhdGU+TWF5IDI4PC9kYXRlPjwvcHViLWRhdGVz
PjwvZGF0ZXM+PGlzYm4+MTQ3NC01NDdYIChFbGVjdHJvbmljKSYjeEQ7MDE0MC02NzM2IChMaW5r
aW5nKTwvaXNibj48YWNjZXNzaW9uLW51bT4yNzA0NTczNTwvYWNjZXNzaW9uLW51bT48dXJscz48
cmVsYXRlZC11cmxzPjx1cmw+aHR0cHM6Ly93d3cubmNiaS5ubG0ubmloLmdvdi9wdWJtZWQvMjcw
NDU3MzU8L3VybD48L3JlbGF0ZWQtdXJscz48L3VybHM+PGVsZWN0cm9uaWMtcmVzb3VyY2UtbnVt
PjEwLjEwMTYvUzAxNDAtNjczNigxNSkwMTI4NC0yPC9lbGVjdHJvbmljLXJlc291cmNlLW51bT48
L3JlY29yZD48L0NpdGU+PC9FbmROb3RlPn==
</w:fldData>
        </w:fldChar>
      </w:r>
      <w:r w:rsidR="0048038C">
        <w:instrText xml:space="preserve"> ADDIN EN.CITE.DATA </w:instrText>
      </w:r>
      <w:r w:rsidR="0048038C">
        <w:fldChar w:fldCharType="end"/>
      </w:r>
      <w:r w:rsidR="00BC4F30">
        <w:fldChar w:fldCharType="separate"/>
      </w:r>
      <w:r w:rsidR="0048038C">
        <w:rPr>
          <w:noProof/>
        </w:rPr>
        <w:t>(Sallis et al., 2016)</w:t>
      </w:r>
      <w:r w:rsidR="00BC4F30">
        <w:fldChar w:fldCharType="end"/>
      </w:r>
      <w:r w:rsidR="00BC4F30">
        <w:t xml:space="preserve">; </w:t>
      </w:r>
      <w:r w:rsidR="00BC4F30" w:rsidRPr="004905A0">
        <w:t xml:space="preserve">access to greenspace, greenness index, road traffic volumes, type of retail/commercial destinations, the inclusion of footpaths and </w:t>
      </w:r>
      <w:proofErr w:type="spellStart"/>
      <w:r w:rsidR="00BC4F30" w:rsidRPr="004905A0">
        <w:t>cycleways</w:t>
      </w:r>
      <w:proofErr w:type="spellEnd"/>
      <w:r w:rsidR="00BC4F30" w:rsidRPr="004905A0">
        <w:t xml:space="preserve"> and the aesthetic quality of the neighbourhood</w:t>
      </w:r>
      <w:r w:rsidR="00BC4F30">
        <w:t xml:space="preserve"> </w:t>
      </w:r>
      <w:r w:rsidR="0097051C">
        <w:fldChar w:fldCharType="begin"/>
      </w:r>
      <w:r w:rsidR="0048038C">
        <w:instrText xml:space="preserve"> ADDIN EN.CITE &lt;EndNote&gt;&lt;Cite&gt;&lt;Author&gt;Christian&lt;/Author&gt;&lt;Year&gt;2011&lt;/Year&gt;&lt;RecNum&gt;27&lt;/RecNum&gt;&lt;DisplayText&gt;(Christian et al., 2011)&lt;/DisplayText&gt;&lt;record&gt;&lt;rec-number&gt;27&lt;/rec-number&gt;&lt;foreign-keys&gt;&lt;key app="EN" db-id="dfdr2ervjdeex5ew2d95x0rqrzs0xpe992at" timestamp="0"&gt;27&lt;/key&gt;&lt;/foreign-keys&gt;&lt;ref-type name="Journal Article"&gt;17&lt;/ref-type&gt;&lt;contributors&gt;&lt;authors&gt;&lt;author&gt;Christian, Hayley E&lt;/author&gt;&lt;author&gt;Bull, Fiona C&lt;/author&gt;&lt;author&gt;Middleton, Nicholas J&lt;/author&gt;&lt;author&gt;Knuiman, Matthew W&lt;/author&gt;&lt;author&gt;Divitini, Mark L&lt;/author&gt;&lt;author&gt;Hooper, Paula&lt;/author&gt;&lt;author&gt;Amarasinghe, Anura&lt;/author&gt;&lt;author&gt;Giles-Corti, Billie&lt;/author&gt;&lt;/authors&gt;&lt;/contributors&gt;&lt;titles&gt;&lt;title&gt;How important is the land use mix measure in understanding walking behaviour? Results from the RESIDE study&lt;/title&gt;&lt;secondary-title&gt;International Journal of Behavioral Nutrition and Physical Activity&lt;/secondary-title&gt;&lt;/titles&gt;&lt;periodical&gt;&lt;full-title&gt;International journal of behavioral nutrition and physical activity&lt;/full-title&gt;&lt;/periodical&gt;&lt;pages&gt;1&lt;/pages&gt;&lt;volume&gt;8&lt;/volume&gt;&lt;number&gt;1&lt;/number&gt;&lt;dates&gt;&lt;year&gt;2011&lt;/year&gt;&lt;/dates&gt;&lt;isbn&gt;1479-5868&lt;/isbn&gt;&lt;urls&gt;&lt;/urls&gt;&lt;/record&gt;&lt;/Cite&gt;&lt;/EndNote&gt;</w:instrText>
      </w:r>
      <w:r w:rsidR="0097051C">
        <w:fldChar w:fldCharType="separate"/>
      </w:r>
      <w:r w:rsidR="0048038C">
        <w:rPr>
          <w:noProof/>
        </w:rPr>
        <w:t>(Christian et al., 2011)</w:t>
      </w:r>
      <w:r w:rsidR="0097051C">
        <w:fldChar w:fldCharType="end"/>
      </w:r>
      <w:r w:rsidR="001F3C87" w:rsidRPr="004905A0">
        <w:t xml:space="preserve">. </w:t>
      </w:r>
      <w:r w:rsidR="0008677D" w:rsidRPr="004905A0">
        <w:t xml:space="preserve">The </w:t>
      </w:r>
      <w:r w:rsidR="00900847" w:rsidRPr="004905A0">
        <w:t xml:space="preserve">underlying </w:t>
      </w:r>
      <w:r w:rsidR="0008677D" w:rsidRPr="004905A0">
        <w:t>principle is that a denser, more connected urban area, with a wider variety of land</w:t>
      </w:r>
      <w:r w:rsidR="00D35AA9" w:rsidRPr="004905A0">
        <w:t xml:space="preserve"> </w:t>
      </w:r>
      <w:r w:rsidR="0008677D" w:rsidRPr="004905A0">
        <w:t>uses</w:t>
      </w:r>
      <w:r w:rsidR="00900847" w:rsidRPr="004905A0">
        <w:t>,</w:t>
      </w:r>
      <w:r w:rsidR="0008677D" w:rsidRPr="004905A0">
        <w:t xml:space="preserve"> within a reasonable walking distance (commonly used distances range from 400m to 1600m or more) </w:t>
      </w:r>
      <w:r w:rsidR="00CA0CC9">
        <w:t xml:space="preserve">to destinations such as </w:t>
      </w:r>
      <w:r w:rsidR="00CA0CC9" w:rsidRPr="004905A0">
        <w:t>public transit stops, retail, parks, post offices, schools, workplaces</w:t>
      </w:r>
      <w:r w:rsidR="00CA0CC9">
        <w:t xml:space="preserve">, is </w:t>
      </w:r>
      <w:r w:rsidR="0008677D" w:rsidRPr="004905A0">
        <w:t>considered more walkable</w:t>
      </w:r>
      <w:r w:rsidR="00BE2E7F" w:rsidRPr="004905A0">
        <w:t xml:space="preserve"> </w:t>
      </w:r>
      <w:r w:rsidR="002C2EC8">
        <w:fldChar w:fldCharType="begin">
          <w:fldData xml:space="preserve">PEVuZE5vdGU+PENpdGU+PEF1dGhvcj5GcmFuazwvQXV0aG9yPjxZZWFyPjIwMTA8L1llYXI+PFJl
Y051bT4xNjwvUmVjTnVtPjxEaXNwbGF5VGV4dD4oRnJhbmsgZXQgYWwuLCAyMDEwOyBHaWxlcy1D
b3J0aSBldCBhbC4sIDIwMTM7IExlc2xpZSBldCBhbC4sIDIwMDcpPC9EaXNwbGF5VGV4dD48cmVj
b3JkPjxyZWMtbnVtYmVyPjE2PC9yZWMtbnVtYmVyPjxmb3JlaWduLWtleXM+PGtleSBhcHA9IkVO
IiBkYi1pZD0iZGZkcjJlcnZqZGVleDVldzJkOTV4MHJxcnpzMHhwZTk5MmF0IiB0aW1lc3RhbXA9
IjAiPjE2PC9rZXk+PC9mb3JlaWduLWtleXM+PHJlZi10eXBlIG5hbWU9IkpvdXJuYWwgQXJ0aWNs
ZSI+MTc8L3JlZi10eXBlPjxjb250cmlidXRvcnM+PGF1dGhvcnM+PGF1dGhvcj5GcmFuaywgTC4g
RC48L2F1dGhvcj48YXV0aG9yPlNhbGxpcywgSi4gRi48L2F1dGhvcj48YXV0aG9yPlNhZWxlbnMs
IEIuIEUuPC9hdXRob3I+PGF1dGhvcj5MZWFyeSwgTC48L2F1dGhvcj48YXV0aG9yPkNhaW4sIEsu
PC9hdXRob3I+PGF1dGhvcj5Db253YXksIFQuIEwuPC9hdXRob3I+PGF1dGhvcj5IZXNzLCBQLiBN
LjwvYXV0aG9yPjwvYXV0aG9ycz48L2NvbnRyaWJ1dG9ycz48YXV0aC1hZGRyZXNzPlNjaG9vbCBv
ZiBDb21tdW5pdHkgYW5kIFJlZ2lvbmFsIFBsYW5uaW5nLCBVbml2ZXJzaXR5IG9mIEJyaXRpc2gg
Q29sdW1iaWEsIDIzMS0xOTMzIFdlc3QgTWFsbCwgVmFuY291dmVyLCBCcml0aXNoIENvbHVtYmlh
LCBDYW5hZGEgVjZUIDFaMi4gbGRmcmFua0BpbnRlcmNoYW5nZS51YmMuY2E8L2F1dGgtYWRkcmVz
cz48dGl0bGVzPjx0aXRsZT5UaGUgZGV2ZWxvcG1lbnQgb2YgYSB3YWxrYWJpbGl0eSBpbmRleDog
YXBwbGljYXRpb24gdG8gdGhlIE5laWdoYm9yaG9vZCBRdWFsaXR5IG9mIExpZmUgU3R1ZHk8L3Rp
dGxlPjxzZWNvbmRhcnktdGl0bGU+QnIgSiBTcG9ydHMgTWVkPC9zZWNvbmRhcnktdGl0bGU+PC90
aXRsZXM+PHBlcmlvZGljYWw+PGZ1bGwtdGl0bGU+QnIgSiBTcG9ydHMgTWVkPC9mdWxsLXRpdGxl
PjwvcGVyaW9kaWNhbD48cGFnZXM+OTI0LTMzPC9wYWdlcz48dm9sdW1lPjQ0PC92b2x1bWU+PG51
bWJlcj4xMzwvbnVtYmVyPjxrZXl3b3Jkcz48a2V5d29yZD5BZHVsdDwva2V5d29yZD48a2V5d29y
ZD4qRW52aXJvbm1lbnQgRGVzaWduPC9rZXl3b3JkPjxrZXl3b3JkPkhlYWx0aCBTdXJ2ZXlzPC9r
ZXl3b3JkPjxrZXl3b3JkPkh1bWFuczwva2V5d29yZD48a2V5d29yZD5JbmNvbWU8L2tleXdvcmQ+
PGtleXdvcmQ+KlF1YWxpdHkgb2YgTGlmZTwva2V5d29yZD48a2V5d29yZD5SZXNpZGVuY2UgQ2hh
cmFjdGVyaXN0aWNzPC9rZXl3b3JkPjxrZXl3b3JkPlVyYmFuIEhlYWx0aDwva2V5d29yZD48a2V5
d29yZD5XYWxraW5nLypwaHlzaW9sb2d5PC9rZXl3b3JkPjwva2V5d29yZHM+PGRhdGVzPjx5ZWFy
PjIwMTA8L3llYXI+PHB1Yi1kYXRlcz48ZGF0ZT5PY3Q8L2RhdGU+PC9wdWItZGF0ZXM+PC9kYXRl
cz48aXNibj4xNDczLTA0ODAgKEVsZWN0cm9uaWMpJiN4RDswMzA2LTM2NzQgKExpbmtpbmcpPC9p
c2JuPjxhY2Nlc3Npb24tbnVtPjE5NDA2NzMyPC9hY2Nlc3Npb24tbnVtPjx1cmxzPjxyZWxhdGVk
LXVybHM+PHVybD5odHRwczovL3d3dy5uY2JpLm5sbS5uaWguZ292L3B1Ym1lZC8xOTQwNjczMjwv
dXJsPjwvcmVsYXRlZC11cmxzPjwvdXJscz48ZWxlY3Ryb25pYy1yZXNvdXJjZS1udW0+MTAuMTEz
Ni9ianNtLjIwMDkuMDU4NzAxPC9lbGVjdHJvbmljLXJlc291cmNlLW51bT48L3JlY29yZD48L0Np
dGU+PENpdGU+PEF1dGhvcj5MZXNsaWU8L0F1dGhvcj48WWVhcj4yMDA3PC9ZZWFyPjxSZWNOdW0+
MTI8L1JlY051bT48cmVjb3JkPjxyZWMtbnVtYmVyPjEyPC9yZWMtbnVtYmVyPjxmb3JlaWduLWtl
eXM+PGtleSBhcHA9IkVOIiBkYi1pZD0iZGZkcjJlcnZqZGVleDVldzJkOTV4MHJxcnpzMHhwZTk5
MmF0IiB0aW1lc3RhbXA9IjAiPjEyPC9rZXk+PC9mb3JlaWduLWtleXM+PHJlZi10eXBlIG5hbWU9
IkpvdXJuYWwgQXJ0aWNsZSI+MTc8L3JlZi10eXBlPjxjb250cmlidXRvcnM+PGF1dGhvcnM+PGF1
dGhvcj5MZXNsaWUsIEV2YTwvYXV0aG9yPjxhdXRob3I+Q29mZmVlLCBOZWlsPC9hdXRob3I+PGF1
dGhvcj5GcmFuaywgTGF3cmVuY2U8L2F1dGhvcj48YXV0aG9yPk93ZW4sIE5ldmlsbGU8L2F1dGhv
cj48YXV0aG9yPkJhdW1hbiwgQWRyaWFuPC9hdXRob3I+PGF1dGhvcj5IdWdvLCBHcmFlbWU8L2F1
dGhvcj48L2F1dGhvcnM+PC9jb250cmlidXRvcnM+PHRpdGxlcz48dGl0bGU+V2Fsa2FiaWxpdHkg
b2YgbG9jYWwgY29tbXVuaXRpZXM6IHVzaW5nIGdlb2dyYXBoaWMgaW5mb3JtYXRpb24gc3lzdGVt
cyB0byBvYmplY3RpdmVseSBhc3Nlc3MgcmVsZXZhbnQgZW52aXJvbm1lbnRhbCBhdHRyaWJ1dGVz
PC90aXRsZT48c2Vjb25kYXJ5LXRpdGxlPkhlYWx0aCAmYW1wOyBwbGFjZTwvc2Vjb25kYXJ5LXRp
dGxlPjwvdGl0bGVzPjxwYWdlcz4xMTEtMTIyPC9wYWdlcz48dm9sdW1lPjEzPC92b2x1bWU+PG51
bWJlcj4xPC9udW1iZXI+PGRhdGVzPjx5ZWFyPjIwMDc8L3llYXI+PC9kYXRlcz48aXNibj4xMzUz
LTgyOTI8L2lzYm4+PHVybHM+PC91cmxzPjwvcmVjb3JkPjwvQ2l0ZT48Q2l0ZT48QXV0aG9yPkdp
bGVzLUNvcnRpPC9BdXRob3I+PFllYXI+MjAxMzwvWWVhcj48UmVjTnVtPjExPC9SZWNOdW0+PHJl
Y29yZD48cmVjLW51bWJlcj4xMTwvcmVjLW51bWJlcj48Zm9yZWlnbi1rZXlzPjxrZXkgYXBwPSJF
TiIgZGItaWQ9ImRmZHIyZXJ2amRlZXg1ZXcyZDk1eDBycXJ6czB4cGU5OTJhdCIgdGltZXN0YW1w
PSIwIj4xMTwva2V5PjwvZm9yZWlnbi1rZXlzPjxyZWYtdHlwZSBuYW1lPSJDb25mZXJlbmNlIFBy
b2NlZWRpbmdzIj4xMDwvcmVmLXR5cGU+PGNvbnRyaWJ1dG9ycz48YXV0aG9ycz48YXV0aG9yPkdp
bGVzLUNvcnRpLCBCPC9hdXRob3I+PGF1dGhvcj5NYWNhdWxheSwgRzwvYXV0aG9yPjxhdXRob3I+
TWlkZGxldG9uLCBOPC9hdXRob3I+PGF1dGhvcj5Cb3J1ZmYsIEI8L2F1dGhvcj48YXV0aG9yPldo
aXR6bWFuLCBDPC9hdXRob3I+PGF1dGhvcj5CdWxsLCBGPC9hdXRob3I+PGF1dGhvcj5CdXR0ZXJ3
b3J0aCwgSTwvYXV0aG9yPjxhdXRob3I+QmFkbGFuZCwgSDwvYXV0aG9yPjxhdXRob3I+TWF2b2Es
IFM8L2F1dGhvcj48YXV0aG9yPlJvYmVydHMsIFI8L2F1dGhvcj48L2F1dGhvcnM+PC9jb250cmli
dXRvcnM+PHRpdGxlcz48dGl0bGU+RGV2ZWxvcG1lbnQgYW5kIHRyaWFsIG9mIGFuIGF1dG9tYXRl
ZCBvcGVuIHNvdXJjZSB3YWxrYWJpbGl0eSBpbmRleCB0b29sIHRocm91Z2ggdGhlIEF1c3RyYWxp
YW4gdXJiYW4gcmVzZWFyY2ggaW5mcmFzdHJ1Y3R1cmUgbmV0d29ya+KAmXMgb3BlbiBzb3VyY2Ug
cG9ydGFsPC90aXRsZT48c2Vjb25kYXJ5LXRpdGxlPlN0YXRlIG9mIEF1c3RyYWxpYW4gQ2l0aWVz
IE5hdGlvbmFsIENvbmZlcmVuY2UsIDIwMTMsIFN5ZG5leSwgTmV3IFNvdXRoIFdhbGVzLCBBdXN0
cmFsaWE8L3NlY29uZGFyeS10aXRsZT48L3RpdGxlcz48ZGF0ZXM+PHllYXI+MjAxMzwveWVhcj48
L2RhdGVzPjxpc2JuPjE3NDA0NDAzMzE8L2lzYm4+PHVybHM+PC91cmxzPjwvcmVjb3JkPjwvQ2l0
ZT48L0VuZE5vdGU+AG==
</w:fldData>
        </w:fldChar>
      </w:r>
      <w:r w:rsidR="00D95E87">
        <w:instrText xml:space="preserve"> ADDIN EN.CITE </w:instrText>
      </w:r>
      <w:r w:rsidR="00D95E87">
        <w:fldChar w:fldCharType="begin">
          <w:fldData xml:space="preserve">PEVuZE5vdGU+PENpdGU+PEF1dGhvcj5GcmFuazwvQXV0aG9yPjxZZWFyPjIwMTA8L1llYXI+PFJl
Y051bT4xNjwvUmVjTnVtPjxEaXNwbGF5VGV4dD4oRnJhbmsgZXQgYWwuLCAyMDEwOyBHaWxlcy1D
b3J0aSBldCBhbC4sIDIwMTM7IExlc2xpZSBldCBhbC4sIDIwMDcpPC9EaXNwbGF5VGV4dD48cmVj
b3JkPjxyZWMtbnVtYmVyPjE2PC9yZWMtbnVtYmVyPjxmb3JlaWduLWtleXM+PGtleSBhcHA9IkVO
IiBkYi1pZD0iZGZkcjJlcnZqZGVleDVldzJkOTV4MHJxcnpzMHhwZTk5MmF0IiB0aW1lc3RhbXA9
IjAiPjE2PC9rZXk+PC9mb3JlaWduLWtleXM+PHJlZi10eXBlIG5hbWU9IkpvdXJuYWwgQXJ0aWNs
ZSI+MTc8L3JlZi10eXBlPjxjb250cmlidXRvcnM+PGF1dGhvcnM+PGF1dGhvcj5GcmFuaywgTC4g
RC48L2F1dGhvcj48YXV0aG9yPlNhbGxpcywgSi4gRi48L2F1dGhvcj48YXV0aG9yPlNhZWxlbnMs
IEIuIEUuPC9hdXRob3I+PGF1dGhvcj5MZWFyeSwgTC48L2F1dGhvcj48YXV0aG9yPkNhaW4sIEsu
PC9hdXRob3I+PGF1dGhvcj5Db253YXksIFQuIEwuPC9hdXRob3I+PGF1dGhvcj5IZXNzLCBQLiBN
LjwvYXV0aG9yPjwvYXV0aG9ycz48L2NvbnRyaWJ1dG9ycz48YXV0aC1hZGRyZXNzPlNjaG9vbCBv
ZiBDb21tdW5pdHkgYW5kIFJlZ2lvbmFsIFBsYW5uaW5nLCBVbml2ZXJzaXR5IG9mIEJyaXRpc2gg
Q29sdW1iaWEsIDIzMS0xOTMzIFdlc3QgTWFsbCwgVmFuY291dmVyLCBCcml0aXNoIENvbHVtYmlh
LCBDYW5hZGEgVjZUIDFaMi4gbGRmcmFua0BpbnRlcmNoYW5nZS51YmMuY2E8L2F1dGgtYWRkcmVz
cz48dGl0bGVzPjx0aXRsZT5UaGUgZGV2ZWxvcG1lbnQgb2YgYSB3YWxrYWJpbGl0eSBpbmRleDog
YXBwbGljYXRpb24gdG8gdGhlIE5laWdoYm9yaG9vZCBRdWFsaXR5IG9mIExpZmUgU3R1ZHk8L3Rp
dGxlPjxzZWNvbmRhcnktdGl0bGU+QnIgSiBTcG9ydHMgTWVkPC9zZWNvbmRhcnktdGl0bGU+PC90
aXRsZXM+PHBlcmlvZGljYWw+PGZ1bGwtdGl0bGU+QnIgSiBTcG9ydHMgTWVkPC9mdWxsLXRpdGxl
PjwvcGVyaW9kaWNhbD48cGFnZXM+OTI0LTMzPC9wYWdlcz48dm9sdW1lPjQ0PC92b2x1bWU+PG51
bWJlcj4xMzwvbnVtYmVyPjxrZXl3b3Jkcz48a2V5d29yZD5BZHVsdDwva2V5d29yZD48a2V5d29y
ZD4qRW52aXJvbm1lbnQgRGVzaWduPC9rZXl3b3JkPjxrZXl3b3JkPkhlYWx0aCBTdXJ2ZXlzPC9r
ZXl3b3JkPjxrZXl3b3JkPkh1bWFuczwva2V5d29yZD48a2V5d29yZD5JbmNvbWU8L2tleXdvcmQ+
PGtleXdvcmQ+KlF1YWxpdHkgb2YgTGlmZTwva2V5d29yZD48a2V5d29yZD5SZXNpZGVuY2UgQ2hh
cmFjdGVyaXN0aWNzPC9rZXl3b3JkPjxrZXl3b3JkPlVyYmFuIEhlYWx0aDwva2V5d29yZD48a2V5
d29yZD5XYWxraW5nLypwaHlzaW9sb2d5PC9rZXl3b3JkPjwva2V5d29yZHM+PGRhdGVzPjx5ZWFy
PjIwMTA8L3llYXI+PHB1Yi1kYXRlcz48ZGF0ZT5PY3Q8L2RhdGU+PC9wdWItZGF0ZXM+PC9kYXRl
cz48aXNibj4xNDczLTA0ODAgKEVsZWN0cm9uaWMpJiN4RDswMzA2LTM2NzQgKExpbmtpbmcpPC9p
c2JuPjxhY2Nlc3Npb24tbnVtPjE5NDA2NzMyPC9hY2Nlc3Npb24tbnVtPjx1cmxzPjxyZWxhdGVk
LXVybHM+PHVybD5odHRwczovL3d3dy5uY2JpLm5sbS5uaWguZ292L3B1Ym1lZC8xOTQwNjczMjwv
dXJsPjwvcmVsYXRlZC11cmxzPjwvdXJscz48ZWxlY3Ryb25pYy1yZXNvdXJjZS1udW0+MTAuMTEz
Ni9ianNtLjIwMDkuMDU4NzAxPC9lbGVjdHJvbmljLXJlc291cmNlLW51bT48L3JlY29yZD48L0Np
dGU+PENpdGU+PEF1dGhvcj5MZXNsaWU8L0F1dGhvcj48WWVhcj4yMDA3PC9ZZWFyPjxSZWNOdW0+
MTI8L1JlY051bT48cmVjb3JkPjxyZWMtbnVtYmVyPjEyPC9yZWMtbnVtYmVyPjxmb3JlaWduLWtl
eXM+PGtleSBhcHA9IkVOIiBkYi1pZD0iZGZkcjJlcnZqZGVleDVldzJkOTV4MHJxcnpzMHhwZTk5
MmF0IiB0aW1lc3RhbXA9IjAiPjEyPC9rZXk+PC9mb3JlaWduLWtleXM+PHJlZi10eXBlIG5hbWU9
IkpvdXJuYWwgQXJ0aWNsZSI+MTc8L3JlZi10eXBlPjxjb250cmlidXRvcnM+PGF1dGhvcnM+PGF1
dGhvcj5MZXNsaWUsIEV2YTwvYXV0aG9yPjxhdXRob3I+Q29mZmVlLCBOZWlsPC9hdXRob3I+PGF1
dGhvcj5GcmFuaywgTGF3cmVuY2U8L2F1dGhvcj48YXV0aG9yPk93ZW4sIE5ldmlsbGU8L2F1dGhv
cj48YXV0aG9yPkJhdW1hbiwgQWRyaWFuPC9hdXRob3I+PGF1dGhvcj5IdWdvLCBHcmFlbWU8L2F1
dGhvcj48L2F1dGhvcnM+PC9jb250cmlidXRvcnM+PHRpdGxlcz48dGl0bGU+V2Fsa2FiaWxpdHkg
b2YgbG9jYWwgY29tbXVuaXRpZXM6IHVzaW5nIGdlb2dyYXBoaWMgaW5mb3JtYXRpb24gc3lzdGVt
cyB0byBvYmplY3RpdmVseSBhc3Nlc3MgcmVsZXZhbnQgZW52aXJvbm1lbnRhbCBhdHRyaWJ1dGVz
PC90aXRsZT48c2Vjb25kYXJ5LXRpdGxlPkhlYWx0aCAmYW1wOyBwbGFjZTwvc2Vjb25kYXJ5LXRp
dGxlPjwvdGl0bGVzPjxwYWdlcz4xMTEtMTIyPC9wYWdlcz48dm9sdW1lPjEzPC92b2x1bWU+PG51
bWJlcj4xPC9udW1iZXI+PGRhdGVzPjx5ZWFyPjIwMDc8L3llYXI+PC9kYXRlcz48aXNibj4xMzUz
LTgyOTI8L2lzYm4+PHVybHM+PC91cmxzPjwvcmVjb3JkPjwvQ2l0ZT48Q2l0ZT48QXV0aG9yPkdp
bGVzLUNvcnRpPC9BdXRob3I+PFllYXI+MjAxMzwvWWVhcj48UmVjTnVtPjExPC9SZWNOdW0+PHJl
Y29yZD48cmVjLW51bWJlcj4xMTwvcmVjLW51bWJlcj48Zm9yZWlnbi1rZXlzPjxrZXkgYXBwPSJF
TiIgZGItaWQ9ImRmZHIyZXJ2amRlZXg1ZXcyZDk1eDBycXJ6czB4cGU5OTJhdCIgdGltZXN0YW1w
PSIwIj4xMTwva2V5PjwvZm9yZWlnbi1rZXlzPjxyZWYtdHlwZSBuYW1lPSJDb25mZXJlbmNlIFBy
b2NlZWRpbmdzIj4xMDwvcmVmLXR5cGU+PGNvbnRyaWJ1dG9ycz48YXV0aG9ycz48YXV0aG9yPkdp
bGVzLUNvcnRpLCBCPC9hdXRob3I+PGF1dGhvcj5NYWNhdWxheSwgRzwvYXV0aG9yPjxhdXRob3I+
TWlkZGxldG9uLCBOPC9hdXRob3I+PGF1dGhvcj5Cb3J1ZmYsIEI8L2F1dGhvcj48YXV0aG9yPldo
aXR6bWFuLCBDPC9hdXRob3I+PGF1dGhvcj5CdWxsLCBGPC9hdXRob3I+PGF1dGhvcj5CdXR0ZXJ3
b3J0aCwgSTwvYXV0aG9yPjxhdXRob3I+QmFkbGFuZCwgSDwvYXV0aG9yPjxhdXRob3I+TWF2b2Es
IFM8L2F1dGhvcj48YXV0aG9yPlJvYmVydHMsIFI8L2F1dGhvcj48L2F1dGhvcnM+PC9jb250cmli
dXRvcnM+PHRpdGxlcz48dGl0bGU+RGV2ZWxvcG1lbnQgYW5kIHRyaWFsIG9mIGFuIGF1dG9tYXRl
ZCBvcGVuIHNvdXJjZSB3YWxrYWJpbGl0eSBpbmRleCB0b29sIHRocm91Z2ggdGhlIEF1c3RyYWxp
YW4gdXJiYW4gcmVzZWFyY2ggaW5mcmFzdHJ1Y3R1cmUgbmV0d29ya+KAmXMgb3BlbiBzb3VyY2Ug
cG9ydGFsPC90aXRsZT48c2Vjb25kYXJ5LXRpdGxlPlN0YXRlIG9mIEF1c3RyYWxpYW4gQ2l0aWVz
IE5hdGlvbmFsIENvbmZlcmVuY2UsIDIwMTMsIFN5ZG5leSwgTmV3IFNvdXRoIFdhbGVzLCBBdXN0
cmFsaWE8L3NlY29uZGFyeS10aXRsZT48L3RpdGxlcz48ZGF0ZXM+PHllYXI+MjAxMzwveWVhcj48
L2RhdGVzPjxpc2JuPjE3NDA0NDAzMzE8L2lzYm4+PHVybHM+PC91cmxzPjwvcmVjb3JkPjwvQ2l0
ZT48L0VuZE5vdGU+AG==
</w:fldData>
        </w:fldChar>
      </w:r>
      <w:r w:rsidR="00D95E87">
        <w:instrText xml:space="preserve"> ADDIN EN.CITE.DATA </w:instrText>
      </w:r>
      <w:r w:rsidR="00D95E87">
        <w:fldChar w:fldCharType="end"/>
      </w:r>
      <w:r w:rsidR="002C2EC8">
        <w:fldChar w:fldCharType="separate"/>
      </w:r>
      <w:r w:rsidR="00D95E87">
        <w:rPr>
          <w:noProof/>
        </w:rPr>
        <w:t>(Frank et al., 2010; Giles-Corti et al., 2013; Leslie et al., 2007)</w:t>
      </w:r>
      <w:r w:rsidR="002C2EC8">
        <w:fldChar w:fldCharType="end"/>
      </w:r>
      <w:r w:rsidR="00CA0CC9">
        <w:t xml:space="preserve">. </w:t>
      </w:r>
    </w:p>
    <w:p w14:paraId="36F8F5CE" w14:textId="77777777" w:rsidR="002C2EC8" w:rsidRDefault="002C2EC8" w:rsidP="004905A0"/>
    <w:p w14:paraId="07FABFF9" w14:textId="77777777" w:rsidR="0008677D" w:rsidRPr="004905A0" w:rsidRDefault="000B6944" w:rsidP="004905A0">
      <w:r>
        <w:t xml:space="preserve">The majority of these </w:t>
      </w:r>
      <w:r w:rsidR="00900847" w:rsidRPr="004905A0">
        <w:t xml:space="preserve">indices </w:t>
      </w:r>
      <w:r w:rsidR="0008677D" w:rsidRPr="004905A0">
        <w:t xml:space="preserve">have relatively good correlation with walking for transport, </w:t>
      </w:r>
      <w:r>
        <w:t xml:space="preserve">but </w:t>
      </w:r>
      <w:r w:rsidR="0008677D" w:rsidRPr="004905A0">
        <w:t xml:space="preserve">they </w:t>
      </w:r>
      <w:r>
        <w:t xml:space="preserve">do </w:t>
      </w:r>
      <w:r w:rsidR="0008677D" w:rsidRPr="004905A0">
        <w:t>have certain limitations. One of the major limitations is that the spatial units for which walkability indices are constructed are frequently quite large, even suburb level. For more accurate results, and to minimise the results being biased by the ecological fallacy and the M</w:t>
      </w:r>
      <w:r w:rsidR="00900847" w:rsidRPr="004905A0">
        <w:t>odifiable Areal Unit Problem (M</w:t>
      </w:r>
      <w:r w:rsidR="0008677D" w:rsidRPr="004905A0">
        <w:t>AUP</w:t>
      </w:r>
      <w:r w:rsidR="00900847" w:rsidRPr="004905A0">
        <w:t>)</w:t>
      </w:r>
      <w:r w:rsidR="0008677D" w:rsidRPr="004905A0">
        <w:t xml:space="preserve">, </w:t>
      </w:r>
      <w:r>
        <w:t xml:space="preserve">using </w:t>
      </w:r>
      <w:r w:rsidR="0008677D" w:rsidRPr="004905A0">
        <w:t xml:space="preserve">smaller units, even </w:t>
      </w:r>
      <w:r>
        <w:t xml:space="preserve">the </w:t>
      </w:r>
      <w:r w:rsidR="0008677D" w:rsidRPr="004905A0">
        <w:t xml:space="preserve">property scale, </w:t>
      </w:r>
      <w:r>
        <w:t>is</w:t>
      </w:r>
      <w:r w:rsidR="0008677D" w:rsidRPr="004905A0">
        <w:t xml:space="preserve"> more </w:t>
      </w:r>
      <w:r>
        <w:t>desirable</w:t>
      </w:r>
      <w:r w:rsidR="0008677D" w:rsidRPr="004905A0">
        <w:t xml:space="preserve">. However, </w:t>
      </w:r>
      <w:r w:rsidR="00900847" w:rsidRPr="004905A0">
        <w:t xml:space="preserve">many </w:t>
      </w:r>
      <w:r w:rsidR="0008677D" w:rsidRPr="004905A0">
        <w:t xml:space="preserve">past walkability indices did not </w:t>
      </w:r>
      <w:r>
        <w:t xml:space="preserve">have access to spatial </w:t>
      </w:r>
      <w:r w:rsidR="0008677D" w:rsidRPr="004905A0">
        <w:t xml:space="preserve">data at small enough scale, or </w:t>
      </w:r>
      <w:r w:rsidR="00842E9E">
        <w:t xml:space="preserve">(at the time) </w:t>
      </w:r>
      <w:r>
        <w:t>had in</w:t>
      </w:r>
      <w:r w:rsidR="0008677D" w:rsidRPr="004905A0">
        <w:t xml:space="preserve">sufficient computer processing power. </w:t>
      </w:r>
    </w:p>
    <w:p w14:paraId="39A368A8" w14:textId="77777777" w:rsidR="00E63846" w:rsidRPr="004905A0" w:rsidRDefault="00E63846" w:rsidP="004905A0"/>
    <w:p w14:paraId="4CF2CD85" w14:textId="77777777" w:rsidR="00900847" w:rsidRPr="004905A0" w:rsidRDefault="000B6944" w:rsidP="004905A0">
      <w:r>
        <w:t xml:space="preserve">The majority of these </w:t>
      </w:r>
      <w:r w:rsidRPr="004905A0">
        <w:t xml:space="preserve">indices are relatively effective in predicting walking for transport, </w:t>
      </w:r>
      <w:r>
        <w:t xml:space="preserve">but </w:t>
      </w:r>
      <w:r w:rsidRPr="004905A0">
        <w:t xml:space="preserve">they </w:t>
      </w:r>
      <w:r>
        <w:t xml:space="preserve">are less </w:t>
      </w:r>
      <w:r w:rsidR="00682837">
        <w:t>effective in predicting</w:t>
      </w:r>
      <w:r>
        <w:t xml:space="preserve"> w</w:t>
      </w:r>
      <w:r w:rsidRPr="004905A0">
        <w:t xml:space="preserve">ith walking for recreation or total walking </w:t>
      </w:r>
      <w:r>
        <w:fldChar w:fldCharType="begin"/>
      </w:r>
      <w:r w:rsidR="00D95E87">
        <w:instrText xml:space="preserve"> ADDIN EN.CITE &lt;EndNote&gt;&lt;Cite&gt;&lt;Author&gt;Christian&lt;/Author&gt;&lt;Year&gt;2011&lt;/Year&gt;&lt;RecNum&gt;27&lt;/RecNum&gt;&lt;DisplayText&gt;(Christian et al., 2011; Karen Witten, 2009)&lt;/DisplayText&gt;&lt;record&gt;&lt;rec-number&gt;27&lt;/rec-number&gt;&lt;foreign-keys&gt;&lt;key app="EN" db-id="dfdr2ervjdeex5ew2d95x0rqrzs0xpe992at" timestamp="0"&gt;27&lt;/key&gt;&lt;/foreign-keys&gt;&lt;ref-type name="Journal Article"&gt;17&lt;/ref-type&gt;&lt;contributors&gt;&lt;authors&gt;&lt;author&gt;Christian, Hayley E&lt;/author&gt;&lt;author&gt;Bull, Fiona C&lt;/author&gt;&lt;author&gt;Middleton, Nicholas J&lt;/author&gt;&lt;author&gt;Knuiman, Matthew W&lt;/author&gt;&lt;author&gt;Divitini, Mark L&lt;/author&gt;&lt;author&gt;Hooper, Paula&lt;/author&gt;&lt;author&gt;Amarasinghe, Anura&lt;/author&gt;&lt;author&gt;Giles-Corti, Billie&lt;/author&gt;&lt;/authors&gt;&lt;/contributors&gt;&lt;titles&gt;&lt;title&gt;How important is the land use mix measure in understanding walking behaviour? Results from the RESIDE study&lt;/title&gt;&lt;secondary-title&gt;International Journal of Behavioral Nutrition and Physical Activity&lt;/secondary-title&gt;&lt;/titles&gt;&lt;periodical&gt;&lt;full-title&gt;International journal of behavioral nutrition and physical activity&lt;/full-title&gt;&lt;/periodical&gt;&lt;pages&gt;1&lt;/pages&gt;&lt;volume&gt;8&lt;/volume&gt;&lt;number&gt;1&lt;/number&gt;&lt;dates&gt;&lt;year&gt;2011&lt;/year&gt;&lt;/dates&gt;&lt;isbn&gt;1479-5868&lt;/isbn&gt;&lt;urls&gt;&lt;/urls&gt;&lt;/record&gt;&lt;/Cite&gt;&lt;Cite&gt;&lt;Author&gt;Karen Witten&lt;/Author&gt;&lt;Year&gt;2009&lt;/Year&gt;&lt;RecNum&gt;33&lt;/RecNum&gt;&lt;record&gt;&lt;rec-number&gt;33&lt;/rec-number&gt;&lt;foreign-keys&gt;&lt;key app="EN" db-id="dfdr2ervjdeex5ew2d95x0rqrzs0xpe992at" timestamp="1481683292"&gt;33&lt;/key&gt;&lt;/foreign-keys&gt;&lt;ref-type name="Conference Paper"&gt;47&lt;/ref-type&gt;&lt;contributors&gt;&lt;authors&gt;&lt;author&gt;Karen Witten, Suzanne Mavoa, Robin Kearns&lt;/author&gt;&lt;/authors&gt;&lt;/contributors&gt;&lt;titles&gt;&lt;title&gt;Objective measures of a walkable neighbourhood: how do they fit with residents’ experiences?&lt;/title&gt;&lt;secondary-title&gt;State of Australian Cities&lt;/secondary-title&gt;&lt;/titles&gt;&lt;dates&gt;&lt;year&gt;2009&lt;/year&gt;&lt;/dates&gt;&lt;pub-location&gt;Perth, Australia&lt;/pub-location&gt;&lt;urls&gt;&lt;/urls&gt;&lt;/record&gt;&lt;/Cite&gt;&lt;/EndNote&gt;</w:instrText>
      </w:r>
      <w:r>
        <w:fldChar w:fldCharType="separate"/>
      </w:r>
      <w:r w:rsidR="00D95E87">
        <w:rPr>
          <w:noProof/>
        </w:rPr>
        <w:t>(Christian et al., 2011; Karen Witten, 2009)</w:t>
      </w:r>
      <w:r>
        <w:fldChar w:fldCharType="end"/>
      </w:r>
      <w:r w:rsidRPr="004905A0">
        <w:t xml:space="preserve">. </w:t>
      </w:r>
      <w:r w:rsidR="00682837">
        <w:t xml:space="preserve">Moreover, variables used to create transport walkability indices </w:t>
      </w:r>
      <w:r w:rsidR="00E63846" w:rsidRPr="004905A0">
        <w:t xml:space="preserve">are often not relevant </w:t>
      </w:r>
      <w:r w:rsidR="00682837">
        <w:t xml:space="preserve">for recreational walking which, rather than accessing </w:t>
      </w:r>
      <w:r w:rsidR="00E63846" w:rsidRPr="004905A0">
        <w:t>workplaces or shopping</w:t>
      </w:r>
      <w:r w:rsidR="00900847" w:rsidRPr="004905A0">
        <w:t xml:space="preserve">, </w:t>
      </w:r>
      <w:r w:rsidR="00682837">
        <w:t xml:space="preserve">is done </w:t>
      </w:r>
      <w:r w:rsidR="00900847" w:rsidRPr="004905A0">
        <w:t>for exercise, dog walking</w:t>
      </w:r>
      <w:r w:rsidR="00682837">
        <w:t xml:space="preserve">, </w:t>
      </w:r>
      <w:r w:rsidR="00900847" w:rsidRPr="004905A0">
        <w:t>connection with nature</w:t>
      </w:r>
      <w:r w:rsidR="00682837">
        <w:t xml:space="preserve"> or other reasons</w:t>
      </w:r>
      <w:r w:rsidR="00E63846" w:rsidRPr="004905A0">
        <w:t xml:space="preserve">. </w:t>
      </w:r>
      <w:r w:rsidR="000C7BD8">
        <w:t xml:space="preserve">In addition, </w:t>
      </w:r>
      <w:r w:rsidR="000C7BD8" w:rsidRPr="004905A0">
        <w:t xml:space="preserve">because of data limitations, </w:t>
      </w:r>
      <w:r w:rsidR="000C7BD8">
        <w:t>r</w:t>
      </w:r>
      <w:r w:rsidR="000C7BD8" w:rsidRPr="004905A0">
        <w:t xml:space="preserve">elatively few </w:t>
      </w:r>
      <w:r w:rsidR="000C7BD8">
        <w:t xml:space="preserve">walkability indices include </w:t>
      </w:r>
      <w:r w:rsidR="000C7BD8" w:rsidRPr="004905A0">
        <w:t xml:space="preserve">multiple </w:t>
      </w:r>
      <w:r w:rsidR="000C7BD8">
        <w:t>additional variables that are more i</w:t>
      </w:r>
      <w:r w:rsidR="00E63846" w:rsidRPr="004905A0">
        <w:t>mportant for recreational walking, such as sidewalks, footpaths, shadin</w:t>
      </w:r>
      <w:r w:rsidR="00900847" w:rsidRPr="004905A0">
        <w:t xml:space="preserve">g, traffic volumes, crime etc. </w:t>
      </w:r>
    </w:p>
    <w:p w14:paraId="19C35504" w14:textId="77777777" w:rsidR="00900847" w:rsidRPr="004905A0" w:rsidRDefault="00900847" w:rsidP="004905A0"/>
    <w:p w14:paraId="75A12AEE" w14:textId="77777777" w:rsidR="001F3C87" w:rsidRPr="004905A0" w:rsidRDefault="001F3C87" w:rsidP="004905A0">
      <w:r w:rsidRPr="004905A0">
        <w:t xml:space="preserve">In the context of both walking for recreation, and improving walkability indices, it is suggested, at minimum, including variables such as open space destinations (beach and waterfront, dog parks, other parks, playgrounds), traffic information (traffic volumes, </w:t>
      </w:r>
      <w:r w:rsidR="000C7BD8">
        <w:t xml:space="preserve">and </w:t>
      </w:r>
      <w:r w:rsidRPr="004905A0">
        <w:t xml:space="preserve">types of traffic </w:t>
      </w:r>
      <w:r w:rsidR="000C7BD8">
        <w:t>--</w:t>
      </w:r>
      <w:r w:rsidRPr="004905A0">
        <w:t>particularly heavy traffic), improved transport network information (including footpaths, easements used as short cuts</w:t>
      </w:r>
      <w:r w:rsidR="00D35AA9" w:rsidRPr="004905A0">
        <w:t xml:space="preserve">, </w:t>
      </w:r>
      <w:proofErr w:type="spellStart"/>
      <w:r w:rsidRPr="004905A0">
        <w:t>cycleways</w:t>
      </w:r>
      <w:proofErr w:type="spellEnd"/>
      <w:r w:rsidR="00D35AA9" w:rsidRPr="004905A0">
        <w:t xml:space="preserve"> and the quality thereof</w:t>
      </w:r>
      <w:r w:rsidRPr="004905A0">
        <w:t xml:space="preserve">), </w:t>
      </w:r>
      <w:r w:rsidR="00900847" w:rsidRPr="004905A0">
        <w:t xml:space="preserve">slope </w:t>
      </w:r>
      <w:r w:rsidR="000C7BD8">
        <w:t xml:space="preserve">categories, </w:t>
      </w:r>
      <w:r w:rsidR="00900847" w:rsidRPr="004905A0">
        <w:t>and weighting</w:t>
      </w:r>
      <w:r w:rsidR="000C7BD8">
        <w:t>s</w:t>
      </w:r>
      <w:r w:rsidR="00900847" w:rsidRPr="004905A0">
        <w:t xml:space="preserve"> given to attractive and desirable walking destinations (i.e. do</w:t>
      </w:r>
      <w:r w:rsidR="00D35AA9" w:rsidRPr="004905A0">
        <w:t>g parks and beaches)</w:t>
      </w:r>
      <w:r w:rsidR="000C7BD8">
        <w:fldChar w:fldCharType="begin"/>
      </w:r>
      <w:r w:rsidR="0048038C">
        <w:instrText xml:space="preserve"> ADDIN EN.CITE &lt;EndNote&gt;&lt;Cite&gt;&lt;Author&gt;Frank&lt;/Author&gt;&lt;Year&gt;2010&lt;/Year&gt;&lt;RecNum&gt;16&lt;/RecNum&gt;&lt;DisplayText&gt;(Frank et al., 2010)&lt;/DisplayText&gt;&lt;record&gt;&lt;rec-number&gt;16&lt;/rec-number&gt;&lt;foreign-keys&gt;&lt;key app="EN" db-id="dfdr2ervjdeex5ew2d95x0rqrzs0xpe992at" timestamp="0"&gt;16&lt;/key&gt;&lt;/foreign-keys&gt;&lt;ref-type name="Journal Article"&gt;17&lt;/ref-type&gt;&lt;contributors&gt;&lt;authors&gt;&lt;author&gt;Frank, L. D.&lt;/author&gt;&lt;author&gt;Sallis, J. F.&lt;/author&gt;&lt;author&gt;Saelens, B. E.&lt;/author&gt;&lt;author&gt;Leary, L.&lt;/author&gt;&lt;author&gt;Cain, K.&lt;/author&gt;&lt;author&gt;Conway, T. L.&lt;/author&gt;&lt;author&gt;Hess, P. M.&lt;/author&gt;&lt;/authors&gt;&lt;/contributors&gt;&lt;auth-address&gt;School of Community and Regional Planning, University of British Columbia, 231-1933 West Mall, Vancouver, British Columbia, Canada V6T 1Z2. ldfrank@interchange.ubc.ca&lt;/auth-address&gt;&lt;titles&gt;&lt;title&gt;The development of a walkability index: application to the Neighborhood Quality of Life Study&lt;/title&gt;&lt;secondary-title&gt;Br J Sports Med&lt;/secondary-title&gt;&lt;/titles&gt;&lt;periodical&gt;&lt;full-title&gt;Br J Sports Med&lt;/full-title&gt;&lt;/periodical&gt;&lt;pages&gt;924-33&lt;/pages&gt;&lt;volume&gt;44&lt;/volume&gt;&lt;number&gt;13&lt;/number&gt;&lt;keywords&gt;&lt;keyword&gt;Adult&lt;/keyword&gt;&lt;keyword&gt;*Environment Design&lt;/keyword&gt;&lt;keyword&gt;Health Surveys&lt;/keyword&gt;&lt;keyword&gt;Humans&lt;/keyword&gt;&lt;keyword&gt;Income&lt;/keyword&gt;&lt;keyword&gt;*Quality of Life&lt;/keyword&gt;&lt;keyword&gt;Residence Characteristics&lt;/keyword&gt;&lt;keyword&gt;Urban Health&lt;/keyword&gt;&lt;keyword&gt;Walking/*physiology&lt;/keyword&gt;&lt;/keywords&gt;&lt;dates&gt;&lt;year&gt;2010&lt;/year&gt;&lt;pub-dates&gt;&lt;date&gt;Oct&lt;/date&gt;&lt;/pub-dates&gt;&lt;/dates&gt;&lt;isbn&gt;1473-0480 (Electronic)&amp;#xD;0306-3674 (Linking)&lt;/isbn&gt;&lt;accession-num&gt;19406732&lt;/accession-num&gt;&lt;urls&gt;&lt;related-urls&gt;&lt;url&gt;https://www.ncbi.nlm.nih.gov/pubmed/19406732&lt;/url&gt;&lt;/related-urls&gt;&lt;/urls&gt;&lt;electronic-resource-num&gt;10.1136/bjsm.2009.058701&lt;/electronic-resource-num&gt;&lt;/record&gt;&lt;/Cite&gt;&lt;/EndNote&gt;</w:instrText>
      </w:r>
      <w:r w:rsidR="000C7BD8">
        <w:fldChar w:fldCharType="separate"/>
      </w:r>
      <w:r w:rsidR="0048038C">
        <w:rPr>
          <w:noProof/>
        </w:rPr>
        <w:t>(Frank et al., 2010)</w:t>
      </w:r>
      <w:r w:rsidR="000C7BD8">
        <w:fldChar w:fldCharType="end"/>
      </w:r>
      <w:r w:rsidR="00D35AA9" w:rsidRPr="004905A0">
        <w:t xml:space="preserve">. </w:t>
      </w:r>
    </w:p>
    <w:p w14:paraId="42F8DA4E" w14:textId="77777777" w:rsidR="001F3C87" w:rsidRDefault="001F3C87" w:rsidP="004905A0"/>
    <w:p w14:paraId="5FDBC743" w14:textId="77777777" w:rsidR="00E03D92" w:rsidRPr="004905A0" w:rsidRDefault="00900847" w:rsidP="004905A0">
      <w:r w:rsidRPr="004905A0">
        <w:t xml:space="preserve">In summary, </w:t>
      </w:r>
      <w:r w:rsidR="00E63846" w:rsidRPr="004905A0">
        <w:t xml:space="preserve">from a health and economic perspective, </w:t>
      </w:r>
      <w:r w:rsidR="00D35AA9" w:rsidRPr="004905A0">
        <w:t xml:space="preserve">it is desirable </w:t>
      </w:r>
      <w:r w:rsidR="00E63846" w:rsidRPr="004905A0">
        <w:t xml:space="preserve">to encourage people to be more active, and the cheapest and most accessible type of exercise is walking. </w:t>
      </w:r>
      <w:r w:rsidRPr="004905A0">
        <w:t xml:space="preserve">This innovative pilot study aimed to </w:t>
      </w:r>
      <w:r w:rsidR="00E63846" w:rsidRPr="004905A0">
        <w:t xml:space="preserve">construct a GIS based walkability index for recreation, using a range of variables not commonly used in other indices, and also at a very fine scale (individual lot </w:t>
      </w:r>
      <w:r w:rsidRPr="004905A0">
        <w:t xml:space="preserve">and </w:t>
      </w:r>
      <w:r w:rsidR="00E363BD">
        <w:t>SA1</w:t>
      </w:r>
      <w:r w:rsidRPr="004905A0">
        <w:t xml:space="preserve"> scale). Further, the method used to construct this index </w:t>
      </w:r>
      <w:r w:rsidR="00E63846" w:rsidRPr="004905A0">
        <w:t xml:space="preserve">may be used in any urban area for which sufficient data exists. </w:t>
      </w:r>
    </w:p>
    <w:p w14:paraId="0D7848E2" w14:textId="77777777" w:rsidR="006C0E27" w:rsidRPr="004905A0" w:rsidRDefault="006C0E27" w:rsidP="004905A0"/>
    <w:p w14:paraId="5A90BD06" w14:textId="77777777" w:rsidR="002A065A" w:rsidRPr="004905A0" w:rsidRDefault="002A065A" w:rsidP="00A44D71">
      <w:pPr>
        <w:pStyle w:val="SOACSubHeading"/>
      </w:pPr>
      <w:r w:rsidRPr="004905A0">
        <w:t>Aims and Objectives</w:t>
      </w:r>
    </w:p>
    <w:p w14:paraId="7DB06E7C" w14:textId="77777777" w:rsidR="00900847" w:rsidRPr="004905A0" w:rsidRDefault="00900847" w:rsidP="004905A0"/>
    <w:p w14:paraId="748B8D0B" w14:textId="77777777" w:rsidR="000C7BD8" w:rsidRDefault="002A065A" w:rsidP="000C7BD8">
      <w:r w:rsidRPr="004905A0">
        <w:t xml:space="preserve">The aim of the project </w:t>
      </w:r>
      <w:r w:rsidR="00AA0334" w:rsidRPr="004905A0">
        <w:t>were</w:t>
      </w:r>
      <w:r w:rsidRPr="004905A0">
        <w:t xml:space="preserve"> to assess </w:t>
      </w:r>
      <w:r w:rsidR="0093119E" w:rsidRPr="004905A0">
        <w:t xml:space="preserve">the greater </w:t>
      </w:r>
      <w:r w:rsidRPr="004905A0">
        <w:t xml:space="preserve">Gold Coast City Council </w:t>
      </w:r>
      <w:r w:rsidR="0093119E" w:rsidRPr="004905A0">
        <w:t>Local Government Authority (LGA)</w:t>
      </w:r>
      <w:r w:rsidRPr="004905A0">
        <w:t xml:space="preserve"> for </w:t>
      </w:r>
      <w:r w:rsidR="000C7BD8">
        <w:t xml:space="preserve">the degree of walkability for recreation. </w:t>
      </w:r>
      <w:r w:rsidRPr="004905A0">
        <w:t xml:space="preserve">An important aspect </w:t>
      </w:r>
      <w:r w:rsidR="00AA0334" w:rsidRPr="004905A0">
        <w:t>were</w:t>
      </w:r>
      <w:r w:rsidRPr="004905A0">
        <w:t xml:space="preserve"> to identify those areas which are currently difficult to traverse </w:t>
      </w:r>
      <w:r w:rsidR="0093119E" w:rsidRPr="004905A0">
        <w:t>on foot</w:t>
      </w:r>
      <w:r w:rsidRPr="004905A0">
        <w:t xml:space="preserve">, and the reasons thereof, and to suggest cost effective planning amendments to improve the situation. </w:t>
      </w:r>
    </w:p>
    <w:p w14:paraId="28AEE4E5" w14:textId="77777777" w:rsidR="000C7BD8" w:rsidRDefault="000C7BD8" w:rsidP="000C7BD8"/>
    <w:p w14:paraId="588FEF72" w14:textId="77777777" w:rsidR="000C7BD8" w:rsidRPr="004905A0" w:rsidRDefault="000C7BD8" w:rsidP="000C7BD8">
      <w:r w:rsidRPr="004905A0">
        <w:t xml:space="preserve">The second phase of the study will seek to </w:t>
      </w:r>
      <w:proofErr w:type="spellStart"/>
      <w:r w:rsidRPr="004905A0">
        <w:t>groundtruth</w:t>
      </w:r>
      <w:proofErr w:type="spellEnd"/>
      <w:r w:rsidRPr="004905A0">
        <w:t xml:space="preserve"> the index</w:t>
      </w:r>
      <w:r>
        <w:t xml:space="preserve">; desktop based </w:t>
      </w:r>
      <w:r w:rsidRPr="004905A0">
        <w:t xml:space="preserve">spatial analysis is a valuable tool, but no amount of desktop work can take the place of on-ground, mixed methods research. For example, ‘’mobile methodologies” investigating the ethnographic lived experience of walkability often has very different metrics than pure GIS based work. In a </w:t>
      </w:r>
      <w:r>
        <w:t xml:space="preserve">UK </w:t>
      </w:r>
      <w:r w:rsidRPr="004905A0">
        <w:t xml:space="preserve">study </w:t>
      </w:r>
      <w:r>
        <w:t xml:space="preserve">for example, during an </w:t>
      </w:r>
      <w:r w:rsidRPr="004905A0">
        <w:t xml:space="preserve">‘’on the move survey’’ with study participants, </w:t>
      </w:r>
      <w:r w:rsidR="00294363">
        <w:t xml:space="preserve">researchers </w:t>
      </w:r>
      <w:r w:rsidRPr="004905A0">
        <w:t xml:space="preserve">were able to observe real life pedestrian interactions with traffic, markedly improve communication by including non-verbal body language, and enrich descriptions of the aesthetic quality of the environment </w:t>
      </w:r>
      <w:r>
        <w:fldChar w:fldCharType="begin"/>
      </w:r>
      <w:r w:rsidR="00D95E87">
        <w:instrText xml:space="preserve"> ADDIN EN.CITE &lt;EndNote&gt;&lt;Cite&gt;&lt;Author&gt;Kelly&lt;/Author&gt;&lt;Year&gt;2011&lt;/Year&gt;&lt;RecNum&gt;32&lt;/RecNum&gt;&lt;DisplayText&gt;(Kelly, Tight, Hodgson, &amp;amp; Page, 2011)&lt;/DisplayText&gt;&lt;record&gt;&lt;rec-number&gt;32&lt;/rec-number&gt;&lt;foreign-keys&gt;&lt;key app="EN" db-id="dfdr2ervjdeex5ew2d95x0rqrzs0xpe992at" timestamp="1481601787"&gt;32&lt;/key&gt;&lt;/foreign-keys&gt;&lt;ref-type name="Journal Article"&gt;17&lt;/ref-type&gt;&lt;contributors&gt;&lt;authors&gt;&lt;author&gt;Kelly, CE&lt;/author&gt;&lt;author&gt;Tight, MR&lt;/author&gt;&lt;author&gt;Hodgson, FC&lt;/author&gt;&lt;author&gt;Page, MW&lt;/author&gt;&lt;/authors&gt;&lt;/contributors&gt;&lt;titles&gt;&lt;title&gt;A comparison of three methods for assessing the walkability of the pedestrian environment&lt;/title&gt;&lt;secondary-title&gt;Journal of Transport Geography&lt;/secondary-title&gt;&lt;/titles&gt;&lt;periodical&gt;&lt;full-title&gt;Journal of Transport Geography&lt;/full-title&gt;&lt;/periodical&gt;&lt;pages&gt;1500-1508&lt;/pages&gt;&lt;volume&gt;19&lt;/volume&gt;&lt;number&gt;6&lt;/number&gt;&lt;dates&gt;&lt;year&gt;2011&lt;/year&gt;&lt;/dates&gt;&lt;isbn&gt;0966-6923&lt;/isbn&gt;&lt;urls&gt;&lt;/urls&gt;&lt;/record&gt;&lt;/Cite&gt;&lt;/EndNote&gt;</w:instrText>
      </w:r>
      <w:r>
        <w:fldChar w:fldCharType="separate"/>
      </w:r>
      <w:r w:rsidR="00D95E87">
        <w:rPr>
          <w:noProof/>
        </w:rPr>
        <w:t>(Kelly, Tight, Hodgson, &amp; Page, 2011)</w:t>
      </w:r>
      <w:r>
        <w:fldChar w:fldCharType="end"/>
      </w:r>
      <w:r w:rsidRPr="004905A0">
        <w:t xml:space="preserve">. </w:t>
      </w:r>
    </w:p>
    <w:p w14:paraId="24E1C27B" w14:textId="77777777" w:rsidR="000C7BD8" w:rsidRPr="004905A0" w:rsidRDefault="000C7BD8" w:rsidP="000C7BD8"/>
    <w:p w14:paraId="03EEA8E7" w14:textId="77777777" w:rsidR="002A065A" w:rsidRPr="004905A0" w:rsidRDefault="002A065A" w:rsidP="00A44D71">
      <w:pPr>
        <w:pStyle w:val="SOACSubHeading"/>
      </w:pPr>
      <w:r w:rsidRPr="004905A0">
        <w:t>Study Area</w:t>
      </w:r>
    </w:p>
    <w:p w14:paraId="75D24C94" w14:textId="77777777" w:rsidR="00900847" w:rsidRPr="004905A0" w:rsidRDefault="00900847" w:rsidP="004905A0"/>
    <w:p w14:paraId="1FD0BF7B" w14:textId="77777777" w:rsidR="002A065A" w:rsidRPr="004905A0" w:rsidRDefault="002A065A" w:rsidP="004905A0">
      <w:r w:rsidRPr="004905A0">
        <w:t xml:space="preserve">The study area </w:t>
      </w:r>
      <w:r w:rsidR="0093119E" w:rsidRPr="004905A0">
        <w:t>is the</w:t>
      </w:r>
      <w:r w:rsidRPr="004905A0">
        <w:t xml:space="preserve"> Gold Coast City Council (GCCC) </w:t>
      </w:r>
      <w:r w:rsidR="0093119E" w:rsidRPr="004905A0">
        <w:t xml:space="preserve">LGA. </w:t>
      </w:r>
      <w:r w:rsidRPr="004905A0">
        <w:t xml:space="preserve">The spatial unit studied </w:t>
      </w:r>
      <w:r w:rsidR="00AA0334" w:rsidRPr="004905A0">
        <w:t>were</w:t>
      </w:r>
      <w:r w:rsidR="0093119E" w:rsidRPr="004905A0">
        <w:t xml:space="preserve"> </w:t>
      </w:r>
      <w:r w:rsidR="0082390D" w:rsidRPr="004905A0">
        <w:t xml:space="preserve">individual properties, </w:t>
      </w:r>
      <w:r w:rsidR="0093119E" w:rsidRPr="004905A0">
        <w:t>Mesh Block</w:t>
      </w:r>
      <w:r w:rsidR="0082390D" w:rsidRPr="004905A0">
        <w:t>s</w:t>
      </w:r>
      <w:r w:rsidR="00294363">
        <w:t xml:space="preserve"> and Statistical Area (SA</w:t>
      </w:r>
      <w:r w:rsidR="002503D3">
        <w:t>) 1</w:t>
      </w:r>
      <w:r w:rsidR="0093119E" w:rsidRPr="004905A0">
        <w:t xml:space="preserve">, but for certain demographic and health related variables, the results </w:t>
      </w:r>
      <w:r w:rsidR="00900847" w:rsidRPr="004905A0">
        <w:t xml:space="preserve">were </w:t>
      </w:r>
      <w:r w:rsidR="00A6731A" w:rsidRPr="004905A0">
        <w:t xml:space="preserve">aggregated to </w:t>
      </w:r>
      <w:r w:rsidRPr="004905A0">
        <w:t xml:space="preserve">SA2 </w:t>
      </w:r>
      <w:r w:rsidR="00900847" w:rsidRPr="004905A0">
        <w:t>as these variables</w:t>
      </w:r>
      <w:r w:rsidRPr="004905A0">
        <w:t xml:space="preserve"> are only available at this scale. </w:t>
      </w:r>
    </w:p>
    <w:p w14:paraId="264E92F3" w14:textId="77777777" w:rsidR="002A065A" w:rsidRPr="004905A0" w:rsidRDefault="002A065A" w:rsidP="004905A0"/>
    <w:p w14:paraId="2F682FC6" w14:textId="77777777" w:rsidR="0082390D" w:rsidRPr="004905A0" w:rsidRDefault="003C6A2C" w:rsidP="0030199F">
      <w:pPr>
        <w:pStyle w:val="SOACHeading"/>
      </w:pPr>
      <w:r w:rsidRPr="004905A0">
        <w:t>Method</w:t>
      </w:r>
      <w:r w:rsidR="00C14A2B">
        <w:t xml:space="preserve"> and Results </w:t>
      </w:r>
    </w:p>
    <w:p w14:paraId="4AFD7AF2" w14:textId="77777777" w:rsidR="004803F1" w:rsidRPr="004905A0" w:rsidRDefault="004803F1" w:rsidP="004905A0"/>
    <w:p w14:paraId="796282B5" w14:textId="77777777" w:rsidR="00C12837" w:rsidRDefault="00C12837" w:rsidP="004905A0">
      <w:r w:rsidRPr="004905A0">
        <w:t xml:space="preserve">This paper reports on the GIS method used to create the Recreation Walkability </w:t>
      </w:r>
      <w:r w:rsidR="005008B1" w:rsidRPr="004905A0">
        <w:t>Surface In</w:t>
      </w:r>
      <w:r w:rsidRPr="004905A0">
        <w:t xml:space="preserve">dex. </w:t>
      </w:r>
      <w:r w:rsidR="00FC5075" w:rsidRPr="004905A0">
        <w:t>The method was largely modified from that of</w:t>
      </w:r>
      <w:r w:rsidR="00FC5075">
        <w:t xml:space="preserve"> </w:t>
      </w:r>
      <w:r w:rsidR="00FC5075">
        <w:fldChar w:fldCharType="begin"/>
      </w:r>
      <w:r w:rsidR="00FC5075">
        <w:instrText xml:space="preserve"> ADDIN EN.CITE &lt;EndNote&gt;&lt;Cite AuthorYear="1"&gt;&lt;Author&gt;Holbrow&lt;/Author&gt;&lt;Year&gt;2010&lt;/Year&gt;&lt;RecNum&gt;48&lt;/RecNum&gt;&lt;DisplayText&gt;Holbrow (2010)&lt;/DisplayText&gt;&lt;record&gt;&lt;rec-number&gt;48&lt;/rec-number&gt;&lt;foreign-keys&gt;&lt;key app="EN" db-id="dfdr2ervjdeex5ew2d95x0rqrzs0xpe992at" timestamp="1500858137"&gt;48&lt;/key&gt;&lt;/foreign-keys&gt;&lt;ref-type name="Report"&gt;27&lt;/ref-type&gt;&lt;contributors&gt;&lt;authors&gt;&lt;author&gt;Holbrow, G&lt;/author&gt;&lt;/authors&gt;&lt;/contributors&gt;&lt;titles&gt;&lt;title&gt;Walking the Network. A Novel Methodolgoy for Measuring Walkability Using Distance to Destinations Along a Network&lt;/title&gt;&lt;/titles&gt;&lt;dates&gt;&lt;year&gt;2010&lt;/year&gt;&lt;/dates&gt;&lt;publisher&gt;Department of Urban and Environmental Policy and Planning, Tufts University&lt;/publisher&gt;&lt;urls&gt;&lt;related-urls&gt;&lt;url&gt;http://sites.tufts.edu/gis/files/2013/02/Holbrow_Gabriel.pdf&lt;/url&gt;&lt;/related-urls&gt;&lt;/urls&gt;&lt;/record&gt;&lt;/Cite&gt;&lt;/EndNote&gt;</w:instrText>
      </w:r>
      <w:r w:rsidR="00FC5075">
        <w:fldChar w:fldCharType="separate"/>
      </w:r>
      <w:r w:rsidR="00FC5075">
        <w:rPr>
          <w:noProof/>
        </w:rPr>
        <w:t>Holbrow (2010)</w:t>
      </w:r>
      <w:r w:rsidR="00FC5075">
        <w:fldChar w:fldCharType="end"/>
      </w:r>
      <w:r w:rsidR="00FC5075" w:rsidRPr="004905A0">
        <w:t xml:space="preserve">. </w:t>
      </w:r>
      <w:r w:rsidRPr="004905A0">
        <w:t xml:space="preserve">Unlike many other </w:t>
      </w:r>
      <w:r w:rsidR="005008B1" w:rsidRPr="004905A0">
        <w:t xml:space="preserve">walkability </w:t>
      </w:r>
      <w:r w:rsidRPr="004905A0">
        <w:t xml:space="preserve">indices, </w:t>
      </w:r>
      <w:r w:rsidR="00EA3226" w:rsidRPr="004905A0">
        <w:t>a</w:t>
      </w:r>
      <w:r w:rsidRPr="004905A0">
        <w:t xml:space="preserve"> </w:t>
      </w:r>
      <w:r w:rsidR="005008B1" w:rsidRPr="004905A0">
        <w:t xml:space="preserve">raster based surface was used to create a recreation walkability </w:t>
      </w:r>
      <w:r w:rsidRPr="004905A0">
        <w:t>index</w:t>
      </w:r>
      <w:r w:rsidR="005008B1" w:rsidRPr="004905A0">
        <w:t xml:space="preserve">. </w:t>
      </w:r>
      <w:r w:rsidR="00294363">
        <w:t>This study also used</w:t>
      </w:r>
      <w:r w:rsidR="005008B1" w:rsidRPr="004905A0">
        <w:t xml:space="preserve"> different and a greater variety of varia</w:t>
      </w:r>
      <w:r w:rsidRPr="004905A0">
        <w:t xml:space="preserve">bles than </w:t>
      </w:r>
      <w:r w:rsidR="005008B1" w:rsidRPr="004905A0">
        <w:t>most s</w:t>
      </w:r>
      <w:r w:rsidRPr="004905A0">
        <w:t xml:space="preserve">tandard </w:t>
      </w:r>
      <w:r w:rsidR="005008B1" w:rsidRPr="004905A0">
        <w:t>walkability indices</w:t>
      </w:r>
      <w:r w:rsidRPr="004905A0">
        <w:t xml:space="preserve"> (</w:t>
      </w:r>
      <w:r w:rsidR="00294363">
        <w:t xml:space="preserve">i.e. a combination of </w:t>
      </w:r>
      <w:r w:rsidRPr="004905A0">
        <w:t xml:space="preserve">connectivity, land use mix and </w:t>
      </w:r>
      <w:r w:rsidR="00294363">
        <w:t xml:space="preserve">residential </w:t>
      </w:r>
      <w:r w:rsidRPr="004905A0">
        <w:t>density)</w:t>
      </w:r>
      <w:r w:rsidR="00B56DE4">
        <w:fldChar w:fldCharType="begin"/>
      </w:r>
      <w:r w:rsidR="00D95E87">
        <w:instrText xml:space="preserve"> ADDIN EN.CITE &lt;EndNote&gt;&lt;Cite&gt;&lt;Author&gt;Leslie&lt;/Author&gt;&lt;Year&gt;2007&lt;/Year&gt;&lt;RecNum&gt;12&lt;/RecNum&gt;&lt;DisplayText&gt;(Giles-Corti et al., 2013; Leslie et al., 2007)&lt;/DisplayText&gt;&lt;record&gt;&lt;rec-number&gt;12&lt;/rec-number&gt;&lt;foreign-keys&gt;&lt;key app="EN" db-id="dfdr2ervjdeex5ew2d95x0rqrzs0xpe992at" timestamp="0"&gt;12&lt;/key&gt;&lt;/foreign-keys&gt;&lt;ref-type name="Journal Article"&gt;17&lt;/ref-type&gt;&lt;contributors&gt;&lt;authors&gt;&lt;author&gt;Leslie, Eva&lt;/author&gt;&lt;author&gt;Coffee, Neil&lt;/author&gt;&lt;author&gt;Frank, Lawrence&lt;/author&gt;&lt;author&gt;Owen, Neville&lt;/author&gt;&lt;author&gt;Bauman, Adrian&lt;/author&gt;&lt;author&gt;Hugo, Graeme&lt;/author&gt;&lt;/authors&gt;&lt;/contributors&gt;&lt;titles&gt;&lt;title&gt;Walkability of local communities: using geographic information systems to objectively assess relevant environmental attributes&lt;/title&gt;&lt;secondary-title&gt;Health &amp;amp; place&lt;/secondary-title&gt;&lt;/titles&gt;&lt;pages&gt;111-122&lt;/pages&gt;&lt;volume&gt;13&lt;/volume&gt;&lt;number&gt;1&lt;/number&gt;&lt;dates&gt;&lt;year&gt;2007&lt;/year&gt;&lt;/dates&gt;&lt;isbn&gt;1353-8292&lt;/isbn&gt;&lt;urls&gt;&lt;/urls&gt;&lt;/record&gt;&lt;/Cite&gt;&lt;Cite&gt;&lt;Author&gt;Giles-Corti&lt;/Author&gt;&lt;Year&gt;2013&lt;/Year&gt;&lt;RecNum&gt;11&lt;/RecNum&gt;&lt;record&gt;&lt;rec-number&gt;11&lt;/rec-number&gt;&lt;foreign-keys&gt;&lt;key app="EN" db-id="dfdr2ervjdeex5ew2d95x0rqrzs0xpe992at" timestamp="0"&gt;11&lt;/key&gt;&lt;/foreign-keys&gt;&lt;ref-type name="Conference Proceedings"&gt;10&lt;/ref-type&gt;&lt;contributors&gt;&lt;authors&gt;&lt;author&gt;Giles-Corti, B&lt;/author&gt;&lt;author&gt;Macaulay, G&lt;/author&gt;&lt;author&gt;Middleton, N&lt;/author&gt;&lt;author&gt;Boruff, B&lt;/author&gt;&lt;author&gt;Whitzman, C&lt;/author&gt;&lt;author&gt;Bull, F&lt;/author&gt;&lt;author&gt;Butterworth, I&lt;/author&gt;&lt;author&gt;Badland, H&lt;/author&gt;&lt;author&gt;Mavoa, S&lt;/author&gt;&lt;author&gt;Roberts, R&lt;/author&gt;&lt;/authors&gt;&lt;/contributors&gt;&lt;titles&gt;&lt;title&gt;Development and trial of an automated open source walkability index tool through the Australian urban research infrastructure network’s open source portal&lt;/title&gt;&lt;secondary-title&gt;State of Australian Cities National Conference, 2013, Sydney, New South Wales, Australia&lt;/secondary-title&gt;&lt;/titles&gt;&lt;dates&gt;&lt;year&gt;2013&lt;/year&gt;&lt;/dates&gt;&lt;isbn&gt;1740440331&lt;/isbn&gt;&lt;urls&gt;&lt;/urls&gt;&lt;/record&gt;&lt;/Cite&gt;&lt;/EndNote&gt;</w:instrText>
      </w:r>
      <w:r w:rsidR="00B56DE4">
        <w:fldChar w:fldCharType="separate"/>
      </w:r>
      <w:r w:rsidR="00D95E87">
        <w:rPr>
          <w:noProof/>
        </w:rPr>
        <w:t>(Giles-Corti et al., 2013; Leslie et al., 2007)</w:t>
      </w:r>
      <w:r w:rsidR="00B56DE4">
        <w:fldChar w:fldCharType="end"/>
      </w:r>
      <w:r w:rsidRPr="004905A0">
        <w:t>. It also use</w:t>
      </w:r>
      <w:r w:rsidR="00FA093A" w:rsidRPr="004905A0">
        <w:t>d</w:t>
      </w:r>
      <w:r w:rsidRPr="004905A0">
        <w:t xml:space="preserve"> </w:t>
      </w:r>
      <w:r w:rsidR="0082390D" w:rsidRPr="004905A0">
        <w:t xml:space="preserve">greater </w:t>
      </w:r>
      <w:r w:rsidRPr="004905A0">
        <w:t>distance</w:t>
      </w:r>
      <w:r w:rsidR="0082390D" w:rsidRPr="004905A0">
        <w:t>s</w:t>
      </w:r>
      <w:r w:rsidRPr="004905A0">
        <w:t xml:space="preserve"> than </w:t>
      </w:r>
      <w:r w:rsidR="00294363">
        <w:t xml:space="preserve">those common to </w:t>
      </w:r>
      <w:r w:rsidRPr="004905A0">
        <w:t>walking for transport</w:t>
      </w:r>
      <w:r w:rsidR="00294363">
        <w:t xml:space="preserve"> indices</w:t>
      </w:r>
      <w:r w:rsidRPr="004905A0">
        <w:t xml:space="preserve"> (</w:t>
      </w:r>
      <w:r w:rsidR="00FA093A" w:rsidRPr="004905A0">
        <w:t>generally around</w:t>
      </w:r>
      <w:r w:rsidRPr="004905A0">
        <w:t xml:space="preserve"> 400 to 800m); and </w:t>
      </w:r>
      <w:r w:rsidR="00FA093A" w:rsidRPr="004905A0">
        <w:t xml:space="preserve">instead </w:t>
      </w:r>
      <w:r w:rsidR="0082390D" w:rsidRPr="004905A0">
        <w:t>create</w:t>
      </w:r>
      <w:r w:rsidR="00FA093A" w:rsidRPr="004905A0">
        <w:t>d</w:t>
      </w:r>
      <w:r w:rsidR="0082390D" w:rsidRPr="004905A0">
        <w:t xml:space="preserve"> Service Areas from 500</w:t>
      </w:r>
      <w:r w:rsidR="00FA093A" w:rsidRPr="004905A0">
        <w:t xml:space="preserve"> to 1500m (</w:t>
      </w:r>
      <w:r w:rsidR="00B56DE4">
        <w:t>equating to a one to three kilometre r</w:t>
      </w:r>
      <w:r w:rsidR="00FA093A" w:rsidRPr="004905A0">
        <w:t xml:space="preserve">eturn trip). These distances were based on </w:t>
      </w:r>
      <w:r w:rsidR="0082390D" w:rsidRPr="004905A0">
        <w:t xml:space="preserve">the </w:t>
      </w:r>
      <w:r w:rsidRPr="004905A0">
        <w:t>minimum recommended distance for walking per day</w:t>
      </w:r>
      <w:r w:rsidR="00FA093A" w:rsidRPr="004905A0">
        <w:t xml:space="preserve">, which is around </w:t>
      </w:r>
      <w:r w:rsidRPr="004905A0">
        <w:t>30 minu</w:t>
      </w:r>
      <w:r w:rsidR="0082390D" w:rsidRPr="004905A0">
        <w:t>tes, or 2km @ 15 minutes per km</w:t>
      </w:r>
      <w:r w:rsidR="00B56DE4">
        <w:fldChar w:fldCharType="begin"/>
      </w:r>
      <w:r w:rsidR="0048038C">
        <w:instrText xml:space="preserve"> ADDIN EN.CITE &lt;EndNote&gt;&lt;Cite&gt;&lt;Author&gt;Australian Government&lt;/Author&gt;&lt;Year&gt;2017&lt;/Year&gt;&lt;RecNum&gt;34&lt;/RecNum&gt;&lt;DisplayText&gt;(Australian Government, 2017)&lt;/DisplayText&gt;&lt;record&gt;&lt;rec-number&gt;34&lt;/rec-number&gt;&lt;foreign-keys&gt;&lt;key app="EN" db-id="dfdr2ervjdeex5ew2d95x0rqrzs0xpe992at" timestamp="1500849034"&gt;34&lt;/key&gt;&lt;/foreign-keys&gt;&lt;ref-type name="Government Document"&gt;46&lt;/ref-type&gt;&lt;contributors&gt;&lt;authors&gt;&lt;author&gt;Australian Government,&lt;/author&gt;&lt;/authors&gt;&lt;secondary-authors&gt;&lt;author&gt;Australian Government Department of Health&lt;/author&gt;&lt;/secondary-authors&gt;&lt;/contributors&gt;&lt;titles&gt;&lt;title&gt;Australia&amp;apos;s Physical Activity and Sedentary Behaviour Guidelines&lt;/title&gt;&lt;/titles&gt;&lt;number&gt;24 July 2017&lt;/number&gt;&lt;dates&gt;&lt;year&gt;2017&lt;/year&gt;&lt;/dates&gt;&lt;publisher&gt;Australian Government Department of Health&lt;/publisher&gt;&lt;urls&gt;&lt;related-urls&gt;&lt;url&gt;http://www.health.gov.au/internet/main/publishing.nsf/content/health-pubhlth-strateg-phys-act-guidelines&lt;/url&gt;&lt;/related-urls&gt;&lt;/urls&gt;&lt;/record&gt;&lt;/Cite&gt;&lt;/EndNote&gt;</w:instrText>
      </w:r>
      <w:r w:rsidR="00B56DE4">
        <w:fldChar w:fldCharType="separate"/>
      </w:r>
      <w:r w:rsidR="0048038C">
        <w:rPr>
          <w:noProof/>
        </w:rPr>
        <w:t>(Australian Government, 2017)</w:t>
      </w:r>
      <w:r w:rsidR="00B56DE4">
        <w:fldChar w:fldCharType="end"/>
      </w:r>
      <w:r w:rsidRPr="004905A0">
        <w:t xml:space="preserve">. </w:t>
      </w:r>
    </w:p>
    <w:p w14:paraId="533D5011" w14:textId="77777777" w:rsidR="00FA7F0C" w:rsidRDefault="00FA7F0C" w:rsidP="004905A0"/>
    <w:p w14:paraId="72356ED2" w14:textId="77777777" w:rsidR="00FA7F0C" w:rsidRPr="004905A0" w:rsidRDefault="00FA7F0C" w:rsidP="00FA7F0C">
      <w:r w:rsidRPr="004905A0">
        <w:t>The method was largely modified from that of</w:t>
      </w:r>
      <w:r>
        <w:t xml:space="preserve"> </w:t>
      </w:r>
      <w:r>
        <w:fldChar w:fldCharType="begin"/>
      </w:r>
      <w:r>
        <w:instrText xml:space="preserve"> ADDIN EN.CITE &lt;EndNote&gt;&lt;Cite AuthorYear="1"&gt;&lt;Author&gt;Holbrow&lt;/Author&gt;&lt;Year&gt;2010&lt;/Year&gt;&lt;RecNum&gt;48&lt;/RecNum&gt;&lt;DisplayText&gt;Holbrow (2010)&lt;/DisplayText&gt;&lt;record&gt;&lt;rec-number&gt;48&lt;/rec-number&gt;&lt;foreign-keys&gt;&lt;key app="EN" db-id="dfdr2ervjdeex5ew2d95x0rqrzs0xpe992at" timestamp="1500858137"&gt;48&lt;/key&gt;&lt;/foreign-keys&gt;&lt;ref-type name="Report"&gt;27&lt;/ref-type&gt;&lt;contributors&gt;&lt;authors&gt;&lt;author&gt;Holbrow, G&lt;/author&gt;&lt;/authors&gt;&lt;/contributors&gt;&lt;titles&gt;&lt;title&gt;Walking the Network. A Novel Methodolgoy for Measuring Walkability Using Distance to Destinations Along a Network&lt;/title&gt;&lt;/titles&gt;&lt;dates&gt;&lt;year&gt;2010&lt;/year&gt;&lt;/dates&gt;&lt;publisher&gt;Department of Urban and Environmental Policy and Planning, Tufts University&lt;/publisher&gt;&lt;urls&gt;&lt;related-urls&gt;&lt;url&gt;http://sites.tufts.edu/gis/files/2013/02/Holbrow_Gabriel.pdf&lt;/url&gt;&lt;/related-urls&gt;&lt;/urls&gt;&lt;/record&gt;&lt;/Cite&gt;&lt;/EndNote&gt;</w:instrText>
      </w:r>
      <w:r>
        <w:fldChar w:fldCharType="separate"/>
      </w:r>
      <w:r>
        <w:rPr>
          <w:noProof/>
        </w:rPr>
        <w:t>Holbrow (2010)</w:t>
      </w:r>
      <w:r>
        <w:fldChar w:fldCharType="end"/>
      </w:r>
      <w:r w:rsidRPr="004905A0">
        <w:t xml:space="preserve">. The initial phase of the GIS analysis involved creating a base map in </w:t>
      </w:r>
      <w:proofErr w:type="spellStart"/>
      <w:r w:rsidRPr="004905A0">
        <w:t>ArcGis</w:t>
      </w:r>
      <w:proofErr w:type="spellEnd"/>
      <w:r w:rsidRPr="004905A0">
        <w:t xml:space="preserve"> 10.4.1, and a file geodatabase</w:t>
      </w:r>
      <w:r>
        <w:t xml:space="preserve"> to store the datasets</w:t>
      </w:r>
      <w:r w:rsidRPr="004905A0">
        <w:t>. File geodatabases make storing and manipulating spatial data much faster and more effective, ensure that all layers share a common coordinate system and are required to use Network Analysis. A geographic coordinate system (GCS_GDA_1994, which was common to the majority of the datasets) was used. Feature datasets were created to store the data and included the following categories, Land Use and Cadastre, Cartographic and Transport. The Transport feature dataset was used to store the transport-related data and for network analysis.</w:t>
      </w:r>
    </w:p>
    <w:p w14:paraId="06E9558B" w14:textId="77777777" w:rsidR="00FA7F0C" w:rsidRPr="004905A0" w:rsidRDefault="00FA7F0C" w:rsidP="00FA7F0C"/>
    <w:p w14:paraId="408374A9" w14:textId="77777777" w:rsidR="00C12837" w:rsidRPr="004905A0" w:rsidRDefault="00C12837" w:rsidP="00A44D71">
      <w:pPr>
        <w:pStyle w:val="SOACTable"/>
      </w:pPr>
      <w:r w:rsidRPr="004905A0">
        <w:t xml:space="preserve">Table 1: Datasets used in GIS analysis </w:t>
      </w:r>
    </w:p>
    <w:p w14:paraId="0E1F55F5" w14:textId="77777777" w:rsidR="00C12837" w:rsidRPr="004905A0" w:rsidRDefault="00C12837" w:rsidP="004905A0"/>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613"/>
        <w:gridCol w:w="4645"/>
        <w:gridCol w:w="2028"/>
      </w:tblGrid>
      <w:tr w:rsidR="00AF3774" w:rsidRPr="00FC5075" w14:paraId="48A9C501" w14:textId="77777777" w:rsidTr="00AF3774">
        <w:tc>
          <w:tcPr>
            <w:tcW w:w="1407" w:type="pct"/>
          </w:tcPr>
          <w:p w14:paraId="63315452" w14:textId="77777777" w:rsidR="00AF3774" w:rsidRPr="00FC5075" w:rsidRDefault="00AF3774" w:rsidP="00E363BD">
            <w:pPr>
              <w:pStyle w:val="SOACNormal"/>
              <w:jc w:val="left"/>
              <w:rPr>
                <w:b/>
                <w:sz w:val="20"/>
                <w:szCs w:val="20"/>
              </w:rPr>
            </w:pPr>
            <w:r w:rsidRPr="00FC5075">
              <w:rPr>
                <w:b/>
                <w:sz w:val="20"/>
                <w:szCs w:val="20"/>
              </w:rPr>
              <w:t>Dataset (Original)</w:t>
            </w:r>
          </w:p>
        </w:tc>
        <w:tc>
          <w:tcPr>
            <w:tcW w:w="2501" w:type="pct"/>
          </w:tcPr>
          <w:p w14:paraId="767CB018" w14:textId="77777777" w:rsidR="00AF3774" w:rsidRPr="00FC5075" w:rsidRDefault="00AF3774" w:rsidP="00E363BD">
            <w:pPr>
              <w:pStyle w:val="SOACNormal"/>
              <w:jc w:val="left"/>
              <w:rPr>
                <w:b/>
                <w:sz w:val="20"/>
                <w:szCs w:val="20"/>
              </w:rPr>
            </w:pPr>
            <w:r w:rsidRPr="00FC5075">
              <w:rPr>
                <w:b/>
                <w:sz w:val="20"/>
                <w:szCs w:val="20"/>
              </w:rPr>
              <w:t>Description</w:t>
            </w:r>
          </w:p>
        </w:tc>
        <w:tc>
          <w:tcPr>
            <w:tcW w:w="1093" w:type="pct"/>
          </w:tcPr>
          <w:p w14:paraId="287C6E8C" w14:textId="77777777" w:rsidR="00AF3774" w:rsidRPr="00FC5075" w:rsidRDefault="00AF3774" w:rsidP="00E363BD">
            <w:pPr>
              <w:pStyle w:val="SOACNormal"/>
              <w:jc w:val="left"/>
              <w:rPr>
                <w:b/>
                <w:sz w:val="20"/>
                <w:szCs w:val="20"/>
              </w:rPr>
            </w:pPr>
            <w:r w:rsidRPr="00FC5075">
              <w:rPr>
                <w:b/>
                <w:sz w:val="20"/>
                <w:szCs w:val="20"/>
              </w:rPr>
              <w:t>Format</w:t>
            </w:r>
          </w:p>
        </w:tc>
      </w:tr>
      <w:tr w:rsidR="00AF3774" w:rsidRPr="00E363BD" w14:paraId="43A0DFCA" w14:textId="77777777" w:rsidTr="00AF3774">
        <w:tc>
          <w:tcPr>
            <w:tcW w:w="1407" w:type="pct"/>
          </w:tcPr>
          <w:p w14:paraId="33F79087" w14:textId="77777777" w:rsidR="00AF3774" w:rsidRPr="00E363BD" w:rsidRDefault="00AF3774" w:rsidP="00E363BD">
            <w:pPr>
              <w:pStyle w:val="SOACNormal"/>
              <w:jc w:val="left"/>
              <w:rPr>
                <w:sz w:val="20"/>
                <w:szCs w:val="20"/>
              </w:rPr>
            </w:pPr>
            <w:r w:rsidRPr="00E363BD">
              <w:rPr>
                <w:sz w:val="20"/>
                <w:szCs w:val="20"/>
              </w:rPr>
              <w:t>Digital Cadastral Database</w:t>
            </w:r>
          </w:p>
        </w:tc>
        <w:tc>
          <w:tcPr>
            <w:tcW w:w="2501" w:type="pct"/>
          </w:tcPr>
          <w:p w14:paraId="3B706ABA" w14:textId="77777777" w:rsidR="00AF3774" w:rsidRPr="00E363BD" w:rsidRDefault="00AF3774" w:rsidP="00E363BD">
            <w:pPr>
              <w:pStyle w:val="SOACNormal"/>
              <w:jc w:val="left"/>
              <w:rPr>
                <w:sz w:val="20"/>
                <w:szCs w:val="20"/>
              </w:rPr>
            </w:pPr>
            <w:r w:rsidRPr="00E363BD">
              <w:rPr>
                <w:sz w:val="20"/>
                <w:szCs w:val="20"/>
              </w:rPr>
              <w:t>Property boundaries, including waterways and roads</w:t>
            </w:r>
          </w:p>
        </w:tc>
        <w:tc>
          <w:tcPr>
            <w:tcW w:w="1093" w:type="pct"/>
          </w:tcPr>
          <w:p w14:paraId="62BB39AF" w14:textId="77777777" w:rsidR="00AF3774" w:rsidRPr="00E363BD" w:rsidRDefault="00AF3774" w:rsidP="00E363BD">
            <w:pPr>
              <w:pStyle w:val="SOACNormal"/>
              <w:jc w:val="left"/>
              <w:rPr>
                <w:sz w:val="20"/>
                <w:szCs w:val="20"/>
              </w:rPr>
            </w:pPr>
            <w:r w:rsidRPr="00E363BD">
              <w:rPr>
                <w:sz w:val="20"/>
                <w:szCs w:val="20"/>
              </w:rPr>
              <w:t>Geodatabase. Polygon</w:t>
            </w:r>
          </w:p>
        </w:tc>
      </w:tr>
      <w:tr w:rsidR="00AF3774" w:rsidRPr="00E363BD" w14:paraId="4D810E5D" w14:textId="77777777" w:rsidTr="00AF3774">
        <w:tc>
          <w:tcPr>
            <w:tcW w:w="1407" w:type="pct"/>
          </w:tcPr>
          <w:p w14:paraId="0DB633D5" w14:textId="77777777" w:rsidR="00AF3774" w:rsidRPr="00E363BD" w:rsidRDefault="00AF3774" w:rsidP="00E363BD">
            <w:pPr>
              <w:pStyle w:val="SOACNormal"/>
              <w:jc w:val="left"/>
              <w:rPr>
                <w:sz w:val="20"/>
                <w:szCs w:val="20"/>
              </w:rPr>
            </w:pPr>
            <w:proofErr w:type="spellStart"/>
            <w:r w:rsidRPr="00E363BD">
              <w:rPr>
                <w:sz w:val="20"/>
                <w:szCs w:val="20"/>
              </w:rPr>
              <w:t>Cycleways</w:t>
            </w:r>
            <w:proofErr w:type="spellEnd"/>
            <w:r w:rsidRPr="00E363BD">
              <w:rPr>
                <w:sz w:val="20"/>
                <w:szCs w:val="20"/>
              </w:rPr>
              <w:t xml:space="preserve"> and Footpaths</w:t>
            </w:r>
          </w:p>
        </w:tc>
        <w:tc>
          <w:tcPr>
            <w:tcW w:w="2501" w:type="pct"/>
          </w:tcPr>
          <w:p w14:paraId="21EF37FD" w14:textId="77777777" w:rsidR="00AF3774" w:rsidRPr="00E363BD" w:rsidRDefault="00AF3774" w:rsidP="00E363BD">
            <w:pPr>
              <w:pStyle w:val="SOACNormal"/>
              <w:jc w:val="left"/>
              <w:rPr>
                <w:sz w:val="20"/>
                <w:szCs w:val="20"/>
              </w:rPr>
            </w:pPr>
            <w:r w:rsidRPr="00E363BD">
              <w:rPr>
                <w:sz w:val="20"/>
                <w:szCs w:val="20"/>
              </w:rPr>
              <w:t xml:space="preserve">Digitized line file of </w:t>
            </w:r>
            <w:proofErr w:type="spellStart"/>
            <w:r w:rsidRPr="00E363BD">
              <w:rPr>
                <w:sz w:val="20"/>
                <w:szCs w:val="20"/>
              </w:rPr>
              <w:t>cycleways</w:t>
            </w:r>
            <w:proofErr w:type="spellEnd"/>
            <w:r w:rsidRPr="00E363BD">
              <w:rPr>
                <w:sz w:val="20"/>
                <w:szCs w:val="20"/>
              </w:rPr>
              <w:t xml:space="preserve"> and footpaths</w:t>
            </w:r>
          </w:p>
        </w:tc>
        <w:tc>
          <w:tcPr>
            <w:tcW w:w="1093" w:type="pct"/>
          </w:tcPr>
          <w:p w14:paraId="7143B4EE" w14:textId="77777777" w:rsidR="00AF3774" w:rsidRPr="00E363BD" w:rsidRDefault="00AF3774" w:rsidP="00E363BD">
            <w:pPr>
              <w:pStyle w:val="SOACNormal"/>
              <w:jc w:val="left"/>
              <w:rPr>
                <w:sz w:val="20"/>
                <w:szCs w:val="20"/>
              </w:rPr>
            </w:pPr>
            <w:r w:rsidRPr="00E363BD">
              <w:rPr>
                <w:sz w:val="20"/>
                <w:szCs w:val="20"/>
              </w:rPr>
              <w:t>KML converted</w:t>
            </w:r>
          </w:p>
        </w:tc>
      </w:tr>
      <w:tr w:rsidR="00AF3774" w:rsidRPr="00E363BD" w14:paraId="56A65FF5" w14:textId="77777777" w:rsidTr="00AF3774">
        <w:tc>
          <w:tcPr>
            <w:tcW w:w="1407" w:type="pct"/>
          </w:tcPr>
          <w:p w14:paraId="6B10E205" w14:textId="77777777" w:rsidR="00AF3774" w:rsidRPr="00E363BD" w:rsidRDefault="00AF3774" w:rsidP="00E363BD">
            <w:pPr>
              <w:pStyle w:val="SOACNormal"/>
              <w:jc w:val="left"/>
              <w:rPr>
                <w:sz w:val="20"/>
                <w:szCs w:val="20"/>
              </w:rPr>
            </w:pPr>
            <w:r w:rsidRPr="00E363BD">
              <w:rPr>
                <w:sz w:val="20"/>
                <w:szCs w:val="20"/>
              </w:rPr>
              <w:t xml:space="preserve">OSM Roads </w:t>
            </w:r>
          </w:p>
        </w:tc>
        <w:tc>
          <w:tcPr>
            <w:tcW w:w="2501" w:type="pct"/>
          </w:tcPr>
          <w:p w14:paraId="01BBCAAA" w14:textId="77777777" w:rsidR="00AF3774" w:rsidRPr="00E363BD" w:rsidRDefault="00AF3774" w:rsidP="00E363BD">
            <w:pPr>
              <w:pStyle w:val="SOACNormal"/>
              <w:jc w:val="left"/>
              <w:rPr>
                <w:sz w:val="20"/>
                <w:szCs w:val="20"/>
              </w:rPr>
            </w:pPr>
            <w:r w:rsidRPr="00E363BD">
              <w:rPr>
                <w:sz w:val="20"/>
                <w:szCs w:val="20"/>
              </w:rPr>
              <w:t>Roads dataset derived from OSM</w:t>
            </w:r>
          </w:p>
        </w:tc>
        <w:tc>
          <w:tcPr>
            <w:tcW w:w="1093" w:type="pct"/>
          </w:tcPr>
          <w:p w14:paraId="1C5A7E27" w14:textId="77777777" w:rsidR="00AF3774" w:rsidRPr="00E363BD" w:rsidRDefault="00AF3774" w:rsidP="00AF3774">
            <w:pPr>
              <w:pStyle w:val="SOACNormal"/>
              <w:jc w:val="left"/>
              <w:rPr>
                <w:sz w:val="20"/>
                <w:szCs w:val="20"/>
              </w:rPr>
            </w:pPr>
            <w:r>
              <w:rPr>
                <w:sz w:val="20"/>
                <w:szCs w:val="20"/>
              </w:rPr>
              <w:t>Converted</w:t>
            </w:r>
            <w:r w:rsidRPr="00E363BD">
              <w:rPr>
                <w:sz w:val="20"/>
                <w:szCs w:val="20"/>
              </w:rPr>
              <w:t xml:space="preserve"> OSM</w:t>
            </w:r>
          </w:p>
        </w:tc>
      </w:tr>
      <w:tr w:rsidR="00AF3774" w:rsidRPr="00E363BD" w14:paraId="2E9B3722" w14:textId="77777777" w:rsidTr="00AF3774">
        <w:tc>
          <w:tcPr>
            <w:tcW w:w="1407" w:type="pct"/>
          </w:tcPr>
          <w:p w14:paraId="47BC16EA" w14:textId="77777777" w:rsidR="00AF3774" w:rsidRPr="00E363BD" w:rsidRDefault="00AF3774" w:rsidP="00E363BD">
            <w:pPr>
              <w:pStyle w:val="SOACNormal"/>
              <w:jc w:val="left"/>
              <w:rPr>
                <w:sz w:val="20"/>
                <w:szCs w:val="20"/>
              </w:rPr>
            </w:pPr>
            <w:r w:rsidRPr="00E363BD">
              <w:rPr>
                <w:sz w:val="20"/>
                <w:szCs w:val="20"/>
              </w:rPr>
              <w:t xml:space="preserve">QPWS Roads and Tracks </w:t>
            </w:r>
          </w:p>
        </w:tc>
        <w:tc>
          <w:tcPr>
            <w:tcW w:w="2501" w:type="pct"/>
          </w:tcPr>
          <w:p w14:paraId="15C7F1D7" w14:textId="77777777" w:rsidR="00AF3774" w:rsidRPr="00E363BD" w:rsidRDefault="00AF3774" w:rsidP="00E363BD">
            <w:pPr>
              <w:pStyle w:val="SOACNormal"/>
              <w:jc w:val="left"/>
              <w:rPr>
                <w:sz w:val="20"/>
                <w:szCs w:val="20"/>
              </w:rPr>
            </w:pPr>
            <w:r w:rsidRPr="00E363BD">
              <w:rPr>
                <w:sz w:val="20"/>
                <w:szCs w:val="20"/>
              </w:rPr>
              <w:t>Parks and Wildlife roads and tracks</w:t>
            </w:r>
          </w:p>
        </w:tc>
        <w:tc>
          <w:tcPr>
            <w:tcW w:w="1093" w:type="pct"/>
          </w:tcPr>
          <w:p w14:paraId="32958EFC" w14:textId="77777777" w:rsidR="00AF3774" w:rsidRPr="00E363BD" w:rsidRDefault="00AF3774" w:rsidP="00E363BD">
            <w:pPr>
              <w:pStyle w:val="SOACNormal"/>
              <w:jc w:val="left"/>
              <w:rPr>
                <w:sz w:val="20"/>
                <w:szCs w:val="20"/>
              </w:rPr>
            </w:pPr>
            <w:r w:rsidRPr="00E363BD">
              <w:rPr>
                <w:sz w:val="20"/>
                <w:szCs w:val="20"/>
              </w:rPr>
              <w:t>Shapefile</w:t>
            </w:r>
          </w:p>
        </w:tc>
      </w:tr>
      <w:tr w:rsidR="00AF3774" w:rsidRPr="00E363BD" w14:paraId="500027F9" w14:textId="77777777" w:rsidTr="00AF3774">
        <w:tc>
          <w:tcPr>
            <w:tcW w:w="1407" w:type="pct"/>
          </w:tcPr>
          <w:p w14:paraId="139EE82C" w14:textId="77777777" w:rsidR="00AF3774" w:rsidRPr="00E363BD" w:rsidRDefault="00AF3774" w:rsidP="00E363BD">
            <w:pPr>
              <w:pStyle w:val="SOACNormal"/>
              <w:jc w:val="left"/>
              <w:rPr>
                <w:sz w:val="20"/>
                <w:szCs w:val="20"/>
              </w:rPr>
            </w:pPr>
            <w:r w:rsidRPr="00E363BD">
              <w:rPr>
                <w:sz w:val="20"/>
                <w:szCs w:val="20"/>
              </w:rPr>
              <w:t>Contours</w:t>
            </w:r>
          </w:p>
        </w:tc>
        <w:tc>
          <w:tcPr>
            <w:tcW w:w="2501" w:type="pct"/>
          </w:tcPr>
          <w:p w14:paraId="523DAB23" w14:textId="77777777" w:rsidR="00AF3774" w:rsidRPr="00E363BD" w:rsidRDefault="00AF3774" w:rsidP="00AF3774">
            <w:pPr>
              <w:pStyle w:val="SOACNormal"/>
              <w:jc w:val="left"/>
              <w:rPr>
                <w:sz w:val="20"/>
                <w:szCs w:val="20"/>
              </w:rPr>
            </w:pPr>
            <w:r w:rsidRPr="00E363BD">
              <w:rPr>
                <w:sz w:val="20"/>
                <w:szCs w:val="20"/>
              </w:rPr>
              <w:t>5m contours of SEQ. Used to derive DEM</w:t>
            </w:r>
            <w:r>
              <w:rPr>
                <w:sz w:val="20"/>
                <w:szCs w:val="20"/>
              </w:rPr>
              <w:t>/</w:t>
            </w:r>
            <w:r w:rsidRPr="00E363BD">
              <w:rPr>
                <w:sz w:val="20"/>
                <w:szCs w:val="20"/>
              </w:rPr>
              <w:t xml:space="preserve">slope </w:t>
            </w:r>
          </w:p>
        </w:tc>
        <w:tc>
          <w:tcPr>
            <w:tcW w:w="1093" w:type="pct"/>
          </w:tcPr>
          <w:p w14:paraId="22DB3EAD" w14:textId="77777777" w:rsidR="00AF3774" w:rsidRPr="00E363BD" w:rsidRDefault="00AF3774" w:rsidP="00E363BD">
            <w:pPr>
              <w:pStyle w:val="SOACNormal"/>
              <w:jc w:val="left"/>
              <w:rPr>
                <w:sz w:val="20"/>
                <w:szCs w:val="20"/>
              </w:rPr>
            </w:pPr>
            <w:r w:rsidRPr="00E363BD">
              <w:rPr>
                <w:sz w:val="20"/>
                <w:szCs w:val="20"/>
              </w:rPr>
              <w:t>Shapefile</w:t>
            </w:r>
          </w:p>
        </w:tc>
      </w:tr>
      <w:tr w:rsidR="00AF3774" w:rsidRPr="00E363BD" w14:paraId="4D917FBA" w14:textId="77777777" w:rsidTr="00AF3774">
        <w:tc>
          <w:tcPr>
            <w:tcW w:w="1407" w:type="pct"/>
          </w:tcPr>
          <w:p w14:paraId="310A4CFB" w14:textId="77777777" w:rsidR="00AF3774" w:rsidRPr="00E363BD" w:rsidRDefault="00AF3774" w:rsidP="00AF3774">
            <w:pPr>
              <w:pStyle w:val="SOACNormal"/>
              <w:jc w:val="left"/>
              <w:rPr>
                <w:sz w:val="20"/>
                <w:szCs w:val="20"/>
              </w:rPr>
            </w:pPr>
            <w:r w:rsidRPr="00E363BD">
              <w:rPr>
                <w:sz w:val="20"/>
                <w:szCs w:val="20"/>
              </w:rPr>
              <w:t xml:space="preserve">Various amenity features </w:t>
            </w:r>
          </w:p>
        </w:tc>
        <w:tc>
          <w:tcPr>
            <w:tcW w:w="2501" w:type="pct"/>
          </w:tcPr>
          <w:p w14:paraId="733804A2" w14:textId="77777777" w:rsidR="00AF3774" w:rsidRPr="00E363BD" w:rsidRDefault="00AF3774" w:rsidP="00E363BD">
            <w:pPr>
              <w:pStyle w:val="SOACNormal"/>
              <w:jc w:val="left"/>
              <w:rPr>
                <w:sz w:val="20"/>
                <w:szCs w:val="20"/>
              </w:rPr>
            </w:pPr>
            <w:r w:rsidRPr="00E363BD">
              <w:rPr>
                <w:sz w:val="20"/>
                <w:szCs w:val="20"/>
              </w:rPr>
              <w:t>Point and polygon files of amenities in GCCC area</w:t>
            </w:r>
            <w:r>
              <w:rPr>
                <w:sz w:val="20"/>
                <w:szCs w:val="20"/>
              </w:rPr>
              <w:t xml:space="preserve"> (schools, shops, post office, library </w:t>
            </w:r>
            <w:proofErr w:type="spellStart"/>
            <w:r>
              <w:rPr>
                <w:sz w:val="20"/>
                <w:szCs w:val="20"/>
              </w:rPr>
              <w:t>etc</w:t>
            </w:r>
            <w:proofErr w:type="spellEnd"/>
            <w:r>
              <w:rPr>
                <w:sz w:val="20"/>
                <w:szCs w:val="20"/>
              </w:rPr>
              <w:t>)</w:t>
            </w:r>
          </w:p>
        </w:tc>
        <w:tc>
          <w:tcPr>
            <w:tcW w:w="1093" w:type="pct"/>
          </w:tcPr>
          <w:p w14:paraId="4716B7AF" w14:textId="77777777" w:rsidR="00AF3774" w:rsidRPr="00E363BD" w:rsidRDefault="00AF3774" w:rsidP="00AF3774">
            <w:pPr>
              <w:pStyle w:val="SOACNormal"/>
              <w:jc w:val="left"/>
              <w:rPr>
                <w:sz w:val="20"/>
                <w:szCs w:val="20"/>
              </w:rPr>
            </w:pPr>
            <w:r>
              <w:rPr>
                <w:sz w:val="20"/>
                <w:szCs w:val="20"/>
              </w:rPr>
              <w:t xml:space="preserve">Shape, KML, </w:t>
            </w:r>
            <w:proofErr w:type="spellStart"/>
            <w:r>
              <w:rPr>
                <w:sz w:val="20"/>
                <w:szCs w:val="20"/>
              </w:rPr>
              <w:t>Json</w:t>
            </w:r>
            <w:proofErr w:type="spellEnd"/>
          </w:p>
        </w:tc>
      </w:tr>
      <w:tr w:rsidR="00AF3774" w:rsidRPr="00E363BD" w14:paraId="639154E9" w14:textId="77777777" w:rsidTr="00AF3774">
        <w:tc>
          <w:tcPr>
            <w:tcW w:w="1407" w:type="pct"/>
          </w:tcPr>
          <w:p w14:paraId="61DDE387" w14:textId="77777777" w:rsidR="00AF3774" w:rsidRPr="00E363BD" w:rsidRDefault="00AF3774" w:rsidP="00E363BD">
            <w:pPr>
              <w:pStyle w:val="SOACNormal"/>
              <w:jc w:val="left"/>
              <w:rPr>
                <w:sz w:val="20"/>
                <w:szCs w:val="20"/>
              </w:rPr>
            </w:pPr>
            <w:r w:rsidRPr="00E363BD">
              <w:rPr>
                <w:sz w:val="20"/>
                <w:szCs w:val="20"/>
              </w:rPr>
              <w:t>Railway lines and stops</w:t>
            </w:r>
          </w:p>
        </w:tc>
        <w:tc>
          <w:tcPr>
            <w:tcW w:w="2501" w:type="pct"/>
          </w:tcPr>
          <w:p w14:paraId="186E8D88" w14:textId="77777777" w:rsidR="00AF3774" w:rsidRPr="00E363BD" w:rsidRDefault="00AF3774" w:rsidP="00E363BD">
            <w:pPr>
              <w:pStyle w:val="SOACNormal"/>
              <w:jc w:val="left"/>
              <w:rPr>
                <w:sz w:val="20"/>
                <w:szCs w:val="20"/>
              </w:rPr>
            </w:pPr>
            <w:r w:rsidRPr="00E363BD">
              <w:rPr>
                <w:sz w:val="20"/>
                <w:szCs w:val="20"/>
              </w:rPr>
              <w:t>Line file of rail lines (including light rail)</w:t>
            </w:r>
          </w:p>
        </w:tc>
        <w:tc>
          <w:tcPr>
            <w:tcW w:w="1093" w:type="pct"/>
          </w:tcPr>
          <w:p w14:paraId="64386BED" w14:textId="77777777" w:rsidR="00AF3774" w:rsidRPr="00E363BD" w:rsidRDefault="00AF3774" w:rsidP="00E363BD">
            <w:pPr>
              <w:pStyle w:val="SOACNormal"/>
              <w:jc w:val="left"/>
              <w:rPr>
                <w:sz w:val="20"/>
                <w:szCs w:val="20"/>
              </w:rPr>
            </w:pPr>
            <w:r>
              <w:rPr>
                <w:sz w:val="20"/>
                <w:szCs w:val="20"/>
              </w:rPr>
              <w:t>Shapefile</w:t>
            </w:r>
          </w:p>
        </w:tc>
      </w:tr>
      <w:tr w:rsidR="00AF3774" w:rsidRPr="00E363BD" w14:paraId="3878D4B7" w14:textId="77777777" w:rsidTr="00AF3774">
        <w:tc>
          <w:tcPr>
            <w:tcW w:w="1407" w:type="pct"/>
          </w:tcPr>
          <w:p w14:paraId="59736B79" w14:textId="77777777" w:rsidR="00AF3774" w:rsidRPr="00E363BD" w:rsidRDefault="00AF3774" w:rsidP="00AF3774">
            <w:pPr>
              <w:pStyle w:val="SOACNormal"/>
              <w:jc w:val="left"/>
              <w:rPr>
                <w:sz w:val="20"/>
                <w:szCs w:val="20"/>
              </w:rPr>
            </w:pPr>
            <w:r w:rsidRPr="00E363BD">
              <w:rPr>
                <w:sz w:val="20"/>
                <w:szCs w:val="20"/>
              </w:rPr>
              <w:t xml:space="preserve">Mesh blocks </w:t>
            </w:r>
          </w:p>
        </w:tc>
        <w:tc>
          <w:tcPr>
            <w:tcW w:w="2501" w:type="pct"/>
          </w:tcPr>
          <w:p w14:paraId="3BEEF253" w14:textId="77777777" w:rsidR="00AF3774" w:rsidRPr="00E363BD" w:rsidRDefault="00AF3774" w:rsidP="00E363BD">
            <w:pPr>
              <w:pStyle w:val="SOACNormal"/>
              <w:jc w:val="left"/>
              <w:rPr>
                <w:sz w:val="20"/>
                <w:szCs w:val="20"/>
              </w:rPr>
            </w:pPr>
            <w:r w:rsidRPr="00E363BD">
              <w:rPr>
                <w:sz w:val="20"/>
                <w:szCs w:val="20"/>
              </w:rPr>
              <w:t>Mesh block boundaries with resident population and dwelling</w:t>
            </w:r>
          </w:p>
        </w:tc>
        <w:tc>
          <w:tcPr>
            <w:tcW w:w="1093" w:type="pct"/>
          </w:tcPr>
          <w:p w14:paraId="58D32D2C" w14:textId="77777777" w:rsidR="00AF3774" w:rsidRPr="00E363BD" w:rsidRDefault="00AF3774" w:rsidP="00E363BD">
            <w:pPr>
              <w:pStyle w:val="SOACNormal"/>
              <w:jc w:val="left"/>
              <w:rPr>
                <w:sz w:val="20"/>
                <w:szCs w:val="20"/>
              </w:rPr>
            </w:pPr>
            <w:r w:rsidRPr="00E363BD">
              <w:rPr>
                <w:sz w:val="20"/>
                <w:szCs w:val="20"/>
              </w:rPr>
              <w:t>Shapefile</w:t>
            </w:r>
          </w:p>
        </w:tc>
      </w:tr>
      <w:tr w:rsidR="00AF3774" w:rsidRPr="00E363BD" w14:paraId="4B5BD6AB" w14:textId="77777777" w:rsidTr="00AF3774">
        <w:tc>
          <w:tcPr>
            <w:tcW w:w="1407" w:type="pct"/>
          </w:tcPr>
          <w:p w14:paraId="0E854142" w14:textId="77777777" w:rsidR="00AF3774" w:rsidRPr="00E363BD" w:rsidRDefault="00AF3774" w:rsidP="00E363BD">
            <w:pPr>
              <w:pStyle w:val="SOACNormal"/>
              <w:jc w:val="left"/>
              <w:rPr>
                <w:sz w:val="20"/>
                <w:szCs w:val="20"/>
              </w:rPr>
            </w:pPr>
            <w:r w:rsidRPr="00E363BD">
              <w:rPr>
                <w:sz w:val="20"/>
                <w:szCs w:val="20"/>
              </w:rPr>
              <w:t xml:space="preserve">SA1 </w:t>
            </w:r>
          </w:p>
        </w:tc>
        <w:tc>
          <w:tcPr>
            <w:tcW w:w="2501" w:type="pct"/>
          </w:tcPr>
          <w:p w14:paraId="29252D1C" w14:textId="77777777" w:rsidR="00AF3774" w:rsidRPr="00E363BD" w:rsidRDefault="00AF3774" w:rsidP="00E363BD">
            <w:pPr>
              <w:pStyle w:val="SOACNormal"/>
              <w:jc w:val="left"/>
              <w:rPr>
                <w:sz w:val="20"/>
                <w:szCs w:val="20"/>
              </w:rPr>
            </w:pPr>
            <w:r w:rsidRPr="00E363BD">
              <w:rPr>
                <w:sz w:val="20"/>
                <w:szCs w:val="20"/>
              </w:rPr>
              <w:t>SA1 with housing and person variables, including SEIFA</w:t>
            </w:r>
          </w:p>
        </w:tc>
        <w:tc>
          <w:tcPr>
            <w:tcW w:w="1093" w:type="pct"/>
          </w:tcPr>
          <w:p w14:paraId="1240647D" w14:textId="77777777" w:rsidR="00AF3774" w:rsidRPr="00E363BD" w:rsidRDefault="00AF3774" w:rsidP="00E363BD">
            <w:pPr>
              <w:pStyle w:val="SOACNormal"/>
              <w:jc w:val="left"/>
              <w:rPr>
                <w:sz w:val="20"/>
                <w:szCs w:val="20"/>
              </w:rPr>
            </w:pPr>
            <w:r w:rsidRPr="00E363BD">
              <w:rPr>
                <w:sz w:val="20"/>
                <w:szCs w:val="20"/>
              </w:rPr>
              <w:t>Shapefile</w:t>
            </w:r>
          </w:p>
        </w:tc>
      </w:tr>
      <w:tr w:rsidR="00AF3774" w:rsidRPr="00E363BD" w14:paraId="7D65D86F" w14:textId="77777777" w:rsidTr="00AF3774">
        <w:tc>
          <w:tcPr>
            <w:tcW w:w="1407" w:type="pct"/>
          </w:tcPr>
          <w:p w14:paraId="1D472DFF" w14:textId="77777777" w:rsidR="00AF3774" w:rsidRPr="00E363BD" w:rsidRDefault="00AF3774" w:rsidP="00E363BD">
            <w:pPr>
              <w:pStyle w:val="SOACNormal"/>
              <w:jc w:val="left"/>
              <w:rPr>
                <w:sz w:val="20"/>
                <w:szCs w:val="20"/>
              </w:rPr>
            </w:pPr>
            <w:r w:rsidRPr="00E363BD">
              <w:rPr>
                <w:sz w:val="20"/>
                <w:szCs w:val="20"/>
              </w:rPr>
              <w:t>LGA boundary</w:t>
            </w:r>
          </w:p>
        </w:tc>
        <w:tc>
          <w:tcPr>
            <w:tcW w:w="2501" w:type="pct"/>
          </w:tcPr>
          <w:p w14:paraId="4EBC5B3D" w14:textId="77777777" w:rsidR="00AF3774" w:rsidRPr="00E363BD" w:rsidRDefault="00AF3774" w:rsidP="00E363BD">
            <w:pPr>
              <w:pStyle w:val="SOACNormal"/>
              <w:jc w:val="left"/>
              <w:rPr>
                <w:sz w:val="20"/>
                <w:szCs w:val="20"/>
              </w:rPr>
            </w:pPr>
            <w:r w:rsidRPr="00E363BD">
              <w:rPr>
                <w:sz w:val="20"/>
                <w:szCs w:val="20"/>
              </w:rPr>
              <w:t>Boundary of the Gold Coast</w:t>
            </w:r>
          </w:p>
        </w:tc>
        <w:tc>
          <w:tcPr>
            <w:tcW w:w="1093" w:type="pct"/>
          </w:tcPr>
          <w:p w14:paraId="2B051791" w14:textId="77777777" w:rsidR="00AF3774" w:rsidRPr="00E363BD" w:rsidRDefault="00AF3774" w:rsidP="00E363BD">
            <w:pPr>
              <w:pStyle w:val="SOACNormal"/>
              <w:jc w:val="left"/>
              <w:rPr>
                <w:sz w:val="20"/>
                <w:szCs w:val="20"/>
              </w:rPr>
            </w:pPr>
            <w:r w:rsidRPr="00E363BD">
              <w:rPr>
                <w:sz w:val="20"/>
                <w:szCs w:val="20"/>
              </w:rPr>
              <w:t>Shapefile</w:t>
            </w:r>
          </w:p>
        </w:tc>
      </w:tr>
      <w:tr w:rsidR="00AF3774" w:rsidRPr="00E363BD" w14:paraId="7974AB97" w14:textId="77777777" w:rsidTr="00AF3774">
        <w:tc>
          <w:tcPr>
            <w:tcW w:w="1407" w:type="pct"/>
          </w:tcPr>
          <w:p w14:paraId="472D1475" w14:textId="77777777" w:rsidR="00AF3774" w:rsidRPr="00E363BD" w:rsidRDefault="00AF3774" w:rsidP="00AF3774">
            <w:pPr>
              <w:pStyle w:val="SOACNormal"/>
              <w:jc w:val="left"/>
              <w:rPr>
                <w:sz w:val="20"/>
                <w:szCs w:val="20"/>
              </w:rPr>
            </w:pPr>
            <w:r w:rsidRPr="00E363BD">
              <w:rPr>
                <w:sz w:val="20"/>
                <w:szCs w:val="20"/>
              </w:rPr>
              <w:t xml:space="preserve">GCCC Planning Scheme </w:t>
            </w:r>
          </w:p>
        </w:tc>
        <w:tc>
          <w:tcPr>
            <w:tcW w:w="2501" w:type="pct"/>
          </w:tcPr>
          <w:p w14:paraId="2776A958" w14:textId="77777777" w:rsidR="00AF3774" w:rsidRPr="00E363BD" w:rsidRDefault="00AF3774" w:rsidP="00E363BD">
            <w:pPr>
              <w:pStyle w:val="SOACNormal"/>
              <w:jc w:val="left"/>
              <w:rPr>
                <w:sz w:val="20"/>
                <w:szCs w:val="20"/>
              </w:rPr>
            </w:pPr>
            <w:r w:rsidRPr="00E363BD">
              <w:rPr>
                <w:sz w:val="20"/>
                <w:szCs w:val="20"/>
              </w:rPr>
              <w:t>Planning scheme, used for land use</w:t>
            </w:r>
          </w:p>
        </w:tc>
        <w:tc>
          <w:tcPr>
            <w:tcW w:w="1093" w:type="pct"/>
          </w:tcPr>
          <w:p w14:paraId="0E4B4A79" w14:textId="77777777" w:rsidR="00AF3774" w:rsidRPr="00E363BD" w:rsidRDefault="00AF3774" w:rsidP="00E363BD">
            <w:pPr>
              <w:pStyle w:val="SOACNormal"/>
              <w:jc w:val="left"/>
              <w:rPr>
                <w:sz w:val="20"/>
                <w:szCs w:val="20"/>
              </w:rPr>
            </w:pPr>
            <w:r w:rsidRPr="00E363BD">
              <w:rPr>
                <w:sz w:val="20"/>
                <w:szCs w:val="20"/>
              </w:rPr>
              <w:t>Shapefile</w:t>
            </w:r>
          </w:p>
        </w:tc>
      </w:tr>
      <w:tr w:rsidR="00AF3774" w:rsidRPr="00E363BD" w14:paraId="3486CD05" w14:textId="77777777" w:rsidTr="00AF3774">
        <w:tc>
          <w:tcPr>
            <w:tcW w:w="1407" w:type="pct"/>
          </w:tcPr>
          <w:p w14:paraId="0BE7C36F" w14:textId="77777777" w:rsidR="00AF3774" w:rsidRPr="00E363BD" w:rsidRDefault="00AF3774" w:rsidP="00AF3774">
            <w:pPr>
              <w:pStyle w:val="SOACNormal"/>
              <w:jc w:val="left"/>
              <w:rPr>
                <w:sz w:val="20"/>
                <w:szCs w:val="20"/>
              </w:rPr>
            </w:pPr>
            <w:r w:rsidRPr="00E363BD">
              <w:rPr>
                <w:sz w:val="20"/>
                <w:szCs w:val="20"/>
              </w:rPr>
              <w:t xml:space="preserve">Satellite imagery </w:t>
            </w:r>
          </w:p>
        </w:tc>
        <w:tc>
          <w:tcPr>
            <w:tcW w:w="2501" w:type="pct"/>
          </w:tcPr>
          <w:p w14:paraId="55412B4D" w14:textId="77777777" w:rsidR="00AF3774" w:rsidRPr="00E363BD" w:rsidRDefault="00AF3774" w:rsidP="00E363BD">
            <w:pPr>
              <w:pStyle w:val="SOACNormal"/>
              <w:jc w:val="left"/>
              <w:rPr>
                <w:sz w:val="20"/>
                <w:szCs w:val="20"/>
              </w:rPr>
            </w:pPr>
            <w:r w:rsidRPr="00E363BD">
              <w:rPr>
                <w:sz w:val="20"/>
                <w:szCs w:val="20"/>
              </w:rPr>
              <w:t>10cm imagery of the Gold Coast 2011</w:t>
            </w:r>
          </w:p>
        </w:tc>
        <w:tc>
          <w:tcPr>
            <w:tcW w:w="1093" w:type="pct"/>
          </w:tcPr>
          <w:p w14:paraId="402708BB" w14:textId="77777777" w:rsidR="00AF3774" w:rsidRPr="00E363BD" w:rsidRDefault="00AF3774" w:rsidP="00E363BD">
            <w:pPr>
              <w:pStyle w:val="SOACNormal"/>
              <w:jc w:val="left"/>
              <w:rPr>
                <w:sz w:val="20"/>
                <w:szCs w:val="20"/>
              </w:rPr>
            </w:pPr>
            <w:r w:rsidRPr="00E363BD">
              <w:rPr>
                <w:sz w:val="20"/>
                <w:szCs w:val="20"/>
              </w:rPr>
              <w:t>ECW</w:t>
            </w:r>
          </w:p>
        </w:tc>
      </w:tr>
      <w:tr w:rsidR="00AF3774" w:rsidRPr="00E363BD" w14:paraId="7878F52C" w14:textId="77777777" w:rsidTr="00AF3774">
        <w:tc>
          <w:tcPr>
            <w:tcW w:w="1407" w:type="pct"/>
            <w:tcBorders>
              <w:bottom w:val="single" w:sz="4" w:space="0" w:color="auto"/>
            </w:tcBorders>
          </w:tcPr>
          <w:p w14:paraId="3273FF8D" w14:textId="77777777" w:rsidR="00AF3774" w:rsidRPr="00E363BD" w:rsidRDefault="00AF3774" w:rsidP="00E363BD">
            <w:pPr>
              <w:pStyle w:val="SOACNormal"/>
              <w:jc w:val="left"/>
              <w:rPr>
                <w:sz w:val="20"/>
                <w:szCs w:val="20"/>
              </w:rPr>
            </w:pPr>
            <w:r w:rsidRPr="00E363BD">
              <w:rPr>
                <w:sz w:val="20"/>
                <w:szCs w:val="20"/>
              </w:rPr>
              <w:t>Dwelling House overlay</w:t>
            </w:r>
          </w:p>
        </w:tc>
        <w:tc>
          <w:tcPr>
            <w:tcW w:w="2501" w:type="pct"/>
            <w:tcBorders>
              <w:bottom w:val="single" w:sz="4" w:space="0" w:color="auto"/>
            </w:tcBorders>
          </w:tcPr>
          <w:p w14:paraId="271F89AF" w14:textId="77777777" w:rsidR="00AF3774" w:rsidRPr="00E363BD" w:rsidRDefault="00AF3774" w:rsidP="00E363BD">
            <w:pPr>
              <w:pStyle w:val="SOACNormal"/>
              <w:jc w:val="left"/>
              <w:rPr>
                <w:sz w:val="20"/>
                <w:szCs w:val="20"/>
              </w:rPr>
            </w:pPr>
            <w:r w:rsidRPr="00E363BD">
              <w:rPr>
                <w:sz w:val="20"/>
                <w:szCs w:val="20"/>
              </w:rPr>
              <w:t>Overlay of Gold Coast dwelling house zone</w:t>
            </w:r>
          </w:p>
        </w:tc>
        <w:tc>
          <w:tcPr>
            <w:tcW w:w="1093" w:type="pct"/>
            <w:tcBorders>
              <w:bottom w:val="single" w:sz="4" w:space="0" w:color="auto"/>
            </w:tcBorders>
          </w:tcPr>
          <w:p w14:paraId="7FF1C0A8" w14:textId="77777777" w:rsidR="00AF3774" w:rsidRPr="00E363BD" w:rsidRDefault="00AF3774" w:rsidP="00AF3774">
            <w:pPr>
              <w:pStyle w:val="SOACNormal"/>
              <w:jc w:val="left"/>
              <w:rPr>
                <w:sz w:val="20"/>
                <w:szCs w:val="20"/>
              </w:rPr>
            </w:pPr>
            <w:proofErr w:type="spellStart"/>
            <w:r>
              <w:rPr>
                <w:sz w:val="20"/>
                <w:szCs w:val="20"/>
              </w:rPr>
              <w:t>WebGIS</w:t>
            </w:r>
            <w:proofErr w:type="spellEnd"/>
          </w:p>
        </w:tc>
      </w:tr>
      <w:tr w:rsidR="00AF3774" w:rsidRPr="00E363BD" w14:paraId="382D07E4" w14:textId="77777777" w:rsidTr="00AF3774">
        <w:tc>
          <w:tcPr>
            <w:tcW w:w="1407" w:type="pct"/>
            <w:tcBorders>
              <w:top w:val="single" w:sz="4" w:space="0" w:color="auto"/>
              <w:bottom w:val="single" w:sz="4" w:space="0" w:color="auto"/>
            </w:tcBorders>
          </w:tcPr>
          <w:p w14:paraId="53629AD6" w14:textId="77777777" w:rsidR="00AF3774" w:rsidRPr="00E363BD" w:rsidRDefault="00AF3774" w:rsidP="00E363BD">
            <w:pPr>
              <w:pStyle w:val="SOACNormal"/>
              <w:jc w:val="left"/>
              <w:rPr>
                <w:sz w:val="20"/>
                <w:szCs w:val="20"/>
              </w:rPr>
            </w:pPr>
            <w:r>
              <w:rPr>
                <w:sz w:val="20"/>
                <w:szCs w:val="20"/>
              </w:rPr>
              <w:t>Waterways</w:t>
            </w:r>
            <w:r w:rsidRPr="00E363BD">
              <w:rPr>
                <w:sz w:val="20"/>
                <w:szCs w:val="20"/>
              </w:rPr>
              <w:t xml:space="preserve"> and beaches</w:t>
            </w:r>
          </w:p>
        </w:tc>
        <w:tc>
          <w:tcPr>
            <w:tcW w:w="2501" w:type="pct"/>
            <w:tcBorders>
              <w:top w:val="single" w:sz="4" w:space="0" w:color="auto"/>
              <w:bottom w:val="single" w:sz="4" w:space="0" w:color="auto"/>
            </w:tcBorders>
          </w:tcPr>
          <w:p w14:paraId="08DAD558" w14:textId="77777777" w:rsidR="00AF3774" w:rsidRPr="00E363BD" w:rsidRDefault="00AF3774" w:rsidP="00E363BD">
            <w:pPr>
              <w:pStyle w:val="SOACNormal"/>
              <w:jc w:val="left"/>
              <w:rPr>
                <w:sz w:val="20"/>
                <w:szCs w:val="20"/>
              </w:rPr>
            </w:pPr>
            <w:r w:rsidRPr="00E363BD">
              <w:rPr>
                <w:sz w:val="20"/>
                <w:szCs w:val="20"/>
              </w:rPr>
              <w:t>Polygon of waterway features</w:t>
            </w:r>
          </w:p>
        </w:tc>
        <w:tc>
          <w:tcPr>
            <w:tcW w:w="1093" w:type="pct"/>
            <w:tcBorders>
              <w:top w:val="single" w:sz="4" w:space="0" w:color="auto"/>
              <w:bottom w:val="single" w:sz="4" w:space="0" w:color="auto"/>
            </w:tcBorders>
          </w:tcPr>
          <w:p w14:paraId="4E373D07" w14:textId="77777777" w:rsidR="00AF3774" w:rsidRPr="00E363BD" w:rsidRDefault="00AF3774" w:rsidP="00E363BD">
            <w:pPr>
              <w:pStyle w:val="SOACNormal"/>
              <w:jc w:val="left"/>
              <w:rPr>
                <w:sz w:val="20"/>
                <w:szCs w:val="20"/>
              </w:rPr>
            </w:pPr>
            <w:r w:rsidRPr="00E363BD">
              <w:rPr>
                <w:sz w:val="20"/>
                <w:szCs w:val="20"/>
              </w:rPr>
              <w:t>Shapefile</w:t>
            </w:r>
          </w:p>
        </w:tc>
      </w:tr>
    </w:tbl>
    <w:p w14:paraId="32948135" w14:textId="77777777" w:rsidR="00981C38" w:rsidRPr="00E363BD" w:rsidRDefault="00981C38" w:rsidP="00E363BD">
      <w:pPr>
        <w:pStyle w:val="SOACNormal"/>
        <w:rPr>
          <w:szCs w:val="20"/>
        </w:rPr>
      </w:pPr>
    </w:p>
    <w:p w14:paraId="062D9DC2" w14:textId="77777777" w:rsidR="00AF3774" w:rsidRPr="004905A0" w:rsidRDefault="00AF3774" w:rsidP="00AF3774">
      <w:r w:rsidRPr="004905A0">
        <w:t xml:space="preserve">GIS layers (of various formats, converted to shapefile format if necessary) were imported into the geodatabase, except the raster data, which is standalone in a geodatabase (Table 1). When data was available only in CSV or Excel, the dataset was linked to a shapefile by a unique field, and then exported as a shapefile and then added to the geodatabase. Some layers, such as roads were clipped to the GCCC boundary, to reduce the size of the dataset. </w:t>
      </w:r>
    </w:p>
    <w:p w14:paraId="1F09C43D" w14:textId="77777777" w:rsidR="00AF3774" w:rsidRPr="004905A0" w:rsidRDefault="00AF3774" w:rsidP="00AF3774"/>
    <w:p w14:paraId="54BA2ACE" w14:textId="77777777" w:rsidR="009B2345" w:rsidRPr="004905A0" w:rsidRDefault="009B2345" w:rsidP="00A44D71">
      <w:pPr>
        <w:pStyle w:val="SOACSubHeading"/>
      </w:pPr>
      <w:r w:rsidRPr="004905A0">
        <w:t>Geoprocessing</w:t>
      </w:r>
    </w:p>
    <w:p w14:paraId="05090817" w14:textId="77777777" w:rsidR="009B2345" w:rsidRPr="004905A0" w:rsidRDefault="009B2345" w:rsidP="004905A0"/>
    <w:p w14:paraId="4688195F" w14:textId="77777777" w:rsidR="00A94A44" w:rsidRPr="004905A0" w:rsidRDefault="00AA0334" w:rsidP="004905A0">
      <w:r w:rsidRPr="004905A0">
        <w:t>Firstly, t</w:t>
      </w:r>
      <w:r w:rsidR="00A94A44" w:rsidRPr="004905A0">
        <w:t xml:space="preserve">he OSM roads layer </w:t>
      </w:r>
      <w:r w:rsidR="00604EFD" w:rsidRPr="004905A0">
        <w:t xml:space="preserve">was spatially joined </w:t>
      </w:r>
      <w:r w:rsidR="00A27CB3" w:rsidRPr="004905A0">
        <w:t xml:space="preserve">to the QPWS and Cycleway and Footpath layers and some minor </w:t>
      </w:r>
      <w:proofErr w:type="spellStart"/>
      <w:r w:rsidR="00A27CB3" w:rsidRPr="004905A0">
        <w:t>groundtruthing</w:t>
      </w:r>
      <w:proofErr w:type="spellEnd"/>
      <w:r w:rsidR="00A27CB3" w:rsidRPr="004905A0">
        <w:t xml:space="preserve"> was done against the satellite imagery and DCDB</w:t>
      </w:r>
      <w:r w:rsidRPr="004905A0">
        <w:t xml:space="preserve"> (and matched against existing classifications in the OSM layer)</w:t>
      </w:r>
      <w:r w:rsidR="00A27CB3" w:rsidRPr="004905A0">
        <w:t xml:space="preserve">. </w:t>
      </w:r>
      <w:r w:rsidR="00981C38" w:rsidRPr="004905A0">
        <w:t xml:space="preserve">Additional fields, Type, Pedestrian and </w:t>
      </w:r>
      <w:proofErr w:type="gramStart"/>
      <w:r w:rsidR="00981C38" w:rsidRPr="004905A0">
        <w:t>Weighting</w:t>
      </w:r>
      <w:proofErr w:type="gramEnd"/>
      <w:r w:rsidR="00981C38" w:rsidRPr="004905A0">
        <w:t xml:space="preserve">, were added to the attribute table. Pedestrian was either 0 (prohibited) or 1 (allowed); Type included Pedestrian, Motorway, Residential, Track </w:t>
      </w:r>
      <w:r w:rsidR="002503D3" w:rsidRPr="004905A0">
        <w:t>etc.</w:t>
      </w:r>
      <w:r w:rsidR="00981C38" w:rsidRPr="004905A0">
        <w:t xml:space="preserve">, and Weighting was done in accordance with the potential appeal to pedestrians, ranging from 6 (i.e. pedestrian infrastructure such as walkway or footpath), to 1 (primary road, with high speed traffic, where pedestrians are permitted, </w:t>
      </w:r>
      <w:r w:rsidR="00E84E2A" w:rsidRPr="004905A0">
        <w:t>but the appeal for walking was subjectively r</w:t>
      </w:r>
      <w:r w:rsidR="00981C38" w:rsidRPr="004905A0">
        <w:t xml:space="preserve">ated as very low). </w:t>
      </w:r>
    </w:p>
    <w:p w14:paraId="6E422222" w14:textId="77777777" w:rsidR="00981C38" w:rsidRPr="004905A0" w:rsidRDefault="00981C38" w:rsidP="004905A0"/>
    <w:p w14:paraId="7A245D45" w14:textId="77777777" w:rsidR="00523496" w:rsidRPr="004905A0" w:rsidRDefault="00A94A44" w:rsidP="004905A0">
      <w:r w:rsidRPr="004905A0">
        <w:t xml:space="preserve">A transport network dataset was </w:t>
      </w:r>
      <w:r w:rsidR="00BE728D" w:rsidRPr="004905A0">
        <w:t xml:space="preserve">then </w:t>
      </w:r>
      <w:r w:rsidRPr="004905A0">
        <w:t>set up</w:t>
      </w:r>
      <w:r w:rsidR="00BE728D" w:rsidRPr="004905A0">
        <w:t>,</w:t>
      </w:r>
      <w:r w:rsidRPr="004905A0">
        <w:t xml:space="preserve"> using the ArcGIS extension, Network Analyst. </w:t>
      </w:r>
      <w:r w:rsidR="00981C38" w:rsidRPr="004905A0">
        <w:t>This used the modified roads layer and did not include connectivity</w:t>
      </w:r>
      <w:r w:rsidR="00F04963" w:rsidRPr="004905A0">
        <w:t xml:space="preserve">, elevation or </w:t>
      </w:r>
      <w:r w:rsidR="002503D3" w:rsidRPr="004905A0">
        <w:t>one-way</w:t>
      </w:r>
      <w:r w:rsidR="00981C38" w:rsidRPr="004905A0">
        <w:t xml:space="preserve"> metrics</w:t>
      </w:r>
      <w:r w:rsidR="00F04963" w:rsidRPr="004905A0">
        <w:t xml:space="preserve"> (as it was not designed to analyse access to public transport</w:t>
      </w:r>
      <w:r w:rsidR="00BE728D" w:rsidRPr="004905A0">
        <w:t xml:space="preserve"> or </w:t>
      </w:r>
      <w:r w:rsidR="00F04963" w:rsidRPr="004905A0">
        <w:t>car based traffic)</w:t>
      </w:r>
      <w:r w:rsidR="00981C38" w:rsidRPr="004905A0">
        <w:t xml:space="preserve">. Various evaluators were added </w:t>
      </w:r>
      <w:r w:rsidR="00F04963" w:rsidRPr="004905A0">
        <w:t xml:space="preserve">to the network dataset (based on the roads weighting) and </w:t>
      </w:r>
      <w:r w:rsidR="00981C38" w:rsidRPr="004905A0">
        <w:t>including Prohibited (all walking prohibited, i.e. M1), a</w:t>
      </w:r>
      <w:r w:rsidR="00F04963" w:rsidRPr="004905A0">
        <w:t>nd Avoid High, Medium and Low (h</w:t>
      </w:r>
      <w:r w:rsidR="00981C38" w:rsidRPr="004905A0">
        <w:t xml:space="preserve">igh speed road, secondary road and tertiary road) and Prefer Low, Medium and High (residential and service road, cycleway or similar, pedestrian only walkway). </w:t>
      </w:r>
      <w:r w:rsidR="00EE7FD3" w:rsidRPr="004905A0">
        <w:t xml:space="preserve">In this way, the analysis will preference routes based on the Evaluators (for example, a route coded as Prefer High, will be taken in preference to one coded as Avoid High. </w:t>
      </w:r>
      <w:r w:rsidR="00981C38" w:rsidRPr="004905A0">
        <w:t xml:space="preserve">The network dataset was </w:t>
      </w:r>
      <w:r w:rsidR="00F04963" w:rsidRPr="004905A0">
        <w:t xml:space="preserve">then </w:t>
      </w:r>
      <w:r w:rsidR="00981C38" w:rsidRPr="004905A0">
        <w:t xml:space="preserve">built and sample calculations generated lines to see if the evaluators were working correctly. </w:t>
      </w:r>
    </w:p>
    <w:p w14:paraId="601B280F" w14:textId="77777777" w:rsidR="00981C38" w:rsidRPr="004905A0" w:rsidRDefault="00981C38" w:rsidP="004905A0"/>
    <w:p w14:paraId="0CDCBB5E" w14:textId="77777777" w:rsidR="00981C38" w:rsidRDefault="00981C38" w:rsidP="004905A0">
      <w:r w:rsidRPr="004905A0">
        <w:t xml:space="preserve">Other datasets were derived from the </w:t>
      </w:r>
      <w:r w:rsidR="007D572F" w:rsidRPr="004905A0">
        <w:t>original datasets (see Table 2) and included point shapefiles of the centroids of smaller area polygons (</w:t>
      </w:r>
      <w:r w:rsidR="00F04963" w:rsidRPr="004905A0">
        <w:t xml:space="preserve">individual cadastre, </w:t>
      </w:r>
      <w:r w:rsidR="007D572F" w:rsidRPr="004905A0">
        <w:t xml:space="preserve">small parks, </w:t>
      </w:r>
      <w:r w:rsidR="00F04963" w:rsidRPr="004905A0">
        <w:t>Mesh Blocks</w:t>
      </w:r>
      <w:r w:rsidR="007D572F" w:rsidRPr="004905A0">
        <w:t xml:space="preserve"> </w:t>
      </w:r>
      <w:r w:rsidR="002503D3" w:rsidRPr="004905A0">
        <w:t>etc.</w:t>
      </w:r>
      <w:r w:rsidR="007D572F" w:rsidRPr="004905A0">
        <w:t>). Additional processing was conducted on certain attribute tables (i.e. reducing the number of planning zone categories in the Gold Coast Planning dataset for Land Use calculations)</w:t>
      </w:r>
      <w:r w:rsidR="00FA7F0C">
        <w:t xml:space="preserve">, </w:t>
      </w:r>
      <w:r w:rsidR="007D572F" w:rsidRPr="004905A0">
        <w:t xml:space="preserve">adding </w:t>
      </w:r>
      <w:r w:rsidR="00FA7F0C">
        <w:t xml:space="preserve">population and housing density </w:t>
      </w:r>
      <w:r w:rsidR="007D572F" w:rsidRPr="004905A0">
        <w:t xml:space="preserve">fields to the </w:t>
      </w:r>
      <w:r w:rsidR="00233F65">
        <w:t>SA1</w:t>
      </w:r>
      <w:r w:rsidR="007D572F" w:rsidRPr="004905A0">
        <w:t xml:space="preserve"> Demographics and using Field Calculator to populate them.</w:t>
      </w:r>
      <w:r w:rsidR="0037671C" w:rsidRPr="004905A0">
        <w:t xml:space="preserve"> </w:t>
      </w:r>
    </w:p>
    <w:p w14:paraId="0B0CB88E" w14:textId="77777777" w:rsidR="00FA7F0C" w:rsidRDefault="00FA7F0C" w:rsidP="004905A0"/>
    <w:p w14:paraId="0210C3EE" w14:textId="77777777" w:rsidR="00FA7F0C" w:rsidRPr="004905A0" w:rsidRDefault="00FA7F0C" w:rsidP="00FA7F0C">
      <w:pPr>
        <w:pStyle w:val="SOACTable"/>
      </w:pPr>
      <w:r w:rsidRPr="004905A0">
        <w:t>Table 2. Derived Datasets</w:t>
      </w:r>
    </w:p>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032"/>
        <w:gridCol w:w="5224"/>
        <w:gridCol w:w="2030"/>
      </w:tblGrid>
      <w:tr w:rsidR="00FA7F0C" w:rsidRPr="00FC5075" w14:paraId="47849685" w14:textId="77777777" w:rsidTr="00FA7F0C">
        <w:tc>
          <w:tcPr>
            <w:tcW w:w="1094" w:type="pct"/>
          </w:tcPr>
          <w:p w14:paraId="5839389B" w14:textId="77777777" w:rsidR="00FA7F0C" w:rsidRPr="00FC5075" w:rsidRDefault="00FA7F0C" w:rsidP="0000729D">
            <w:pPr>
              <w:pStyle w:val="SOACNormal"/>
              <w:jc w:val="left"/>
              <w:rPr>
                <w:b/>
                <w:sz w:val="20"/>
                <w:szCs w:val="20"/>
              </w:rPr>
            </w:pPr>
            <w:r w:rsidRPr="00FC5075">
              <w:rPr>
                <w:b/>
                <w:sz w:val="20"/>
                <w:szCs w:val="20"/>
              </w:rPr>
              <w:t>Dataset (Derived)</w:t>
            </w:r>
          </w:p>
        </w:tc>
        <w:tc>
          <w:tcPr>
            <w:tcW w:w="2813" w:type="pct"/>
          </w:tcPr>
          <w:p w14:paraId="263D8687" w14:textId="77777777" w:rsidR="00FA7F0C" w:rsidRPr="00FC5075" w:rsidRDefault="00FA7F0C" w:rsidP="0000729D">
            <w:pPr>
              <w:pStyle w:val="SOACNormal"/>
              <w:jc w:val="left"/>
              <w:rPr>
                <w:b/>
                <w:sz w:val="20"/>
                <w:szCs w:val="20"/>
              </w:rPr>
            </w:pPr>
            <w:r w:rsidRPr="00FC5075">
              <w:rPr>
                <w:b/>
                <w:sz w:val="20"/>
                <w:szCs w:val="20"/>
              </w:rPr>
              <w:t>Description</w:t>
            </w:r>
          </w:p>
        </w:tc>
        <w:tc>
          <w:tcPr>
            <w:tcW w:w="1093" w:type="pct"/>
          </w:tcPr>
          <w:p w14:paraId="215EA8F6" w14:textId="77777777" w:rsidR="00FA7F0C" w:rsidRPr="00FC5075" w:rsidRDefault="00FA7F0C" w:rsidP="0000729D">
            <w:pPr>
              <w:pStyle w:val="SOACNormal"/>
              <w:jc w:val="left"/>
              <w:rPr>
                <w:b/>
                <w:sz w:val="20"/>
                <w:szCs w:val="20"/>
              </w:rPr>
            </w:pPr>
            <w:r w:rsidRPr="00FC5075">
              <w:rPr>
                <w:b/>
                <w:sz w:val="20"/>
                <w:szCs w:val="20"/>
              </w:rPr>
              <w:t>Format</w:t>
            </w:r>
          </w:p>
        </w:tc>
      </w:tr>
      <w:tr w:rsidR="00FA7F0C" w:rsidRPr="00FC5075" w14:paraId="5699EA9A" w14:textId="77777777" w:rsidTr="00FA7F0C">
        <w:tc>
          <w:tcPr>
            <w:tcW w:w="1094" w:type="pct"/>
          </w:tcPr>
          <w:p w14:paraId="448F4C26" w14:textId="77777777" w:rsidR="00FA7F0C" w:rsidRPr="00E363BD" w:rsidRDefault="00FA7F0C" w:rsidP="0000729D">
            <w:pPr>
              <w:pStyle w:val="SOACNormal"/>
              <w:jc w:val="left"/>
              <w:rPr>
                <w:sz w:val="20"/>
                <w:szCs w:val="20"/>
              </w:rPr>
            </w:pPr>
            <w:r w:rsidRPr="00E363BD">
              <w:rPr>
                <w:sz w:val="20"/>
                <w:szCs w:val="20"/>
              </w:rPr>
              <w:t>MB Centroids</w:t>
            </w:r>
          </w:p>
        </w:tc>
        <w:tc>
          <w:tcPr>
            <w:tcW w:w="2813" w:type="pct"/>
          </w:tcPr>
          <w:p w14:paraId="486933DB" w14:textId="77777777" w:rsidR="00FA7F0C" w:rsidRPr="00E363BD" w:rsidRDefault="00FA7F0C" w:rsidP="0000729D">
            <w:pPr>
              <w:pStyle w:val="SOACNormal"/>
              <w:jc w:val="left"/>
              <w:rPr>
                <w:sz w:val="20"/>
                <w:szCs w:val="20"/>
              </w:rPr>
            </w:pPr>
            <w:r w:rsidRPr="00E363BD">
              <w:rPr>
                <w:sz w:val="20"/>
                <w:szCs w:val="20"/>
              </w:rPr>
              <w:t>Calculated centroids from Mesh Block boundaries</w:t>
            </w:r>
          </w:p>
        </w:tc>
        <w:tc>
          <w:tcPr>
            <w:tcW w:w="1093" w:type="pct"/>
          </w:tcPr>
          <w:p w14:paraId="06F74189" w14:textId="77777777" w:rsidR="00FA7F0C" w:rsidRPr="00E363BD" w:rsidRDefault="00FA7F0C" w:rsidP="0000729D">
            <w:pPr>
              <w:pStyle w:val="SOACNormal"/>
              <w:jc w:val="left"/>
              <w:rPr>
                <w:sz w:val="20"/>
                <w:szCs w:val="20"/>
              </w:rPr>
            </w:pPr>
            <w:r w:rsidRPr="00E363BD">
              <w:rPr>
                <w:sz w:val="20"/>
                <w:szCs w:val="20"/>
              </w:rPr>
              <w:t>Point shapefile</w:t>
            </w:r>
          </w:p>
        </w:tc>
      </w:tr>
      <w:tr w:rsidR="00FA7F0C" w:rsidRPr="00FC5075" w14:paraId="213D508A" w14:textId="77777777" w:rsidTr="00FA7F0C">
        <w:tc>
          <w:tcPr>
            <w:tcW w:w="1094" w:type="pct"/>
          </w:tcPr>
          <w:p w14:paraId="69C9FADF" w14:textId="77777777" w:rsidR="00FA7F0C" w:rsidRPr="00E363BD" w:rsidRDefault="00FA7F0C" w:rsidP="0000729D">
            <w:pPr>
              <w:pStyle w:val="SOACNormal"/>
              <w:jc w:val="left"/>
              <w:rPr>
                <w:sz w:val="20"/>
                <w:szCs w:val="20"/>
              </w:rPr>
            </w:pPr>
            <w:proofErr w:type="spellStart"/>
            <w:r w:rsidRPr="00E363BD">
              <w:rPr>
                <w:sz w:val="20"/>
                <w:szCs w:val="20"/>
              </w:rPr>
              <w:t>OSM_Roads</w:t>
            </w:r>
            <w:proofErr w:type="spellEnd"/>
          </w:p>
        </w:tc>
        <w:tc>
          <w:tcPr>
            <w:tcW w:w="2813" w:type="pct"/>
          </w:tcPr>
          <w:p w14:paraId="04AA308E" w14:textId="77777777" w:rsidR="00FA7F0C" w:rsidRPr="00E363BD" w:rsidRDefault="00FA7F0C" w:rsidP="0000729D">
            <w:pPr>
              <w:pStyle w:val="SOACNormal"/>
              <w:jc w:val="left"/>
              <w:rPr>
                <w:sz w:val="20"/>
                <w:szCs w:val="20"/>
              </w:rPr>
            </w:pPr>
            <w:r w:rsidRPr="00E363BD">
              <w:rPr>
                <w:sz w:val="20"/>
                <w:szCs w:val="20"/>
              </w:rPr>
              <w:t>Spatially joined roads file with all different types of transport infrastructure</w:t>
            </w:r>
          </w:p>
        </w:tc>
        <w:tc>
          <w:tcPr>
            <w:tcW w:w="1093" w:type="pct"/>
          </w:tcPr>
          <w:p w14:paraId="10156E83" w14:textId="77777777" w:rsidR="00FA7F0C" w:rsidRPr="00E363BD" w:rsidRDefault="00FA7F0C" w:rsidP="0000729D">
            <w:pPr>
              <w:pStyle w:val="SOACNormal"/>
              <w:jc w:val="left"/>
              <w:rPr>
                <w:sz w:val="20"/>
                <w:szCs w:val="20"/>
              </w:rPr>
            </w:pPr>
            <w:r w:rsidRPr="00E363BD">
              <w:rPr>
                <w:sz w:val="20"/>
                <w:szCs w:val="20"/>
              </w:rPr>
              <w:t>Line shapefile</w:t>
            </w:r>
          </w:p>
        </w:tc>
      </w:tr>
      <w:tr w:rsidR="00FA7F0C" w:rsidRPr="00FC5075" w14:paraId="530FD896" w14:textId="77777777" w:rsidTr="00FA7F0C">
        <w:tc>
          <w:tcPr>
            <w:tcW w:w="1094" w:type="pct"/>
          </w:tcPr>
          <w:p w14:paraId="48477368" w14:textId="77777777" w:rsidR="00FA7F0C" w:rsidRPr="00E363BD" w:rsidRDefault="00FA7F0C" w:rsidP="0000729D">
            <w:pPr>
              <w:pStyle w:val="SOACNormal"/>
              <w:jc w:val="left"/>
              <w:rPr>
                <w:sz w:val="20"/>
                <w:szCs w:val="20"/>
              </w:rPr>
            </w:pPr>
            <w:r w:rsidRPr="00E363BD">
              <w:rPr>
                <w:sz w:val="20"/>
                <w:szCs w:val="20"/>
              </w:rPr>
              <w:t>DEM and Slope</w:t>
            </w:r>
          </w:p>
        </w:tc>
        <w:tc>
          <w:tcPr>
            <w:tcW w:w="2813" w:type="pct"/>
          </w:tcPr>
          <w:p w14:paraId="78233C3D" w14:textId="77777777" w:rsidR="00FA7F0C" w:rsidRPr="00E363BD" w:rsidRDefault="00FA7F0C" w:rsidP="0000729D">
            <w:pPr>
              <w:pStyle w:val="SOACNormal"/>
              <w:jc w:val="left"/>
              <w:rPr>
                <w:sz w:val="20"/>
                <w:szCs w:val="20"/>
              </w:rPr>
            </w:pPr>
            <w:r w:rsidRPr="00E363BD">
              <w:rPr>
                <w:sz w:val="20"/>
                <w:szCs w:val="20"/>
              </w:rPr>
              <w:t>Derived from contours</w:t>
            </w:r>
            <w:r>
              <w:rPr>
                <w:sz w:val="20"/>
                <w:szCs w:val="20"/>
              </w:rPr>
              <w:t xml:space="preserve"> – reclassified rasters</w:t>
            </w:r>
          </w:p>
        </w:tc>
        <w:tc>
          <w:tcPr>
            <w:tcW w:w="1093" w:type="pct"/>
          </w:tcPr>
          <w:p w14:paraId="7ACAD9BB" w14:textId="77777777" w:rsidR="00FA7F0C" w:rsidRPr="00E363BD" w:rsidRDefault="00FA7F0C" w:rsidP="00FA7F0C">
            <w:pPr>
              <w:pStyle w:val="SOACNormal"/>
              <w:jc w:val="left"/>
              <w:rPr>
                <w:sz w:val="20"/>
                <w:szCs w:val="20"/>
              </w:rPr>
            </w:pPr>
            <w:r w:rsidRPr="00E363BD">
              <w:rPr>
                <w:sz w:val="20"/>
                <w:szCs w:val="20"/>
              </w:rPr>
              <w:t>R</w:t>
            </w:r>
            <w:r>
              <w:rPr>
                <w:sz w:val="20"/>
                <w:szCs w:val="20"/>
              </w:rPr>
              <w:t>aster</w:t>
            </w:r>
          </w:p>
        </w:tc>
      </w:tr>
      <w:tr w:rsidR="00FA7F0C" w:rsidRPr="00FC5075" w14:paraId="314100EE" w14:textId="77777777" w:rsidTr="00FA7F0C">
        <w:tc>
          <w:tcPr>
            <w:tcW w:w="1094" w:type="pct"/>
          </w:tcPr>
          <w:p w14:paraId="21F4E3DC" w14:textId="77777777" w:rsidR="00FA7F0C" w:rsidRPr="00E363BD" w:rsidRDefault="00FA7F0C" w:rsidP="0000729D">
            <w:pPr>
              <w:pStyle w:val="SOACNormal"/>
              <w:jc w:val="left"/>
              <w:rPr>
                <w:sz w:val="20"/>
                <w:szCs w:val="20"/>
              </w:rPr>
            </w:pPr>
            <w:r w:rsidRPr="00E363BD">
              <w:rPr>
                <w:sz w:val="20"/>
                <w:szCs w:val="20"/>
              </w:rPr>
              <w:t>Small Parks</w:t>
            </w:r>
          </w:p>
        </w:tc>
        <w:tc>
          <w:tcPr>
            <w:tcW w:w="2813" w:type="pct"/>
          </w:tcPr>
          <w:p w14:paraId="4AD641F1" w14:textId="77777777" w:rsidR="00FA7F0C" w:rsidRPr="00E363BD" w:rsidRDefault="00FA7F0C" w:rsidP="0000729D">
            <w:pPr>
              <w:pStyle w:val="SOACNormal"/>
              <w:jc w:val="left"/>
              <w:rPr>
                <w:sz w:val="20"/>
                <w:szCs w:val="20"/>
              </w:rPr>
            </w:pPr>
            <w:r w:rsidRPr="00E363BD">
              <w:rPr>
                <w:sz w:val="20"/>
                <w:szCs w:val="20"/>
              </w:rPr>
              <w:t>Centroids of parks/open space smaller than 1ha</w:t>
            </w:r>
            <w:r>
              <w:rPr>
                <w:sz w:val="20"/>
                <w:szCs w:val="20"/>
              </w:rPr>
              <w:t>, selected from all open space polygons</w:t>
            </w:r>
          </w:p>
        </w:tc>
        <w:tc>
          <w:tcPr>
            <w:tcW w:w="1093" w:type="pct"/>
          </w:tcPr>
          <w:p w14:paraId="18AC9E48" w14:textId="77777777" w:rsidR="00FA7F0C" w:rsidRPr="00E363BD" w:rsidRDefault="00FA7F0C" w:rsidP="00FA7F0C">
            <w:pPr>
              <w:pStyle w:val="SOACNormal"/>
              <w:jc w:val="left"/>
              <w:rPr>
                <w:sz w:val="20"/>
                <w:szCs w:val="20"/>
              </w:rPr>
            </w:pPr>
            <w:r>
              <w:rPr>
                <w:sz w:val="20"/>
                <w:szCs w:val="20"/>
              </w:rPr>
              <w:t>Point shapefile</w:t>
            </w:r>
          </w:p>
        </w:tc>
      </w:tr>
      <w:tr w:rsidR="00FA7F0C" w:rsidRPr="00FC5075" w14:paraId="06CD453D" w14:textId="77777777" w:rsidTr="00FA7F0C">
        <w:tc>
          <w:tcPr>
            <w:tcW w:w="1094" w:type="pct"/>
          </w:tcPr>
          <w:p w14:paraId="25CD7CF5" w14:textId="77777777" w:rsidR="00FA7F0C" w:rsidRPr="00E363BD" w:rsidRDefault="00FA7F0C" w:rsidP="00FA7F0C">
            <w:pPr>
              <w:pStyle w:val="SOACNormal"/>
              <w:jc w:val="left"/>
              <w:rPr>
                <w:sz w:val="20"/>
                <w:szCs w:val="20"/>
              </w:rPr>
            </w:pPr>
            <w:r w:rsidRPr="00E363BD">
              <w:rPr>
                <w:sz w:val="20"/>
                <w:szCs w:val="20"/>
              </w:rPr>
              <w:t xml:space="preserve">Large Parks </w:t>
            </w:r>
          </w:p>
        </w:tc>
        <w:tc>
          <w:tcPr>
            <w:tcW w:w="2813" w:type="pct"/>
          </w:tcPr>
          <w:p w14:paraId="573F9C51" w14:textId="77777777" w:rsidR="00FA7F0C" w:rsidRPr="00E363BD" w:rsidRDefault="00FA7F0C" w:rsidP="0000729D">
            <w:pPr>
              <w:pStyle w:val="SOACNormal"/>
              <w:jc w:val="left"/>
              <w:rPr>
                <w:sz w:val="20"/>
                <w:szCs w:val="20"/>
              </w:rPr>
            </w:pPr>
            <w:r w:rsidRPr="00E363BD">
              <w:rPr>
                <w:sz w:val="20"/>
                <w:szCs w:val="20"/>
              </w:rPr>
              <w:t>Randomly placed points</w:t>
            </w:r>
            <w:r>
              <w:rPr>
                <w:sz w:val="20"/>
                <w:szCs w:val="20"/>
              </w:rPr>
              <w:t xml:space="preserve"> (no closer than 100m)</w:t>
            </w:r>
            <w:r w:rsidRPr="00E363BD">
              <w:rPr>
                <w:sz w:val="20"/>
                <w:szCs w:val="20"/>
              </w:rPr>
              <w:t xml:space="preserve"> in all parks over 10,000m2 (1ha), created with the data management toolbox A</w:t>
            </w:r>
            <w:r w:rsidR="002503D3">
              <w:rPr>
                <w:sz w:val="20"/>
                <w:szCs w:val="20"/>
              </w:rPr>
              <w:t>r</w:t>
            </w:r>
            <w:r w:rsidRPr="00E363BD">
              <w:rPr>
                <w:sz w:val="20"/>
                <w:szCs w:val="20"/>
              </w:rPr>
              <w:t>cGIS</w:t>
            </w:r>
          </w:p>
        </w:tc>
        <w:tc>
          <w:tcPr>
            <w:tcW w:w="1093" w:type="pct"/>
          </w:tcPr>
          <w:p w14:paraId="3E5CBD0C" w14:textId="77777777" w:rsidR="00FA7F0C" w:rsidRPr="00E363BD" w:rsidRDefault="00FA7F0C" w:rsidP="00FA7F0C">
            <w:pPr>
              <w:pStyle w:val="SOACNormal"/>
              <w:jc w:val="left"/>
              <w:rPr>
                <w:sz w:val="20"/>
                <w:szCs w:val="20"/>
              </w:rPr>
            </w:pPr>
            <w:r>
              <w:rPr>
                <w:sz w:val="20"/>
                <w:szCs w:val="20"/>
              </w:rPr>
              <w:t>Point shapefile</w:t>
            </w:r>
          </w:p>
        </w:tc>
      </w:tr>
      <w:tr w:rsidR="00FA7F0C" w:rsidRPr="00FC5075" w14:paraId="1F1F9843" w14:textId="77777777" w:rsidTr="00FA7F0C">
        <w:tc>
          <w:tcPr>
            <w:tcW w:w="1094" w:type="pct"/>
          </w:tcPr>
          <w:p w14:paraId="0BE5DA67" w14:textId="77777777" w:rsidR="00FA7F0C" w:rsidRPr="00E363BD" w:rsidRDefault="00FA7F0C" w:rsidP="00FA7F0C">
            <w:pPr>
              <w:pStyle w:val="SOACNormal"/>
              <w:jc w:val="left"/>
              <w:rPr>
                <w:sz w:val="20"/>
                <w:szCs w:val="20"/>
              </w:rPr>
            </w:pPr>
            <w:r w:rsidRPr="00E363BD">
              <w:rPr>
                <w:sz w:val="20"/>
                <w:szCs w:val="20"/>
              </w:rPr>
              <w:t xml:space="preserve">Amenity </w:t>
            </w:r>
          </w:p>
        </w:tc>
        <w:tc>
          <w:tcPr>
            <w:tcW w:w="2813" w:type="pct"/>
          </w:tcPr>
          <w:p w14:paraId="0BF85F76" w14:textId="77777777" w:rsidR="00FA7F0C" w:rsidRPr="00E363BD" w:rsidRDefault="00FA7F0C" w:rsidP="0000729D">
            <w:pPr>
              <w:pStyle w:val="SOACNormal"/>
              <w:jc w:val="left"/>
              <w:rPr>
                <w:sz w:val="20"/>
                <w:szCs w:val="20"/>
              </w:rPr>
            </w:pPr>
            <w:r w:rsidRPr="00E363BD">
              <w:rPr>
                <w:sz w:val="20"/>
                <w:szCs w:val="20"/>
              </w:rPr>
              <w:t xml:space="preserve">Centroids of polygons, created in ArcGIS (fitness stations, dog parks, </w:t>
            </w:r>
            <w:proofErr w:type="spellStart"/>
            <w:r w:rsidRPr="00E363BD">
              <w:rPr>
                <w:sz w:val="20"/>
                <w:szCs w:val="20"/>
              </w:rPr>
              <w:t>etc</w:t>
            </w:r>
            <w:proofErr w:type="spellEnd"/>
            <w:r w:rsidRPr="00E363BD">
              <w:rPr>
                <w:sz w:val="20"/>
                <w:szCs w:val="20"/>
              </w:rPr>
              <w:t>)</w:t>
            </w:r>
          </w:p>
        </w:tc>
        <w:tc>
          <w:tcPr>
            <w:tcW w:w="1093" w:type="pct"/>
          </w:tcPr>
          <w:p w14:paraId="5272F4A1" w14:textId="77777777" w:rsidR="00FA7F0C" w:rsidRPr="00E363BD" w:rsidRDefault="00FA7F0C" w:rsidP="0000729D">
            <w:pPr>
              <w:pStyle w:val="SOACNormal"/>
              <w:jc w:val="left"/>
              <w:rPr>
                <w:sz w:val="20"/>
                <w:szCs w:val="20"/>
              </w:rPr>
            </w:pPr>
            <w:r w:rsidRPr="00E363BD">
              <w:rPr>
                <w:sz w:val="20"/>
                <w:szCs w:val="20"/>
              </w:rPr>
              <w:t>Point Shapefile</w:t>
            </w:r>
          </w:p>
        </w:tc>
      </w:tr>
      <w:tr w:rsidR="00FA7F0C" w:rsidRPr="00FC5075" w14:paraId="7D743875" w14:textId="77777777" w:rsidTr="00FA7F0C">
        <w:tc>
          <w:tcPr>
            <w:tcW w:w="1094" w:type="pct"/>
          </w:tcPr>
          <w:p w14:paraId="1A20F8AA" w14:textId="77777777" w:rsidR="00FA7F0C" w:rsidRPr="00E363BD" w:rsidRDefault="00FA7F0C" w:rsidP="0000729D">
            <w:pPr>
              <w:pStyle w:val="SOACNormal"/>
              <w:jc w:val="left"/>
              <w:rPr>
                <w:sz w:val="20"/>
                <w:szCs w:val="20"/>
              </w:rPr>
            </w:pPr>
            <w:r>
              <w:rPr>
                <w:sz w:val="20"/>
                <w:szCs w:val="20"/>
              </w:rPr>
              <w:t>Waterway buffers</w:t>
            </w:r>
          </w:p>
        </w:tc>
        <w:tc>
          <w:tcPr>
            <w:tcW w:w="2813" w:type="pct"/>
          </w:tcPr>
          <w:p w14:paraId="7DF05FAE" w14:textId="77777777" w:rsidR="00FA7F0C" w:rsidRPr="00E363BD" w:rsidRDefault="00FA7F0C" w:rsidP="0000729D">
            <w:pPr>
              <w:pStyle w:val="SOACNormal"/>
              <w:jc w:val="left"/>
              <w:rPr>
                <w:sz w:val="20"/>
                <w:szCs w:val="20"/>
              </w:rPr>
            </w:pPr>
            <w:r w:rsidRPr="00E363BD">
              <w:rPr>
                <w:sz w:val="20"/>
                <w:szCs w:val="20"/>
              </w:rPr>
              <w:t>Service areas around intersections within 100m of waterways</w:t>
            </w:r>
          </w:p>
        </w:tc>
        <w:tc>
          <w:tcPr>
            <w:tcW w:w="1093" w:type="pct"/>
          </w:tcPr>
          <w:p w14:paraId="099392D2" w14:textId="77777777" w:rsidR="00FA7F0C" w:rsidRPr="00E363BD" w:rsidRDefault="00FA7F0C" w:rsidP="0000729D">
            <w:pPr>
              <w:pStyle w:val="SOACNormal"/>
              <w:jc w:val="left"/>
              <w:rPr>
                <w:sz w:val="20"/>
                <w:szCs w:val="20"/>
              </w:rPr>
            </w:pPr>
            <w:r w:rsidRPr="00E363BD">
              <w:rPr>
                <w:sz w:val="20"/>
                <w:szCs w:val="20"/>
              </w:rPr>
              <w:t>Polygon shapefile</w:t>
            </w:r>
          </w:p>
        </w:tc>
      </w:tr>
      <w:tr w:rsidR="00FA7F0C" w:rsidRPr="00FC5075" w14:paraId="13840CA7" w14:textId="77777777" w:rsidTr="00FA7F0C">
        <w:tc>
          <w:tcPr>
            <w:tcW w:w="1094" w:type="pct"/>
          </w:tcPr>
          <w:p w14:paraId="6EA6ED37" w14:textId="77777777" w:rsidR="00FA7F0C" w:rsidRPr="00E363BD" w:rsidRDefault="00FA7F0C" w:rsidP="0000729D">
            <w:pPr>
              <w:pStyle w:val="SOACNormal"/>
              <w:jc w:val="left"/>
              <w:rPr>
                <w:sz w:val="20"/>
                <w:szCs w:val="20"/>
              </w:rPr>
            </w:pPr>
            <w:r w:rsidRPr="00E363BD">
              <w:rPr>
                <w:sz w:val="20"/>
                <w:szCs w:val="20"/>
              </w:rPr>
              <w:t>Street intersections</w:t>
            </w:r>
          </w:p>
        </w:tc>
        <w:tc>
          <w:tcPr>
            <w:tcW w:w="2813" w:type="pct"/>
          </w:tcPr>
          <w:p w14:paraId="14E75BFB" w14:textId="77777777" w:rsidR="00FA7F0C" w:rsidRPr="00E363BD" w:rsidRDefault="00FA7F0C" w:rsidP="00FA7F0C">
            <w:pPr>
              <w:pStyle w:val="SOACNormal"/>
              <w:jc w:val="left"/>
              <w:rPr>
                <w:sz w:val="20"/>
                <w:szCs w:val="20"/>
              </w:rPr>
            </w:pPr>
            <w:r w:rsidRPr="00E363BD">
              <w:rPr>
                <w:sz w:val="20"/>
                <w:szCs w:val="20"/>
              </w:rPr>
              <w:t xml:space="preserve">Intersections of all streets, tracks and footpaths. Network Analyst used to create </w:t>
            </w:r>
            <w:r>
              <w:rPr>
                <w:sz w:val="20"/>
                <w:szCs w:val="20"/>
              </w:rPr>
              <w:t>2</w:t>
            </w:r>
            <w:r w:rsidRPr="00E363BD">
              <w:rPr>
                <w:sz w:val="20"/>
                <w:szCs w:val="20"/>
              </w:rPr>
              <w:t>5m Service Areas around intersections, then a kernel density surface created in Spatial Analyst</w:t>
            </w:r>
          </w:p>
        </w:tc>
        <w:tc>
          <w:tcPr>
            <w:tcW w:w="1093" w:type="pct"/>
          </w:tcPr>
          <w:p w14:paraId="0AC06F8C" w14:textId="77777777" w:rsidR="00FA7F0C" w:rsidRPr="00E363BD" w:rsidRDefault="00FA7F0C" w:rsidP="0000729D">
            <w:pPr>
              <w:pStyle w:val="SOACNormal"/>
              <w:jc w:val="left"/>
              <w:rPr>
                <w:sz w:val="20"/>
                <w:szCs w:val="20"/>
              </w:rPr>
            </w:pPr>
            <w:r w:rsidRPr="00E363BD">
              <w:rPr>
                <w:sz w:val="20"/>
                <w:szCs w:val="20"/>
              </w:rPr>
              <w:t>Network Analyst, point shapefile</w:t>
            </w:r>
          </w:p>
        </w:tc>
      </w:tr>
      <w:tr w:rsidR="00FA7F0C" w:rsidRPr="00FC5075" w14:paraId="7A4208A0" w14:textId="77777777" w:rsidTr="00FA7F0C">
        <w:tc>
          <w:tcPr>
            <w:tcW w:w="1094" w:type="pct"/>
          </w:tcPr>
          <w:p w14:paraId="4BE61E63" w14:textId="77777777" w:rsidR="00FA7F0C" w:rsidRPr="00E363BD" w:rsidRDefault="002503D3" w:rsidP="0000729D">
            <w:pPr>
              <w:pStyle w:val="SOACNormal"/>
              <w:jc w:val="left"/>
              <w:rPr>
                <w:sz w:val="20"/>
                <w:szCs w:val="20"/>
              </w:rPr>
            </w:pPr>
            <w:r w:rsidRPr="00E363BD">
              <w:rPr>
                <w:sz w:val="20"/>
                <w:szCs w:val="20"/>
              </w:rPr>
              <w:t>Land use</w:t>
            </w:r>
            <w:r w:rsidR="00FA7F0C" w:rsidRPr="00E363BD">
              <w:rPr>
                <w:sz w:val="20"/>
                <w:szCs w:val="20"/>
              </w:rPr>
              <w:t xml:space="preserve"> mix</w:t>
            </w:r>
          </w:p>
        </w:tc>
        <w:tc>
          <w:tcPr>
            <w:tcW w:w="2813" w:type="pct"/>
          </w:tcPr>
          <w:p w14:paraId="56288CE3" w14:textId="77777777" w:rsidR="00FA7F0C" w:rsidRPr="00E363BD" w:rsidRDefault="00FA7F0C" w:rsidP="00FA7F0C">
            <w:pPr>
              <w:pStyle w:val="SOACNormal"/>
              <w:jc w:val="left"/>
              <w:rPr>
                <w:sz w:val="20"/>
                <w:szCs w:val="20"/>
              </w:rPr>
            </w:pPr>
            <w:r w:rsidRPr="00E363BD">
              <w:rPr>
                <w:sz w:val="20"/>
                <w:szCs w:val="20"/>
              </w:rPr>
              <w:t>GCCC planning scheme zones (per cadastre</w:t>
            </w:r>
            <w:r>
              <w:rPr>
                <w:sz w:val="20"/>
                <w:szCs w:val="20"/>
              </w:rPr>
              <w:t xml:space="preserve">, </w:t>
            </w:r>
            <w:r w:rsidRPr="00E363BD">
              <w:rPr>
                <w:sz w:val="20"/>
                <w:szCs w:val="20"/>
              </w:rPr>
              <w:t xml:space="preserve">aggregated to </w:t>
            </w:r>
            <w:r>
              <w:rPr>
                <w:sz w:val="20"/>
                <w:szCs w:val="20"/>
              </w:rPr>
              <w:t>SA1</w:t>
            </w:r>
            <w:r w:rsidRPr="00E363BD">
              <w:rPr>
                <w:sz w:val="20"/>
                <w:szCs w:val="20"/>
              </w:rPr>
              <w:t xml:space="preserve">). Categories: Commercial, Government, Residential, </w:t>
            </w:r>
            <w:r>
              <w:rPr>
                <w:sz w:val="20"/>
                <w:szCs w:val="20"/>
              </w:rPr>
              <w:t xml:space="preserve">Industrial, </w:t>
            </w:r>
            <w:r w:rsidRPr="00E363BD">
              <w:rPr>
                <w:sz w:val="20"/>
                <w:szCs w:val="20"/>
              </w:rPr>
              <w:t>Open space/Rural &amp; Industrial</w:t>
            </w:r>
            <w:r>
              <w:rPr>
                <w:sz w:val="20"/>
                <w:szCs w:val="20"/>
              </w:rPr>
              <w:t>. Shannon Wiener Diversity Index</w:t>
            </w:r>
          </w:p>
        </w:tc>
        <w:tc>
          <w:tcPr>
            <w:tcW w:w="1093" w:type="pct"/>
          </w:tcPr>
          <w:p w14:paraId="6CB1C0E5" w14:textId="77777777" w:rsidR="00FA7F0C" w:rsidRPr="00E363BD" w:rsidRDefault="00FA7F0C" w:rsidP="0000729D">
            <w:pPr>
              <w:pStyle w:val="SOACNormal"/>
              <w:jc w:val="left"/>
              <w:rPr>
                <w:sz w:val="20"/>
                <w:szCs w:val="20"/>
              </w:rPr>
            </w:pPr>
            <w:r>
              <w:rPr>
                <w:sz w:val="20"/>
                <w:szCs w:val="20"/>
              </w:rPr>
              <w:t>Excel spreadsheet linked to SA1 code</w:t>
            </w:r>
          </w:p>
        </w:tc>
      </w:tr>
      <w:tr w:rsidR="00FA7F0C" w:rsidRPr="00FC5075" w14:paraId="49C0C147" w14:textId="77777777" w:rsidTr="00FA7F0C">
        <w:tc>
          <w:tcPr>
            <w:tcW w:w="1094" w:type="pct"/>
            <w:tcBorders>
              <w:bottom w:val="single" w:sz="4" w:space="0" w:color="auto"/>
            </w:tcBorders>
          </w:tcPr>
          <w:p w14:paraId="5251D0A5" w14:textId="77777777" w:rsidR="00FA7F0C" w:rsidRPr="00E363BD" w:rsidRDefault="00FA7F0C" w:rsidP="0000729D">
            <w:pPr>
              <w:pStyle w:val="SOACNormal"/>
              <w:jc w:val="left"/>
              <w:rPr>
                <w:sz w:val="20"/>
                <w:szCs w:val="20"/>
              </w:rPr>
            </w:pPr>
            <w:r w:rsidRPr="00E363BD">
              <w:rPr>
                <w:sz w:val="20"/>
                <w:szCs w:val="20"/>
              </w:rPr>
              <w:t>Residential density dwellings</w:t>
            </w:r>
          </w:p>
        </w:tc>
        <w:tc>
          <w:tcPr>
            <w:tcW w:w="2813" w:type="pct"/>
            <w:tcBorders>
              <w:bottom w:val="single" w:sz="4" w:space="0" w:color="auto"/>
            </w:tcBorders>
          </w:tcPr>
          <w:p w14:paraId="27BE20C9" w14:textId="77777777" w:rsidR="00FA7F0C" w:rsidRPr="00E363BD" w:rsidRDefault="00FA7F0C" w:rsidP="0000729D">
            <w:pPr>
              <w:pStyle w:val="SOACNormal"/>
              <w:jc w:val="left"/>
              <w:rPr>
                <w:sz w:val="20"/>
                <w:szCs w:val="20"/>
              </w:rPr>
            </w:pPr>
            <w:r w:rsidRPr="00E363BD">
              <w:rPr>
                <w:sz w:val="20"/>
                <w:szCs w:val="20"/>
              </w:rPr>
              <w:t xml:space="preserve">Ratio of dwellings to area of </w:t>
            </w:r>
            <w:r>
              <w:rPr>
                <w:sz w:val="20"/>
                <w:szCs w:val="20"/>
              </w:rPr>
              <w:t xml:space="preserve">SA1 </w:t>
            </w:r>
            <w:r w:rsidRPr="00E363BD">
              <w:rPr>
                <w:sz w:val="20"/>
                <w:szCs w:val="20"/>
              </w:rPr>
              <w:t>(dwellings / area km2)</w:t>
            </w:r>
            <w:r>
              <w:rPr>
                <w:sz w:val="20"/>
                <w:szCs w:val="20"/>
              </w:rPr>
              <w:t>, added field, calculated from Field Calculator</w:t>
            </w:r>
          </w:p>
        </w:tc>
        <w:tc>
          <w:tcPr>
            <w:tcW w:w="1093" w:type="pct"/>
            <w:tcBorders>
              <w:bottom w:val="single" w:sz="4" w:space="0" w:color="auto"/>
            </w:tcBorders>
          </w:tcPr>
          <w:p w14:paraId="43FC8680" w14:textId="77777777" w:rsidR="00FA7F0C" w:rsidRPr="00E363BD" w:rsidRDefault="00FA7F0C" w:rsidP="0000729D">
            <w:pPr>
              <w:pStyle w:val="SOACNormal"/>
              <w:jc w:val="left"/>
              <w:rPr>
                <w:sz w:val="20"/>
                <w:szCs w:val="20"/>
              </w:rPr>
            </w:pPr>
            <w:r>
              <w:rPr>
                <w:sz w:val="20"/>
                <w:szCs w:val="20"/>
              </w:rPr>
              <w:t>Attribute table</w:t>
            </w:r>
          </w:p>
        </w:tc>
      </w:tr>
      <w:tr w:rsidR="00FA7F0C" w:rsidRPr="00FC5075" w14:paraId="4621179A" w14:textId="77777777" w:rsidTr="00FA7F0C">
        <w:tc>
          <w:tcPr>
            <w:tcW w:w="1094" w:type="pct"/>
            <w:tcBorders>
              <w:top w:val="single" w:sz="4" w:space="0" w:color="auto"/>
              <w:bottom w:val="single" w:sz="4" w:space="0" w:color="auto"/>
            </w:tcBorders>
          </w:tcPr>
          <w:p w14:paraId="02C3A666" w14:textId="77777777" w:rsidR="00FA7F0C" w:rsidRPr="00E363BD" w:rsidRDefault="00FA7F0C" w:rsidP="0000729D">
            <w:pPr>
              <w:pStyle w:val="SOACNormal"/>
              <w:jc w:val="left"/>
              <w:rPr>
                <w:sz w:val="20"/>
                <w:szCs w:val="20"/>
              </w:rPr>
            </w:pPr>
            <w:r w:rsidRPr="00E363BD">
              <w:rPr>
                <w:sz w:val="20"/>
                <w:szCs w:val="20"/>
              </w:rPr>
              <w:t>Person density</w:t>
            </w:r>
          </w:p>
        </w:tc>
        <w:tc>
          <w:tcPr>
            <w:tcW w:w="2813" w:type="pct"/>
            <w:tcBorders>
              <w:top w:val="single" w:sz="4" w:space="0" w:color="auto"/>
              <w:bottom w:val="single" w:sz="4" w:space="0" w:color="auto"/>
            </w:tcBorders>
          </w:tcPr>
          <w:p w14:paraId="26D35639" w14:textId="77777777" w:rsidR="00FA7F0C" w:rsidRPr="00E363BD" w:rsidRDefault="00FA7F0C" w:rsidP="00FA7F0C">
            <w:pPr>
              <w:pStyle w:val="SOACNormal"/>
              <w:jc w:val="left"/>
              <w:rPr>
                <w:sz w:val="20"/>
                <w:szCs w:val="20"/>
              </w:rPr>
            </w:pPr>
            <w:r>
              <w:rPr>
                <w:sz w:val="20"/>
                <w:szCs w:val="20"/>
              </w:rPr>
              <w:t>U</w:t>
            </w:r>
            <w:r w:rsidRPr="00E363BD">
              <w:rPr>
                <w:sz w:val="20"/>
                <w:szCs w:val="20"/>
              </w:rPr>
              <w:t xml:space="preserve">sually resident population divided by area of </w:t>
            </w:r>
            <w:r>
              <w:rPr>
                <w:sz w:val="20"/>
                <w:szCs w:val="20"/>
              </w:rPr>
              <w:t>SA1</w:t>
            </w:r>
            <w:r w:rsidRPr="00E363BD">
              <w:rPr>
                <w:sz w:val="20"/>
                <w:szCs w:val="20"/>
              </w:rPr>
              <w:t xml:space="preserve"> (population/ area km2)</w:t>
            </w:r>
            <w:r>
              <w:rPr>
                <w:sz w:val="20"/>
                <w:szCs w:val="20"/>
              </w:rPr>
              <w:t>. Calculated in Field Calculator</w:t>
            </w:r>
          </w:p>
        </w:tc>
        <w:tc>
          <w:tcPr>
            <w:tcW w:w="1093" w:type="pct"/>
            <w:tcBorders>
              <w:top w:val="single" w:sz="4" w:space="0" w:color="auto"/>
              <w:bottom w:val="single" w:sz="4" w:space="0" w:color="auto"/>
            </w:tcBorders>
          </w:tcPr>
          <w:p w14:paraId="149F80E9" w14:textId="77777777" w:rsidR="00FA7F0C" w:rsidRPr="00E363BD" w:rsidRDefault="00FA7F0C" w:rsidP="0000729D">
            <w:pPr>
              <w:pStyle w:val="SOACNormal"/>
              <w:jc w:val="left"/>
              <w:rPr>
                <w:sz w:val="20"/>
                <w:szCs w:val="20"/>
              </w:rPr>
            </w:pPr>
            <w:r>
              <w:rPr>
                <w:sz w:val="20"/>
                <w:szCs w:val="20"/>
              </w:rPr>
              <w:t>Attribute table</w:t>
            </w:r>
          </w:p>
        </w:tc>
      </w:tr>
    </w:tbl>
    <w:p w14:paraId="7E93482E" w14:textId="77777777" w:rsidR="00523496" w:rsidRPr="004905A0" w:rsidRDefault="00523496" w:rsidP="004905A0"/>
    <w:p w14:paraId="734519B9" w14:textId="77777777" w:rsidR="00C4539B" w:rsidRPr="004905A0" w:rsidRDefault="00C4539B" w:rsidP="004905A0">
      <w:r w:rsidRPr="004905A0">
        <w:t xml:space="preserve">Network Analyst was </w:t>
      </w:r>
      <w:r w:rsidR="00F04963" w:rsidRPr="004905A0">
        <w:t xml:space="preserve">then </w:t>
      </w:r>
      <w:r w:rsidR="00892956">
        <w:t>used to create s</w:t>
      </w:r>
      <w:r w:rsidRPr="004905A0">
        <w:t xml:space="preserve">ervice </w:t>
      </w:r>
      <w:r w:rsidR="00892956">
        <w:t>a</w:t>
      </w:r>
      <w:r w:rsidRPr="004905A0">
        <w:t>reas</w:t>
      </w:r>
      <w:r w:rsidR="0037671C" w:rsidRPr="004905A0">
        <w:t xml:space="preserve"> </w:t>
      </w:r>
      <w:r w:rsidRPr="004905A0">
        <w:t xml:space="preserve">towards amenity point features, such as centroids of dog parks, and from the centroids of Mesh Blocks. It </w:t>
      </w:r>
      <w:r w:rsidR="00F04963" w:rsidRPr="004905A0">
        <w:t xml:space="preserve">was initially planned to </w:t>
      </w:r>
      <w:r w:rsidRPr="004905A0">
        <w:t xml:space="preserve">create service areas from the individual properties, but </w:t>
      </w:r>
      <w:r w:rsidR="00892956">
        <w:t xml:space="preserve">this </w:t>
      </w:r>
      <w:r w:rsidR="00AA0334" w:rsidRPr="004905A0">
        <w:t>was</w:t>
      </w:r>
      <w:r w:rsidR="0037671C" w:rsidRPr="004905A0">
        <w:t xml:space="preserve"> be</w:t>
      </w:r>
      <w:r w:rsidRPr="004905A0">
        <w:t>yond the processing power of the computer used for the analys</w:t>
      </w:r>
      <w:r w:rsidR="00F04963" w:rsidRPr="004905A0">
        <w:t>is.</w:t>
      </w:r>
      <w:r w:rsidRPr="004905A0">
        <w:t xml:space="preserve"> </w:t>
      </w:r>
      <w:r w:rsidR="00892956" w:rsidRPr="004905A0">
        <w:t xml:space="preserve">Service areas are more accurate than </w:t>
      </w:r>
      <w:r w:rsidR="00892956">
        <w:t xml:space="preserve">Euclidean straight line </w:t>
      </w:r>
      <w:r w:rsidR="00892956" w:rsidRPr="004905A0">
        <w:t>buffers, as they use the actual road network to calculate distance to or from a destination, and Network Analyst can be modified to prioritise certain roads or paths over others, and add different time cost evaluators.</w:t>
      </w:r>
    </w:p>
    <w:p w14:paraId="3CF8C8B7" w14:textId="77777777" w:rsidR="00C4539B" w:rsidRPr="004905A0" w:rsidRDefault="00C4539B" w:rsidP="004905A0"/>
    <w:p w14:paraId="2F38EDB9" w14:textId="77777777" w:rsidR="00C4539B" w:rsidRPr="004905A0" w:rsidRDefault="00892956" w:rsidP="004905A0">
      <w:r>
        <w:t xml:space="preserve">Evaluators were added to the Network Dataset, so that for each service area, the route would prioritise routes from </w:t>
      </w:r>
      <w:proofErr w:type="spellStart"/>
      <w:r w:rsidRPr="004905A0">
        <w:t>Prefer</w:t>
      </w:r>
      <w:proofErr w:type="gramStart"/>
      <w:r w:rsidRPr="004905A0">
        <w:t>:High</w:t>
      </w:r>
      <w:proofErr w:type="spellEnd"/>
      <w:proofErr w:type="gramEnd"/>
      <w:r w:rsidRPr="004905A0">
        <w:t xml:space="preserve"> to </w:t>
      </w:r>
      <w:proofErr w:type="spellStart"/>
      <w:r w:rsidRPr="004905A0">
        <w:t>Avoid:High</w:t>
      </w:r>
      <w:proofErr w:type="spellEnd"/>
      <w:r w:rsidRPr="004905A0">
        <w:t xml:space="preserve"> and with certain roads prohibited. Meters were used rather than walk speed, as this can be highly variable between individuals. </w:t>
      </w:r>
      <w:r w:rsidR="00C4539B" w:rsidRPr="004905A0">
        <w:t>For the SA polygons, three categories were created, 500m, 1000m and 1500m, these equate to (approximately) 15, 30 and 45 minutes of walking</w:t>
      </w:r>
      <w:r w:rsidR="00F04963" w:rsidRPr="004905A0">
        <w:t xml:space="preserve"> (under the assumption that each distance can be doubled in a</w:t>
      </w:r>
      <w:r w:rsidR="00693E0F" w:rsidRPr="004905A0">
        <w:t xml:space="preserve">n out and </w:t>
      </w:r>
      <w:r w:rsidR="00F04963" w:rsidRPr="004905A0">
        <w:t>back calculation)</w:t>
      </w:r>
      <w:r w:rsidR="00C4539B" w:rsidRPr="004905A0">
        <w:t xml:space="preserve">. </w:t>
      </w:r>
      <w:r w:rsidR="00693E0F" w:rsidRPr="004905A0">
        <w:t>SAs</w:t>
      </w:r>
      <w:r w:rsidR="00F04963" w:rsidRPr="004905A0">
        <w:t xml:space="preserve"> of r</w:t>
      </w:r>
      <w:r w:rsidR="00C4539B" w:rsidRPr="004905A0">
        <w:t xml:space="preserve">ing </w:t>
      </w:r>
      <w:r w:rsidRPr="004905A0">
        <w:t>polygons</w:t>
      </w:r>
      <w:r w:rsidR="00C4539B" w:rsidRPr="004905A0">
        <w:t xml:space="preserve">, separated by break value, were generalized to 25m and merged by break value. </w:t>
      </w:r>
      <w:r w:rsidR="00F04963" w:rsidRPr="004905A0">
        <w:t xml:space="preserve">Each iteration of </w:t>
      </w:r>
      <w:r>
        <w:t xml:space="preserve">a service area calculation created </w:t>
      </w:r>
      <w:r w:rsidR="00C4539B" w:rsidRPr="004905A0">
        <w:t xml:space="preserve">a three row attribute table for each feature at the break distance set up in the analysis. </w:t>
      </w:r>
    </w:p>
    <w:p w14:paraId="3604927F" w14:textId="77777777" w:rsidR="00C4539B" w:rsidRPr="004905A0" w:rsidRDefault="00C4539B" w:rsidP="004905A0"/>
    <w:p w14:paraId="6874E621" w14:textId="77777777" w:rsidR="00C4539B" w:rsidRPr="004905A0" w:rsidRDefault="00C4539B" w:rsidP="004905A0">
      <w:r w:rsidRPr="004905A0">
        <w:t xml:space="preserve">Each </w:t>
      </w:r>
      <w:r w:rsidR="00693E0F" w:rsidRPr="004905A0">
        <w:t xml:space="preserve">point dataset of destinations, and of the Mesh Block Centroids was used to create a </w:t>
      </w:r>
      <w:r w:rsidRPr="004905A0">
        <w:t xml:space="preserve">set of polygons </w:t>
      </w:r>
      <w:r w:rsidR="00693E0F" w:rsidRPr="004905A0">
        <w:t xml:space="preserve">which </w:t>
      </w:r>
      <w:r w:rsidRPr="004905A0">
        <w:t xml:space="preserve">was then saved in a group folder, called Poly for Raster. Each of the 500m polygon features was rated as 3, the 1000m as 2 and the 1500m as 1 (in descending order of walkability, hence ranging from 1km to 3km walking, in the assumption that people will walk for half the distance, and then return either the same path, or by a circular route). </w:t>
      </w:r>
    </w:p>
    <w:p w14:paraId="67AD7194" w14:textId="77777777" w:rsidR="00C4539B" w:rsidRPr="004905A0" w:rsidRDefault="00C4539B" w:rsidP="004905A0"/>
    <w:p w14:paraId="03EB22B2" w14:textId="77777777" w:rsidR="00C4539B" w:rsidRPr="004905A0" w:rsidRDefault="00C4539B" w:rsidP="004905A0">
      <w:r w:rsidRPr="004905A0">
        <w:t xml:space="preserve">Network analyst was also used to create network nodes (intersections) on the roads file, and these were modified to remove </w:t>
      </w:r>
      <w:r w:rsidR="00B91F74" w:rsidRPr="004905A0">
        <w:t>dangling intersections</w:t>
      </w:r>
      <w:r w:rsidR="00853826" w:rsidRPr="004905A0">
        <w:t>, dead ends and cul</w:t>
      </w:r>
      <w:r w:rsidR="002503D3">
        <w:t>-</w:t>
      </w:r>
      <w:r w:rsidR="00853826" w:rsidRPr="004905A0">
        <w:t>de</w:t>
      </w:r>
      <w:r w:rsidR="002503D3">
        <w:t>-</w:t>
      </w:r>
      <w:r w:rsidR="00853826" w:rsidRPr="004905A0">
        <w:t>sacs</w:t>
      </w:r>
      <w:r w:rsidR="00B91F74" w:rsidRPr="004905A0">
        <w:t xml:space="preserve">, highways and roundabouts. </w:t>
      </w:r>
      <w:r w:rsidR="00853826" w:rsidRPr="004905A0">
        <w:t xml:space="preserve">This was used to calculate the connectivity of the road and footpath network. It required some manual editing however, which was a bit time consuming. Having a very good roads and other transport infrastructure dataset was very useful, as this </w:t>
      </w:r>
      <w:r w:rsidR="00693E0F" w:rsidRPr="004905A0">
        <w:t xml:space="preserve">included </w:t>
      </w:r>
      <w:r w:rsidR="00853826" w:rsidRPr="004905A0">
        <w:t xml:space="preserve">footpaths, and routes away from the main road network. </w:t>
      </w:r>
      <w:r w:rsidR="00F04963" w:rsidRPr="004905A0">
        <w:t xml:space="preserve">Initially, the method of </w:t>
      </w:r>
      <w:r w:rsidR="00892956">
        <w:fldChar w:fldCharType="begin"/>
      </w:r>
      <w:r w:rsidR="0048038C">
        <w:instrText xml:space="preserve"> ADDIN EN.CITE &lt;EndNote&gt;&lt;Cite AuthorYear="1"&gt;&lt;Author&gt;Leslie&lt;/Author&gt;&lt;Year&gt;2007&lt;/Year&gt;&lt;RecNum&gt;12&lt;/RecNum&gt;&lt;DisplayText&gt;Leslie et al. (2007)&lt;/DisplayText&gt;&lt;record&gt;&lt;rec-number&gt;12&lt;/rec-number&gt;&lt;foreign-keys&gt;&lt;key app="EN" db-id="dfdr2ervjdeex5ew2d95x0rqrzs0xpe992at" timestamp="0"&gt;12&lt;/key&gt;&lt;/foreign-keys&gt;&lt;ref-type name="Journal Article"&gt;17&lt;/ref-type&gt;&lt;contributors&gt;&lt;authors&gt;&lt;author&gt;Leslie, Eva&lt;/author&gt;&lt;author&gt;Coffee, Neil&lt;/author&gt;&lt;author&gt;Frank, Lawrence&lt;/author&gt;&lt;author&gt;Owen, Neville&lt;/author&gt;&lt;author&gt;Bauman, Adrian&lt;/author&gt;&lt;author&gt;Hugo, Graeme&lt;/author&gt;&lt;/authors&gt;&lt;/contributors&gt;&lt;titles&gt;&lt;title&gt;Walkability of local communities: using geographic information systems to objectively assess relevant environmental attributes&lt;/title&gt;&lt;secondary-title&gt;Health &amp;amp; place&lt;/secondary-title&gt;&lt;/titles&gt;&lt;pages&gt;111-122&lt;/pages&gt;&lt;volume&gt;13&lt;/volume&gt;&lt;number&gt;1&lt;/number&gt;&lt;dates&gt;&lt;year&gt;2007&lt;/year&gt;&lt;/dates&gt;&lt;isbn&gt;1353-8292&lt;/isbn&gt;&lt;urls&gt;&lt;/urls&gt;&lt;/record&gt;&lt;/Cite&gt;&lt;/EndNote&gt;</w:instrText>
      </w:r>
      <w:r w:rsidR="00892956">
        <w:fldChar w:fldCharType="separate"/>
      </w:r>
      <w:r w:rsidR="0048038C">
        <w:rPr>
          <w:noProof/>
        </w:rPr>
        <w:t>Leslie et al. (2007)</w:t>
      </w:r>
      <w:r w:rsidR="00892956">
        <w:fldChar w:fldCharType="end"/>
      </w:r>
      <w:r w:rsidR="00892956">
        <w:t xml:space="preserve">and </w:t>
      </w:r>
      <w:r w:rsidR="00892956">
        <w:fldChar w:fldCharType="begin"/>
      </w:r>
      <w:r w:rsidR="0048038C">
        <w:instrText xml:space="preserve"> ADDIN EN.CITE &lt;EndNote&gt;&lt;Cite AuthorYear="1"&gt;&lt;Author&gt;Frank&lt;/Author&gt;&lt;Year&gt;2010&lt;/Year&gt;&lt;RecNum&gt;16&lt;/RecNum&gt;&lt;DisplayText&gt;Frank et al. (2010)&lt;/DisplayText&gt;&lt;record&gt;&lt;rec-number&gt;16&lt;/rec-number&gt;&lt;foreign-keys&gt;&lt;key app="EN" db-id="dfdr2ervjdeex5ew2d95x0rqrzs0xpe992at" timestamp="0"&gt;16&lt;/key&gt;&lt;/foreign-keys&gt;&lt;ref-type name="Journal Article"&gt;17&lt;/ref-type&gt;&lt;contributors&gt;&lt;authors&gt;&lt;author&gt;Frank, L. D.&lt;/author&gt;&lt;author&gt;Sallis, J. F.&lt;/author&gt;&lt;author&gt;Saelens, B. E.&lt;/author&gt;&lt;author&gt;Leary, L.&lt;/author&gt;&lt;author&gt;Cain, K.&lt;/author&gt;&lt;author&gt;Conway, T. L.&lt;/author&gt;&lt;author&gt;Hess, P. M.&lt;/author&gt;&lt;/authors&gt;&lt;/contributors&gt;&lt;auth-address&gt;School of Community and Regional Planning, University of British Columbia, 231-1933 West Mall, Vancouver, British Columbia, Canada V6T 1Z2. ldfrank@interchange.ubc.ca&lt;/auth-address&gt;&lt;titles&gt;&lt;title&gt;The development of a walkability index: application to the Neighborhood Quality of Life Study&lt;/title&gt;&lt;secondary-title&gt;Br J Sports Med&lt;/secondary-title&gt;&lt;/titles&gt;&lt;periodical&gt;&lt;full-title&gt;Br J Sports Med&lt;/full-title&gt;&lt;/periodical&gt;&lt;pages&gt;924-33&lt;/pages&gt;&lt;volume&gt;44&lt;/volume&gt;&lt;number&gt;13&lt;/number&gt;&lt;keywords&gt;&lt;keyword&gt;Adult&lt;/keyword&gt;&lt;keyword&gt;*Environment Design&lt;/keyword&gt;&lt;keyword&gt;Health Surveys&lt;/keyword&gt;&lt;keyword&gt;Humans&lt;/keyword&gt;&lt;keyword&gt;Income&lt;/keyword&gt;&lt;keyword&gt;*Quality of Life&lt;/keyword&gt;&lt;keyword&gt;Residence Characteristics&lt;/keyword&gt;&lt;keyword&gt;Urban Health&lt;/keyword&gt;&lt;keyword&gt;Walking/*physiology&lt;/keyword&gt;&lt;/keywords&gt;&lt;dates&gt;&lt;year&gt;2010&lt;/year&gt;&lt;pub-dates&gt;&lt;date&gt;Oct&lt;/date&gt;&lt;/pub-dates&gt;&lt;/dates&gt;&lt;isbn&gt;1473-0480 (Electronic)&amp;#xD;0306-3674 (Linking)&lt;/isbn&gt;&lt;accession-num&gt;19406732&lt;/accession-num&gt;&lt;urls&gt;&lt;related-urls&gt;&lt;url&gt;https://www.ncbi.nlm.nih.gov/pubmed/19406732&lt;/url&gt;&lt;/related-urls&gt;&lt;/urls&gt;&lt;electronic-resource-num&gt;10.1136/bjsm.2009.058701&lt;/electronic-resource-num&gt;&lt;/record&gt;&lt;/Cite&gt;&lt;/EndNote&gt;</w:instrText>
      </w:r>
      <w:r w:rsidR="00892956">
        <w:fldChar w:fldCharType="separate"/>
      </w:r>
      <w:r w:rsidR="0048038C">
        <w:rPr>
          <w:noProof/>
        </w:rPr>
        <w:t>Frank et al. (2010)</w:t>
      </w:r>
      <w:r w:rsidR="00892956">
        <w:fldChar w:fldCharType="end"/>
      </w:r>
      <w:r w:rsidR="00F04963" w:rsidRPr="004905A0">
        <w:t>was used to calculate intersections per spatial area (</w:t>
      </w:r>
      <w:r w:rsidR="00892956">
        <w:t>SA1)</w:t>
      </w:r>
      <w:r w:rsidR="00F04963" w:rsidRPr="004905A0">
        <w:t xml:space="preserve"> but this proved insufficiently granular for the analysis. Instead, the points were used as input for the Spatial Analyst </w:t>
      </w:r>
      <w:r w:rsidR="00727473" w:rsidRPr="004905A0">
        <w:t>extension</w:t>
      </w:r>
      <w:r w:rsidR="00F04963" w:rsidRPr="004905A0">
        <w:t xml:space="preserve">, kernel density, and created 3 polygons, ranging from 15 to 50m (based on research into intersection choice). This was rasterized at 5m2 cells in keeping with the other datasets. </w:t>
      </w:r>
    </w:p>
    <w:p w14:paraId="6E9EB7AA" w14:textId="77777777" w:rsidR="00853826" w:rsidRPr="004905A0" w:rsidRDefault="00853826" w:rsidP="004905A0"/>
    <w:p w14:paraId="59F8ED04" w14:textId="77777777" w:rsidR="00996483" w:rsidRPr="004905A0" w:rsidRDefault="00892956" w:rsidP="004905A0">
      <w:r>
        <w:t xml:space="preserve">The </w:t>
      </w:r>
      <w:r w:rsidR="00996483" w:rsidRPr="004905A0">
        <w:t xml:space="preserve">Spatial Analyst </w:t>
      </w:r>
      <w:r>
        <w:t xml:space="preserve">tool was then </w:t>
      </w:r>
      <w:r w:rsidR="00996483" w:rsidRPr="004905A0">
        <w:t xml:space="preserve">used to create a </w:t>
      </w:r>
      <w:r w:rsidR="00F04963" w:rsidRPr="004905A0">
        <w:t>D</w:t>
      </w:r>
      <w:r>
        <w:t>igital Elevation Model (D</w:t>
      </w:r>
      <w:r w:rsidR="00F04963" w:rsidRPr="004905A0">
        <w:t>EM</w:t>
      </w:r>
      <w:r>
        <w:t>)</w:t>
      </w:r>
      <w:r w:rsidR="00F04963" w:rsidRPr="004905A0">
        <w:t xml:space="preserve"> </w:t>
      </w:r>
      <w:r w:rsidR="00996483" w:rsidRPr="004905A0">
        <w:t xml:space="preserve">raster from the contour data, and then a </w:t>
      </w:r>
      <w:r>
        <w:t xml:space="preserve">derived </w:t>
      </w:r>
      <w:r w:rsidR="00996483" w:rsidRPr="004905A0">
        <w:t xml:space="preserve">slope map. This was used to add an additional cost weighting to the Service Area calculations, with the values derived from the slope map added to each road segment. This was used in weighting the </w:t>
      </w:r>
      <w:proofErr w:type="spellStart"/>
      <w:r w:rsidR="00996483" w:rsidRPr="004905A0">
        <w:t>rasters</w:t>
      </w:r>
      <w:proofErr w:type="spellEnd"/>
      <w:r w:rsidR="00996483" w:rsidRPr="004905A0">
        <w:t>, in that areas with steeper slope were weighted lower</w:t>
      </w:r>
      <w:r w:rsidR="00F04963" w:rsidRPr="004905A0">
        <w:t xml:space="preserve"> than </w:t>
      </w:r>
      <w:r>
        <w:t>flatter areas</w:t>
      </w:r>
      <w:r w:rsidR="00F04963" w:rsidRPr="004905A0">
        <w:t xml:space="preserve">. The slopes raster was reclassified into 6 categories, loosely based on the Australian walking track classification; 0-5degrees =6, 5 – 7.5 degrees = 5; 7.5 to 10 degrees = 4, 10 – 12.5 degrees = 3; 12.5 – 15 degrees = 2, 15 – 20 degrees = 1, &gt;20 degrees = 1. </w:t>
      </w:r>
    </w:p>
    <w:p w14:paraId="3DA9A0D3" w14:textId="77777777" w:rsidR="00996483" w:rsidRPr="004905A0" w:rsidRDefault="00996483" w:rsidP="004905A0"/>
    <w:p w14:paraId="2F8B877C" w14:textId="77777777" w:rsidR="00996483" w:rsidRPr="004905A0" w:rsidRDefault="00996483" w:rsidP="004905A0">
      <w:r w:rsidRPr="004905A0">
        <w:t xml:space="preserve">Once all the vector processing was completed, </w:t>
      </w:r>
      <w:r w:rsidR="000E7B4C" w:rsidRPr="004905A0">
        <w:t xml:space="preserve">a new attribute was added to the Gold Coast LGA boundary shapefile, </w:t>
      </w:r>
      <w:proofErr w:type="spellStart"/>
      <w:r w:rsidR="000E7B4C" w:rsidRPr="004905A0">
        <w:t>NoData</w:t>
      </w:r>
      <w:proofErr w:type="spellEnd"/>
      <w:r w:rsidR="000E7B4C" w:rsidRPr="004905A0">
        <w:t xml:space="preserve">, and was given a value of 0. Then each of the </w:t>
      </w:r>
      <w:r w:rsidR="005247C0" w:rsidRPr="004905A0">
        <w:t xml:space="preserve">resulting SA </w:t>
      </w:r>
      <w:r w:rsidR="000E7B4C" w:rsidRPr="004905A0">
        <w:t>shapefiles was joined (using Union</w:t>
      </w:r>
      <w:r w:rsidR="0075078B" w:rsidRPr="004905A0">
        <w:t>, Only FID</w:t>
      </w:r>
      <w:r w:rsidR="000E7B4C" w:rsidRPr="004905A0">
        <w:t xml:space="preserve">) to the Gold Coast LGA, so that </w:t>
      </w:r>
      <w:r w:rsidR="005247C0" w:rsidRPr="004905A0">
        <w:t xml:space="preserve">all parts of the polygon that did not fall within the distance buffers, were given a value of 0. Then, Spatial Analyst was used to create </w:t>
      </w:r>
      <w:proofErr w:type="spellStart"/>
      <w:r w:rsidR="005247C0" w:rsidRPr="004905A0">
        <w:t>rasters</w:t>
      </w:r>
      <w:proofErr w:type="spellEnd"/>
      <w:r w:rsidR="005247C0" w:rsidRPr="004905A0">
        <w:t xml:space="preserve"> from each polygon</w:t>
      </w:r>
      <w:r w:rsidR="009C3F59" w:rsidRPr="004905A0">
        <w:t xml:space="preserve"> (with the exception of the slopes and intersection</w:t>
      </w:r>
      <w:r w:rsidR="00693E0F" w:rsidRPr="004905A0">
        <w:t>s</w:t>
      </w:r>
      <w:r w:rsidR="009C3F59" w:rsidRPr="004905A0">
        <w:t xml:space="preserve"> datasets)</w:t>
      </w:r>
      <w:r w:rsidR="005247C0" w:rsidRPr="004905A0">
        <w:t xml:space="preserve">, with the Gold Coast LGA boundary as the raster analysis mask, and a 5m raster cell size. </w:t>
      </w:r>
      <w:r w:rsidR="00E144CD" w:rsidRPr="004905A0">
        <w:t>Each raster now had four attrib</w:t>
      </w:r>
      <w:r w:rsidR="009C3F59" w:rsidRPr="004905A0">
        <w:t xml:space="preserve">ute values; 0, 1, 2 and </w:t>
      </w:r>
      <w:r w:rsidR="00E144CD" w:rsidRPr="004905A0">
        <w:t xml:space="preserve">3. </w:t>
      </w:r>
    </w:p>
    <w:p w14:paraId="16D968CE" w14:textId="77777777" w:rsidR="00853826" w:rsidRPr="004905A0" w:rsidRDefault="00853826" w:rsidP="004905A0"/>
    <w:p w14:paraId="2D9668A0" w14:textId="77777777" w:rsidR="00892956" w:rsidRDefault="00F81DD2" w:rsidP="004905A0">
      <w:r w:rsidRPr="004905A0">
        <w:t xml:space="preserve">After converting each polygon to raster, Raster Calculator in Spatial Analyst </w:t>
      </w:r>
      <w:r w:rsidR="009C3F59" w:rsidRPr="004905A0">
        <w:t>was used to add up the r</w:t>
      </w:r>
      <w:r w:rsidRPr="004905A0">
        <w:t>aster</w:t>
      </w:r>
      <w:r w:rsidR="009C3F59" w:rsidRPr="004905A0">
        <w:t xml:space="preserve"> layers</w:t>
      </w:r>
      <w:r w:rsidRPr="004905A0">
        <w:t xml:space="preserve">. </w:t>
      </w:r>
      <w:r w:rsidR="006E75D9">
        <w:t xml:space="preserve">Initial weightings were based on the service area polygons </w:t>
      </w:r>
      <w:r w:rsidRPr="004905A0">
        <w:t xml:space="preserve">(i.e. 500m walking </w:t>
      </w:r>
      <w:r w:rsidR="00BF6D0F" w:rsidRPr="004905A0">
        <w:t>distance was given a rank of 3, 1000m a rank of 2, and 1500m a rank of 3)</w:t>
      </w:r>
      <w:r w:rsidR="006E75D9">
        <w:t xml:space="preserve">. Further weightings were given to three datasets, </w:t>
      </w:r>
      <w:r w:rsidR="00727473" w:rsidRPr="004905A0">
        <w:t xml:space="preserve">based on the literature </w:t>
      </w:r>
      <w:r w:rsidR="006E75D9">
        <w:t xml:space="preserve">inter alia </w:t>
      </w:r>
      <w:r w:rsidR="006E75D9">
        <w:fldChar w:fldCharType="begin">
          <w:fldData xml:space="preserve">PEVuZE5vdGU+PENpdGUgQXV0aG9yWWVhcj0iMSI+PEF1dGhvcj5TYWxsaXM8L0F1dGhvcj48WWVh
cj4yMDE2PC9ZZWFyPjxSZWNOdW0+NDA8L1JlY051bT48RGlzcGxheVRleHQ+U2FsbGlzIGV0IGFs
LiAoMjAxNik8L0Rpc3BsYXlUZXh0PjxyZWNvcmQ+PHJlYy1udW1iZXI+NDA8L3JlYy1udW1iZXI+
PGZvcmVpZ24ta2V5cz48a2V5IGFwcD0iRU4iIGRiLWlkPSJkZmRyMmVydmpkZWV4NWV3MmQ5NXgw
cnFyenMweHBlOTkyYXQiIHRpbWVzdGFtcD0iMTUwMDg0OTkzNiI+NDA8L2tleT48L2ZvcmVpZ24t
a2V5cz48cmVmLXR5cGUgbmFtZT0iSm91cm5hbCBBcnRpY2xlIj4xNzwvcmVmLXR5cGU+PGNvbnRy
aWJ1dG9ycz48YXV0aG9ycz48YXV0aG9yPlNhbGxpcywgSi4gRi48L2F1dGhvcj48YXV0aG9yPkNl
cmluLCBFLjwvYXV0aG9yPjxhdXRob3I+Q29ud2F5LCBULiBMLjwvYXV0aG9yPjxhdXRob3I+QWRh
bXMsIE0uIEEuPC9hdXRob3I+PGF1dGhvcj5GcmFuaywgTC4gRC48L2F1dGhvcj48YXV0aG9yPlBy
YXR0LCBNLjwvYXV0aG9yPjxhdXRob3I+U2Fsdm8sIEQuPC9hdXRob3I+PGF1dGhvcj5TY2hpcHBl
cmlqbiwgSi48L2F1dGhvcj48YXV0aG9yPlNtaXRoLCBHLjwvYXV0aG9yPjxhdXRob3I+Q2Fpbiwg
Sy4gTC48L2F1dGhvcj48YXV0aG9yPkRhdmV5LCBSLjwvYXV0aG9yPjxhdXRob3I+S2VyciwgSi48
L2F1dGhvcj48YXV0aG9yPkxhaSwgUC4gQy48L2F1dGhvcj48YXV0aG9yPk1pdGFzLCBKLjwvYXV0
aG9yPjxhdXRob3I+UmVpcywgUi48L2F1dGhvcj48YXV0aG9yPlNhcm1pZW50bywgTy4gTC48L2F1
dGhvcj48YXV0aG9yPlNjaG9maWVsZCwgRy48L2F1dGhvcj48YXV0aG9yPlRyb2Vsc2VuLCBKLjwv
YXV0aG9yPjxhdXRob3I+VmFuIER5Y2ssIEQuPC9hdXRob3I+PGF1dGhvcj5EZSBCb3VyZGVhdWRo
dWlqLCBJLjwvYXV0aG9yPjxhdXRob3I+T3dlbiwgTi48L2F1dGhvcj48L2F1dGhvcnM+PC9jb250
cmlidXRvcnM+PGF1dGgtYWRkcmVzcz5EZXBhcnRtZW50IG9mIEZhbWlseSBNZWRpY2luZSBhbmQg
UHVibGljIEhlYWx0aCwgVW5pdmVyc2l0eSBvZiBDYWxpZm9ybmlhLCBTYW4gRGllZ28sIENBLCBV
U0EuIEVsZWN0cm9uaWMgYWRkcmVzczoganNhbGxpc0B1Y3NkLmVkdS4mI3hEO1RoZSBVbml2ZXJz
aXR5IG9mIEhvbmcgS29uZywgSG9uZyBLb25nLCBDaGluYTsgSW5zdGl0dXRlIGZvciBIZWFsdGgg
YW5kIEFnZWluZywgQXVzdHJhbGlhbiBDYXRob2xpYyBVbml2ZXJzaXR5LCBNZWxib3VybmUsIFZJ
QywgQXVzdHJhbGlhLiYjeEQ7RGVwYXJ0bWVudCBvZiBGYW1pbHkgTWVkaWNpbmUgYW5kIFB1Ymxp
YyBIZWFsdGgsIFVuaXZlcnNpdHkgb2YgQ2FsaWZvcm5pYSwgU2FuIERpZWdvLCBDQSwgVVNBLiYj
eEQ7U2Nob29sIG9mIE51dHJpdGlvbiBhbmQgSGVhbHRoIFByb21vdGlvbiBhbmQgR2xvYmFsIElu
c3RpdHV0ZSBvZiBTdXN0YWluYWJpbGl0eSwgQXJpem9uYSBTdGF0ZSBVbml2ZXJzaXR5LCBUZW1w
ZSwgQVosIFVTQS4mI3hEO0hlYWx0aCBhbmQgQ29tbXVuaXR5IERlc2lnbiBMYWIsIFNjaG9vbHMg
b2YgUG9wdWxhdGlvbiBhbmQgUHVibGljIEhlYWx0aCBhbmQgQ29tbXVuaXR5IGFuZCBSZWdpb25h
bCBQbGFubmluZywgVW5pdmVyc2l0eSBvZiBCcml0aXNoIENvbHVtYmlhLCBWYW5jb3V2ZXIsIENh
bmFkYS4mI3hEO0h1YmVydCBEZXBhcnRtZW50IG9mIEdsb2JhbCBIZWFsdGgsIFJvbGxpbnMgU2No
b29sIG9mIFB1YmxpYyBIZWFsdGgsIEVtb3J5IFVuaXZlcnNpdHksIEF0bGFudGEsIEdBLCBVU0Eu
JiN4RDtNaWNoYWVsIGFuZCBTdXNhbiBEZWxsIENlbnRlciBmb3IgSGVhbHRoeSBMaXZpbmcsIFRo
ZSBVbml2ZXJzaXR5IG9mIFRleGFzIEhlYWx0aCBTY2llbmNlIENlbnRlciBhdCBIb3VzdG9uLCBT
Y2hvb2wgb2YgUHVibGljIEhlYWx0aCwgQXVzdGluIFJlZ2lvbmFsIENhbXB1cywgQXVzdGluLCBU
WCwgVVNBOyBDZW50ZXIgZm9yIE51dHJpdGlvbiBhbmQgSGVhbHRoIFJlc2VhcmNoLCBOYXRpb25h
bCBJbnN0aXR1dGUgb2YgUHVibGljIEhlYWx0aCBvZiBNZXhpY28sIEN1ZXJuYXZhY2EsIE1leGlj
by4mI3hEO0RlcGFydG1lbnQgb2YgU3BvcnRzIFNjaWVuY2UgYW5kIENsaW5pY2FsIEJpb21lY2hh
bmljcywgVW5pdmVyc2l0eSBvZiBTb3V0aGVybiBEZW5tYXJrLCBPZGVuc2UsIERlbm1hcmsuJiN4
RDtJbnN0aXR1dGUgZm9yIEVudmlyb25tZW50LCBTdXN0YWluYWJpbGl0eSBhbmQgUmVnZW5lcmF0
aW9uLCBTdGFmZm9yZHNoaXJlIFVuaXZlcnNpdHksIFN0b2tlLW9uLVRyZW50LCBVSy4mI3hEO0Nl
bnRyZSBmb3IgUmVzZWFyY2ggYW5kIEFjdGlvbiBpbiBQdWJsaWMgSGVhbHRoLCBVbml2ZXJzaXR5
IG9mIENhbmJlcnJhLCBCcnVjZSwgQUNULCBBdXN0cmFsaWEuJiN4RDtEZXBhcnRtZW50IG9mIEdl
b2dyYXBoeSwgVGhlIFVuaXZlcnNpdHkgb2YgSG9uZyBLb25nLCBDaGluYS4mI3hEO0luc3RpdHV0
ZSBvZiBBY3RpdmUgTGlmZXN0eWxlLCBGYWN1bHR5IG9mIFBoeXNpY2FsIEN1bHR1cmUsIFBhbGFj
a3kgVW5pdmVyc2l0eSwgT2xvbW91YywgQ3plY2ggUmVwdWJsaWMuJiN4RDtQb250aWZmIENhdGhv
bGljIFVuaXZlcnNpdHkgb2YgUGFyYW5hLCBDdXJpdGliYSwgQnJhemlsOyBGZWRlcmFsIFVuaXZl
cnNpdHkgb2YgUGFyYW5hLCBDdXJpdGliYSwgQnJhemlsLiYjeEQ7U2Nob29sIG9mIE1lZGljaW5l
LCBVbml2ZXJzaWRhZCBkZSBsb3MgQW5kZXMsIEJvZ290YSwgQ29sb21iaWEuJiN4RDtBdWNrbGFu
ZCBVbml2ZXJzaXR5IG9mIFRlY2hub2xvZ3ksIEF1Y2tsYW5kLCBOZXcgWmVhbGFuZC4mI3hEO0Rl
cGFydG1lbnQgb2YgTW92ZW1lbnQgYW5kIFNwb3J0IFNjaWVuY2VzLCBHaGVudCBVbml2ZXJzaXR5
LCBHaGVudCwgQmVsZ2l1bS4mI3hEO0Jha2VyIElESSBIZWFydCBhbmQgRGlhYmV0ZXMgSW5zdGl0
dXRlLCBNZWxib3VybmUsIFZJQywgQXVzdHJhbGlhLjwvYXV0aC1hZGRyZXNzPjx0aXRsZXM+PHRp
dGxlPlBoeXNpY2FsIGFjdGl2aXR5IGluIHJlbGF0aW9uIHRvIHVyYmFuIGVudmlyb25tZW50cyBp
biAxNCBjaXRpZXMgd29ybGR3aWRlOiBhIGNyb3NzLXNlY3Rpb25hbCBzdHVkeTwvdGl0bGU+PHNl
Y29uZGFyeS10aXRsZT5MYW5jZXQ8L3NlY29uZGFyeS10aXRsZT48L3RpdGxlcz48cGVyaW9kaWNh
bD48ZnVsbC10aXRsZT5MYW5jZXQ8L2Z1bGwtdGl0bGU+PC9wZXJpb2RpY2FsPjxwYWdlcz4yMjA3
LTE3PC9wYWdlcz48dm9sdW1lPjM4Nzwvdm9sdW1lPjxudW1iZXI+MTAwMzQ8L251bWJlcj48a2V5
d29yZHM+PGtleXdvcmQ+QWRvbGVzY2VudDwva2V5d29yZD48a2V5d29yZD5BZHVsdDwva2V5d29y
ZD48a2V5d29yZD5BZ2VkPC9rZXl3b3JkPjxrZXl3b3JkPkNpdGllcy8qc3RhdGlzdGljcyAmYW1w
OyBudW1lcmljYWwgZGF0YTwva2V5d29yZD48a2V5d29yZD5DaXR5IFBsYW5uaW5nPC9rZXl3b3Jk
PjxrZXl3b3JkPkNyb3NzLVNlY3Rpb25hbCBTdHVkaWVzPC9rZXl3b3JkPjxrZXl3b3JkPkVudmly
b25tZW50IERlc2lnbjwva2V5d29yZD48a2V5d29yZD5FeGVyY2lzZS8qcGh5c2lvbG9neTwva2V5
d29yZD48a2V5d29yZD5GZW1hbGU8L2tleXdvcmQ+PGtleXdvcmQ+SHVtYW5zPC9rZXl3b3JkPjxr
ZXl3b3JkPk1hbGU8L2tleXdvcmQ+PGtleXdvcmQ+TWlkZGxlIEFnZWQ8L2tleXdvcmQ+PGtleXdv
cmQ+TW9uaXRvcmluZywgQW1idWxhdG9yeTwva2V5d29yZD48a2V5d29yZD5VcmJhbiBIZWFsdGgv
KnN0YXRpc3RpY3MgJmFtcDsgbnVtZXJpY2FsIGRhdGE8L2tleXdvcmQ+PGtleXdvcmQ+V2Fsa2lu
Zy9waHlzaW9sb2d5PC9rZXl3b3JkPjxrZXl3b3JkPllvdW5nIEFkdWx0PC9rZXl3b3JkPjwva2V5
d29yZHM+PGRhdGVzPjx5ZWFyPjIwMTY8L3llYXI+PHB1Yi1kYXRlcz48ZGF0ZT5NYXkgMjg8L2Rh
dGU+PC9wdWItZGF0ZXM+PC9kYXRlcz48aXNibj4xNDc0LTU0N1ggKEVsZWN0cm9uaWMpJiN4RDsw
MTQwLTY3MzYgKExpbmtpbmcpPC9pc2JuPjxhY2Nlc3Npb24tbnVtPjI3MDQ1NzM1PC9hY2Nlc3Np
b24tbnVtPjx1cmxzPjxyZWxhdGVkLXVybHM+PHVybD5odHRwczovL3d3dy5uY2JpLm5sbS5uaWgu
Z292L3B1Ym1lZC8yNzA0NTczNTwvdXJsPjwvcmVsYXRlZC11cmxzPjwvdXJscz48ZWxlY3Ryb25p
Yy1yZXNvdXJjZS1udW0+MTAuMTAxNi9TMDE0MC02NzM2KDE1KTAxMjg0LTI8L2VsZWN0cm9uaWMt
cmVzb3VyY2UtbnVtPjwvcmVjb3JkPjwvQ2l0ZT48L0VuZE5vdGU+
</w:fldData>
        </w:fldChar>
      </w:r>
      <w:r w:rsidR="006E75D9">
        <w:instrText xml:space="preserve"> ADDIN EN.CITE </w:instrText>
      </w:r>
      <w:r w:rsidR="006E75D9">
        <w:fldChar w:fldCharType="begin">
          <w:fldData xml:space="preserve">PEVuZE5vdGU+PENpdGUgQXV0aG9yWWVhcj0iMSI+PEF1dGhvcj5TYWxsaXM8L0F1dGhvcj48WWVh
cj4yMDE2PC9ZZWFyPjxSZWNOdW0+NDA8L1JlY051bT48RGlzcGxheVRleHQ+U2FsbGlzIGV0IGFs
LiAoMjAxNik8L0Rpc3BsYXlUZXh0PjxyZWNvcmQ+PHJlYy1udW1iZXI+NDA8L3JlYy1udW1iZXI+
PGZvcmVpZ24ta2V5cz48a2V5IGFwcD0iRU4iIGRiLWlkPSJkZmRyMmVydmpkZWV4NWV3MmQ5NXgw
cnFyenMweHBlOTkyYXQiIHRpbWVzdGFtcD0iMTUwMDg0OTkzNiI+NDA8L2tleT48L2ZvcmVpZ24t
a2V5cz48cmVmLXR5cGUgbmFtZT0iSm91cm5hbCBBcnRpY2xlIj4xNzwvcmVmLXR5cGU+PGNvbnRy
aWJ1dG9ycz48YXV0aG9ycz48YXV0aG9yPlNhbGxpcywgSi4gRi48L2F1dGhvcj48YXV0aG9yPkNl
cmluLCBFLjwvYXV0aG9yPjxhdXRob3I+Q29ud2F5LCBULiBMLjwvYXV0aG9yPjxhdXRob3I+QWRh
bXMsIE0uIEEuPC9hdXRob3I+PGF1dGhvcj5GcmFuaywgTC4gRC48L2F1dGhvcj48YXV0aG9yPlBy
YXR0LCBNLjwvYXV0aG9yPjxhdXRob3I+U2Fsdm8sIEQuPC9hdXRob3I+PGF1dGhvcj5TY2hpcHBl
cmlqbiwgSi48L2F1dGhvcj48YXV0aG9yPlNtaXRoLCBHLjwvYXV0aG9yPjxhdXRob3I+Q2Fpbiwg
Sy4gTC48L2F1dGhvcj48YXV0aG9yPkRhdmV5LCBSLjwvYXV0aG9yPjxhdXRob3I+S2VyciwgSi48
L2F1dGhvcj48YXV0aG9yPkxhaSwgUC4gQy48L2F1dGhvcj48YXV0aG9yPk1pdGFzLCBKLjwvYXV0
aG9yPjxhdXRob3I+UmVpcywgUi48L2F1dGhvcj48YXV0aG9yPlNhcm1pZW50bywgTy4gTC48L2F1
dGhvcj48YXV0aG9yPlNjaG9maWVsZCwgRy48L2F1dGhvcj48YXV0aG9yPlRyb2Vsc2VuLCBKLjwv
YXV0aG9yPjxhdXRob3I+VmFuIER5Y2ssIEQuPC9hdXRob3I+PGF1dGhvcj5EZSBCb3VyZGVhdWRo
dWlqLCBJLjwvYXV0aG9yPjxhdXRob3I+T3dlbiwgTi48L2F1dGhvcj48L2F1dGhvcnM+PC9jb250
cmlidXRvcnM+PGF1dGgtYWRkcmVzcz5EZXBhcnRtZW50IG9mIEZhbWlseSBNZWRpY2luZSBhbmQg
UHVibGljIEhlYWx0aCwgVW5pdmVyc2l0eSBvZiBDYWxpZm9ybmlhLCBTYW4gRGllZ28sIENBLCBV
U0EuIEVsZWN0cm9uaWMgYWRkcmVzczoganNhbGxpc0B1Y3NkLmVkdS4mI3hEO1RoZSBVbml2ZXJz
aXR5IG9mIEhvbmcgS29uZywgSG9uZyBLb25nLCBDaGluYTsgSW5zdGl0dXRlIGZvciBIZWFsdGgg
YW5kIEFnZWluZywgQXVzdHJhbGlhbiBDYXRob2xpYyBVbml2ZXJzaXR5LCBNZWxib3VybmUsIFZJ
QywgQXVzdHJhbGlhLiYjeEQ7RGVwYXJ0bWVudCBvZiBGYW1pbHkgTWVkaWNpbmUgYW5kIFB1Ymxp
YyBIZWFsdGgsIFVuaXZlcnNpdHkgb2YgQ2FsaWZvcm5pYSwgU2FuIERpZWdvLCBDQSwgVVNBLiYj
eEQ7U2Nob29sIG9mIE51dHJpdGlvbiBhbmQgSGVhbHRoIFByb21vdGlvbiBhbmQgR2xvYmFsIElu
c3RpdHV0ZSBvZiBTdXN0YWluYWJpbGl0eSwgQXJpem9uYSBTdGF0ZSBVbml2ZXJzaXR5LCBUZW1w
ZSwgQVosIFVTQS4mI3hEO0hlYWx0aCBhbmQgQ29tbXVuaXR5IERlc2lnbiBMYWIsIFNjaG9vbHMg
b2YgUG9wdWxhdGlvbiBhbmQgUHVibGljIEhlYWx0aCBhbmQgQ29tbXVuaXR5IGFuZCBSZWdpb25h
bCBQbGFubmluZywgVW5pdmVyc2l0eSBvZiBCcml0aXNoIENvbHVtYmlhLCBWYW5jb3V2ZXIsIENh
bmFkYS4mI3hEO0h1YmVydCBEZXBhcnRtZW50IG9mIEdsb2JhbCBIZWFsdGgsIFJvbGxpbnMgU2No
b29sIG9mIFB1YmxpYyBIZWFsdGgsIEVtb3J5IFVuaXZlcnNpdHksIEF0bGFudGEsIEdBLCBVU0Eu
JiN4RDtNaWNoYWVsIGFuZCBTdXNhbiBEZWxsIENlbnRlciBmb3IgSGVhbHRoeSBMaXZpbmcsIFRo
ZSBVbml2ZXJzaXR5IG9mIFRleGFzIEhlYWx0aCBTY2llbmNlIENlbnRlciBhdCBIb3VzdG9uLCBT
Y2hvb2wgb2YgUHVibGljIEhlYWx0aCwgQXVzdGluIFJlZ2lvbmFsIENhbXB1cywgQXVzdGluLCBU
WCwgVVNBOyBDZW50ZXIgZm9yIE51dHJpdGlvbiBhbmQgSGVhbHRoIFJlc2VhcmNoLCBOYXRpb25h
bCBJbnN0aXR1dGUgb2YgUHVibGljIEhlYWx0aCBvZiBNZXhpY28sIEN1ZXJuYXZhY2EsIE1leGlj
by4mI3hEO0RlcGFydG1lbnQgb2YgU3BvcnRzIFNjaWVuY2UgYW5kIENsaW5pY2FsIEJpb21lY2hh
bmljcywgVW5pdmVyc2l0eSBvZiBTb3V0aGVybiBEZW5tYXJrLCBPZGVuc2UsIERlbm1hcmsuJiN4
RDtJbnN0aXR1dGUgZm9yIEVudmlyb25tZW50LCBTdXN0YWluYWJpbGl0eSBhbmQgUmVnZW5lcmF0
aW9uLCBTdGFmZm9yZHNoaXJlIFVuaXZlcnNpdHksIFN0b2tlLW9uLVRyZW50LCBVSy4mI3hEO0Nl
bnRyZSBmb3IgUmVzZWFyY2ggYW5kIEFjdGlvbiBpbiBQdWJsaWMgSGVhbHRoLCBVbml2ZXJzaXR5
IG9mIENhbmJlcnJhLCBCcnVjZSwgQUNULCBBdXN0cmFsaWEuJiN4RDtEZXBhcnRtZW50IG9mIEdl
b2dyYXBoeSwgVGhlIFVuaXZlcnNpdHkgb2YgSG9uZyBLb25nLCBDaGluYS4mI3hEO0luc3RpdHV0
ZSBvZiBBY3RpdmUgTGlmZXN0eWxlLCBGYWN1bHR5IG9mIFBoeXNpY2FsIEN1bHR1cmUsIFBhbGFj
a3kgVW5pdmVyc2l0eSwgT2xvbW91YywgQ3plY2ggUmVwdWJsaWMuJiN4RDtQb250aWZmIENhdGhv
bGljIFVuaXZlcnNpdHkgb2YgUGFyYW5hLCBDdXJpdGliYSwgQnJhemlsOyBGZWRlcmFsIFVuaXZl
cnNpdHkgb2YgUGFyYW5hLCBDdXJpdGliYSwgQnJhemlsLiYjeEQ7U2Nob29sIG9mIE1lZGljaW5l
LCBVbml2ZXJzaWRhZCBkZSBsb3MgQW5kZXMsIEJvZ290YSwgQ29sb21iaWEuJiN4RDtBdWNrbGFu
ZCBVbml2ZXJzaXR5IG9mIFRlY2hub2xvZ3ksIEF1Y2tsYW5kLCBOZXcgWmVhbGFuZC4mI3hEO0Rl
cGFydG1lbnQgb2YgTW92ZW1lbnQgYW5kIFNwb3J0IFNjaWVuY2VzLCBHaGVudCBVbml2ZXJzaXR5
LCBHaGVudCwgQmVsZ2l1bS4mI3hEO0Jha2VyIElESSBIZWFydCBhbmQgRGlhYmV0ZXMgSW5zdGl0
dXRlLCBNZWxib3VybmUsIFZJQywgQXVzdHJhbGlhLjwvYXV0aC1hZGRyZXNzPjx0aXRsZXM+PHRp
dGxlPlBoeXNpY2FsIGFjdGl2aXR5IGluIHJlbGF0aW9uIHRvIHVyYmFuIGVudmlyb25tZW50cyBp
biAxNCBjaXRpZXMgd29ybGR3aWRlOiBhIGNyb3NzLXNlY3Rpb25hbCBzdHVkeTwvdGl0bGU+PHNl
Y29uZGFyeS10aXRsZT5MYW5jZXQ8L3NlY29uZGFyeS10aXRsZT48L3RpdGxlcz48cGVyaW9kaWNh
bD48ZnVsbC10aXRsZT5MYW5jZXQ8L2Z1bGwtdGl0bGU+PC9wZXJpb2RpY2FsPjxwYWdlcz4yMjA3
LTE3PC9wYWdlcz48dm9sdW1lPjM4Nzwvdm9sdW1lPjxudW1iZXI+MTAwMzQ8L251bWJlcj48a2V5
d29yZHM+PGtleXdvcmQ+QWRvbGVzY2VudDwva2V5d29yZD48a2V5d29yZD5BZHVsdDwva2V5d29y
ZD48a2V5d29yZD5BZ2VkPC9rZXl3b3JkPjxrZXl3b3JkPkNpdGllcy8qc3RhdGlzdGljcyAmYW1w
OyBudW1lcmljYWwgZGF0YTwva2V5d29yZD48a2V5d29yZD5DaXR5IFBsYW5uaW5nPC9rZXl3b3Jk
PjxrZXl3b3JkPkNyb3NzLVNlY3Rpb25hbCBTdHVkaWVzPC9rZXl3b3JkPjxrZXl3b3JkPkVudmly
b25tZW50IERlc2lnbjwva2V5d29yZD48a2V5d29yZD5FeGVyY2lzZS8qcGh5c2lvbG9neTwva2V5
d29yZD48a2V5d29yZD5GZW1hbGU8L2tleXdvcmQ+PGtleXdvcmQ+SHVtYW5zPC9rZXl3b3JkPjxr
ZXl3b3JkPk1hbGU8L2tleXdvcmQ+PGtleXdvcmQ+TWlkZGxlIEFnZWQ8L2tleXdvcmQ+PGtleXdv
cmQ+TW9uaXRvcmluZywgQW1idWxhdG9yeTwva2V5d29yZD48a2V5d29yZD5VcmJhbiBIZWFsdGgv
KnN0YXRpc3RpY3MgJmFtcDsgbnVtZXJpY2FsIGRhdGE8L2tleXdvcmQ+PGtleXdvcmQ+V2Fsa2lu
Zy9waHlzaW9sb2d5PC9rZXl3b3JkPjxrZXl3b3JkPllvdW5nIEFkdWx0PC9rZXl3b3JkPjwva2V5
d29yZHM+PGRhdGVzPjx5ZWFyPjIwMTY8L3llYXI+PHB1Yi1kYXRlcz48ZGF0ZT5NYXkgMjg8L2Rh
dGU+PC9wdWItZGF0ZXM+PC9kYXRlcz48aXNibj4xNDc0LTU0N1ggKEVsZWN0cm9uaWMpJiN4RDsw
MTQwLTY3MzYgKExpbmtpbmcpPC9pc2JuPjxhY2Nlc3Npb24tbnVtPjI3MDQ1NzM1PC9hY2Nlc3Np
b24tbnVtPjx1cmxzPjxyZWxhdGVkLXVybHM+PHVybD5odHRwczovL3d3dy5uY2JpLm5sbS5uaWgu
Z292L3B1Ym1lZC8yNzA0NTczNTwvdXJsPjwvcmVsYXRlZC11cmxzPjwvdXJscz48ZWxlY3Ryb25p
Yy1yZXNvdXJjZS1udW0+MTAuMTAxNi9TMDE0MC02NzM2KDE1KTAxMjg0LTI8L2VsZWN0cm9uaWMt
cmVzb3VyY2UtbnVtPjwvcmVjb3JkPjwvQ2l0ZT48L0VuZE5vdGU+
</w:fldData>
        </w:fldChar>
      </w:r>
      <w:r w:rsidR="006E75D9">
        <w:instrText xml:space="preserve"> ADDIN EN.CITE.DATA </w:instrText>
      </w:r>
      <w:r w:rsidR="006E75D9">
        <w:fldChar w:fldCharType="end"/>
      </w:r>
      <w:r w:rsidR="006E75D9">
        <w:fldChar w:fldCharType="separate"/>
      </w:r>
      <w:r w:rsidR="006E75D9">
        <w:rPr>
          <w:noProof/>
        </w:rPr>
        <w:t>Sallis et al. (2016)</w:t>
      </w:r>
      <w:r w:rsidR="006E75D9">
        <w:fldChar w:fldCharType="end"/>
      </w:r>
      <w:r w:rsidR="006E75D9">
        <w:t xml:space="preserve"> and from </w:t>
      </w:r>
      <w:r w:rsidR="00727473" w:rsidRPr="004905A0">
        <w:t xml:space="preserve">personal experience. </w:t>
      </w:r>
      <w:r w:rsidR="006E75D9">
        <w:t xml:space="preserve">These datasets included </w:t>
      </w:r>
      <w:r w:rsidR="00892956">
        <w:t>small urban parks, access to waterways and service areas around mesh block centroids, as these were considered the most appealing for recreational walking</w:t>
      </w:r>
      <w:r w:rsidR="006E75D9">
        <w:t>, and most relevant to walking from one’s dwelling</w:t>
      </w:r>
      <w:r w:rsidR="00892956">
        <w:t xml:space="preserve">. </w:t>
      </w:r>
    </w:p>
    <w:p w14:paraId="7E388808" w14:textId="77777777" w:rsidR="00892956" w:rsidRDefault="00892956" w:rsidP="004905A0"/>
    <w:p w14:paraId="59C786CD" w14:textId="77777777" w:rsidR="00940CA7" w:rsidRDefault="00892956" w:rsidP="004905A0">
      <w:r>
        <w:t xml:space="preserve">All </w:t>
      </w:r>
      <w:proofErr w:type="spellStart"/>
      <w:r>
        <w:t>rasters</w:t>
      </w:r>
      <w:proofErr w:type="spellEnd"/>
      <w:r>
        <w:t xml:space="preserve"> were summed with </w:t>
      </w:r>
      <w:r w:rsidRPr="004905A0">
        <w:t>raster calculator</w:t>
      </w:r>
      <w:r>
        <w:t>, and the scores for the more desirable locations (as above) were doubled</w:t>
      </w:r>
      <w:r w:rsidR="009C3F59" w:rsidRPr="004905A0">
        <w:t xml:space="preserve">. </w:t>
      </w:r>
      <w:r>
        <w:t xml:space="preserve">Despite their appeal for walking, dog parks were not additionally weighted, as these generally fell within the other park areas. </w:t>
      </w:r>
      <w:r w:rsidR="00940CA7" w:rsidRPr="004905A0">
        <w:t xml:space="preserve">The resulting raster, at 5m square cells, was added to the map. The scale of this raster enabled aggregate scores to be calculated for any desired spatial unit, for analysis against other data, such as SEIFA or health data. </w:t>
      </w:r>
      <w:r w:rsidR="00497528">
        <w:t>For statistical analysis, zonal statistics were calculated on the basis of SA1 areas (summary and mean scores)</w:t>
      </w:r>
      <w:r>
        <w:t>, and exported to Excel.</w:t>
      </w:r>
      <w:r w:rsidR="00497528">
        <w:t xml:space="preserve"> </w:t>
      </w:r>
    </w:p>
    <w:p w14:paraId="568B55E4" w14:textId="77777777" w:rsidR="00B060C0" w:rsidRDefault="00B060C0" w:rsidP="004905A0"/>
    <w:p w14:paraId="3A6AE97D" w14:textId="77777777" w:rsidR="00B060C0" w:rsidRDefault="00B060C0" w:rsidP="00B060C0">
      <w:pPr>
        <w:pStyle w:val="SOACCaption"/>
      </w:pPr>
      <w:r>
        <w:t>Figure 1: Walkability Raster (5m cells) Gold Coast</w:t>
      </w:r>
    </w:p>
    <w:p w14:paraId="328C3C33" w14:textId="77777777" w:rsidR="00AD0CCC" w:rsidRPr="004905A0" w:rsidRDefault="00C3678B" w:rsidP="004905A0">
      <w:r>
        <w:rPr>
          <w:noProof/>
          <w:lang w:val="en-US"/>
        </w:rPr>
        <w:drawing>
          <wp:inline distT="0" distB="0" distL="0" distR="0" wp14:anchorId="64439D23" wp14:editId="10F02D9F">
            <wp:extent cx="5759450" cy="81387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lkabilityTOTAL RASTER.jpg"/>
                    <pic:cNvPicPr/>
                  </pic:nvPicPr>
                  <pic:blipFill>
                    <a:blip r:embed="rId9">
                      <a:extLst>
                        <a:ext uri="{28A0092B-C50C-407E-A947-70E740481C1C}">
                          <a14:useLocalDpi xmlns:a14="http://schemas.microsoft.com/office/drawing/2010/main" val="0"/>
                        </a:ext>
                      </a:extLst>
                    </a:blip>
                    <a:stretch>
                      <a:fillRect/>
                    </a:stretch>
                  </pic:blipFill>
                  <pic:spPr>
                    <a:xfrm>
                      <a:off x="0" y="0"/>
                      <a:ext cx="5759450" cy="8138795"/>
                    </a:xfrm>
                    <a:prstGeom prst="rect">
                      <a:avLst/>
                    </a:prstGeom>
                  </pic:spPr>
                </pic:pic>
              </a:graphicData>
            </a:graphic>
          </wp:inline>
        </w:drawing>
      </w:r>
    </w:p>
    <w:p w14:paraId="48EE378F" w14:textId="77777777" w:rsidR="000C550D" w:rsidRDefault="000C550D" w:rsidP="004905A0"/>
    <w:p w14:paraId="75D64A47" w14:textId="77777777" w:rsidR="00B060C0" w:rsidRDefault="00B060C0" w:rsidP="004905A0"/>
    <w:p w14:paraId="38EC841F" w14:textId="77777777" w:rsidR="00B060C0" w:rsidRDefault="00B060C0" w:rsidP="004905A0"/>
    <w:p w14:paraId="64957CB1" w14:textId="77777777" w:rsidR="00B060C0" w:rsidRPr="004905A0" w:rsidRDefault="00B060C0" w:rsidP="00B060C0">
      <w:pPr>
        <w:pStyle w:val="SOACCaption"/>
      </w:pPr>
      <w:r>
        <w:t>Figure 2: Detail of walkability raster</w:t>
      </w:r>
    </w:p>
    <w:p w14:paraId="55DD6D90" w14:textId="77777777" w:rsidR="00AD0CCC" w:rsidRDefault="00C3678B" w:rsidP="004905A0">
      <w:r>
        <w:rPr>
          <w:noProof/>
          <w:lang w:val="en-US"/>
        </w:rPr>
        <w:drawing>
          <wp:inline distT="0" distB="0" distL="0" distR="0" wp14:anchorId="6912E16F" wp14:editId="145F53C4">
            <wp:extent cx="5759450" cy="81387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alk_detail.jpg"/>
                    <pic:cNvPicPr/>
                  </pic:nvPicPr>
                  <pic:blipFill>
                    <a:blip r:embed="rId10">
                      <a:extLst>
                        <a:ext uri="{28A0092B-C50C-407E-A947-70E740481C1C}">
                          <a14:useLocalDpi xmlns:a14="http://schemas.microsoft.com/office/drawing/2010/main" val="0"/>
                        </a:ext>
                      </a:extLst>
                    </a:blip>
                    <a:stretch>
                      <a:fillRect/>
                    </a:stretch>
                  </pic:blipFill>
                  <pic:spPr>
                    <a:xfrm>
                      <a:off x="0" y="0"/>
                      <a:ext cx="5759450" cy="8138795"/>
                    </a:xfrm>
                    <a:prstGeom prst="rect">
                      <a:avLst/>
                    </a:prstGeom>
                  </pic:spPr>
                </pic:pic>
              </a:graphicData>
            </a:graphic>
          </wp:inline>
        </w:drawing>
      </w:r>
    </w:p>
    <w:p w14:paraId="2AC1104B" w14:textId="77777777" w:rsidR="00AD0CCC" w:rsidRDefault="00AD0CCC" w:rsidP="004905A0"/>
    <w:p w14:paraId="4B9AE510" w14:textId="77777777" w:rsidR="00A83181" w:rsidRDefault="000C550D" w:rsidP="004905A0">
      <w:r w:rsidRPr="004905A0">
        <w:t>Finally, two additional analyses were conducted; one to create a walkability index based on the most common vector method</w:t>
      </w:r>
      <w:r w:rsidR="009279AE">
        <w:t xml:space="preserve">, as used by </w:t>
      </w:r>
      <w:r w:rsidR="009279AE">
        <w:fldChar w:fldCharType="begin"/>
      </w:r>
      <w:r w:rsidR="0048038C">
        <w:instrText xml:space="preserve"> ADDIN EN.CITE &lt;EndNote&gt;&lt;Cite AuthorYear="1"&gt;&lt;Author&gt;Frank&lt;/Author&gt;&lt;Year&gt;2010&lt;/Year&gt;&lt;RecNum&gt;16&lt;/RecNum&gt;&lt;DisplayText&gt;Frank et al. (2010)&lt;/DisplayText&gt;&lt;record&gt;&lt;rec-number&gt;16&lt;/rec-number&gt;&lt;foreign-keys&gt;&lt;key app="EN" db-id="dfdr2ervjdeex5ew2d95x0rqrzs0xpe992at" timestamp="0"&gt;16&lt;/key&gt;&lt;/foreign-keys&gt;&lt;ref-type name="Journal Article"&gt;17&lt;/ref-type&gt;&lt;contributors&gt;&lt;authors&gt;&lt;author&gt;Frank, L. D.&lt;/author&gt;&lt;author&gt;Sallis, J. F.&lt;/author&gt;&lt;author&gt;Saelens, B. E.&lt;/author&gt;&lt;author&gt;Leary, L.&lt;/author&gt;&lt;author&gt;Cain, K.&lt;/author&gt;&lt;author&gt;Conway, T. L.&lt;/author&gt;&lt;author&gt;Hess, P. M.&lt;/author&gt;&lt;/authors&gt;&lt;/contributors&gt;&lt;auth-address&gt;School of Community and Regional Planning, University of British Columbia, 231-1933 West Mall, Vancouver, British Columbia, Canada V6T 1Z2. ldfrank@interchange.ubc.ca&lt;/auth-address&gt;&lt;titles&gt;&lt;title&gt;The development of a walkability index: application to the Neighborhood Quality of Life Study&lt;/title&gt;&lt;secondary-title&gt;Br J Sports Med&lt;/secondary-title&gt;&lt;/titles&gt;&lt;periodical&gt;&lt;full-title&gt;Br J Sports Med&lt;/full-title&gt;&lt;/periodical&gt;&lt;pages&gt;924-33&lt;/pages&gt;&lt;volume&gt;44&lt;/volume&gt;&lt;number&gt;13&lt;/number&gt;&lt;keywords&gt;&lt;keyword&gt;Adult&lt;/keyword&gt;&lt;keyword&gt;*Environment Design&lt;/keyword&gt;&lt;keyword&gt;Health Surveys&lt;/keyword&gt;&lt;keyword&gt;Humans&lt;/keyword&gt;&lt;keyword&gt;Income&lt;/keyword&gt;&lt;keyword&gt;*Quality of Life&lt;/keyword&gt;&lt;keyword&gt;Residence Characteristics&lt;/keyword&gt;&lt;keyword&gt;Urban Health&lt;/keyword&gt;&lt;keyword&gt;Walking/*physiology&lt;/keyword&gt;&lt;/keywords&gt;&lt;dates&gt;&lt;year&gt;2010&lt;/year&gt;&lt;pub-dates&gt;&lt;date&gt;Oct&lt;/date&gt;&lt;/pub-dates&gt;&lt;/dates&gt;&lt;isbn&gt;1473-0480 (Electronic)&amp;#xD;0306-3674 (Linking)&lt;/isbn&gt;&lt;accession-num&gt;19406732&lt;/accession-num&gt;&lt;urls&gt;&lt;related-urls&gt;&lt;url&gt;https://www.ncbi.nlm.nih.gov/pubmed/19406732&lt;/url&gt;&lt;/related-urls&gt;&lt;/urls&gt;&lt;electronic-resource-num&gt;10.1136/bjsm.2009.058701&lt;/electronic-resource-num&gt;&lt;/record&gt;&lt;/Cite&gt;&lt;/EndNote&gt;</w:instrText>
      </w:r>
      <w:r w:rsidR="009279AE">
        <w:fldChar w:fldCharType="separate"/>
      </w:r>
      <w:r w:rsidR="0048038C">
        <w:rPr>
          <w:noProof/>
        </w:rPr>
        <w:t>Frank et al. (2010)</w:t>
      </w:r>
      <w:r w:rsidR="009279AE">
        <w:fldChar w:fldCharType="end"/>
      </w:r>
      <w:r w:rsidRPr="004905A0">
        <w:t xml:space="preserve">. </w:t>
      </w:r>
      <w:r w:rsidR="009279AE">
        <w:t xml:space="preserve">Excel was used for this purpose, and </w:t>
      </w:r>
      <w:r w:rsidRPr="004905A0">
        <w:t xml:space="preserve">calculated intersection density and a Shannon Wiener </w:t>
      </w:r>
      <w:r w:rsidR="00940CA7" w:rsidRPr="004905A0">
        <w:t>entropy score for Land Use Mix (using variables from the GCCC planning scheme, with some modification</w:t>
      </w:r>
      <w:r w:rsidR="00497528">
        <w:t>s</w:t>
      </w:r>
      <w:r w:rsidR="00940CA7" w:rsidRPr="004905A0">
        <w:t xml:space="preserve"> made based on satellite imagery of actual land use). </w:t>
      </w:r>
      <w:r w:rsidR="00A83181">
        <w:t xml:space="preserve">Five land use </w:t>
      </w:r>
      <w:r w:rsidR="009279AE">
        <w:t xml:space="preserve">classes were used for this, namely </w:t>
      </w:r>
      <w:r w:rsidR="00A83181">
        <w:t xml:space="preserve">residential, commercial, industrial, government and open space, recreation and rural. </w:t>
      </w:r>
    </w:p>
    <w:p w14:paraId="10526C29" w14:textId="77777777" w:rsidR="00A83181" w:rsidRDefault="00A83181" w:rsidP="004905A0">
      <w:r>
        <w:t xml:space="preserve">For the other variables, the </w:t>
      </w:r>
      <w:proofErr w:type="spellStart"/>
      <w:r>
        <w:t>ArcGis</w:t>
      </w:r>
      <w:proofErr w:type="spellEnd"/>
      <w:r>
        <w:t xml:space="preserve"> plugin </w:t>
      </w:r>
      <w:r w:rsidR="002503D3">
        <w:rPr>
          <w:i/>
        </w:rPr>
        <w:t>Create Junction Connectivity Features</w:t>
      </w:r>
      <w:r>
        <w:t xml:space="preserve"> was used to calculate intersections with three or more connecting roads (or walkways). Intersections closer than 25m were merged (the datasets had many divided roads and roundabouts, and the standard 15m was too small). This procedure duplicated some intersections, so a delete identical procedure was used to reduce the number of spatially similar intersections. The final intersection table was then aggregated by SA1. </w:t>
      </w:r>
    </w:p>
    <w:p w14:paraId="450C1019" w14:textId="77777777" w:rsidR="00A83181" w:rsidRDefault="00A83181" w:rsidP="004905A0"/>
    <w:p w14:paraId="7AD2798D" w14:textId="77777777" w:rsidR="00A83181" w:rsidRDefault="00E363BD" w:rsidP="004905A0">
      <w:r w:rsidRPr="004905A0">
        <w:t xml:space="preserve">To this was added dwelling density (number of dwellings divided by </w:t>
      </w:r>
      <w:r>
        <w:t>SA1</w:t>
      </w:r>
      <w:r w:rsidRPr="004905A0">
        <w:t xml:space="preserve"> area) and population density (number of residents divided by land area). Z Scores were created for each variable and then summed to create an index per </w:t>
      </w:r>
      <w:r>
        <w:t>SA1</w:t>
      </w:r>
      <w:r w:rsidR="00A83181">
        <w:t xml:space="preserve">. Finally, all variables were added to an Excel table (using Power Query to merge tables by SA1 number) and Z Scores were calculated for each vector variable, and then summed for the index. This table was then added back to </w:t>
      </w:r>
      <w:proofErr w:type="spellStart"/>
      <w:r w:rsidR="00A83181">
        <w:t>ArcGis</w:t>
      </w:r>
      <w:proofErr w:type="spellEnd"/>
      <w:r w:rsidR="00A83181">
        <w:t xml:space="preserve">, to ensure accuracy, and for mapping purposes. </w:t>
      </w:r>
    </w:p>
    <w:p w14:paraId="778E1AB1" w14:textId="77777777" w:rsidR="00B060C0" w:rsidRDefault="00B060C0" w:rsidP="004905A0"/>
    <w:p w14:paraId="21A2FDE6" w14:textId="77777777" w:rsidR="00B060C0" w:rsidRDefault="00B060C0" w:rsidP="00B060C0">
      <w:pPr>
        <w:pStyle w:val="SOACCaption"/>
      </w:pPr>
      <w:r>
        <w:t xml:space="preserve">Figure 3: Vector map of walkability </w:t>
      </w:r>
    </w:p>
    <w:p w14:paraId="04F3354D" w14:textId="77777777" w:rsidR="006F5C47" w:rsidRDefault="006F5C47" w:rsidP="004905A0">
      <w:r>
        <w:rPr>
          <w:noProof/>
          <w:lang w:val="en-US"/>
        </w:rPr>
        <w:drawing>
          <wp:inline distT="0" distB="0" distL="0" distR="0" wp14:anchorId="281D4405" wp14:editId="05C7480A">
            <wp:extent cx="4786833" cy="6764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ector.jpg"/>
                    <pic:cNvPicPr/>
                  </pic:nvPicPr>
                  <pic:blipFill>
                    <a:blip r:embed="rId11">
                      <a:extLst>
                        <a:ext uri="{28A0092B-C50C-407E-A947-70E740481C1C}">
                          <a14:useLocalDpi xmlns:a14="http://schemas.microsoft.com/office/drawing/2010/main" val="0"/>
                        </a:ext>
                      </a:extLst>
                    </a:blip>
                    <a:stretch>
                      <a:fillRect/>
                    </a:stretch>
                  </pic:blipFill>
                  <pic:spPr>
                    <a:xfrm>
                      <a:off x="0" y="0"/>
                      <a:ext cx="4800609" cy="6783837"/>
                    </a:xfrm>
                    <a:prstGeom prst="rect">
                      <a:avLst/>
                    </a:prstGeom>
                  </pic:spPr>
                </pic:pic>
              </a:graphicData>
            </a:graphic>
          </wp:inline>
        </w:drawing>
      </w:r>
    </w:p>
    <w:p w14:paraId="01508F29" w14:textId="77777777" w:rsidR="00B060C0" w:rsidRDefault="00B060C0" w:rsidP="00B060C0">
      <w:pPr>
        <w:pStyle w:val="SOACCaption"/>
      </w:pPr>
      <w:r>
        <w:t xml:space="preserve">Figure 4: Detail of vector walkability </w:t>
      </w:r>
    </w:p>
    <w:p w14:paraId="0A90D69D" w14:textId="77777777" w:rsidR="006F5C47" w:rsidRDefault="006F5C47" w:rsidP="004905A0">
      <w:r>
        <w:rPr>
          <w:noProof/>
          <w:lang w:val="en-US"/>
        </w:rPr>
        <w:drawing>
          <wp:inline distT="0" distB="0" distL="0" distR="0" wp14:anchorId="49236167" wp14:editId="6D5C87FA">
            <wp:extent cx="5238804" cy="740306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ector Detail.jpg"/>
                    <pic:cNvPicPr/>
                  </pic:nvPicPr>
                  <pic:blipFill>
                    <a:blip r:embed="rId12">
                      <a:extLst>
                        <a:ext uri="{28A0092B-C50C-407E-A947-70E740481C1C}">
                          <a14:useLocalDpi xmlns:a14="http://schemas.microsoft.com/office/drawing/2010/main" val="0"/>
                        </a:ext>
                      </a:extLst>
                    </a:blip>
                    <a:stretch>
                      <a:fillRect/>
                    </a:stretch>
                  </pic:blipFill>
                  <pic:spPr>
                    <a:xfrm>
                      <a:off x="0" y="0"/>
                      <a:ext cx="5241521" cy="7406900"/>
                    </a:xfrm>
                    <a:prstGeom prst="rect">
                      <a:avLst/>
                    </a:prstGeom>
                  </pic:spPr>
                </pic:pic>
              </a:graphicData>
            </a:graphic>
          </wp:inline>
        </w:drawing>
      </w:r>
    </w:p>
    <w:p w14:paraId="7185F9C8" w14:textId="77777777" w:rsidR="006F5C47" w:rsidRDefault="006F5C47" w:rsidP="004905A0"/>
    <w:p w14:paraId="3BCC7491" w14:textId="77777777" w:rsidR="00940CA7" w:rsidRDefault="00497528" w:rsidP="004905A0">
      <w:r>
        <w:t xml:space="preserve">Each index (raster and vector) was correlated, as were the indices with </w:t>
      </w:r>
      <w:r w:rsidR="00940CA7" w:rsidRPr="004905A0">
        <w:t xml:space="preserve">Census Journey to Work (active only) </w:t>
      </w:r>
      <w:r>
        <w:t>and</w:t>
      </w:r>
      <w:r w:rsidR="00940CA7" w:rsidRPr="004905A0">
        <w:t xml:space="preserve"> SEIFA deciles</w:t>
      </w:r>
      <w:r>
        <w:t xml:space="preserve"> (4 SEIFA factors)</w:t>
      </w:r>
      <w:r w:rsidR="00940CA7" w:rsidRPr="004905A0">
        <w:t>, to identify any preliminary relationships with the calculated walkability scores and socio-demographic variables.</w:t>
      </w:r>
      <w:r>
        <w:t xml:space="preserve"> Some broad analyses were also conducted against available health variables, but these are only available at SA2 level, so required too high a degree of spatial aggregation to be anything other than broadly valid. </w:t>
      </w:r>
    </w:p>
    <w:p w14:paraId="2DA0A722" w14:textId="77777777" w:rsidR="007C11FC" w:rsidRPr="007C11FC" w:rsidRDefault="007C11FC" w:rsidP="007C11FC">
      <w:pPr>
        <w:autoSpaceDE w:val="0"/>
        <w:autoSpaceDN w:val="0"/>
        <w:adjustRightInd w:val="0"/>
        <w:rPr>
          <w:rFonts w:ascii="Times New Roman" w:hAnsi="Times New Roman"/>
          <w:sz w:val="24"/>
          <w:lang w:val="en-AU" w:eastAsia="en-AU"/>
        </w:rPr>
      </w:pPr>
    </w:p>
    <w:p w14:paraId="07388FA2" w14:textId="77777777" w:rsidR="004A0EF6" w:rsidRDefault="004A0EF6">
      <w:pPr>
        <w:rPr>
          <w:b/>
          <w:szCs w:val="20"/>
          <w:lang w:val="en-AU"/>
        </w:rPr>
      </w:pPr>
      <w:r>
        <w:rPr>
          <w:b/>
          <w:szCs w:val="20"/>
          <w:lang w:val="en-AU"/>
        </w:rPr>
        <w:br w:type="page"/>
      </w:r>
    </w:p>
    <w:p w14:paraId="1FEAE9E2" w14:textId="77777777" w:rsidR="00C3678B" w:rsidRDefault="00592C40" w:rsidP="00592C40">
      <w:pPr>
        <w:pStyle w:val="SOACCaption"/>
      </w:pPr>
      <w:r>
        <w:t>Table 3. Ind</w:t>
      </w:r>
      <w:r w:rsidR="002E0980">
        <w:t>ex</w:t>
      </w:r>
      <w:r>
        <w:t xml:space="preserve"> correlations with SEIFA Deciles </w:t>
      </w:r>
    </w:p>
    <w:p w14:paraId="121B4724" w14:textId="77777777" w:rsidR="002E0980" w:rsidRDefault="002E0980" w:rsidP="00592C40">
      <w:pPr>
        <w:pStyle w:val="SOACCaption"/>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9"/>
        <w:gridCol w:w="3176"/>
        <w:gridCol w:w="3051"/>
      </w:tblGrid>
      <w:tr w:rsidR="002E0980" w:rsidRPr="002E0980" w14:paraId="10DB5627" w14:textId="77777777" w:rsidTr="002E0980">
        <w:tc>
          <w:tcPr>
            <w:tcW w:w="1647" w:type="pct"/>
            <w:vAlign w:val="bottom"/>
          </w:tcPr>
          <w:p w14:paraId="3B84E0DB" w14:textId="77777777" w:rsidR="002E0980" w:rsidRPr="002E0980" w:rsidRDefault="002E0980" w:rsidP="00592C40">
            <w:pPr>
              <w:pStyle w:val="SOACNormal"/>
              <w:jc w:val="left"/>
              <w:rPr>
                <w:b/>
                <w:sz w:val="20"/>
                <w:szCs w:val="20"/>
              </w:rPr>
            </w:pPr>
          </w:p>
        </w:tc>
        <w:tc>
          <w:tcPr>
            <w:tcW w:w="1710" w:type="pct"/>
            <w:vAlign w:val="bottom"/>
          </w:tcPr>
          <w:p w14:paraId="73B314E9" w14:textId="77777777" w:rsidR="002E0980" w:rsidRPr="002E0980" w:rsidRDefault="002E0980" w:rsidP="00592C40">
            <w:pPr>
              <w:pStyle w:val="SOACNormal"/>
              <w:jc w:val="left"/>
              <w:rPr>
                <w:b/>
                <w:sz w:val="20"/>
                <w:szCs w:val="20"/>
              </w:rPr>
            </w:pPr>
            <w:proofErr w:type="spellStart"/>
            <w:r w:rsidRPr="002E0980">
              <w:rPr>
                <w:b/>
                <w:sz w:val="20"/>
                <w:szCs w:val="20"/>
              </w:rPr>
              <w:t>VectorScore</w:t>
            </w:r>
            <w:proofErr w:type="spellEnd"/>
          </w:p>
        </w:tc>
        <w:tc>
          <w:tcPr>
            <w:tcW w:w="1643" w:type="pct"/>
            <w:vAlign w:val="bottom"/>
          </w:tcPr>
          <w:p w14:paraId="3836294E" w14:textId="77777777" w:rsidR="002E0980" w:rsidRPr="002E0980" w:rsidRDefault="002E0980" w:rsidP="00592C40">
            <w:pPr>
              <w:pStyle w:val="SOACNormal"/>
              <w:jc w:val="left"/>
              <w:rPr>
                <w:b/>
                <w:sz w:val="20"/>
                <w:szCs w:val="20"/>
              </w:rPr>
            </w:pPr>
            <w:proofErr w:type="spellStart"/>
            <w:r w:rsidRPr="002E0980">
              <w:rPr>
                <w:b/>
                <w:sz w:val="20"/>
                <w:szCs w:val="20"/>
              </w:rPr>
              <w:t>RasterMean</w:t>
            </w:r>
            <w:proofErr w:type="spellEnd"/>
          </w:p>
        </w:tc>
      </w:tr>
      <w:tr w:rsidR="002E0980" w:rsidRPr="002E0980" w14:paraId="3B7C3031" w14:textId="77777777" w:rsidTr="002E0980">
        <w:tc>
          <w:tcPr>
            <w:tcW w:w="1647" w:type="pct"/>
          </w:tcPr>
          <w:p w14:paraId="4984CE37" w14:textId="77777777" w:rsidR="002E0980" w:rsidRPr="002E0980" w:rsidRDefault="002E0980" w:rsidP="00592C40">
            <w:pPr>
              <w:pStyle w:val="SOACNormal"/>
              <w:jc w:val="left"/>
              <w:rPr>
                <w:b/>
                <w:sz w:val="20"/>
                <w:szCs w:val="20"/>
              </w:rPr>
            </w:pPr>
            <w:r w:rsidRPr="002E0980">
              <w:rPr>
                <w:b/>
                <w:sz w:val="20"/>
                <w:szCs w:val="20"/>
              </w:rPr>
              <w:t>Raster Mean</w:t>
            </w:r>
          </w:p>
        </w:tc>
        <w:tc>
          <w:tcPr>
            <w:tcW w:w="1710" w:type="pct"/>
          </w:tcPr>
          <w:p w14:paraId="06E7E8BA" w14:textId="77777777" w:rsidR="002E0980" w:rsidRPr="002E0980" w:rsidRDefault="002E0980" w:rsidP="00592C40">
            <w:pPr>
              <w:pStyle w:val="SOACNormal"/>
              <w:jc w:val="left"/>
              <w:rPr>
                <w:sz w:val="20"/>
                <w:szCs w:val="20"/>
              </w:rPr>
            </w:pPr>
            <w:r w:rsidRPr="002E0980">
              <w:rPr>
                <w:sz w:val="20"/>
                <w:szCs w:val="20"/>
              </w:rPr>
              <w:t>.110**</w:t>
            </w:r>
          </w:p>
        </w:tc>
        <w:tc>
          <w:tcPr>
            <w:tcW w:w="1643" w:type="pct"/>
          </w:tcPr>
          <w:p w14:paraId="09D7EBC2" w14:textId="77777777" w:rsidR="002E0980" w:rsidRPr="002E0980" w:rsidRDefault="002E0980" w:rsidP="00592C40">
            <w:pPr>
              <w:pStyle w:val="SOACNormal"/>
              <w:jc w:val="left"/>
              <w:rPr>
                <w:sz w:val="20"/>
                <w:szCs w:val="20"/>
              </w:rPr>
            </w:pPr>
          </w:p>
        </w:tc>
      </w:tr>
      <w:tr w:rsidR="002E0980" w:rsidRPr="002E0980" w14:paraId="7E4AD73F" w14:textId="77777777" w:rsidTr="002E0980">
        <w:tc>
          <w:tcPr>
            <w:tcW w:w="1647" w:type="pct"/>
          </w:tcPr>
          <w:p w14:paraId="2651A2EA" w14:textId="77777777" w:rsidR="002E0980" w:rsidRPr="002E0980" w:rsidRDefault="002E0980" w:rsidP="00592C40">
            <w:pPr>
              <w:pStyle w:val="SOACNormal"/>
              <w:jc w:val="left"/>
              <w:rPr>
                <w:b/>
                <w:sz w:val="20"/>
                <w:szCs w:val="20"/>
              </w:rPr>
            </w:pPr>
            <w:r w:rsidRPr="002E0980">
              <w:rPr>
                <w:b/>
                <w:sz w:val="20"/>
                <w:szCs w:val="20"/>
              </w:rPr>
              <w:t>IRSAD</w:t>
            </w:r>
          </w:p>
        </w:tc>
        <w:tc>
          <w:tcPr>
            <w:tcW w:w="1710" w:type="pct"/>
            <w:shd w:val="clear" w:color="auto" w:fill="FFFFFF"/>
          </w:tcPr>
          <w:p w14:paraId="24E3C00E" w14:textId="77777777" w:rsidR="002E0980" w:rsidRPr="002E0980" w:rsidRDefault="002E0980" w:rsidP="00592C40">
            <w:pPr>
              <w:pStyle w:val="SOACNormal"/>
              <w:jc w:val="left"/>
              <w:rPr>
                <w:sz w:val="20"/>
                <w:szCs w:val="20"/>
              </w:rPr>
            </w:pPr>
            <w:r w:rsidRPr="002E0980">
              <w:rPr>
                <w:sz w:val="20"/>
                <w:szCs w:val="20"/>
              </w:rPr>
              <w:t>.021</w:t>
            </w:r>
          </w:p>
        </w:tc>
        <w:tc>
          <w:tcPr>
            <w:tcW w:w="1643" w:type="pct"/>
            <w:shd w:val="clear" w:color="auto" w:fill="FFFFFF"/>
          </w:tcPr>
          <w:p w14:paraId="504B92C8" w14:textId="77777777" w:rsidR="002E0980" w:rsidRPr="002E0980" w:rsidRDefault="002E0980" w:rsidP="00592C40">
            <w:pPr>
              <w:pStyle w:val="SOACNormal"/>
              <w:jc w:val="left"/>
              <w:rPr>
                <w:sz w:val="20"/>
                <w:szCs w:val="20"/>
              </w:rPr>
            </w:pPr>
            <w:r w:rsidRPr="002E0980">
              <w:rPr>
                <w:sz w:val="20"/>
                <w:szCs w:val="20"/>
              </w:rPr>
              <w:t>-.035</w:t>
            </w:r>
          </w:p>
        </w:tc>
      </w:tr>
      <w:tr w:rsidR="002E0980" w:rsidRPr="002E0980" w14:paraId="418E878D" w14:textId="77777777" w:rsidTr="002E0980">
        <w:tc>
          <w:tcPr>
            <w:tcW w:w="1647" w:type="pct"/>
          </w:tcPr>
          <w:p w14:paraId="18308EDD" w14:textId="77777777" w:rsidR="002E0980" w:rsidRPr="002E0980" w:rsidRDefault="002E0980" w:rsidP="00592C40">
            <w:pPr>
              <w:pStyle w:val="SOACNormal"/>
              <w:jc w:val="left"/>
              <w:rPr>
                <w:b/>
                <w:sz w:val="20"/>
                <w:szCs w:val="20"/>
              </w:rPr>
            </w:pPr>
            <w:r w:rsidRPr="002E0980">
              <w:rPr>
                <w:b/>
                <w:sz w:val="20"/>
                <w:szCs w:val="20"/>
              </w:rPr>
              <w:t>IRSD</w:t>
            </w:r>
          </w:p>
        </w:tc>
        <w:tc>
          <w:tcPr>
            <w:tcW w:w="1710" w:type="pct"/>
            <w:shd w:val="clear" w:color="auto" w:fill="FFFFFF"/>
          </w:tcPr>
          <w:p w14:paraId="19E57B3F" w14:textId="77777777" w:rsidR="002E0980" w:rsidRPr="002E0980" w:rsidRDefault="002E0980" w:rsidP="00592C40">
            <w:pPr>
              <w:pStyle w:val="SOACNormal"/>
              <w:jc w:val="left"/>
              <w:rPr>
                <w:sz w:val="20"/>
                <w:szCs w:val="20"/>
              </w:rPr>
            </w:pPr>
            <w:r w:rsidRPr="002E0980">
              <w:rPr>
                <w:sz w:val="20"/>
                <w:szCs w:val="20"/>
              </w:rPr>
              <w:t>-.015</w:t>
            </w:r>
          </w:p>
        </w:tc>
        <w:tc>
          <w:tcPr>
            <w:tcW w:w="1643" w:type="pct"/>
            <w:shd w:val="clear" w:color="auto" w:fill="FFFFFF"/>
          </w:tcPr>
          <w:p w14:paraId="13B5D3E4" w14:textId="77777777" w:rsidR="002E0980" w:rsidRPr="002E0980" w:rsidRDefault="002E0980" w:rsidP="00592C40">
            <w:pPr>
              <w:pStyle w:val="SOACNormal"/>
              <w:jc w:val="left"/>
              <w:rPr>
                <w:sz w:val="20"/>
                <w:szCs w:val="20"/>
              </w:rPr>
            </w:pPr>
            <w:r w:rsidRPr="002E0980">
              <w:rPr>
                <w:sz w:val="20"/>
                <w:szCs w:val="20"/>
              </w:rPr>
              <w:t>-.149**</w:t>
            </w:r>
          </w:p>
        </w:tc>
      </w:tr>
      <w:tr w:rsidR="002E0980" w:rsidRPr="002E0980" w14:paraId="64EAC298" w14:textId="77777777" w:rsidTr="002E0980">
        <w:tc>
          <w:tcPr>
            <w:tcW w:w="1647" w:type="pct"/>
          </w:tcPr>
          <w:p w14:paraId="13F30F22" w14:textId="77777777" w:rsidR="002E0980" w:rsidRPr="002E0980" w:rsidRDefault="002E0980" w:rsidP="00592C40">
            <w:pPr>
              <w:pStyle w:val="SOACNormal"/>
              <w:jc w:val="left"/>
              <w:rPr>
                <w:b/>
                <w:sz w:val="20"/>
                <w:szCs w:val="20"/>
              </w:rPr>
            </w:pPr>
            <w:r w:rsidRPr="002E0980">
              <w:rPr>
                <w:b/>
                <w:sz w:val="20"/>
                <w:szCs w:val="20"/>
              </w:rPr>
              <w:t>IER</w:t>
            </w:r>
          </w:p>
        </w:tc>
        <w:tc>
          <w:tcPr>
            <w:tcW w:w="1710" w:type="pct"/>
            <w:shd w:val="clear" w:color="auto" w:fill="FFFFFF"/>
          </w:tcPr>
          <w:p w14:paraId="6E9835D5" w14:textId="77777777" w:rsidR="002E0980" w:rsidRPr="002E0980" w:rsidRDefault="002E0980" w:rsidP="00592C40">
            <w:pPr>
              <w:pStyle w:val="SOACNormal"/>
              <w:jc w:val="left"/>
              <w:rPr>
                <w:sz w:val="20"/>
                <w:szCs w:val="20"/>
              </w:rPr>
            </w:pPr>
            <w:r w:rsidRPr="002E0980">
              <w:rPr>
                <w:sz w:val="20"/>
                <w:szCs w:val="20"/>
              </w:rPr>
              <w:t>.035</w:t>
            </w:r>
          </w:p>
        </w:tc>
        <w:tc>
          <w:tcPr>
            <w:tcW w:w="1643" w:type="pct"/>
            <w:shd w:val="clear" w:color="auto" w:fill="FFFFFF"/>
          </w:tcPr>
          <w:p w14:paraId="60562C34" w14:textId="77777777" w:rsidR="002E0980" w:rsidRPr="002E0980" w:rsidRDefault="002E0980" w:rsidP="00592C40">
            <w:pPr>
              <w:pStyle w:val="SOACNormal"/>
              <w:jc w:val="left"/>
              <w:rPr>
                <w:sz w:val="20"/>
                <w:szCs w:val="20"/>
              </w:rPr>
            </w:pPr>
            <w:r w:rsidRPr="002E0980">
              <w:rPr>
                <w:sz w:val="20"/>
                <w:szCs w:val="20"/>
              </w:rPr>
              <w:t>-.107**</w:t>
            </w:r>
          </w:p>
        </w:tc>
      </w:tr>
      <w:tr w:rsidR="002E0980" w:rsidRPr="002E0980" w14:paraId="1B690728" w14:textId="77777777" w:rsidTr="002E0980">
        <w:tc>
          <w:tcPr>
            <w:tcW w:w="1647" w:type="pct"/>
          </w:tcPr>
          <w:p w14:paraId="1D383D27" w14:textId="77777777" w:rsidR="002E0980" w:rsidRPr="002E0980" w:rsidRDefault="002E0980" w:rsidP="00592C40">
            <w:pPr>
              <w:pStyle w:val="SOACNormal"/>
              <w:jc w:val="left"/>
              <w:rPr>
                <w:b/>
                <w:sz w:val="20"/>
                <w:szCs w:val="20"/>
              </w:rPr>
            </w:pPr>
            <w:r w:rsidRPr="002E0980">
              <w:rPr>
                <w:b/>
                <w:sz w:val="20"/>
                <w:szCs w:val="20"/>
              </w:rPr>
              <w:t>IEO</w:t>
            </w:r>
          </w:p>
        </w:tc>
        <w:tc>
          <w:tcPr>
            <w:tcW w:w="1710" w:type="pct"/>
          </w:tcPr>
          <w:p w14:paraId="118EC548" w14:textId="77777777" w:rsidR="002E0980" w:rsidRPr="002E0980" w:rsidRDefault="002E0980" w:rsidP="00592C40">
            <w:pPr>
              <w:pStyle w:val="SOACNormal"/>
              <w:jc w:val="left"/>
              <w:rPr>
                <w:sz w:val="20"/>
                <w:szCs w:val="20"/>
              </w:rPr>
            </w:pPr>
            <w:r w:rsidRPr="002E0980">
              <w:rPr>
                <w:sz w:val="20"/>
                <w:szCs w:val="20"/>
              </w:rPr>
              <w:t>.059</w:t>
            </w:r>
          </w:p>
        </w:tc>
        <w:tc>
          <w:tcPr>
            <w:tcW w:w="1643" w:type="pct"/>
          </w:tcPr>
          <w:p w14:paraId="2D3312E8" w14:textId="77777777" w:rsidR="002E0980" w:rsidRPr="002E0980" w:rsidRDefault="002E0980" w:rsidP="00592C40">
            <w:pPr>
              <w:pStyle w:val="SOACNormal"/>
              <w:jc w:val="left"/>
              <w:rPr>
                <w:sz w:val="20"/>
                <w:szCs w:val="20"/>
              </w:rPr>
            </w:pPr>
            <w:r w:rsidRPr="002E0980">
              <w:rPr>
                <w:sz w:val="20"/>
                <w:szCs w:val="20"/>
              </w:rPr>
              <w:t>.079*</w:t>
            </w:r>
          </w:p>
        </w:tc>
      </w:tr>
      <w:tr w:rsidR="002E0980" w:rsidRPr="00592C40" w14:paraId="60F662FD" w14:textId="77777777" w:rsidTr="002E0980">
        <w:tc>
          <w:tcPr>
            <w:tcW w:w="5000" w:type="pct"/>
            <w:gridSpan w:val="3"/>
          </w:tcPr>
          <w:p w14:paraId="274437D7" w14:textId="77777777" w:rsidR="002E0980" w:rsidRDefault="002E0980" w:rsidP="002E0980">
            <w:pPr>
              <w:autoSpaceDE w:val="0"/>
              <w:autoSpaceDN w:val="0"/>
              <w:adjustRightInd w:val="0"/>
              <w:rPr>
                <w:rFonts w:cs="Arial"/>
                <w:color w:val="010205"/>
                <w:sz w:val="18"/>
                <w:szCs w:val="18"/>
                <w:lang w:val="en-AU" w:eastAsia="en-AU"/>
              </w:rPr>
            </w:pPr>
            <w:r w:rsidRPr="007C11FC">
              <w:rPr>
                <w:rFonts w:cs="Arial"/>
                <w:color w:val="010205"/>
                <w:sz w:val="18"/>
                <w:szCs w:val="18"/>
                <w:lang w:val="en-AU" w:eastAsia="en-AU"/>
              </w:rPr>
              <w:t>*. Correlation is significant at the 0.0</w:t>
            </w:r>
            <w:r>
              <w:rPr>
                <w:rFonts w:cs="Arial"/>
                <w:color w:val="010205"/>
                <w:sz w:val="18"/>
                <w:szCs w:val="18"/>
                <w:lang w:val="en-AU" w:eastAsia="en-AU"/>
              </w:rPr>
              <w:t>5</w:t>
            </w:r>
            <w:r w:rsidRPr="007C11FC">
              <w:rPr>
                <w:rFonts w:cs="Arial"/>
                <w:color w:val="010205"/>
                <w:sz w:val="18"/>
                <w:szCs w:val="18"/>
                <w:lang w:val="en-AU" w:eastAsia="en-AU"/>
              </w:rPr>
              <w:t xml:space="preserve"> level (2-tailed).</w:t>
            </w:r>
            <w:r>
              <w:rPr>
                <w:rFonts w:cs="Arial"/>
                <w:color w:val="010205"/>
                <w:sz w:val="18"/>
                <w:szCs w:val="18"/>
                <w:lang w:val="en-AU" w:eastAsia="en-AU"/>
              </w:rPr>
              <w:t xml:space="preserve"> </w:t>
            </w:r>
          </w:p>
          <w:p w14:paraId="7F1EF052" w14:textId="77777777" w:rsidR="002E0980" w:rsidRPr="007C11FC" w:rsidRDefault="002E0980" w:rsidP="002E0980">
            <w:pPr>
              <w:autoSpaceDE w:val="0"/>
              <w:autoSpaceDN w:val="0"/>
              <w:adjustRightInd w:val="0"/>
              <w:rPr>
                <w:szCs w:val="20"/>
              </w:rPr>
            </w:pPr>
            <w:r w:rsidRPr="007C11FC">
              <w:rPr>
                <w:rFonts w:cs="Arial"/>
                <w:color w:val="010205"/>
                <w:sz w:val="18"/>
                <w:szCs w:val="18"/>
                <w:lang w:val="en-AU" w:eastAsia="en-AU"/>
              </w:rPr>
              <w:t>**. Correlation is significant at the 0.01 level (2-tailed).</w:t>
            </w:r>
            <w:r>
              <w:rPr>
                <w:rFonts w:cs="Arial"/>
                <w:color w:val="010205"/>
                <w:sz w:val="18"/>
                <w:szCs w:val="18"/>
                <w:lang w:val="en-AU" w:eastAsia="en-AU"/>
              </w:rPr>
              <w:t xml:space="preserve"> N = 1037</w:t>
            </w:r>
          </w:p>
        </w:tc>
      </w:tr>
    </w:tbl>
    <w:p w14:paraId="67405EA5" w14:textId="77777777" w:rsidR="00940CA7" w:rsidRPr="004905A0" w:rsidRDefault="00940CA7" w:rsidP="004905A0"/>
    <w:p w14:paraId="2B7BDEDF" w14:textId="77777777" w:rsidR="00C14A2B" w:rsidRPr="004905A0" w:rsidRDefault="00C14A2B" w:rsidP="00C14A2B">
      <w:pPr>
        <w:pStyle w:val="SOACHeading"/>
      </w:pPr>
      <w:r>
        <w:t>C</w:t>
      </w:r>
      <w:r w:rsidRPr="004905A0">
        <w:t>onclusion</w:t>
      </w:r>
    </w:p>
    <w:p w14:paraId="4A21DF50" w14:textId="77777777" w:rsidR="00025D75" w:rsidRPr="004905A0" w:rsidRDefault="00025D75" w:rsidP="004905A0"/>
    <w:p w14:paraId="1080D2C9" w14:textId="77777777" w:rsidR="002E0980" w:rsidRDefault="002E0980" w:rsidP="002E0980">
      <w:r w:rsidRPr="004905A0">
        <w:t xml:space="preserve">The initial results showed that, as expected, the denser coastal areas of the GCCC were more walkable than the steeper, lesser populated hinterland. </w:t>
      </w:r>
      <w:r>
        <w:t xml:space="preserve">The raster walkability surface was in every way superior to the vector scores (SA1 level) with a far greater level of detail. In addition, the 5m cell size could be aggregated to any size spatial unit, using whatever spatial statistics were deemed most valid. </w:t>
      </w:r>
    </w:p>
    <w:p w14:paraId="392330E0" w14:textId="77777777" w:rsidR="002E0980" w:rsidRDefault="002E0980" w:rsidP="002E0980"/>
    <w:p w14:paraId="1616E2A3" w14:textId="77777777" w:rsidR="009347F3" w:rsidRDefault="002E0980" w:rsidP="002E0980">
      <w:r>
        <w:t xml:space="preserve">Nonetheless, the brief statistical analysis conducted also indicated that the two indices were highly correlated with each other, at p.0.01. The raster index, but not the vector index, was significantly correlated with all the SEIFA deciles, in particular, negatively correlated with the indices that indicate disadvantage, and positively correlated with the IEO index. This is an area of potential future research, given that there is an indication that more walkable areas are those with higher rates of income and education. Of course, the index weights more highly proximity to desirable destinations such as parks and waterways and properties close to such areas are generally higher priced. Further phases of this research will investigate property sale prices and walkability to identify any relationship between income (property prices used as proxy) and more walkable areas. </w:t>
      </w:r>
      <w:r w:rsidR="009347F3">
        <w:t xml:space="preserve">Further research will also investigate Journey to Work at SA1 level, but to date (July 2017) this data has not yet been released by the ABS. </w:t>
      </w:r>
    </w:p>
    <w:p w14:paraId="070131DA" w14:textId="77777777" w:rsidR="00C14A2B" w:rsidRPr="004905A0" w:rsidRDefault="00C14A2B" w:rsidP="004905A0"/>
    <w:p w14:paraId="53E2393B" w14:textId="77777777" w:rsidR="002503D3" w:rsidRDefault="002C13AB" w:rsidP="004905A0">
      <w:r>
        <w:t xml:space="preserve">This analysis indicates that walkability indices, when calculated at a small scale and in a raster based format, have the capacity to add a nuanced and detailed overlay </w:t>
      </w:r>
      <w:r w:rsidR="002503D3">
        <w:t xml:space="preserve">that may aid Local Governments and other land managers in </w:t>
      </w:r>
      <w:r>
        <w:t xml:space="preserve">planning for walkability at small scales, including property scale. </w:t>
      </w:r>
      <w:r w:rsidR="002503D3">
        <w:t xml:space="preserve">Using Network Analysis together with Spatial Analyst, can enable including cost evaluators and weighting to the calculation of service areas. This method calculates walking areas on the actual road and pedestrian network, and is weighted by factors such as traffic volumes, road type and other factors. </w:t>
      </w:r>
    </w:p>
    <w:p w14:paraId="28BA7FC0" w14:textId="77777777" w:rsidR="002503D3" w:rsidRDefault="002503D3" w:rsidP="004905A0"/>
    <w:p w14:paraId="15C3B122" w14:textId="77777777" w:rsidR="002C13AB" w:rsidRDefault="002503D3" w:rsidP="004905A0">
      <w:r>
        <w:t xml:space="preserve">This method also allows the addition of multiple variables, such as </w:t>
      </w:r>
      <w:r w:rsidR="002C13AB">
        <w:t xml:space="preserve">connected footpaths and other pedestrian friendly walking areas, </w:t>
      </w:r>
      <w:r>
        <w:t xml:space="preserve">which </w:t>
      </w:r>
      <w:r w:rsidR="002C13AB">
        <w:t xml:space="preserve">can significantly improve walkability of an area. </w:t>
      </w:r>
      <w:r>
        <w:t>Once the modelling procedure is established and saved, ad</w:t>
      </w:r>
      <w:r w:rsidR="002C13AB">
        <w:t>ding additional variables, such as tree cover and shading, as well as other traffic related variables, including traffic accidents (particularly involving p</w:t>
      </w:r>
      <w:r>
        <w:t xml:space="preserve">edestrians) is a simple matter, subject only to data availability. </w:t>
      </w:r>
    </w:p>
    <w:p w14:paraId="0F6F2AAA" w14:textId="77777777" w:rsidR="002C13AB" w:rsidRDefault="002C13AB" w:rsidP="004905A0"/>
    <w:p w14:paraId="36C46FE9" w14:textId="77777777" w:rsidR="00693E0F" w:rsidRPr="004905A0" w:rsidRDefault="00693E0F" w:rsidP="004905A0">
      <w:r w:rsidRPr="004905A0">
        <w:t xml:space="preserve">This project is intended to be a pilot study to inform a future, larger research project. The revised (and </w:t>
      </w:r>
      <w:proofErr w:type="spellStart"/>
      <w:r w:rsidRPr="004905A0">
        <w:t>groundtruthed</w:t>
      </w:r>
      <w:proofErr w:type="spellEnd"/>
      <w:r w:rsidRPr="004905A0">
        <w:t xml:space="preserve">) walkability indices will then be used to research the psychological benefits of improved walkability; what variables add to this, can urban areas be cost-effectively retrofitted to improve walkability and will this in turn improve mental health (particularly by reducing rates of depression, stress and anxiety)? </w:t>
      </w:r>
    </w:p>
    <w:p w14:paraId="2906014E" w14:textId="77777777" w:rsidR="00693E0F" w:rsidRPr="004905A0" w:rsidRDefault="00693E0F" w:rsidP="004905A0"/>
    <w:p w14:paraId="666CE7FF" w14:textId="77777777" w:rsidR="00693E0F" w:rsidRPr="004905A0" w:rsidRDefault="00693E0F" w:rsidP="004905A0"/>
    <w:p w14:paraId="7B0D1998" w14:textId="77777777" w:rsidR="003E40B5" w:rsidRDefault="003E40B5">
      <w:pPr>
        <w:rPr>
          <w:b/>
          <w:sz w:val="22"/>
          <w:szCs w:val="22"/>
          <w:lang w:val="en-AU"/>
        </w:rPr>
      </w:pPr>
      <w:r>
        <w:br w:type="page"/>
      </w:r>
    </w:p>
    <w:p w14:paraId="409BD501" w14:textId="77777777" w:rsidR="00025D75" w:rsidRPr="004905A0" w:rsidRDefault="00025D75" w:rsidP="00497528">
      <w:pPr>
        <w:pStyle w:val="SOACHeading"/>
      </w:pPr>
      <w:r w:rsidRPr="004905A0">
        <w:t>References</w:t>
      </w:r>
    </w:p>
    <w:p w14:paraId="354759B6" w14:textId="77777777" w:rsidR="00025D75" w:rsidRPr="004905A0" w:rsidRDefault="00025D75" w:rsidP="004905A0"/>
    <w:p w14:paraId="0D496680" w14:textId="77777777" w:rsidR="006E75D9" w:rsidRPr="006E75D9" w:rsidRDefault="003E40B5" w:rsidP="006E75D9">
      <w:pPr>
        <w:pStyle w:val="EndNoteBibliography"/>
        <w:ind w:left="720" w:hanging="720"/>
      </w:pPr>
      <w:r>
        <w:fldChar w:fldCharType="begin"/>
      </w:r>
      <w:r>
        <w:instrText xml:space="preserve"> ADDIN EN.REFLIST </w:instrText>
      </w:r>
      <w:r>
        <w:fldChar w:fldCharType="separate"/>
      </w:r>
      <w:r w:rsidR="006E75D9" w:rsidRPr="006E75D9">
        <w:t xml:space="preserve">ABS. (2012). </w:t>
      </w:r>
      <w:r w:rsidR="006E75D9" w:rsidRPr="006E75D9">
        <w:rPr>
          <w:i/>
        </w:rPr>
        <w:t>4177.0 - Participation in Sport and Physical Recreation, Australia, 2011-12</w:t>
      </w:r>
      <w:r w:rsidR="006E75D9" w:rsidRPr="006E75D9">
        <w:t xml:space="preserve">.  Retrieved from </w:t>
      </w:r>
      <w:hyperlink r:id="rId13" w:history="1">
        <w:r w:rsidR="006E75D9" w:rsidRPr="006E75D9">
          <w:rPr>
            <w:rStyle w:val="Hyperlink"/>
          </w:rPr>
          <w:t>http://www.abs.gov.au/ausstats/abs@.nsf/Products/4177.0~2011-12~Main+Features~Characteristics+of+participation?OpenDocument</w:t>
        </w:r>
      </w:hyperlink>
      <w:r w:rsidR="006E75D9" w:rsidRPr="006E75D9">
        <w:t>.</w:t>
      </w:r>
    </w:p>
    <w:p w14:paraId="53EDE5A2" w14:textId="77777777" w:rsidR="006E75D9" w:rsidRPr="006E75D9" w:rsidRDefault="006E75D9" w:rsidP="006E75D9">
      <w:pPr>
        <w:pStyle w:val="EndNoteBibliography"/>
        <w:ind w:left="720" w:hanging="720"/>
      </w:pPr>
      <w:r w:rsidRPr="006E75D9">
        <w:t xml:space="preserve">ABS. (2013). </w:t>
      </w:r>
      <w:r w:rsidRPr="006E75D9">
        <w:rPr>
          <w:i/>
        </w:rPr>
        <w:t xml:space="preserve">4364.0.55.004 - Australian Health Survey: Physical Activity, 2011-12 </w:t>
      </w:r>
      <w:r w:rsidRPr="006E75D9">
        <w:t xml:space="preserve">Retrieved from </w:t>
      </w:r>
      <w:hyperlink r:id="rId14" w:history="1">
        <w:r w:rsidRPr="006E75D9">
          <w:rPr>
            <w:rStyle w:val="Hyperlink"/>
          </w:rPr>
          <w:t>http://www.abs.gov.au/ausstats/abs@.nsf/Lookup/4364.0.55.004Chapter4002011-12</w:t>
        </w:r>
      </w:hyperlink>
      <w:r w:rsidRPr="006E75D9">
        <w:t>.</w:t>
      </w:r>
    </w:p>
    <w:p w14:paraId="688F6D56" w14:textId="77777777" w:rsidR="006E75D9" w:rsidRPr="006E75D9" w:rsidRDefault="006E75D9" w:rsidP="006E75D9">
      <w:pPr>
        <w:pStyle w:val="EndNoteBibliography"/>
        <w:ind w:left="720" w:hanging="720"/>
      </w:pPr>
      <w:r w:rsidRPr="006E75D9">
        <w:t xml:space="preserve">Australian Government. (2017). </w:t>
      </w:r>
      <w:r w:rsidRPr="006E75D9">
        <w:rPr>
          <w:i/>
        </w:rPr>
        <w:t>Australia's Physical Activity and Sedentary Behaviour Guidelines</w:t>
      </w:r>
      <w:r w:rsidRPr="006E75D9">
        <w:t xml:space="preserve">. Australian Government Department of Health Retrieved from </w:t>
      </w:r>
      <w:hyperlink r:id="rId15" w:history="1">
        <w:r w:rsidRPr="006E75D9">
          <w:rPr>
            <w:rStyle w:val="Hyperlink"/>
          </w:rPr>
          <w:t>http://www.health.gov.au/internet/main/publishing.nsf/content/health-pubhlth-strateg-phys-act-guidelines</w:t>
        </w:r>
      </w:hyperlink>
      <w:r w:rsidRPr="006E75D9">
        <w:t>.</w:t>
      </w:r>
    </w:p>
    <w:p w14:paraId="61627540" w14:textId="77777777" w:rsidR="006E75D9" w:rsidRPr="006E75D9" w:rsidRDefault="006E75D9" w:rsidP="006E75D9">
      <w:pPr>
        <w:pStyle w:val="EndNoteBibliography"/>
        <w:ind w:left="720" w:hanging="720"/>
      </w:pPr>
      <w:r w:rsidRPr="006E75D9">
        <w:t xml:space="preserve">Christian, H. E., Bull, F. C., Middleton, N. J., Knuiman, M. W., Divitini, M. L., Hooper, P., . . . Giles-Corti, B. (2011). How important is the land use mix measure in understanding walking behaviour? Results from the RESIDE study. </w:t>
      </w:r>
      <w:r w:rsidRPr="006E75D9">
        <w:rPr>
          <w:i/>
        </w:rPr>
        <w:t>International journal of behavioral nutrition and physical activity, 8</w:t>
      </w:r>
      <w:r w:rsidRPr="006E75D9">
        <w:t xml:space="preserve">(1), 1. </w:t>
      </w:r>
    </w:p>
    <w:p w14:paraId="1938FF81" w14:textId="77777777" w:rsidR="006E75D9" w:rsidRPr="006E75D9" w:rsidRDefault="006E75D9" w:rsidP="006E75D9">
      <w:pPr>
        <w:pStyle w:val="EndNoteBibliography"/>
        <w:ind w:left="720" w:hanging="720"/>
      </w:pPr>
      <w:r w:rsidRPr="006E75D9">
        <w:t xml:space="preserve">Cutts, B. B., Darby, K. J., Boone, C. G., &amp; Brewis, A. (2009). City structure, obesity, and environmental justice: an integrated analysis of physical and social barriers to walkable streets and park access. </w:t>
      </w:r>
      <w:r w:rsidRPr="006E75D9">
        <w:rPr>
          <w:i/>
        </w:rPr>
        <w:t>Soc Sci Med, 69</w:t>
      </w:r>
      <w:r w:rsidRPr="006E75D9">
        <w:t>(9), 1314-1322. doi:10.1016/j.socscimed.2009.08.020</w:t>
      </w:r>
    </w:p>
    <w:p w14:paraId="3AAEB6E1" w14:textId="77777777" w:rsidR="006E75D9" w:rsidRPr="006E75D9" w:rsidRDefault="006E75D9" w:rsidP="006E75D9">
      <w:pPr>
        <w:pStyle w:val="EndNoteBibliography"/>
        <w:ind w:left="720" w:hanging="720"/>
      </w:pPr>
      <w:r w:rsidRPr="006E75D9">
        <w:t xml:space="preserve">Frank, L. D., Sallis, J. F., Saelens, B. E., Leary, L., Cain, K., Conway, T. L., &amp; Hess, P. M. (2010). The development of a walkability index: application to the Neighborhood Quality of Life Study. </w:t>
      </w:r>
      <w:r w:rsidRPr="006E75D9">
        <w:rPr>
          <w:i/>
        </w:rPr>
        <w:t>Br J Sports Med, 44</w:t>
      </w:r>
      <w:r w:rsidRPr="006E75D9">
        <w:t>(13), 924-933. doi:10.1136/bjsm.2009.058701</w:t>
      </w:r>
    </w:p>
    <w:p w14:paraId="5BAAA65C" w14:textId="77777777" w:rsidR="006E75D9" w:rsidRPr="006E75D9" w:rsidRDefault="006E75D9" w:rsidP="006E75D9">
      <w:pPr>
        <w:pStyle w:val="EndNoteBibliography"/>
        <w:ind w:left="720" w:hanging="720"/>
      </w:pPr>
      <w:r w:rsidRPr="006E75D9">
        <w:t xml:space="preserve">Giles-Corti, B., Macaulay, G., Middleton, N., Boruff, B., Whitzman, C., Bull, F., . . . Roberts, R. (2013). </w:t>
      </w:r>
      <w:r w:rsidRPr="006E75D9">
        <w:rPr>
          <w:i/>
        </w:rPr>
        <w:t>Development and trial of an automated open source walkability index tool through the Australian urban research infrastructure network’s open source portal.</w:t>
      </w:r>
      <w:r w:rsidRPr="006E75D9">
        <w:t xml:space="preserve"> Paper presented at the State of Australian Cities National Conference, 2013, Sydney, New South Wales, Australia.</w:t>
      </w:r>
    </w:p>
    <w:p w14:paraId="3CBD0258" w14:textId="77777777" w:rsidR="006E75D9" w:rsidRPr="006E75D9" w:rsidRDefault="006E75D9" w:rsidP="006E75D9">
      <w:pPr>
        <w:pStyle w:val="EndNoteBibliography"/>
        <w:ind w:left="720" w:hanging="720"/>
      </w:pPr>
      <w:r w:rsidRPr="006E75D9">
        <w:t xml:space="preserve">Giles-Corti, B., Mavoa, S., Eagleson, S., Davern, M., Roberts, R., &amp; Badland, H. (2015). How walkable is Melbourne? The development of a transport walkability index for metropolitan Melbourne. </w:t>
      </w:r>
    </w:p>
    <w:p w14:paraId="3A0FCB87" w14:textId="77777777" w:rsidR="006E75D9" w:rsidRPr="006E75D9" w:rsidRDefault="006E75D9" w:rsidP="006E75D9">
      <w:pPr>
        <w:pStyle w:val="EndNoteBibliography"/>
        <w:ind w:left="720" w:hanging="720"/>
      </w:pPr>
      <w:r w:rsidRPr="006E75D9">
        <w:t xml:space="preserve">Holbrow, G. (2010). </w:t>
      </w:r>
      <w:r w:rsidRPr="006E75D9">
        <w:rPr>
          <w:i/>
        </w:rPr>
        <w:t>Walking the Network. A Novel Methodolgoy for Measuring Walkability Using Distance to Destinations Along a Network</w:t>
      </w:r>
      <w:r w:rsidRPr="006E75D9">
        <w:t xml:space="preserve">. Retrieved from </w:t>
      </w:r>
      <w:hyperlink r:id="rId16" w:history="1">
        <w:r w:rsidRPr="006E75D9">
          <w:rPr>
            <w:rStyle w:val="Hyperlink"/>
          </w:rPr>
          <w:t>http://sites.tufts.edu/gis/files/2013/02/Holbrow_Gabriel.pdf</w:t>
        </w:r>
      </w:hyperlink>
    </w:p>
    <w:p w14:paraId="0AFFC08E" w14:textId="77777777" w:rsidR="006E75D9" w:rsidRPr="006E75D9" w:rsidRDefault="006E75D9" w:rsidP="006E75D9">
      <w:pPr>
        <w:pStyle w:val="EndNoteBibliography"/>
        <w:ind w:left="720" w:hanging="720"/>
      </w:pPr>
      <w:r w:rsidRPr="006E75D9">
        <w:t xml:space="preserve">Hooper, P., Knuiman, M., Bull, F., Jones, E., &amp; Giles-Corti, B. (2015). Are we developing walkable suburbs through urban planning policy? Identifying the mix of design requirements to optimise walking outcomes from the ‘Liveable Neighbourhoods’ planning policy in Perth, Western Australia. </w:t>
      </w:r>
      <w:r w:rsidRPr="006E75D9">
        <w:rPr>
          <w:i/>
        </w:rPr>
        <w:t>International journal of behavioral nutrition and physical activity, 12</w:t>
      </w:r>
      <w:r w:rsidRPr="006E75D9">
        <w:t xml:space="preserve">(1), 1. </w:t>
      </w:r>
    </w:p>
    <w:p w14:paraId="108AB825" w14:textId="77777777" w:rsidR="006E75D9" w:rsidRPr="006E75D9" w:rsidRDefault="006E75D9" w:rsidP="006E75D9">
      <w:pPr>
        <w:pStyle w:val="EndNoteBibliography"/>
        <w:ind w:left="720" w:hanging="720"/>
      </w:pPr>
      <w:r w:rsidRPr="006E75D9">
        <w:t xml:space="preserve">Karen Witten, S. M., Robin Kearns. (2009). </w:t>
      </w:r>
      <w:r w:rsidRPr="006E75D9">
        <w:rPr>
          <w:i/>
        </w:rPr>
        <w:t>Objective measures of a walkable neighbourhood: how do they fit with residents’ experiences?</w:t>
      </w:r>
      <w:r w:rsidRPr="006E75D9">
        <w:t xml:space="preserve"> Paper presented at the State of Australian Cities, Perth, Australia. </w:t>
      </w:r>
    </w:p>
    <w:p w14:paraId="34C70B87" w14:textId="77777777" w:rsidR="006E75D9" w:rsidRPr="006E75D9" w:rsidRDefault="006E75D9" w:rsidP="006E75D9">
      <w:pPr>
        <w:pStyle w:val="EndNoteBibliography"/>
        <w:ind w:left="720" w:hanging="720"/>
      </w:pPr>
      <w:r w:rsidRPr="006E75D9">
        <w:t xml:space="preserve">Kelly, C., Tight, M., Hodgson, F., &amp; Page, M. (2011). A comparison of three methods for assessing the walkability of the pedestrian environment. </w:t>
      </w:r>
      <w:r w:rsidRPr="006E75D9">
        <w:rPr>
          <w:i/>
        </w:rPr>
        <w:t>Journal of Transport Geography, 19</w:t>
      </w:r>
      <w:r w:rsidRPr="006E75D9">
        <w:t xml:space="preserve">(6), 1500-1508. </w:t>
      </w:r>
    </w:p>
    <w:p w14:paraId="53121AB3" w14:textId="77777777" w:rsidR="006E75D9" w:rsidRPr="006E75D9" w:rsidRDefault="006E75D9" w:rsidP="006E75D9">
      <w:pPr>
        <w:pStyle w:val="EndNoteBibliography"/>
        <w:ind w:left="720" w:hanging="720"/>
      </w:pPr>
      <w:r w:rsidRPr="006E75D9">
        <w:t xml:space="preserve">Leslie, E., Coffee, N., Frank, L., Owen, N., Bauman, A., &amp; Hugo, G. (2007). Walkability of local communities: using geographic information systems to objectively assess relevant environmental attributes. </w:t>
      </w:r>
      <w:r w:rsidRPr="006E75D9">
        <w:rPr>
          <w:i/>
        </w:rPr>
        <w:t>Health &amp; place, 13</w:t>
      </w:r>
      <w:r w:rsidRPr="006E75D9">
        <w:t xml:space="preserve">(1), 111-122. </w:t>
      </w:r>
    </w:p>
    <w:p w14:paraId="78972B00" w14:textId="77777777" w:rsidR="006E75D9" w:rsidRPr="006E75D9" w:rsidRDefault="006E75D9" w:rsidP="006E75D9">
      <w:pPr>
        <w:pStyle w:val="EndNoteBibliography"/>
        <w:ind w:left="720" w:hanging="720"/>
      </w:pPr>
      <w:r w:rsidRPr="006E75D9">
        <w:t xml:space="preserve">Sallis, J. F., Cerin, E., Conway, T. L., Adams, M. A., Frank, L. D., Pratt, M., . . . Owen, N. (2016). Physical activity in relation to urban environments in 14 cities worldwide: a cross-sectional study. </w:t>
      </w:r>
      <w:r w:rsidRPr="006E75D9">
        <w:rPr>
          <w:i/>
        </w:rPr>
        <w:t>Lancet, 387</w:t>
      </w:r>
      <w:r w:rsidRPr="006E75D9">
        <w:t>(10034), 2207-2217. doi:10.1016/S0140-6736(15)01284-2</w:t>
      </w:r>
    </w:p>
    <w:p w14:paraId="5A59A75E" w14:textId="77777777" w:rsidR="006E75D9" w:rsidRPr="006E75D9" w:rsidRDefault="006E75D9" w:rsidP="006E75D9">
      <w:pPr>
        <w:pStyle w:val="EndNoteBibliography"/>
        <w:ind w:left="720" w:hanging="720"/>
      </w:pPr>
      <w:r w:rsidRPr="006E75D9">
        <w:t xml:space="preserve">Scheurer, J., &amp; Curtis, C. (2007). Accessibility measures: Overview and practical applications. </w:t>
      </w:r>
      <w:r w:rsidRPr="006E75D9">
        <w:rPr>
          <w:i/>
        </w:rPr>
        <w:t>Department of Urban and Regional Planning, Curtin University, 52</w:t>
      </w:r>
      <w:r w:rsidRPr="006E75D9">
        <w:t xml:space="preserve">. </w:t>
      </w:r>
    </w:p>
    <w:p w14:paraId="3C76B177" w14:textId="77777777" w:rsidR="00BE2E7F" w:rsidRPr="004905A0" w:rsidRDefault="003E40B5" w:rsidP="004905A0">
      <w:r>
        <w:fldChar w:fldCharType="end"/>
      </w:r>
    </w:p>
    <w:p w14:paraId="308306C9" w14:textId="77777777" w:rsidR="0089630C" w:rsidRDefault="0089630C">
      <w:pPr>
        <w:rPr>
          <w:b/>
          <w:sz w:val="22"/>
          <w:szCs w:val="22"/>
          <w:lang w:val="en-AU"/>
        </w:rPr>
      </w:pPr>
      <w:r>
        <w:br w:type="page"/>
      </w:r>
    </w:p>
    <w:p w14:paraId="2DA81DB8" w14:textId="77777777" w:rsidR="009A780A" w:rsidRDefault="00C14A2B" w:rsidP="00C14A2B">
      <w:pPr>
        <w:pStyle w:val="SOACHeading"/>
      </w:pPr>
      <w:r>
        <w:t>Data References</w:t>
      </w:r>
    </w:p>
    <w:p w14:paraId="2588E760" w14:textId="77777777" w:rsidR="0089630C" w:rsidRDefault="0089630C" w:rsidP="0089630C">
      <w:pPr>
        <w:pStyle w:val="EndNoteBibliography"/>
        <w:ind w:left="720" w:hanging="720"/>
      </w:pPr>
      <w:r w:rsidRPr="0089630C">
        <w:t>Australian Bureau of Statistics 201</w:t>
      </w:r>
      <w:r w:rsidR="003B2DF1">
        <w:t xml:space="preserve">7, </w:t>
      </w:r>
      <w:r w:rsidRPr="0089630C">
        <w:t>Mesh Blocks and Demographics, TableBuilder. Findings based on use of ABS TableBuilder data</w:t>
      </w:r>
    </w:p>
    <w:p w14:paraId="102104F3" w14:textId="77777777" w:rsidR="0089630C" w:rsidRPr="0089630C" w:rsidRDefault="0089630C" w:rsidP="0089630C">
      <w:pPr>
        <w:pStyle w:val="EndNoteBibliography"/>
        <w:ind w:left="720" w:hanging="720"/>
      </w:pPr>
    </w:p>
    <w:p w14:paraId="5DC7A528" w14:textId="77777777" w:rsidR="0089630C" w:rsidRDefault="0089630C" w:rsidP="0089630C">
      <w:pPr>
        <w:pStyle w:val="EndNoteBibliography"/>
        <w:ind w:left="720" w:hanging="720"/>
      </w:pPr>
      <w:r w:rsidRPr="0089630C">
        <w:t>Australian Bureau of Statistics 201</w:t>
      </w:r>
      <w:r w:rsidR="003B2DF1">
        <w:t xml:space="preserve">7. </w:t>
      </w:r>
      <w:r w:rsidRPr="0089630C">
        <w:t>SA1 person and housing variables, TableBuilder. Findings based on use of ABS TableBuilder data</w:t>
      </w:r>
    </w:p>
    <w:p w14:paraId="4F17E94A" w14:textId="77777777" w:rsidR="0089630C" w:rsidRPr="0089630C" w:rsidRDefault="0089630C" w:rsidP="0089630C">
      <w:pPr>
        <w:pStyle w:val="EndNoteBibliography"/>
        <w:ind w:left="720" w:hanging="720"/>
      </w:pPr>
    </w:p>
    <w:p w14:paraId="635D9C17" w14:textId="77777777" w:rsidR="0089630C" w:rsidRDefault="0089630C" w:rsidP="0089630C">
      <w:pPr>
        <w:pStyle w:val="EndNoteBibliography"/>
        <w:ind w:left="720" w:hanging="720"/>
      </w:pPr>
      <w:r w:rsidRPr="0089630C">
        <w:t>Australian Bureau of Statistics 201</w:t>
      </w:r>
      <w:r w:rsidR="003B2DF1">
        <w:t>7</w:t>
      </w:r>
      <w:r w:rsidRPr="0089630C">
        <w:t>,Statistical Indices for Areas (SEIFA) for SA1, TableBuilder. Findings based on use of ABS TableBuilder data</w:t>
      </w:r>
    </w:p>
    <w:p w14:paraId="193A00E4" w14:textId="77777777" w:rsidR="003B2DF1" w:rsidRDefault="003B2DF1" w:rsidP="0089630C">
      <w:pPr>
        <w:pStyle w:val="EndNoteBibliography"/>
        <w:ind w:left="720" w:hanging="720"/>
      </w:pPr>
    </w:p>
    <w:p w14:paraId="6140D8D5" w14:textId="77777777" w:rsidR="003B2DF1" w:rsidRDefault="003B2DF1" w:rsidP="0089630C">
      <w:pPr>
        <w:pStyle w:val="EndNoteBibliography"/>
        <w:ind w:left="720" w:hanging="720"/>
      </w:pPr>
      <w:r>
        <w:t xml:space="preserve">Australian Bureau of Statistics, 2016, </w:t>
      </w:r>
      <w:r w:rsidRPr="003B2DF1">
        <w:t>1270.0.55.001 - Australian Statistical Geography Standard (ASGS): Volume 1 - Main Structure and Greater Capital Cit</w:t>
      </w:r>
      <w:r>
        <w:t>y Statistical Areas, July 2016</w:t>
      </w:r>
    </w:p>
    <w:p w14:paraId="0FCB5174" w14:textId="77777777" w:rsidR="0089630C" w:rsidRPr="0089630C" w:rsidRDefault="0089630C" w:rsidP="0089630C">
      <w:pPr>
        <w:pStyle w:val="EndNoteBibliography"/>
        <w:ind w:left="720" w:hanging="720"/>
      </w:pPr>
    </w:p>
    <w:p w14:paraId="06007C1A" w14:textId="77777777" w:rsidR="0089630C" w:rsidRDefault="0089630C" w:rsidP="0089630C">
      <w:pPr>
        <w:pStyle w:val="EndNoteBibliography"/>
        <w:ind w:left="720" w:hanging="720"/>
      </w:pPr>
      <w:r w:rsidRPr="007F2A6A">
        <w:t>City of Gold Coast, Open Data Access Project on data.gov.au, 2017, Data from Pathways,</w:t>
      </w:r>
      <w:r w:rsidRPr="0089630C">
        <w:t xml:space="preserve"> </w:t>
      </w:r>
      <w:r w:rsidRPr="007F2A6A">
        <w:t xml:space="preserve">electronic dataset </w:t>
      </w:r>
      <w:hyperlink r:id="rId17" w:history="1">
        <w:r w:rsidRPr="0089630C">
          <w:t>http://data.gov.au/dataset/gold-coast-pathways</w:t>
        </w:r>
      </w:hyperlink>
    </w:p>
    <w:p w14:paraId="5BA5A452" w14:textId="77777777" w:rsidR="0089630C" w:rsidRPr="0089630C" w:rsidRDefault="0089630C" w:rsidP="0089630C">
      <w:pPr>
        <w:pStyle w:val="EndNoteBibliography"/>
        <w:ind w:left="720" w:hanging="720"/>
      </w:pPr>
    </w:p>
    <w:p w14:paraId="7C9DC470" w14:textId="77777777" w:rsidR="0089630C" w:rsidRDefault="0089630C" w:rsidP="0089630C">
      <w:pPr>
        <w:pStyle w:val="EndNoteBibliography"/>
        <w:ind w:left="720" w:hanging="720"/>
      </w:pPr>
      <w:r w:rsidRPr="007F2A6A">
        <w:t xml:space="preserve">City of Gold Coast, Open Data Access Project on data.gov.au, 2017, Data from </w:t>
      </w:r>
      <w:r>
        <w:t xml:space="preserve">Dog Park facilities, </w:t>
      </w:r>
      <w:r w:rsidRPr="007F2A6A">
        <w:t>electronic dataset</w:t>
      </w:r>
      <w:r w:rsidRPr="0089630C">
        <w:t xml:space="preserve"> </w:t>
      </w:r>
      <w:hyperlink r:id="rId18" w:history="1">
        <w:r w:rsidRPr="0089630C">
          <w:t>http://data.gov.au/dataset/dog-parks-and-facilities</w:t>
        </w:r>
      </w:hyperlink>
    </w:p>
    <w:p w14:paraId="4B85F70C" w14:textId="77777777" w:rsidR="0089630C" w:rsidRPr="0089630C" w:rsidRDefault="0089630C" w:rsidP="0089630C">
      <w:pPr>
        <w:pStyle w:val="EndNoteBibliography"/>
        <w:ind w:left="720" w:hanging="720"/>
      </w:pPr>
    </w:p>
    <w:p w14:paraId="6D6352A9" w14:textId="77777777" w:rsidR="0089630C" w:rsidRDefault="0089630C" w:rsidP="0089630C">
      <w:pPr>
        <w:pStyle w:val="EndNoteBibliography"/>
        <w:ind w:left="720" w:hanging="720"/>
      </w:pPr>
      <w:r w:rsidRPr="007F2A6A">
        <w:t xml:space="preserve">City of Gold Coast, Open Data Access Project on data.gov.au, 2017, Data from </w:t>
      </w:r>
      <w:r>
        <w:t>Fitness stations</w:t>
      </w:r>
      <w:r w:rsidRPr="0089630C">
        <w:t xml:space="preserve">, </w:t>
      </w:r>
      <w:r>
        <w:t xml:space="preserve">electronic dataset </w:t>
      </w:r>
      <w:hyperlink r:id="rId19" w:history="1">
        <w:r w:rsidRPr="0089630C">
          <w:t>http://data.gov.au/dataset/fitness-stations</w:t>
        </w:r>
      </w:hyperlink>
    </w:p>
    <w:p w14:paraId="16670C4B" w14:textId="77777777" w:rsidR="0089630C" w:rsidRPr="0089630C" w:rsidRDefault="0089630C" w:rsidP="0089630C">
      <w:pPr>
        <w:pStyle w:val="EndNoteBibliography"/>
        <w:ind w:left="720" w:hanging="720"/>
      </w:pPr>
    </w:p>
    <w:p w14:paraId="0A4F4622" w14:textId="77777777" w:rsidR="0089630C" w:rsidRDefault="0089630C" w:rsidP="0089630C">
      <w:pPr>
        <w:pStyle w:val="EndNoteBibliography"/>
        <w:ind w:left="720" w:hanging="720"/>
      </w:pPr>
      <w:r w:rsidRPr="007F2A6A">
        <w:t xml:space="preserve">City of Gold Coast, Open Data Access Project on data.gov.au, 2017, Data from </w:t>
      </w:r>
      <w:r>
        <w:t>Cycleway guide</w:t>
      </w:r>
      <w:r w:rsidRPr="0089630C">
        <w:t xml:space="preserve">, </w:t>
      </w:r>
      <w:r>
        <w:t xml:space="preserve">electronic dataset, </w:t>
      </w:r>
      <w:hyperlink r:id="rId20" w:history="1">
        <w:r w:rsidRPr="0089630C">
          <w:t>http://data.gov.au/dataset/cycleway-guide</w:t>
        </w:r>
      </w:hyperlink>
      <w:r w:rsidRPr="0089630C">
        <w:t xml:space="preserve"> </w:t>
      </w:r>
    </w:p>
    <w:p w14:paraId="1E423243" w14:textId="77777777" w:rsidR="0089630C" w:rsidRPr="0089630C" w:rsidRDefault="0089630C" w:rsidP="0089630C">
      <w:pPr>
        <w:pStyle w:val="EndNoteBibliography"/>
        <w:ind w:left="720" w:hanging="720"/>
      </w:pPr>
    </w:p>
    <w:p w14:paraId="6C8EF8BF" w14:textId="77777777" w:rsidR="0089630C" w:rsidRDefault="0089630C" w:rsidP="0089630C">
      <w:pPr>
        <w:pStyle w:val="EndNoteBibliography"/>
        <w:ind w:left="720" w:hanging="720"/>
      </w:pPr>
      <w:r w:rsidRPr="007F2A6A">
        <w:t xml:space="preserve">City of Gold Coast, Open Data Access Project on data.gov.au, 2017, Data from </w:t>
      </w:r>
      <w:r>
        <w:t>City Plan Zone</w:t>
      </w:r>
      <w:r w:rsidRPr="0089630C">
        <w:t xml:space="preserve">, </w:t>
      </w:r>
      <w:r>
        <w:t xml:space="preserve">electronic dataset, </w:t>
      </w:r>
      <w:hyperlink r:id="rId21" w:history="1">
        <w:r w:rsidRPr="0089630C">
          <w:t>http://data.gov.au/dataset/city-plan-zone</w:t>
        </w:r>
      </w:hyperlink>
      <w:r w:rsidRPr="0089630C">
        <w:t xml:space="preserve"> </w:t>
      </w:r>
    </w:p>
    <w:p w14:paraId="43E9B15F" w14:textId="77777777" w:rsidR="0089630C" w:rsidRPr="0089630C" w:rsidRDefault="0089630C" w:rsidP="0089630C">
      <w:pPr>
        <w:pStyle w:val="EndNoteBibliography"/>
        <w:ind w:left="720" w:hanging="720"/>
      </w:pPr>
    </w:p>
    <w:p w14:paraId="77465842" w14:textId="77777777" w:rsidR="0089630C" w:rsidRDefault="0089630C" w:rsidP="0089630C">
      <w:pPr>
        <w:pStyle w:val="EndNoteBibliography"/>
        <w:ind w:left="720" w:hanging="720"/>
      </w:pPr>
      <w:r w:rsidRPr="007F2A6A">
        <w:t xml:space="preserve">City of Gold Coast, Open Data Access Project on data.gov.au, 2017, Data from </w:t>
      </w:r>
      <w:r>
        <w:t>Beach Surveillance towers,</w:t>
      </w:r>
      <w:r w:rsidRPr="0089630C">
        <w:t xml:space="preserve"> </w:t>
      </w:r>
      <w:r>
        <w:t xml:space="preserve">electronic dataset, </w:t>
      </w:r>
      <w:hyperlink r:id="rId22" w:history="1">
        <w:r w:rsidRPr="0089630C">
          <w:t>www.goldcoast.qld.gov.au/documents/BeachTowers.kml</w:t>
        </w:r>
      </w:hyperlink>
    </w:p>
    <w:p w14:paraId="60B4D881" w14:textId="77777777" w:rsidR="0089630C" w:rsidRPr="0089630C" w:rsidRDefault="0089630C" w:rsidP="0089630C">
      <w:pPr>
        <w:pStyle w:val="EndNoteBibliography"/>
        <w:ind w:left="720" w:hanging="720"/>
      </w:pPr>
    </w:p>
    <w:p w14:paraId="14E2C8DF" w14:textId="77777777" w:rsidR="0089630C" w:rsidRDefault="0089630C" w:rsidP="0089630C">
      <w:pPr>
        <w:pStyle w:val="EndNoteBibliography"/>
        <w:ind w:left="720" w:hanging="720"/>
      </w:pPr>
      <w:r w:rsidRPr="007F2A6A">
        <w:t>OpenStreetMap contributors</w:t>
      </w:r>
      <w:r>
        <w:t xml:space="preserve">, 2017, Data from </w:t>
      </w:r>
      <w:r w:rsidRPr="007F2A6A">
        <w:t xml:space="preserve">Planet dump </w:t>
      </w:r>
      <w:r>
        <w:t xml:space="preserve">Australia, OSM Roads and features, electronic dataset </w:t>
      </w:r>
      <w:hyperlink r:id="rId23" w:history="1">
        <w:r w:rsidRPr="0089630C">
          <w:t>https://planet.openstreetmap.org</w:t>
        </w:r>
      </w:hyperlink>
    </w:p>
    <w:p w14:paraId="5B40DE17" w14:textId="77777777" w:rsidR="0089630C" w:rsidRDefault="0089630C" w:rsidP="0089630C">
      <w:pPr>
        <w:pStyle w:val="EndNoteBibliography"/>
        <w:ind w:left="720" w:hanging="720"/>
      </w:pPr>
    </w:p>
    <w:p w14:paraId="6294F258" w14:textId="77777777" w:rsidR="0089630C" w:rsidRDefault="0089630C" w:rsidP="0089630C">
      <w:pPr>
        <w:pStyle w:val="EndNoteBibliography"/>
        <w:ind w:left="720" w:hanging="720"/>
      </w:pPr>
      <w:r>
        <w:t xml:space="preserve">Queensland Government, 2011, </w:t>
      </w:r>
      <w:r w:rsidRPr="005F392E">
        <w:t>Gold_Coast_epoch1_10cm_mosaic_mga56_2011</w:t>
      </w:r>
      <w:r>
        <w:t>, Satellite imagery</w:t>
      </w:r>
    </w:p>
    <w:p w14:paraId="0721F995" w14:textId="77777777" w:rsidR="0089630C" w:rsidRDefault="0089630C" w:rsidP="0089630C">
      <w:pPr>
        <w:pStyle w:val="EndNoteBibliography"/>
        <w:ind w:left="720" w:hanging="720"/>
      </w:pPr>
    </w:p>
    <w:p w14:paraId="3D7073EA" w14:textId="77777777" w:rsidR="0089630C" w:rsidRDefault="0089630C" w:rsidP="0089630C">
      <w:pPr>
        <w:pStyle w:val="EndNoteBibliography"/>
        <w:ind w:left="720" w:hanging="720"/>
      </w:pPr>
      <w:r w:rsidRPr="001C6320">
        <w:t>Queensland Government, Queensland Spatial Catalogue, 2017, Data from Queensland Parks and Wildlife Service access</w:t>
      </w:r>
      <w:r>
        <w:t xml:space="preserve">, electronic data set, </w:t>
      </w:r>
      <w:hyperlink r:id="rId24" w:history="1">
        <w:r w:rsidRPr="0089630C">
          <w:t>http://qldspatial.information.qld.gov.au/catalogue/custom/detail.page?fid={63DDDAE1-CE0C-4BCE-AD5F-29CC3F6FA247}</w:t>
        </w:r>
      </w:hyperlink>
      <w:r w:rsidRPr="0089630C">
        <w:t xml:space="preserve"> </w:t>
      </w:r>
    </w:p>
    <w:p w14:paraId="1E1BA6FC" w14:textId="77777777" w:rsidR="0089630C" w:rsidRPr="0089630C" w:rsidRDefault="0089630C" w:rsidP="0089630C">
      <w:pPr>
        <w:pStyle w:val="EndNoteBibliography"/>
        <w:ind w:left="720" w:hanging="720"/>
      </w:pPr>
    </w:p>
    <w:p w14:paraId="25E1D642" w14:textId="77777777" w:rsidR="0089630C" w:rsidRDefault="0089630C" w:rsidP="0089630C">
      <w:pPr>
        <w:pStyle w:val="EndNoteBibliography"/>
        <w:ind w:left="720" w:hanging="720"/>
      </w:pPr>
      <w:r w:rsidRPr="001C6320">
        <w:t>Queensland Government, Queensland Spatial Catalogue, 2017, Data from Contours - 5 metre - South Queensland</w:t>
      </w:r>
      <w:r>
        <w:t xml:space="preserve">, electronic data set, </w:t>
      </w:r>
      <w:hyperlink r:id="rId25" w:history="1">
        <w:r w:rsidRPr="0089630C">
          <w:t>http://qldspatial.information.qld.gov.au/catalogue/custom/detail.page?fid={4E1DD452-AB3A-4B7C-BEDD-9C817F484F31}</w:t>
        </w:r>
      </w:hyperlink>
    </w:p>
    <w:p w14:paraId="63E56B1B" w14:textId="77777777" w:rsidR="0089630C" w:rsidRPr="0089630C" w:rsidRDefault="0089630C" w:rsidP="0089630C">
      <w:pPr>
        <w:pStyle w:val="EndNoteBibliography"/>
        <w:ind w:left="720" w:hanging="720"/>
      </w:pPr>
    </w:p>
    <w:p w14:paraId="734ACF6F" w14:textId="77777777" w:rsidR="0089630C" w:rsidRDefault="0089630C" w:rsidP="0089630C">
      <w:pPr>
        <w:pStyle w:val="EndNoteBibliography"/>
        <w:ind w:left="720" w:hanging="720"/>
      </w:pPr>
      <w:r w:rsidRPr="001C6320">
        <w:t xml:space="preserve">Queensland Government, Queensland Spatial Catalogue, 2017, Data from </w:t>
      </w:r>
      <w:r>
        <w:t xml:space="preserve">Rail network - Queensland, electronic data set, </w:t>
      </w:r>
      <w:hyperlink r:id="rId26" w:history="1">
        <w:r w:rsidRPr="0089630C">
          <w:t>http://qldspatial.information.qld.gov.au/catalogue/custom/detail.page?fid={8C0F5D96-96C0-4510-8D67-445A0E92893A}</w:t>
        </w:r>
      </w:hyperlink>
    </w:p>
    <w:p w14:paraId="1804D35B" w14:textId="77777777" w:rsidR="0089630C" w:rsidRPr="0089630C" w:rsidRDefault="0089630C" w:rsidP="0089630C">
      <w:pPr>
        <w:pStyle w:val="EndNoteBibliography"/>
        <w:ind w:left="720" w:hanging="720"/>
      </w:pPr>
    </w:p>
    <w:p w14:paraId="0C2D119E" w14:textId="77777777" w:rsidR="0089630C" w:rsidRDefault="0089630C" w:rsidP="0089630C">
      <w:pPr>
        <w:pStyle w:val="EndNoteBibliography"/>
        <w:ind w:left="720" w:hanging="720"/>
      </w:pPr>
      <w:r>
        <w:t xml:space="preserve">Queensland Government, Queensland Spatial Catalogue; 2017, Data from </w:t>
      </w:r>
      <w:r w:rsidRPr="001C6320">
        <w:t xml:space="preserve">Cadastral data weekly - whole of State Queensland </w:t>
      </w:r>
      <w:r>
        <w:t xml:space="preserve">(DCDB), electronic data set, </w:t>
      </w:r>
      <w:hyperlink r:id="rId27" w:history="1">
        <w:r w:rsidRPr="0089630C">
          <w:t>http://qldspatial.information.qld.gov.au/catalogue/custom/detail.page?fid={4091CAF1-50E6-4BC3-B3D4-229AA318231A}</w:t>
        </w:r>
      </w:hyperlink>
    </w:p>
    <w:p w14:paraId="38099FC8" w14:textId="77777777" w:rsidR="0089630C" w:rsidRPr="0089630C" w:rsidRDefault="0089630C" w:rsidP="0089630C">
      <w:pPr>
        <w:pStyle w:val="EndNoteBibliography"/>
        <w:ind w:left="720" w:hanging="720"/>
      </w:pPr>
    </w:p>
    <w:sectPr w:rsidR="0089630C" w:rsidRPr="0089630C" w:rsidSect="00A3318F">
      <w:headerReference w:type="first" r:id="rId28"/>
      <w:pgSz w:w="11906" w:h="16838"/>
      <w:pgMar w:top="1134" w:right="1418" w:bottom="1134" w:left="1418"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F50B29" w14:textId="77777777" w:rsidR="0091196E" w:rsidRDefault="0091196E">
      <w:r>
        <w:separator/>
      </w:r>
    </w:p>
  </w:endnote>
  <w:endnote w:type="continuationSeparator" w:id="0">
    <w:p w14:paraId="19C45AF6" w14:textId="77777777" w:rsidR="0091196E" w:rsidRDefault="00911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D980AD" w14:textId="77777777" w:rsidR="0091196E" w:rsidRDefault="0091196E">
      <w:r>
        <w:separator/>
      </w:r>
    </w:p>
  </w:footnote>
  <w:footnote w:type="continuationSeparator" w:id="0">
    <w:p w14:paraId="4E237F6C" w14:textId="77777777" w:rsidR="0091196E" w:rsidRDefault="0091196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8CE26" w14:textId="77777777" w:rsidR="00D5330C" w:rsidRPr="00AC034E" w:rsidRDefault="00D5330C" w:rsidP="00D5330C">
    <w:pPr>
      <w:pStyle w:val="Header"/>
      <w:rPr>
        <w:rFonts w:cs="Arial"/>
      </w:rPr>
    </w:pPr>
    <w:r w:rsidRPr="00AC034E">
      <w:rPr>
        <w:rFonts w:cs="Arial"/>
      </w:rPr>
      <w:t>SOAC 2017</w:t>
    </w:r>
  </w:p>
  <w:p w14:paraId="7B68CBBD" w14:textId="77777777" w:rsidR="00294363" w:rsidRDefault="00294363" w:rsidP="008110BF"/>
  <w:p w14:paraId="7E5D1010" w14:textId="77777777" w:rsidR="00294363" w:rsidRDefault="0029436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4124896"/>
    <w:lvl w:ilvl="0">
      <w:start w:val="1"/>
      <w:numFmt w:val="decimal"/>
      <w:lvlText w:val="%1."/>
      <w:lvlJc w:val="left"/>
      <w:pPr>
        <w:tabs>
          <w:tab w:val="num" w:pos="1492"/>
        </w:tabs>
        <w:ind w:left="1492" w:hanging="360"/>
      </w:pPr>
    </w:lvl>
  </w:abstractNum>
  <w:abstractNum w:abstractNumId="1">
    <w:nsid w:val="FFFFFF7D"/>
    <w:multiLevelType w:val="singleLevel"/>
    <w:tmpl w:val="C5A6E3DE"/>
    <w:lvl w:ilvl="0">
      <w:start w:val="1"/>
      <w:numFmt w:val="decimal"/>
      <w:lvlText w:val="%1."/>
      <w:lvlJc w:val="left"/>
      <w:pPr>
        <w:tabs>
          <w:tab w:val="num" w:pos="1209"/>
        </w:tabs>
        <w:ind w:left="1209" w:hanging="360"/>
      </w:pPr>
    </w:lvl>
  </w:abstractNum>
  <w:abstractNum w:abstractNumId="2">
    <w:nsid w:val="FFFFFF7E"/>
    <w:multiLevelType w:val="singleLevel"/>
    <w:tmpl w:val="ED6A9B08"/>
    <w:lvl w:ilvl="0">
      <w:start w:val="1"/>
      <w:numFmt w:val="decimal"/>
      <w:lvlText w:val="%1."/>
      <w:lvlJc w:val="left"/>
      <w:pPr>
        <w:tabs>
          <w:tab w:val="num" w:pos="926"/>
        </w:tabs>
        <w:ind w:left="926" w:hanging="360"/>
      </w:pPr>
    </w:lvl>
  </w:abstractNum>
  <w:abstractNum w:abstractNumId="3">
    <w:nsid w:val="FFFFFF7F"/>
    <w:multiLevelType w:val="singleLevel"/>
    <w:tmpl w:val="D6343E48"/>
    <w:lvl w:ilvl="0">
      <w:start w:val="1"/>
      <w:numFmt w:val="decimal"/>
      <w:lvlText w:val="%1."/>
      <w:lvlJc w:val="left"/>
      <w:pPr>
        <w:tabs>
          <w:tab w:val="num" w:pos="643"/>
        </w:tabs>
        <w:ind w:left="643" w:hanging="360"/>
      </w:pPr>
    </w:lvl>
  </w:abstractNum>
  <w:abstractNum w:abstractNumId="4">
    <w:nsid w:val="FFFFFF80"/>
    <w:multiLevelType w:val="singleLevel"/>
    <w:tmpl w:val="4A26F3F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AD4597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E02B2D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210389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48AE250"/>
    <w:lvl w:ilvl="0">
      <w:start w:val="1"/>
      <w:numFmt w:val="decimal"/>
      <w:lvlText w:val="%1."/>
      <w:lvlJc w:val="left"/>
      <w:pPr>
        <w:tabs>
          <w:tab w:val="num" w:pos="360"/>
        </w:tabs>
        <w:ind w:left="360" w:hanging="360"/>
      </w:pPr>
    </w:lvl>
  </w:abstractNum>
  <w:abstractNum w:abstractNumId="9">
    <w:nsid w:val="FFFFFF89"/>
    <w:multiLevelType w:val="singleLevel"/>
    <w:tmpl w:val="A3CEC0B6"/>
    <w:lvl w:ilvl="0">
      <w:start w:val="1"/>
      <w:numFmt w:val="bullet"/>
      <w:lvlText w:val=""/>
      <w:lvlJc w:val="left"/>
      <w:pPr>
        <w:tabs>
          <w:tab w:val="num" w:pos="360"/>
        </w:tabs>
        <w:ind w:left="360" w:hanging="360"/>
      </w:pPr>
      <w:rPr>
        <w:rFonts w:ascii="Symbol" w:hAnsi="Symbol" w:hint="default"/>
      </w:rPr>
    </w:lvl>
  </w:abstractNum>
  <w:abstractNum w:abstractNumId="10">
    <w:nsid w:val="10D02687"/>
    <w:multiLevelType w:val="hybridMultilevel"/>
    <w:tmpl w:val="AAB2ED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11523D4A"/>
    <w:multiLevelType w:val="hybridMultilevel"/>
    <w:tmpl w:val="E5A0B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A3C48D1"/>
    <w:multiLevelType w:val="hybridMultilevel"/>
    <w:tmpl w:val="49AA5E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4CF47B98"/>
    <w:multiLevelType w:val="hybridMultilevel"/>
    <w:tmpl w:val="73609918"/>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nsid w:val="4D736A13"/>
    <w:multiLevelType w:val="hybridMultilevel"/>
    <w:tmpl w:val="4B18480C"/>
    <w:lvl w:ilvl="0" w:tplc="0C090001">
      <w:start w:val="1"/>
      <w:numFmt w:val="bullet"/>
      <w:lvlText w:val=""/>
      <w:lvlJc w:val="left"/>
      <w:pPr>
        <w:ind w:left="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5">
    <w:nsid w:val="578C6E40"/>
    <w:multiLevelType w:val="hybridMultilevel"/>
    <w:tmpl w:val="C394B5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6CA65F46"/>
    <w:multiLevelType w:val="hybridMultilevel"/>
    <w:tmpl w:val="7452F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66711C0"/>
    <w:multiLevelType w:val="hybridMultilevel"/>
    <w:tmpl w:val="397EF2F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7DC302E0"/>
    <w:multiLevelType w:val="hybridMultilevel"/>
    <w:tmpl w:val="01C4F6F0"/>
    <w:lvl w:ilvl="0" w:tplc="0C090011">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2"/>
  </w:num>
  <w:num w:numId="13">
    <w:abstractNumId w:val="13"/>
  </w:num>
  <w:num w:numId="14">
    <w:abstractNumId w:val="15"/>
  </w:num>
  <w:num w:numId="15">
    <w:abstractNumId w:val="11"/>
  </w:num>
  <w:num w:numId="16">
    <w:abstractNumId w:val="17"/>
  </w:num>
  <w:num w:numId="17">
    <w:abstractNumId w:val="10"/>
  </w:num>
  <w:num w:numId="18">
    <w:abstractNumId w:val="18"/>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doNotDisplayPageBoundaries/>
  <w:displayBackgroundShape/>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fdr2ervjdeex5ew2d95x0rqrzs0xpe992at&quot;&gt;My EndNote Library&lt;record-ids&gt;&lt;item&gt;11&lt;/item&gt;&lt;item&gt;12&lt;/item&gt;&lt;item&gt;16&lt;/item&gt;&lt;item&gt;17&lt;/item&gt;&lt;item&gt;27&lt;/item&gt;&lt;item&gt;31&lt;/item&gt;&lt;item&gt;32&lt;/item&gt;&lt;item&gt;33&lt;/item&gt;&lt;item&gt;34&lt;/item&gt;&lt;item&gt;35&lt;/item&gt;&lt;item&gt;40&lt;/item&gt;&lt;item&gt;41&lt;/item&gt;&lt;item&gt;42&lt;/item&gt;&lt;item&gt;47&lt;/item&gt;&lt;item&gt;48&lt;/item&gt;&lt;/record-ids&gt;&lt;/item&gt;&lt;/Libraries&gt;"/>
  </w:docVars>
  <w:rsids>
    <w:rsidRoot w:val="00A63718"/>
    <w:rsid w:val="000010E0"/>
    <w:rsid w:val="00011D10"/>
    <w:rsid w:val="00025D75"/>
    <w:rsid w:val="000537DD"/>
    <w:rsid w:val="00053EDA"/>
    <w:rsid w:val="0008677D"/>
    <w:rsid w:val="00087107"/>
    <w:rsid w:val="0008722D"/>
    <w:rsid w:val="000B6944"/>
    <w:rsid w:val="000C550D"/>
    <w:rsid w:val="000C7BD8"/>
    <w:rsid w:val="000D0948"/>
    <w:rsid w:val="000E6AB6"/>
    <w:rsid w:val="000E7B4C"/>
    <w:rsid w:val="00100D11"/>
    <w:rsid w:val="001128D3"/>
    <w:rsid w:val="00137AF2"/>
    <w:rsid w:val="00145637"/>
    <w:rsid w:val="001A1C0E"/>
    <w:rsid w:val="001B24AC"/>
    <w:rsid w:val="001B6E73"/>
    <w:rsid w:val="001C6320"/>
    <w:rsid w:val="001E0E5A"/>
    <w:rsid w:val="001F3C87"/>
    <w:rsid w:val="0021487D"/>
    <w:rsid w:val="00233F65"/>
    <w:rsid w:val="002503D3"/>
    <w:rsid w:val="00270D85"/>
    <w:rsid w:val="00274E51"/>
    <w:rsid w:val="00284241"/>
    <w:rsid w:val="00294363"/>
    <w:rsid w:val="002A065A"/>
    <w:rsid w:val="002C13AB"/>
    <w:rsid w:val="002C2EC8"/>
    <w:rsid w:val="002E0980"/>
    <w:rsid w:val="0030199F"/>
    <w:rsid w:val="0030361E"/>
    <w:rsid w:val="0030374B"/>
    <w:rsid w:val="00312D70"/>
    <w:rsid w:val="00344FE6"/>
    <w:rsid w:val="003513E9"/>
    <w:rsid w:val="00362371"/>
    <w:rsid w:val="00375751"/>
    <w:rsid w:val="0037671C"/>
    <w:rsid w:val="003B2DF1"/>
    <w:rsid w:val="003B7942"/>
    <w:rsid w:val="003C6A2C"/>
    <w:rsid w:val="003E40B5"/>
    <w:rsid w:val="003E517B"/>
    <w:rsid w:val="00450AE4"/>
    <w:rsid w:val="0048038C"/>
    <w:rsid w:val="004803F1"/>
    <w:rsid w:val="004905A0"/>
    <w:rsid w:val="00493F5F"/>
    <w:rsid w:val="00497528"/>
    <w:rsid w:val="004A0EF6"/>
    <w:rsid w:val="005008B1"/>
    <w:rsid w:val="00523496"/>
    <w:rsid w:val="005247C0"/>
    <w:rsid w:val="005338A0"/>
    <w:rsid w:val="005561F5"/>
    <w:rsid w:val="00592C40"/>
    <w:rsid w:val="00593D83"/>
    <w:rsid w:val="005D37C9"/>
    <w:rsid w:val="005F392E"/>
    <w:rsid w:val="00604EFD"/>
    <w:rsid w:val="0061138A"/>
    <w:rsid w:val="00660042"/>
    <w:rsid w:val="00670B72"/>
    <w:rsid w:val="00682837"/>
    <w:rsid w:val="00684F0C"/>
    <w:rsid w:val="00693E0F"/>
    <w:rsid w:val="006C0E27"/>
    <w:rsid w:val="006D1B30"/>
    <w:rsid w:val="006E75D9"/>
    <w:rsid w:val="006F5C47"/>
    <w:rsid w:val="00726535"/>
    <w:rsid w:val="00727473"/>
    <w:rsid w:val="00740F66"/>
    <w:rsid w:val="0075078B"/>
    <w:rsid w:val="00753363"/>
    <w:rsid w:val="00761E39"/>
    <w:rsid w:val="007677EB"/>
    <w:rsid w:val="007A1CDD"/>
    <w:rsid w:val="007C11FC"/>
    <w:rsid w:val="007D572F"/>
    <w:rsid w:val="007D7A63"/>
    <w:rsid w:val="007E177E"/>
    <w:rsid w:val="007F2A6A"/>
    <w:rsid w:val="00801EB5"/>
    <w:rsid w:val="008110BF"/>
    <w:rsid w:val="0082390D"/>
    <w:rsid w:val="00842E9E"/>
    <w:rsid w:val="0084369D"/>
    <w:rsid w:val="00853826"/>
    <w:rsid w:val="0088373B"/>
    <w:rsid w:val="00892956"/>
    <w:rsid w:val="0089630C"/>
    <w:rsid w:val="008F5FE8"/>
    <w:rsid w:val="00900847"/>
    <w:rsid w:val="0091196E"/>
    <w:rsid w:val="009279AE"/>
    <w:rsid w:val="0093119E"/>
    <w:rsid w:val="009347F3"/>
    <w:rsid w:val="00935EB0"/>
    <w:rsid w:val="0094039E"/>
    <w:rsid w:val="00940CA7"/>
    <w:rsid w:val="0096627E"/>
    <w:rsid w:val="0097051C"/>
    <w:rsid w:val="00971B56"/>
    <w:rsid w:val="00981C38"/>
    <w:rsid w:val="0098581D"/>
    <w:rsid w:val="00987960"/>
    <w:rsid w:val="00996483"/>
    <w:rsid w:val="009A780A"/>
    <w:rsid w:val="009B106A"/>
    <w:rsid w:val="009B1B49"/>
    <w:rsid w:val="009B2345"/>
    <w:rsid w:val="009C3F59"/>
    <w:rsid w:val="009F46A0"/>
    <w:rsid w:val="009F77F2"/>
    <w:rsid w:val="00A16937"/>
    <w:rsid w:val="00A27CB3"/>
    <w:rsid w:val="00A3318F"/>
    <w:rsid w:val="00A44D71"/>
    <w:rsid w:val="00A4776D"/>
    <w:rsid w:val="00A54DB8"/>
    <w:rsid w:val="00A63718"/>
    <w:rsid w:val="00A6731A"/>
    <w:rsid w:val="00A83181"/>
    <w:rsid w:val="00A94A44"/>
    <w:rsid w:val="00A958BD"/>
    <w:rsid w:val="00AA0334"/>
    <w:rsid w:val="00AC59B7"/>
    <w:rsid w:val="00AD0CCC"/>
    <w:rsid w:val="00AE5B8F"/>
    <w:rsid w:val="00AF3774"/>
    <w:rsid w:val="00B060C0"/>
    <w:rsid w:val="00B334E3"/>
    <w:rsid w:val="00B56DE4"/>
    <w:rsid w:val="00B830B2"/>
    <w:rsid w:val="00B91F74"/>
    <w:rsid w:val="00BA12E4"/>
    <w:rsid w:val="00BC4F30"/>
    <w:rsid w:val="00BE2E7F"/>
    <w:rsid w:val="00BE728D"/>
    <w:rsid w:val="00BF6D0F"/>
    <w:rsid w:val="00C12837"/>
    <w:rsid w:val="00C14A2B"/>
    <w:rsid w:val="00C3678B"/>
    <w:rsid w:val="00C4539B"/>
    <w:rsid w:val="00C64E80"/>
    <w:rsid w:val="00CA0CC9"/>
    <w:rsid w:val="00CC217E"/>
    <w:rsid w:val="00CF6957"/>
    <w:rsid w:val="00CF7696"/>
    <w:rsid w:val="00D140FF"/>
    <w:rsid w:val="00D35AA9"/>
    <w:rsid w:val="00D36428"/>
    <w:rsid w:val="00D5330C"/>
    <w:rsid w:val="00D60004"/>
    <w:rsid w:val="00D63975"/>
    <w:rsid w:val="00D95E87"/>
    <w:rsid w:val="00DB4AF5"/>
    <w:rsid w:val="00DC5F78"/>
    <w:rsid w:val="00DC7BC8"/>
    <w:rsid w:val="00E03D92"/>
    <w:rsid w:val="00E10416"/>
    <w:rsid w:val="00E144CD"/>
    <w:rsid w:val="00E2429E"/>
    <w:rsid w:val="00E363BD"/>
    <w:rsid w:val="00E63846"/>
    <w:rsid w:val="00E63B37"/>
    <w:rsid w:val="00E84E2A"/>
    <w:rsid w:val="00EA3226"/>
    <w:rsid w:val="00EA34EE"/>
    <w:rsid w:val="00EE7FD3"/>
    <w:rsid w:val="00F04963"/>
    <w:rsid w:val="00F17C6B"/>
    <w:rsid w:val="00F33E19"/>
    <w:rsid w:val="00F459EC"/>
    <w:rsid w:val="00F55DE5"/>
    <w:rsid w:val="00F81DD2"/>
    <w:rsid w:val="00FA093A"/>
    <w:rsid w:val="00FA7F0C"/>
    <w:rsid w:val="00FC5075"/>
    <w:rsid w:val="00FD067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A536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76">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1B24AC"/>
    <w:rPr>
      <w:rFonts w:ascii="Arial" w:hAnsi="Arial"/>
      <w:szCs w:val="24"/>
      <w:lang w:val="en-GB" w:eastAsia="en-US"/>
    </w:rPr>
  </w:style>
  <w:style w:type="paragraph" w:styleId="Heading1">
    <w:name w:val="heading 1"/>
    <w:basedOn w:val="SOACNormal"/>
    <w:next w:val="Normal"/>
    <w:link w:val="Heading1Char"/>
    <w:rsid w:val="001E0E5A"/>
    <w:pPr>
      <w:outlineLvl w:val="0"/>
    </w:pPr>
    <w:rPr>
      <w:b/>
    </w:rPr>
  </w:style>
  <w:style w:type="paragraph" w:styleId="Heading2">
    <w:name w:val="heading 2"/>
    <w:basedOn w:val="Normal"/>
    <w:next w:val="Normal"/>
    <w:link w:val="Heading2Char"/>
    <w:semiHidden/>
    <w:unhideWhenUsed/>
    <w:qFormat/>
    <w:rsid w:val="001B24A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6">
    <w:name w:val="heading 6"/>
    <w:basedOn w:val="Normal"/>
    <w:next w:val="Normal"/>
    <w:link w:val="Heading6Char"/>
    <w:semiHidden/>
    <w:unhideWhenUsed/>
    <w:qFormat/>
    <w:rsid w:val="0030199F"/>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paragraph" w:styleId="BodyText">
    <w:name w:val="Body Text"/>
    <w:basedOn w:val="Normal"/>
    <w:link w:val="BodyTextChar"/>
    <w:rsid w:val="00B357E0"/>
  </w:style>
  <w:style w:type="paragraph" w:styleId="BodyText2">
    <w:name w:val="Body Text 2"/>
    <w:basedOn w:val="Normal"/>
    <w:rsid w:val="00B357E0"/>
  </w:style>
  <w:style w:type="paragraph" w:styleId="Header">
    <w:name w:val="header"/>
    <w:basedOn w:val="Normal"/>
    <w:link w:val="HeaderChar"/>
    <w:uiPriority w:val="99"/>
    <w:rsid w:val="00101231"/>
    <w:pPr>
      <w:tabs>
        <w:tab w:val="center" w:pos="4320"/>
        <w:tab w:val="right" w:pos="8640"/>
      </w:tabs>
    </w:pPr>
  </w:style>
  <w:style w:type="paragraph" w:styleId="Footer">
    <w:name w:val="footer"/>
    <w:basedOn w:val="Normal"/>
    <w:rsid w:val="00101231"/>
    <w:pPr>
      <w:tabs>
        <w:tab w:val="center" w:pos="4320"/>
        <w:tab w:val="right" w:pos="8640"/>
      </w:tabs>
    </w:pPr>
  </w:style>
  <w:style w:type="paragraph" w:customStyle="1" w:styleId="SOACNormal">
    <w:name w:val="SOAC_Normal"/>
    <w:basedOn w:val="Normal"/>
    <w:link w:val="SOACNormalChar"/>
    <w:qFormat/>
    <w:rsid w:val="001E0E5A"/>
    <w:pPr>
      <w:jc w:val="both"/>
    </w:pPr>
    <w:rPr>
      <w:lang w:val="en-AU"/>
    </w:rPr>
  </w:style>
  <w:style w:type="paragraph" w:customStyle="1" w:styleId="SOACSubHeading">
    <w:name w:val="SOAC_SubHeading"/>
    <w:basedOn w:val="Normal"/>
    <w:link w:val="SOACSubHeadingChar"/>
    <w:qFormat/>
    <w:rsid w:val="00F17C6B"/>
    <w:rPr>
      <w:b/>
      <w:i/>
      <w:sz w:val="22"/>
      <w:szCs w:val="22"/>
      <w:lang w:val="en-AU"/>
    </w:rPr>
  </w:style>
  <w:style w:type="character" w:customStyle="1" w:styleId="SOACNormalChar">
    <w:name w:val="SOAC_Normal Char"/>
    <w:basedOn w:val="DefaultParagraphFont"/>
    <w:link w:val="SOACNormal"/>
    <w:rsid w:val="001E0E5A"/>
    <w:rPr>
      <w:rFonts w:ascii="Arial" w:hAnsi="Arial"/>
      <w:szCs w:val="24"/>
      <w:lang w:eastAsia="en-US"/>
    </w:rPr>
  </w:style>
  <w:style w:type="paragraph" w:customStyle="1" w:styleId="SOACHeading">
    <w:name w:val="SOAC_Heading"/>
    <w:basedOn w:val="Heading1"/>
    <w:link w:val="SOACHeadingChar"/>
    <w:qFormat/>
    <w:rsid w:val="00761E39"/>
    <w:rPr>
      <w:sz w:val="22"/>
      <w:szCs w:val="22"/>
    </w:rPr>
  </w:style>
  <w:style w:type="character" w:customStyle="1" w:styleId="SOACSubHeadingChar">
    <w:name w:val="SOAC_SubHeading Char"/>
    <w:basedOn w:val="DefaultParagraphFont"/>
    <w:link w:val="SOACSubHeading"/>
    <w:rsid w:val="00F17C6B"/>
    <w:rPr>
      <w:rFonts w:ascii="Arial" w:hAnsi="Arial"/>
      <w:b/>
      <w:i/>
      <w:sz w:val="22"/>
      <w:szCs w:val="22"/>
      <w:lang w:eastAsia="en-US"/>
    </w:rPr>
  </w:style>
  <w:style w:type="paragraph" w:customStyle="1" w:styleId="SOAC-Subsubheading">
    <w:name w:val="SOAC-Subsubheading"/>
    <w:basedOn w:val="SOACSubHeading"/>
    <w:link w:val="SOAC-SubsubheadingChar"/>
    <w:qFormat/>
    <w:rsid w:val="00F17C6B"/>
    <w:rPr>
      <w:i w:val="0"/>
      <w:sz w:val="20"/>
      <w:szCs w:val="20"/>
    </w:rPr>
  </w:style>
  <w:style w:type="character" w:customStyle="1" w:styleId="Heading1Char">
    <w:name w:val="Heading 1 Char"/>
    <w:basedOn w:val="SOACNormalChar"/>
    <w:link w:val="Heading1"/>
    <w:rsid w:val="001E0E5A"/>
    <w:rPr>
      <w:rFonts w:ascii="Arial" w:hAnsi="Arial"/>
      <w:b/>
      <w:szCs w:val="24"/>
      <w:lang w:eastAsia="en-US"/>
    </w:rPr>
  </w:style>
  <w:style w:type="character" w:customStyle="1" w:styleId="SOACHeadingChar">
    <w:name w:val="SOAC_Heading Char"/>
    <w:basedOn w:val="Heading1Char"/>
    <w:link w:val="SOACHeading"/>
    <w:rsid w:val="00761E39"/>
    <w:rPr>
      <w:rFonts w:ascii="Arial" w:hAnsi="Arial"/>
      <w:b/>
      <w:sz w:val="22"/>
      <w:szCs w:val="22"/>
      <w:lang w:eastAsia="en-US"/>
    </w:rPr>
  </w:style>
  <w:style w:type="paragraph" w:customStyle="1" w:styleId="SOACCaption">
    <w:name w:val="SOAC_Caption"/>
    <w:basedOn w:val="SOAC-Subsubheading"/>
    <w:link w:val="SOACCaptionChar"/>
    <w:qFormat/>
    <w:rsid w:val="00761E39"/>
    <w:pPr>
      <w:jc w:val="center"/>
    </w:pPr>
  </w:style>
  <w:style w:type="character" w:customStyle="1" w:styleId="SOAC-SubsubheadingChar">
    <w:name w:val="SOAC-Subsubheading Char"/>
    <w:basedOn w:val="SOACSubHeadingChar"/>
    <w:link w:val="SOAC-Subsubheading"/>
    <w:rsid w:val="00F17C6B"/>
    <w:rPr>
      <w:rFonts w:ascii="Arial" w:hAnsi="Arial"/>
      <w:b/>
      <w:i w:val="0"/>
      <w:sz w:val="22"/>
      <w:szCs w:val="22"/>
      <w:lang w:eastAsia="en-US"/>
    </w:rPr>
  </w:style>
  <w:style w:type="character" w:customStyle="1" w:styleId="SOACCaptionChar">
    <w:name w:val="SOAC_Caption Char"/>
    <w:basedOn w:val="SOAC-SubsubheadingChar"/>
    <w:link w:val="SOACCaption"/>
    <w:rsid w:val="00761E39"/>
    <w:rPr>
      <w:rFonts w:ascii="Arial" w:hAnsi="Arial"/>
      <w:b/>
      <w:i w:val="0"/>
      <w:sz w:val="22"/>
      <w:szCs w:val="22"/>
      <w:lang w:eastAsia="en-US"/>
    </w:rPr>
  </w:style>
  <w:style w:type="table" w:styleId="TableGrid">
    <w:name w:val="Table Grid"/>
    <w:basedOn w:val="TableNormal"/>
    <w:uiPriority w:val="39"/>
    <w:rsid w:val="000E6AB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E6AB6"/>
    <w:pPr>
      <w:spacing w:after="160" w:line="259" w:lineRule="auto"/>
      <w:ind w:left="720"/>
      <w:contextualSpacing/>
    </w:pPr>
    <w:rPr>
      <w:rFonts w:asciiTheme="minorHAnsi" w:eastAsiaTheme="minorHAnsi" w:hAnsiTheme="minorHAnsi" w:cstheme="minorBidi"/>
      <w:sz w:val="22"/>
      <w:szCs w:val="22"/>
      <w:lang w:val="en-AU"/>
    </w:rPr>
  </w:style>
  <w:style w:type="paragraph" w:styleId="FootnoteText">
    <w:name w:val="footnote text"/>
    <w:basedOn w:val="Normal"/>
    <w:link w:val="FootnoteTextChar"/>
    <w:uiPriority w:val="99"/>
    <w:unhideWhenUsed/>
    <w:rsid w:val="009A780A"/>
    <w:rPr>
      <w:rFonts w:asciiTheme="minorHAnsi" w:eastAsiaTheme="minorHAnsi" w:hAnsiTheme="minorHAnsi" w:cstheme="minorBidi"/>
      <w:szCs w:val="20"/>
      <w:lang w:val="en-AU"/>
    </w:rPr>
  </w:style>
  <w:style w:type="character" w:customStyle="1" w:styleId="FootnoteTextChar">
    <w:name w:val="Footnote Text Char"/>
    <w:basedOn w:val="DefaultParagraphFont"/>
    <w:link w:val="FootnoteText"/>
    <w:uiPriority w:val="99"/>
    <w:rsid w:val="009A780A"/>
    <w:rPr>
      <w:rFonts w:asciiTheme="minorHAnsi" w:eastAsiaTheme="minorHAnsi" w:hAnsiTheme="minorHAnsi" w:cstheme="minorBidi"/>
      <w:lang w:eastAsia="en-US"/>
    </w:rPr>
  </w:style>
  <w:style w:type="character" w:styleId="FootnoteReference">
    <w:name w:val="footnote reference"/>
    <w:basedOn w:val="DefaultParagraphFont"/>
    <w:uiPriority w:val="99"/>
    <w:unhideWhenUsed/>
    <w:rsid w:val="009A780A"/>
    <w:rPr>
      <w:vertAlign w:val="superscript"/>
    </w:rPr>
  </w:style>
  <w:style w:type="character" w:styleId="Hyperlink">
    <w:name w:val="Hyperlink"/>
    <w:basedOn w:val="DefaultParagraphFont"/>
    <w:uiPriority w:val="99"/>
    <w:unhideWhenUsed/>
    <w:rsid w:val="009A780A"/>
    <w:rPr>
      <w:color w:val="0563C1" w:themeColor="hyperlink"/>
      <w:u w:val="single"/>
    </w:rPr>
  </w:style>
  <w:style w:type="paragraph" w:styleId="EndnoteText">
    <w:name w:val="endnote text"/>
    <w:basedOn w:val="Normal"/>
    <w:link w:val="EndnoteTextChar"/>
    <w:rsid w:val="00CC217E"/>
    <w:rPr>
      <w:szCs w:val="20"/>
    </w:rPr>
  </w:style>
  <w:style w:type="character" w:customStyle="1" w:styleId="EndnoteTextChar">
    <w:name w:val="Endnote Text Char"/>
    <w:basedOn w:val="DefaultParagraphFont"/>
    <w:link w:val="EndnoteText"/>
    <w:rsid w:val="00CC217E"/>
    <w:rPr>
      <w:rFonts w:ascii="Arial" w:hAnsi="Arial"/>
      <w:lang w:val="en-GB" w:eastAsia="en-US"/>
    </w:rPr>
  </w:style>
  <w:style w:type="character" w:styleId="EndnoteReference">
    <w:name w:val="endnote reference"/>
    <w:basedOn w:val="DefaultParagraphFont"/>
    <w:rsid w:val="00CC217E"/>
    <w:rPr>
      <w:vertAlign w:val="superscript"/>
    </w:rPr>
  </w:style>
  <w:style w:type="paragraph" w:customStyle="1" w:styleId="SOACTable">
    <w:name w:val="SOAC_Table"/>
    <w:basedOn w:val="SOACCaption"/>
    <w:link w:val="SOACTableChar"/>
    <w:qFormat/>
    <w:rsid w:val="00693E0F"/>
  </w:style>
  <w:style w:type="character" w:customStyle="1" w:styleId="SOACTableChar">
    <w:name w:val="SOAC_Table Char"/>
    <w:basedOn w:val="SOACCaptionChar"/>
    <w:link w:val="SOACTable"/>
    <w:rsid w:val="00693E0F"/>
    <w:rPr>
      <w:rFonts w:ascii="Arial" w:hAnsi="Arial"/>
      <w:b/>
      <w:i w:val="0"/>
      <w:sz w:val="22"/>
      <w:szCs w:val="22"/>
      <w:lang w:eastAsia="en-US"/>
    </w:rPr>
  </w:style>
  <w:style w:type="character" w:customStyle="1" w:styleId="Heading2Char">
    <w:name w:val="Heading 2 Char"/>
    <w:basedOn w:val="DefaultParagraphFont"/>
    <w:link w:val="Heading2"/>
    <w:semiHidden/>
    <w:rsid w:val="001B24AC"/>
    <w:rPr>
      <w:rFonts w:asciiTheme="majorHAnsi" w:eastAsiaTheme="majorEastAsia" w:hAnsiTheme="majorHAnsi" w:cstheme="majorBidi"/>
      <w:color w:val="2E74B5" w:themeColor="accent1" w:themeShade="BF"/>
      <w:sz w:val="26"/>
      <w:szCs w:val="26"/>
      <w:lang w:val="en-GB" w:eastAsia="en-US"/>
    </w:rPr>
  </w:style>
  <w:style w:type="character" w:customStyle="1" w:styleId="BodyTextChar">
    <w:name w:val="Body Text Char"/>
    <w:basedOn w:val="DefaultParagraphFont"/>
    <w:link w:val="BodyText"/>
    <w:rsid w:val="001B24AC"/>
    <w:rPr>
      <w:rFonts w:ascii="Arial" w:hAnsi="Arial"/>
      <w:szCs w:val="24"/>
      <w:lang w:val="en-GB" w:eastAsia="en-US"/>
    </w:rPr>
  </w:style>
  <w:style w:type="character" w:customStyle="1" w:styleId="Heading6Char">
    <w:name w:val="Heading 6 Char"/>
    <w:basedOn w:val="DefaultParagraphFont"/>
    <w:link w:val="Heading6"/>
    <w:semiHidden/>
    <w:rsid w:val="0030199F"/>
    <w:rPr>
      <w:rFonts w:asciiTheme="majorHAnsi" w:eastAsiaTheme="majorEastAsia" w:hAnsiTheme="majorHAnsi" w:cstheme="majorBidi"/>
      <w:color w:val="1F4D78" w:themeColor="accent1" w:themeShade="7F"/>
      <w:szCs w:val="24"/>
      <w:lang w:val="en-GB" w:eastAsia="en-US"/>
    </w:rPr>
  </w:style>
  <w:style w:type="paragraph" w:customStyle="1" w:styleId="EndNoteBibliographyTitle">
    <w:name w:val="EndNote Bibliography Title"/>
    <w:basedOn w:val="Normal"/>
    <w:link w:val="EndNoteBibliographyTitleChar"/>
    <w:rsid w:val="007677EB"/>
    <w:pPr>
      <w:jc w:val="center"/>
    </w:pPr>
    <w:rPr>
      <w:rFonts w:cs="Arial"/>
      <w:noProof/>
      <w:lang w:val="en-US"/>
    </w:rPr>
  </w:style>
  <w:style w:type="character" w:customStyle="1" w:styleId="EndNoteBibliographyTitleChar">
    <w:name w:val="EndNote Bibliography Title Char"/>
    <w:basedOn w:val="DefaultParagraphFont"/>
    <w:link w:val="EndNoteBibliographyTitle"/>
    <w:rsid w:val="007677EB"/>
    <w:rPr>
      <w:rFonts w:ascii="Arial" w:hAnsi="Arial" w:cs="Arial"/>
      <w:noProof/>
      <w:szCs w:val="24"/>
      <w:lang w:val="en-US" w:eastAsia="en-US"/>
    </w:rPr>
  </w:style>
  <w:style w:type="paragraph" w:customStyle="1" w:styleId="EndNoteBibliography">
    <w:name w:val="EndNote Bibliography"/>
    <w:basedOn w:val="Normal"/>
    <w:link w:val="EndNoteBibliographyChar"/>
    <w:rsid w:val="007677EB"/>
    <w:rPr>
      <w:rFonts w:cs="Arial"/>
      <w:noProof/>
      <w:lang w:val="en-US"/>
    </w:rPr>
  </w:style>
  <w:style w:type="character" w:customStyle="1" w:styleId="EndNoteBibliographyChar">
    <w:name w:val="EndNote Bibliography Char"/>
    <w:basedOn w:val="DefaultParagraphFont"/>
    <w:link w:val="EndNoteBibliography"/>
    <w:rsid w:val="007677EB"/>
    <w:rPr>
      <w:rFonts w:ascii="Arial" w:hAnsi="Arial" w:cs="Arial"/>
      <w:noProof/>
      <w:szCs w:val="24"/>
      <w:lang w:val="en-US" w:eastAsia="en-US"/>
    </w:rPr>
  </w:style>
  <w:style w:type="paragraph" w:customStyle="1" w:styleId="SOACtitle">
    <w:name w:val="SOAC title"/>
    <w:basedOn w:val="Normal"/>
    <w:link w:val="SOACtitleChar"/>
    <w:qFormat/>
    <w:rsid w:val="00801EB5"/>
    <w:pPr>
      <w:keepNext/>
      <w:jc w:val="center"/>
      <w:outlineLvl w:val="1"/>
    </w:pPr>
    <w:rPr>
      <w:rFonts w:cs="Arial"/>
      <w:b/>
      <w:bCs/>
      <w:sz w:val="28"/>
      <w:szCs w:val="28"/>
      <w:lang w:val="en-AU"/>
    </w:rPr>
  </w:style>
  <w:style w:type="character" w:styleId="Emphasis">
    <w:name w:val="Emphasis"/>
    <w:basedOn w:val="DefaultParagraphFont"/>
    <w:uiPriority w:val="20"/>
    <w:qFormat/>
    <w:rsid w:val="00CF7696"/>
    <w:rPr>
      <w:i/>
      <w:iCs/>
    </w:rPr>
  </w:style>
  <w:style w:type="character" w:customStyle="1" w:styleId="SOACtitleChar">
    <w:name w:val="SOAC title Char"/>
    <w:basedOn w:val="DefaultParagraphFont"/>
    <w:link w:val="SOACtitle"/>
    <w:rsid w:val="00801EB5"/>
    <w:rPr>
      <w:rFonts w:ascii="Arial" w:hAnsi="Arial" w:cs="Arial"/>
      <w:b/>
      <w:bCs/>
      <w:sz w:val="28"/>
      <w:szCs w:val="28"/>
      <w:lang w:eastAsia="en-US"/>
    </w:rPr>
  </w:style>
  <w:style w:type="character" w:customStyle="1" w:styleId="HeaderChar">
    <w:name w:val="Header Char"/>
    <w:basedOn w:val="DefaultParagraphFont"/>
    <w:link w:val="Header"/>
    <w:uiPriority w:val="99"/>
    <w:rsid w:val="00D5330C"/>
    <w:rPr>
      <w:rFonts w:ascii="Arial" w:hAnsi="Arial"/>
      <w:szCs w:val="24"/>
      <w:lang w:val="en-GB"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76">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1B24AC"/>
    <w:rPr>
      <w:rFonts w:ascii="Arial" w:hAnsi="Arial"/>
      <w:szCs w:val="24"/>
      <w:lang w:val="en-GB" w:eastAsia="en-US"/>
    </w:rPr>
  </w:style>
  <w:style w:type="paragraph" w:styleId="Heading1">
    <w:name w:val="heading 1"/>
    <w:basedOn w:val="SOACNormal"/>
    <w:next w:val="Normal"/>
    <w:link w:val="Heading1Char"/>
    <w:rsid w:val="001E0E5A"/>
    <w:pPr>
      <w:outlineLvl w:val="0"/>
    </w:pPr>
    <w:rPr>
      <w:b/>
    </w:rPr>
  </w:style>
  <w:style w:type="paragraph" w:styleId="Heading2">
    <w:name w:val="heading 2"/>
    <w:basedOn w:val="Normal"/>
    <w:next w:val="Normal"/>
    <w:link w:val="Heading2Char"/>
    <w:semiHidden/>
    <w:unhideWhenUsed/>
    <w:qFormat/>
    <w:rsid w:val="001B24A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6">
    <w:name w:val="heading 6"/>
    <w:basedOn w:val="Normal"/>
    <w:next w:val="Normal"/>
    <w:link w:val="Heading6Char"/>
    <w:semiHidden/>
    <w:unhideWhenUsed/>
    <w:qFormat/>
    <w:rsid w:val="0030199F"/>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paragraph" w:styleId="BodyText">
    <w:name w:val="Body Text"/>
    <w:basedOn w:val="Normal"/>
    <w:link w:val="BodyTextChar"/>
    <w:rsid w:val="00B357E0"/>
  </w:style>
  <w:style w:type="paragraph" w:styleId="BodyText2">
    <w:name w:val="Body Text 2"/>
    <w:basedOn w:val="Normal"/>
    <w:rsid w:val="00B357E0"/>
  </w:style>
  <w:style w:type="paragraph" w:styleId="Header">
    <w:name w:val="header"/>
    <w:basedOn w:val="Normal"/>
    <w:link w:val="HeaderChar"/>
    <w:uiPriority w:val="99"/>
    <w:rsid w:val="00101231"/>
    <w:pPr>
      <w:tabs>
        <w:tab w:val="center" w:pos="4320"/>
        <w:tab w:val="right" w:pos="8640"/>
      </w:tabs>
    </w:pPr>
  </w:style>
  <w:style w:type="paragraph" w:styleId="Footer">
    <w:name w:val="footer"/>
    <w:basedOn w:val="Normal"/>
    <w:rsid w:val="00101231"/>
    <w:pPr>
      <w:tabs>
        <w:tab w:val="center" w:pos="4320"/>
        <w:tab w:val="right" w:pos="8640"/>
      </w:tabs>
    </w:pPr>
  </w:style>
  <w:style w:type="paragraph" w:customStyle="1" w:styleId="SOACNormal">
    <w:name w:val="SOAC_Normal"/>
    <w:basedOn w:val="Normal"/>
    <w:link w:val="SOACNormalChar"/>
    <w:qFormat/>
    <w:rsid w:val="001E0E5A"/>
    <w:pPr>
      <w:jc w:val="both"/>
    </w:pPr>
    <w:rPr>
      <w:lang w:val="en-AU"/>
    </w:rPr>
  </w:style>
  <w:style w:type="paragraph" w:customStyle="1" w:styleId="SOACSubHeading">
    <w:name w:val="SOAC_SubHeading"/>
    <w:basedOn w:val="Normal"/>
    <w:link w:val="SOACSubHeadingChar"/>
    <w:qFormat/>
    <w:rsid w:val="00F17C6B"/>
    <w:rPr>
      <w:b/>
      <w:i/>
      <w:sz w:val="22"/>
      <w:szCs w:val="22"/>
      <w:lang w:val="en-AU"/>
    </w:rPr>
  </w:style>
  <w:style w:type="character" w:customStyle="1" w:styleId="SOACNormalChar">
    <w:name w:val="SOAC_Normal Char"/>
    <w:basedOn w:val="DefaultParagraphFont"/>
    <w:link w:val="SOACNormal"/>
    <w:rsid w:val="001E0E5A"/>
    <w:rPr>
      <w:rFonts w:ascii="Arial" w:hAnsi="Arial"/>
      <w:szCs w:val="24"/>
      <w:lang w:eastAsia="en-US"/>
    </w:rPr>
  </w:style>
  <w:style w:type="paragraph" w:customStyle="1" w:styleId="SOACHeading">
    <w:name w:val="SOAC_Heading"/>
    <w:basedOn w:val="Heading1"/>
    <w:link w:val="SOACHeadingChar"/>
    <w:qFormat/>
    <w:rsid w:val="00761E39"/>
    <w:rPr>
      <w:sz w:val="22"/>
      <w:szCs w:val="22"/>
    </w:rPr>
  </w:style>
  <w:style w:type="character" w:customStyle="1" w:styleId="SOACSubHeadingChar">
    <w:name w:val="SOAC_SubHeading Char"/>
    <w:basedOn w:val="DefaultParagraphFont"/>
    <w:link w:val="SOACSubHeading"/>
    <w:rsid w:val="00F17C6B"/>
    <w:rPr>
      <w:rFonts w:ascii="Arial" w:hAnsi="Arial"/>
      <w:b/>
      <w:i/>
      <w:sz w:val="22"/>
      <w:szCs w:val="22"/>
      <w:lang w:eastAsia="en-US"/>
    </w:rPr>
  </w:style>
  <w:style w:type="paragraph" w:customStyle="1" w:styleId="SOAC-Subsubheading">
    <w:name w:val="SOAC-Subsubheading"/>
    <w:basedOn w:val="SOACSubHeading"/>
    <w:link w:val="SOAC-SubsubheadingChar"/>
    <w:qFormat/>
    <w:rsid w:val="00F17C6B"/>
    <w:rPr>
      <w:i w:val="0"/>
      <w:sz w:val="20"/>
      <w:szCs w:val="20"/>
    </w:rPr>
  </w:style>
  <w:style w:type="character" w:customStyle="1" w:styleId="Heading1Char">
    <w:name w:val="Heading 1 Char"/>
    <w:basedOn w:val="SOACNormalChar"/>
    <w:link w:val="Heading1"/>
    <w:rsid w:val="001E0E5A"/>
    <w:rPr>
      <w:rFonts w:ascii="Arial" w:hAnsi="Arial"/>
      <w:b/>
      <w:szCs w:val="24"/>
      <w:lang w:eastAsia="en-US"/>
    </w:rPr>
  </w:style>
  <w:style w:type="character" w:customStyle="1" w:styleId="SOACHeadingChar">
    <w:name w:val="SOAC_Heading Char"/>
    <w:basedOn w:val="Heading1Char"/>
    <w:link w:val="SOACHeading"/>
    <w:rsid w:val="00761E39"/>
    <w:rPr>
      <w:rFonts w:ascii="Arial" w:hAnsi="Arial"/>
      <w:b/>
      <w:sz w:val="22"/>
      <w:szCs w:val="22"/>
      <w:lang w:eastAsia="en-US"/>
    </w:rPr>
  </w:style>
  <w:style w:type="paragraph" w:customStyle="1" w:styleId="SOACCaption">
    <w:name w:val="SOAC_Caption"/>
    <w:basedOn w:val="SOAC-Subsubheading"/>
    <w:link w:val="SOACCaptionChar"/>
    <w:qFormat/>
    <w:rsid w:val="00761E39"/>
    <w:pPr>
      <w:jc w:val="center"/>
    </w:pPr>
  </w:style>
  <w:style w:type="character" w:customStyle="1" w:styleId="SOAC-SubsubheadingChar">
    <w:name w:val="SOAC-Subsubheading Char"/>
    <w:basedOn w:val="SOACSubHeadingChar"/>
    <w:link w:val="SOAC-Subsubheading"/>
    <w:rsid w:val="00F17C6B"/>
    <w:rPr>
      <w:rFonts w:ascii="Arial" w:hAnsi="Arial"/>
      <w:b/>
      <w:i w:val="0"/>
      <w:sz w:val="22"/>
      <w:szCs w:val="22"/>
      <w:lang w:eastAsia="en-US"/>
    </w:rPr>
  </w:style>
  <w:style w:type="character" w:customStyle="1" w:styleId="SOACCaptionChar">
    <w:name w:val="SOAC_Caption Char"/>
    <w:basedOn w:val="SOAC-SubsubheadingChar"/>
    <w:link w:val="SOACCaption"/>
    <w:rsid w:val="00761E39"/>
    <w:rPr>
      <w:rFonts w:ascii="Arial" w:hAnsi="Arial"/>
      <w:b/>
      <w:i w:val="0"/>
      <w:sz w:val="22"/>
      <w:szCs w:val="22"/>
      <w:lang w:eastAsia="en-US"/>
    </w:rPr>
  </w:style>
  <w:style w:type="table" w:styleId="TableGrid">
    <w:name w:val="Table Grid"/>
    <w:basedOn w:val="TableNormal"/>
    <w:uiPriority w:val="39"/>
    <w:rsid w:val="000E6AB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E6AB6"/>
    <w:pPr>
      <w:spacing w:after="160" w:line="259" w:lineRule="auto"/>
      <w:ind w:left="720"/>
      <w:contextualSpacing/>
    </w:pPr>
    <w:rPr>
      <w:rFonts w:asciiTheme="minorHAnsi" w:eastAsiaTheme="minorHAnsi" w:hAnsiTheme="minorHAnsi" w:cstheme="minorBidi"/>
      <w:sz w:val="22"/>
      <w:szCs w:val="22"/>
      <w:lang w:val="en-AU"/>
    </w:rPr>
  </w:style>
  <w:style w:type="paragraph" w:styleId="FootnoteText">
    <w:name w:val="footnote text"/>
    <w:basedOn w:val="Normal"/>
    <w:link w:val="FootnoteTextChar"/>
    <w:uiPriority w:val="99"/>
    <w:unhideWhenUsed/>
    <w:rsid w:val="009A780A"/>
    <w:rPr>
      <w:rFonts w:asciiTheme="minorHAnsi" w:eastAsiaTheme="minorHAnsi" w:hAnsiTheme="minorHAnsi" w:cstheme="minorBidi"/>
      <w:szCs w:val="20"/>
      <w:lang w:val="en-AU"/>
    </w:rPr>
  </w:style>
  <w:style w:type="character" w:customStyle="1" w:styleId="FootnoteTextChar">
    <w:name w:val="Footnote Text Char"/>
    <w:basedOn w:val="DefaultParagraphFont"/>
    <w:link w:val="FootnoteText"/>
    <w:uiPriority w:val="99"/>
    <w:rsid w:val="009A780A"/>
    <w:rPr>
      <w:rFonts w:asciiTheme="minorHAnsi" w:eastAsiaTheme="minorHAnsi" w:hAnsiTheme="minorHAnsi" w:cstheme="minorBidi"/>
      <w:lang w:eastAsia="en-US"/>
    </w:rPr>
  </w:style>
  <w:style w:type="character" w:styleId="FootnoteReference">
    <w:name w:val="footnote reference"/>
    <w:basedOn w:val="DefaultParagraphFont"/>
    <w:uiPriority w:val="99"/>
    <w:unhideWhenUsed/>
    <w:rsid w:val="009A780A"/>
    <w:rPr>
      <w:vertAlign w:val="superscript"/>
    </w:rPr>
  </w:style>
  <w:style w:type="character" w:styleId="Hyperlink">
    <w:name w:val="Hyperlink"/>
    <w:basedOn w:val="DefaultParagraphFont"/>
    <w:uiPriority w:val="99"/>
    <w:unhideWhenUsed/>
    <w:rsid w:val="009A780A"/>
    <w:rPr>
      <w:color w:val="0563C1" w:themeColor="hyperlink"/>
      <w:u w:val="single"/>
    </w:rPr>
  </w:style>
  <w:style w:type="paragraph" w:styleId="EndnoteText">
    <w:name w:val="endnote text"/>
    <w:basedOn w:val="Normal"/>
    <w:link w:val="EndnoteTextChar"/>
    <w:rsid w:val="00CC217E"/>
    <w:rPr>
      <w:szCs w:val="20"/>
    </w:rPr>
  </w:style>
  <w:style w:type="character" w:customStyle="1" w:styleId="EndnoteTextChar">
    <w:name w:val="Endnote Text Char"/>
    <w:basedOn w:val="DefaultParagraphFont"/>
    <w:link w:val="EndnoteText"/>
    <w:rsid w:val="00CC217E"/>
    <w:rPr>
      <w:rFonts w:ascii="Arial" w:hAnsi="Arial"/>
      <w:lang w:val="en-GB" w:eastAsia="en-US"/>
    </w:rPr>
  </w:style>
  <w:style w:type="character" w:styleId="EndnoteReference">
    <w:name w:val="endnote reference"/>
    <w:basedOn w:val="DefaultParagraphFont"/>
    <w:rsid w:val="00CC217E"/>
    <w:rPr>
      <w:vertAlign w:val="superscript"/>
    </w:rPr>
  </w:style>
  <w:style w:type="paragraph" w:customStyle="1" w:styleId="SOACTable">
    <w:name w:val="SOAC_Table"/>
    <w:basedOn w:val="SOACCaption"/>
    <w:link w:val="SOACTableChar"/>
    <w:qFormat/>
    <w:rsid w:val="00693E0F"/>
  </w:style>
  <w:style w:type="character" w:customStyle="1" w:styleId="SOACTableChar">
    <w:name w:val="SOAC_Table Char"/>
    <w:basedOn w:val="SOACCaptionChar"/>
    <w:link w:val="SOACTable"/>
    <w:rsid w:val="00693E0F"/>
    <w:rPr>
      <w:rFonts w:ascii="Arial" w:hAnsi="Arial"/>
      <w:b/>
      <w:i w:val="0"/>
      <w:sz w:val="22"/>
      <w:szCs w:val="22"/>
      <w:lang w:eastAsia="en-US"/>
    </w:rPr>
  </w:style>
  <w:style w:type="character" w:customStyle="1" w:styleId="Heading2Char">
    <w:name w:val="Heading 2 Char"/>
    <w:basedOn w:val="DefaultParagraphFont"/>
    <w:link w:val="Heading2"/>
    <w:semiHidden/>
    <w:rsid w:val="001B24AC"/>
    <w:rPr>
      <w:rFonts w:asciiTheme="majorHAnsi" w:eastAsiaTheme="majorEastAsia" w:hAnsiTheme="majorHAnsi" w:cstheme="majorBidi"/>
      <w:color w:val="2E74B5" w:themeColor="accent1" w:themeShade="BF"/>
      <w:sz w:val="26"/>
      <w:szCs w:val="26"/>
      <w:lang w:val="en-GB" w:eastAsia="en-US"/>
    </w:rPr>
  </w:style>
  <w:style w:type="character" w:customStyle="1" w:styleId="BodyTextChar">
    <w:name w:val="Body Text Char"/>
    <w:basedOn w:val="DefaultParagraphFont"/>
    <w:link w:val="BodyText"/>
    <w:rsid w:val="001B24AC"/>
    <w:rPr>
      <w:rFonts w:ascii="Arial" w:hAnsi="Arial"/>
      <w:szCs w:val="24"/>
      <w:lang w:val="en-GB" w:eastAsia="en-US"/>
    </w:rPr>
  </w:style>
  <w:style w:type="character" w:customStyle="1" w:styleId="Heading6Char">
    <w:name w:val="Heading 6 Char"/>
    <w:basedOn w:val="DefaultParagraphFont"/>
    <w:link w:val="Heading6"/>
    <w:semiHidden/>
    <w:rsid w:val="0030199F"/>
    <w:rPr>
      <w:rFonts w:asciiTheme="majorHAnsi" w:eastAsiaTheme="majorEastAsia" w:hAnsiTheme="majorHAnsi" w:cstheme="majorBidi"/>
      <w:color w:val="1F4D78" w:themeColor="accent1" w:themeShade="7F"/>
      <w:szCs w:val="24"/>
      <w:lang w:val="en-GB" w:eastAsia="en-US"/>
    </w:rPr>
  </w:style>
  <w:style w:type="paragraph" w:customStyle="1" w:styleId="EndNoteBibliographyTitle">
    <w:name w:val="EndNote Bibliography Title"/>
    <w:basedOn w:val="Normal"/>
    <w:link w:val="EndNoteBibliographyTitleChar"/>
    <w:rsid w:val="007677EB"/>
    <w:pPr>
      <w:jc w:val="center"/>
    </w:pPr>
    <w:rPr>
      <w:rFonts w:cs="Arial"/>
      <w:noProof/>
      <w:lang w:val="en-US"/>
    </w:rPr>
  </w:style>
  <w:style w:type="character" w:customStyle="1" w:styleId="EndNoteBibliographyTitleChar">
    <w:name w:val="EndNote Bibliography Title Char"/>
    <w:basedOn w:val="DefaultParagraphFont"/>
    <w:link w:val="EndNoteBibliographyTitle"/>
    <w:rsid w:val="007677EB"/>
    <w:rPr>
      <w:rFonts w:ascii="Arial" w:hAnsi="Arial" w:cs="Arial"/>
      <w:noProof/>
      <w:szCs w:val="24"/>
      <w:lang w:val="en-US" w:eastAsia="en-US"/>
    </w:rPr>
  </w:style>
  <w:style w:type="paragraph" w:customStyle="1" w:styleId="EndNoteBibliography">
    <w:name w:val="EndNote Bibliography"/>
    <w:basedOn w:val="Normal"/>
    <w:link w:val="EndNoteBibliographyChar"/>
    <w:rsid w:val="007677EB"/>
    <w:rPr>
      <w:rFonts w:cs="Arial"/>
      <w:noProof/>
      <w:lang w:val="en-US"/>
    </w:rPr>
  </w:style>
  <w:style w:type="character" w:customStyle="1" w:styleId="EndNoteBibliographyChar">
    <w:name w:val="EndNote Bibliography Char"/>
    <w:basedOn w:val="DefaultParagraphFont"/>
    <w:link w:val="EndNoteBibliography"/>
    <w:rsid w:val="007677EB"/>
    <w:rPr>
      <w:rFonts w:ascii="Arial" w:hAnsi="Arial" w:cs="Arial"/>
      <w:noProof/>
      <w:szCs w:val="24"/>
      <w:lang w:val="en-US" w:eastAsia="en-US"/>
    </w:rPr>
  </w:style>
  <w:style w:type="paragraph" w:customStyle="1" w:styleId="SOACtitle">
    <w:name w:val="SOAC title"/>
    <w:basedOn w:val="Normal"/>
    <w:link w:val="SOACtitleChar"/>
    <w:qFormat/>
    <w:rsid w:val="00801EB5"/>
    <w:pPr>
      <w:keepNext/>
      <w:jc w:val="center"/>
      <w:outlineLvl w:val="1"/>
    </w:pPr>
    <w:rPr>
      <w:rFonts w:cs="Arial"/>
      <w:b/>
      <w:bCs/>
      <w:sz w:val="28"/>
      <w:szCs w:val="28"/>
      <w:lang w:val="en-AU"/>
    </w:rPr>
  </w:style>
  <w:style w:type="character" w:styleId="Emphasis">
    <w:name w:val="Emphasis"/>
    <w:basedOn w:val="DefaultParagraphFont"/>
    <w:uiPriority w:val="20"/>
    <w:qFormat/>
    <w:rsid w:val="00CF7696"/>
    <w:rPr>
      <w:i/>
      <w:iCs/>
    </w:rPr>
  </w:style>
  <w:style w:type="character" w:customStyle="1" w:styleId="SOACtitleChar">
    <w:name w:val="SOAC title Char"/>
    <w:basedOn w:val="DefaultParagraphFont"/>
    <w:link w:val="SOACtitle"/>
    <w:rsid w:val="00801EB5"/>
    <w:rPr>
      <w:rFonts w:ascii="Arial" w:hAnsi="Arial" w:cs="Arial"/>
      <w:b/>
      <w:bCs/>
      <w:sz w:val="28"/>
      <w:szCs w:val="28"/>
      <w:lang w:eastAsia="en-US"/>
    </w:rPr>
  </w:style>
  <w:style w:type="character" w:customStyle="1" w:styleId="HeaderChar">
    <w:name w:val="Header Char"/>
    <w:basedOn w:val="DefaultParagraphFont"/>
    <w:link w:val="Header"/>
    <w:uiPriority w:val="99"/>
    <w:rsid w:val="00D5330C"/>
    <w:rPr>
      <w:rFonts w:ascii="Arial" w:hAnsi="Arial"/>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hyperlink" Target="http://data.gov.au/dataset/cycleway-guide" TargetMode="External"/><Relationship Id="rId21" Type="http://schemas.openxmlformats.org/officeDocument/2006/relationships/hyperlink" Target="http://data.gov.au/dataset/city-plan-zone" TargetMode="External"/><Relationship Id="rId22" Type="http://schemas.openxmlformats.org/officeDocument/2006/relationships/hyperlink" Target="http://www.goldcoast.qld.gov.au/documents/BeachTowers.kml" TargetMode="External"/><Relationship Id="rId23" Type="http://schemas.openxmlformats.org/officeDocument/2006/relationships/hyperlink" Target="https://planet.openstreetmap.org" TargetMode="External"/><Relationship Id="rId24" Type="http://schemas.openxmlformats.org/officeDocument/2006/relationships/hyperlink" Target="http://qldspatial.information.qld.gov.au/catalogue/custom/detail.page?fid=%7b63DDDAE1-CE0C-4BCE-AD5F-29CC3F6FA247%7d" TargetMode="External"/><Relationship Id="rId25" Type="http://schemas.openxmlformats.org/officeDocument/2006/relationships/hyperlink" Target="http://qldspatial.information.qld.gov.au/catalogue/custom/detail.page?fid=%7b4E1DD452-AB3A-4B7C-BEDD-9C817F484F31%7d" TargetMode="External"/><Relationship Id="rId26" Type="http://schemas.openxmlformats.org/officeDocument/2006/relationships/hyperlink" Target="http://qldspatial.information.qld.gov.au/catalogue/custom/detail.page?fid=%7b8C0F5D96-96C0-4510-8D67-445A0E92893A%7d" TargetMode="External"/><Relationship Id="rId27" Type="http://schemas.openxmlformats.org/officeDocument/2006/relationships/hyperlink" Target="http://qldspatial.information.qld.gov.au/catalogue/custom/detail.page?fid=%7b4091CAF1-50E6-4BC3-B3D4-229AA318231A%7d" TargetMode="External"/><Relationship Id="rId28" Type="http://schemas.openxmlformats.org/officeDocument/2006/relationships/header" Target="header1.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hyperlink" Target="http://www.abs.gov.au/ausstats/abs@.nsf/Products/4177.0~2011-12~Main+Features~Characteristics+of+participation?OpenDocument" TargetMode="External"/><Relationship Id="rId14" Type="http://schemas.openxmlformats.org/officeDocument/2006/relationships/hyperlink" Target="http://www.abs.gov.au/ausstats/abs@.nsf/Lookup/4364.0.55.004Chapter4002011-12" TargetMode="External"/><Relationship Id="rId15" Type="http://schemas.openxmlformats.org/officeDocument/2006/relationships/hyperlink" Target="http://www.health.gov.au/internet/main/publishing.nsf/content/health-pubhlth-strateg-phys-act-guidelines" TargetMode="External"/><Relationship Id="rId16" Type="http://schemas.openxmlformats.org/officeDocument/2006/relationships/hyperlink" Target="http://sites.tufts.edu/gis/files/2013/02/Holbrow_Gabriel.pdf" TargetMode="External"/><Relationship Id="rId17" Type="http://schemas.openxmlformats.org/officeDocument/2006/relationships/hyperlink" Target="http://data.gov.au/dataset/gold-coast-pathways" TargetMode="External"/><Relationship Id="rId18" Type="http://schemas.openxmlformats.org/officeDocument/2006/relationships/hyperlink" Target="http://data.gov.au/dataset/dog-parks-and-facilities" TargetMode="External"/><Relationship Id="rId19" Type="http://schemas.openxmlformats.org/officeDocument/2006/relationships/hyperlink" Target="http://data.gov.au/dataset/fitness-stations"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D8FE68-4F81-534D-8DB6-E9C948FEC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8895</Words>
  <Characters>50706</Characters>
  <Application>Microsoft Macintosh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2017-07-25T12:05:00Z</dcterms:created>
  <dcterms:modified xsi:type="dcterms:W3CDTF">2018-04-24T04:48:00Z</dcterms:modified>
</cp:coreProperties>
</file>