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7DED9" w14:textId="42E70980" w:rsidR="002614B8" w:rsidRPr="004E5A8B" w:rsidRDefault="005801D2" w:rsidP="002C76C6">
      <w:pPr>
        <w:rPr>
          <w:rFonts w:cs="Arial"/>
          <w:b/>
          <w:bCs/>
          <w:sz w:val="28"/>
          <w:szCs w:val="28"/>
        </w:rPr>
      </w:pPr>
      <w:r w:rsidRPr="004E5A8B">
        <w:rPr>
          <w:rFonts w:cs="Arial"/>
          <w:b/>
          <w:bCs/>
          <w:sz w:val="28"/>
          <w:szCs w:val="28"/>
        </w:rPr>
        <w:t>Are our C</w:t>
      </w:r>
      <w:r w:rsidR="002614B8" w:rsidRPr="004E5A8B">
        <w:rPr>
          <w:rFonts w:cs="Arial"/>
          <w:b/>
          <w:bCs/>
          <w:sz w:val="28"/>
          <w:szCs w:val="28"/>
        </w:rPr>
        <w:t xml:space="preserve">oastal </w:t>
      </w:r>
      <w:r w:rsidR="000361F2">
        <w:rPr>
          <w:rFonts w:cs="Arial"/>
          <w:b/>
          <w:bCs/>
          <w:sz w:val="28"/>
          <w:szCs w:val="28"/>
        </w:rPr>
        <w:t>Development</w:t>
      </w:r>
      <w:r w:rsidR="000361F2" w:rsidRPr="004E5A8B">
        <w:rPr>
          <w:rFonts w:cs="Arial"/>
          <w:b/>
          <w:bCs/>
          <w:sz w:val="28"/>
          <w:szCs w:val="28"/>
        </w:rPr>
        <w:t xml:space="preserve"> </w:t>
      </w:r>
      <w:r w:rsidRPr="004E5A8B">
        <w:rPr>
          <w:rFonts w:cs="Arial"/>
          <w:b/>
          <w:bCs/>
          <w:sz w:val="28"/>
          <w:szCs w:val="28"/>
        </w:rPr>
        <w:t>S</w:t>
      </w:r>
      <w:r w:rsidR="002614B8" w:rsidRPr="004E5A8B">
        <w:rPr>
          <w:rFonts w:cs="Arial"/>
          <w:b/>
          <w:bCs/>
          <w:sz w:val="28"/>
          <w:szCs w:val="28"/>
        </w:rPr>
        <w:t xml:space="preserve">trategies </w:t>
      </w:r>
      <w:r w:rsidRPr="004E5A8B">
        <w:rPr>
          <w:rFonts w:cs="Arial"/>
          <w:b/>
          <w:bCs/>
          <w:sz w:val="28"/>
          <w:szCs w:val="28"/>
        </w:rPr>
        <w:t>I</w:t>
      </w:r>
      <w:r w:rsidR="00034418" w:rsidRPr="004E5A8B">
        <w:rPr>
          <w:rFonts w:cs="Arial"/>
          <w:b/>
          <w:bCs/>
          <w:sz w:val="28"/>
          <w:szCs w:val="28"/>
        </w:rPr>
        <w:t>nspired by Nature-</w:t>
      </w:r>
      <w:r w:rsidRPr="004E5A8B">
        <w:rPr>
          <w:rFonts w:cs="Arial"/>
          <w:b/>
          <w:bCs/>
          <w:sz w:val="28"/>
          <w:szCs w:val="28"/>
        </w:rPr>
        <w:t>Based S</w:t>
      </w:r>
      <w:r w:rsidR="00034418" w:rsidRPr="004E5A8B">
        <w:rPr>
          <w:rFonts w:cs="Arial"/>
          <w:b/>
          <w:bCs/>
          <w:sz w:val="28"/>
          <w:szCs w:val="28"/>
        </w:rPr>
        <w:t>olutions</w:t>
      </w:r>
      <w:r w:rsidR="002614B8" w:rsidRPr="004E5A8B">
        <w:rPr>
          <w:rFonts w:cs="Arial"/>
          <w:b/>
          <w:bCs/>
          <w:sz w:val="28"/>
          <w:szCs w:val="28"/>
        </w:rPr>
        <w:t>?</w:t>
      </w:r>
      <w:r w:rsidR="003D77E1" w:rsidRPr="004E5A8B">
        <w:rPr>
          <w:rFonts w:cs="Arial"/>
          <w:b/>
          <w:bCs/>
          <w:sz w:val="28"/>
          <w:szCs w:val="28"/>
        </w:rPr>
        <w:t xml:space="preserve"> A review of the Moolap </w:t>
      </w:r>
      <w:r w:rsidR="002C76C6">
        <w:rPr>
          <w:rFonts w:cs="Arial"/>
          <w:b/>
          <w:bCs/>
          <w:sz w:val="28"/>
          <w:szCs w:val="28"/>
        </w:rPr>
        <w:t>Strategic</w:t>
      </w:r>
      <w:r w:rsidR="002C76C6" w:rsidRPr="004E5A8B">
        <w:rPr>
          <w:rFonts w:cs="Arial"/>
          <w:b/>
          <w:bCs/>
          <w:sz w:val="28"/>
          <w:szCs w:val="28"/>
        </w:rPr>
        <w:t xml:space="preserve"> </w:t>
      </w:r>
      <w:r w:rsidR="003D77E1" w:rsidRPr="004E5A8B">
        <w:rPr>
          <w:rFonts w:cs="Arial"/>
          <w:b/>
          <w:bCs/>
          <w:sz w:val="28"/>
          <w:szCs w:val="28"/>
        </w:rPr>
        <w:t>Framework P</w:t>
      </w:r>
      <w:r w:rsidR="00D23FD3" w:rsidRPr="004E5A8B">
        <w:rPr>
          <w:rFonts w:cs="Arial"/>
          <w:b/>
          <w:bCs/>
          <w:sz w:val="28"/>
          <w:szCs w:val="28"/>
        </w:rPr>
        <w:t>lan</w:t>
      </w:r>
    </w:p>
    <w:p w14:paraId="6DDDDE7D" w14:textId="5F80330C" w:rsidR="00AE1A1E" w:rsidRPr="00AE1A1E" w:rsidRDefault="00AE1A1E" w:rsidP="00AE1A1E">
      <w:pPr>
        <w:jc w:val="center"/>
        <w:rPr>
          <w:rFonts w:cs="Arial"/>
          <w:bCs/>
        </w:rPr>
      </w:pPr>
      <w:r w:rsidRPr="00AE1A1E">
        <w:rPr>
          <w:rFonts w:cs="Arial"/>
          <w:bCs/>
        </w:rPr>
        <w:t>Sareh Moosavi</w:t>
      </w:r>
      <w:r w:rsidR="00B204C5">
        <w:rPr>
          <w:rFonts w:cs="Arial"/>
          <w:bCs/>
        </w:rPr>
        <w:t xml:space="preserve"> and </w:t>
      </w:r>
      <w:r w:rsidR="00B204C5" w:rsidRPr="00AE1A1E">
        <w:rPr>
          <w:rFonts w:cs="Arial"/>
          <w:bCs/>
        </w:rPr>
        <w:t>Marcus Lancaster</w:t>
      </w:r>
      <w:bookmarkStart w:id="0" w:name="_GoBack"/>
      <w:bookmarkEnd w:id="0"/>
    </w:p>
    <w:p w14:paraId="73AD6295" w14:textId="77777777" w:rsidR="00AE1A1E" w:rsidRPr="00AE1A1E" w:rsidRDefault="00AE1A1E" w:rsidP="00AE1A1E">
      <w:pPr>
        <w:jc w:val="center"/>
        <w:rPr>
          <w:rFonts w:cs="Arial"/>
          <w:bCs/>
        </w:rPr>
      </w:pPr>
      <w:r w:rsidRPr="00AE1A1E">
        <w:rPr>
          <w:rFonts w:cs="Arial"/>
          <w:bCs/>
        </w:rPr>
        <w:t>University of Melbourne</w:t>
      </w:r>
    </w:p>
    <w:p w14:paraId="4D0CFE87" w14:textId="77777777" w:rsidR="002614B8" w:rsidRPr="004E5A8B" w:rsidRDefault="002614B8" w:rsidP="00BB44CF">
      <w:pPr>
        <w:rPr>
          <w:rFonts w:cs="Arial"/>
        </w:rPr>
      </w:pPr>
    </w:p>
    <w:p w14:paraId="068D56C4" w14:textId="77777777" w:rsidR="002614B8" w:rsidRPr="004E5A8B" w:rsidRDefault="002614B8" w:rsidP="00BB44CF">
      <w:pPr>
        <w:rPr>
          <w:rFonts w:cs="Arial"/>
          <w:b/>
        </w:rPr>
      </w:pPr>
      <w:r w:rsidRPr="004E5A8B">
        <w:rPr>
          <w:rFonts w:cs="Arial"/>
          <w:b/>
        </w:rPr>
        <w:t>Abstract:</w:t>
      </w:r>
    </w:p>
    <w:p w14:paraId="3CF5F766" w14:textId="597CF9F8" w:rsidR="004C3B07" w:rsidRDefault="003D77E1" w:rsidP="004C3B07">
      <w:r w:rsidRPr="004E5A8B">
        <w:t xml:space="preserve">With around 85% of Australia’s population living in coastal areas, rising sea levels and increasing storm surges will continue to have significant impacts on many of the continent’s coastal communities and landscapes. This presents great challenges to urban planners, </w:t>
      </w:r>
      <w:r w:rsidR="00733A65">
        <w:t xml:space="preserve">urban </w:t>
      </w:r>
      <w:r w:rsidRPr="004E5A8B">
        <w:t xml:space="preserve">designers and landscape architects responsible for </w:t>
      </w:r>
      <w:r w:rsidR="00733A65">
        <w:t xml:space="preserve">creating </w:t>
      </w:r>
      <w:r w:rsidRPr="004E5A8B">
        <w:t xml:space="preserve">safe, functional, and robust built environments for coastal communities. In preparation for sustainable adaptation to sea-level rise, nature-based </w:t>
      </w:r>
      <w:r w:rsidR="00733A65">
        <w:t>solutions and</w:t>
      </w:r>
      <w:r w:rsidRPr="004E5A8B">
        <w:t xml:space="preserve"> </w:t>
      </w:r>
      <w:r w:rsidR="004C3B07">
        <w:t>soft ecosystem-driven approaches</w:t>
      </w:r>
      <w:r w:rsidRPr="004E5A8B">
        <w:t xml:space="preserve"> </w:t>
      </w:r>
      <w:r w:rsidR="004C3B07">
        <w:t>are increasingly considered at the micro scale of design, but less explored at the planning level</w:t>
      </w:r>
      <w:r w:rsidRPr="004E5A8B">
        <w:t>.</w:t>
      </w:r>
      <w:r w:rsidR="004C3B07">
        <w:t xml:space="preserve"> </w:t>
      </w:r>
    </w:p>
    <w:p w14:paraId="1DDF03E0" w14:textId="41138D42" w:rsidR="00B13864" w:rsidRPr="004E5A8B" w:rsidRDefault="00B13864" w:rsidP="003A45A3">
      <w:r w:rsidRPr="004E5A8B">
        <w:t xml:space="preserve">This research investigates the </w:t>
      </w:r>
      <w:r w:rsidR="00D630EE">
        <w:t>integration of</w:t>
      </w:r>
      <w:r w:rsidRPr="004E5A8B">
        <w:t xml:space="preserve"> nature-based solutions (NBS) </w:t>
      </w:r>
      <w:r w:rsidR="00D630EE">
        <w:t xml:space="preserve">at the planning level </w:t>
      </w:r>
      <w:r w:rsidR="00881E0D" w:rsidRPr="004E5A8B">
        <w:t xml:space="preserve">for </w:t>
      </w:r>
      <w:r w:rsidRPr="004E5A8B">
        <w:t>a</w:t>
      </w:r>
      <w:r w:rsidR="00755B1F" w:rsidRPr="004E5A8B">
        <w:t xml:space="preserve"> proposed </w:t>
      </w:r>
      <w:r w:rsidRPr="004E5A8B">
        <w:t>development project</w:t>
      </w:r>
      <w:r w:rsidR="00CB4D72" w:rsidRPr="004E5A8B">
        <w:t xml:space="preserve"> </w:t>
      </w:r>
      <w:r w:rsidR="00755B1F" w:rsidRPr="004E5A8B">
        <w:t xml:space="preserve">in </w:t>
      </w:r>
      <w:r w:rsidRPr="004E5A8B">
        <w:t xml:space="preserve">the coastal city of Geelong, south-west of Melbourne, Victoria. We examine whether the draft strategic plan for </w:t>
      </w:r>
      <w:r w:rsidR="00D630EE">
        <w:t xml:space="preserve">the </w:t>
      </w:r>
      <w:r w:rsidRPr="004E5A8B">
        <w:t>redevelopment of Point Henry-Moolap coastal area in Geelong, incorporates principl</w:t>
      </w:r>
      <w:r w:rsidR="00646E1C">
        <w:t>e</w:t>
      </w:r>
      <w:r w:rsidRPr="004E5A8B">
        <w:t xml:space="preserve">s of nature-based approaches to address projected impacts of coastal climate change. </w:t>
      </w:r>
      <w:r w:rsidR="00D630EE">
        <w:t>A</w:t>
      </w:r>
      <w:r w:rsidRPr="004E5A8B">
        <w:t xml:space="preserve"> brief review of </w:t>
      </w:r>
      <w:r w:rsidR="00881E0D" w:rsidRPr="004E5A8B">
        <w:t>coastal management policies in Victoria</w:t>
      </w:r>
      <w:r w:rsidR="00D630EE">
        <w:t xml:space="preserve"> is provided</w:t>
      </w:r>
      <w:r w:rsidR="00881E0D" w:rsidRPr="004E5A8B">
        <w:t xml:space="preserve">. </w:t>
      </w:r>
      <w:r w:rsidR="00D630EE">
        <w:t xml:space="preserve">An </w:t>
      </w:r>
      <w:r w:rsidR="00881E0D" w:rsidRPr="004E5A8B">
        <w:t xml:space="preserve">analysis framework </w:t>
      </w:r>
      <w:r w:rsidR="00D630EE">
        <w:t xml:space="preserve">derived from NBS principles is used </w:t>
      </w:r>
      <w:r w:rsidR="00881E0D" w:rsidRPr="004E5A8B">
        <w:t xml:space="preserve">to identify concepts within the development framework plan that are aligned with </w:t>
      </w:r>
      <w:r w:rsidR="00D630EE">
        <w:t>NBS</w:t>
      </w:r>
      <w:r w:rsidR="00881E0D" w:rsidRPr="004E5A8B">
        <w:t xml:space="preserve"> and ecosystems-based approaches. From the analysis</w:t>
      </w:r>
      <w:r w:rsidR="00755B1F" w:rsidRPr="004E5A8B">
        <w:t>,</w:t>
      </w:r>
      <w:r w:rsidR="00881E0D" w:rsidRPr="004E5A8B">
        <w:t xml:space="preserve"> areas that </w:t>
      </w:r>
      <w:r w:rsidR="001174E6">
        <w:t>provide</w:t>
      </w:r>
      <w:r w:rsidR="00881E0D" w:rsidRPr="004E5A8B">
        <w:t xml:space="preserve"> opportunities for </w:t>
      </w:r>
      <w:r w:rsidR="00646E1C">
        <w:t xml:space="preserve">a better </w:t>
      </w:r>
      <w:r w:rsidR="004C3B07">
        <w:t>integration</w:t>
      </w:r>
      <w:r w:rsidR="004C3B07" w:rsidRPr="004E5A8B">
        <w:t xml:space="preserve"> </w:t>
      </w:r>
      <w:r w:rsidR="00881E0D" w:rsidRPr="004E5A8B">
        <w:t xml:space="preserve">of </w:t>
      </w:r>
      <w:r w:rsidR="001174E6">
        <w:t xml:space="preserve">NBS in </w:t>
      </w:r>
      <w:r w:rsidR="003A45A3">
        <w:t xml:space="preserve">coastal </w:t>
      </w:r>
      <w:r w:rsidR="001174E6">
        <w:t>planning and responding to future climate-induced impacts</w:t>
      </w:r>
      <w:r w:rsidR="00881E0D" w:rsidRPr="004E5A8B">
        <w:t xml:space="preserve"> </w:t>
      </w:r>
      <w:r w:rsidR="00281434" w:rsidRPr="004E5A8B">
        <w:t>are</w:t>
      </w:r>
      <w:r w:rsidR="00881E0D" w:rsidRPr="004E5A8B">
        <w:t xml:space="preserve"> identified</w:t>
      </w:r>
      <w:r w:rsidR="001174E6">
        <w:t>.</w:t>
      </w:r>
      <w:r w:rsidR="00C427C1">
        <w:t xml:space="preserve"> </w:t>
      </w:r>
      <w:r w:rsidR="004C3B07">
        <w:t>We conclude that</w:t>
      </w:r>
      <w:r w:rsidR="00C427C1">
        <w:t xml:space="preserve"> providing clearer directions</w:t>
      </w:r>
      <w:r w:rsidR="003A45A3">
        <w:t>,</w:t>
      </w:r>
      <w:r w:rsidR="00C427C1">
        <w:t xml:space="preserve"> </w:t>
      </w:r>
      <w:r w:rsidR="003A45A3">
        <w:t>including regulatory instruments in high level land use planning, can help</w:t>
      </w:r>
      <w:r w:rsidR="00C427C1">
        <w:t xml:space="preserve"> </w:t>
      </w:r>
      <w:r w:rsidR="004C3B07">
        <w:t xml:space="preserve">local governments and </w:t>
      </w:r>
      <w:r w:rsidR="00C427C1">
        <w:t xml:space="preserve">developers </w:t>
      </w:r>
      <w:r w:rsidR="003A45A3">
        <w:t>make informed decisions that consider human well-being, biodiversity and climate change.</w:t>
      </w:r>
    </w:p>
    <w:p w14:paraId="2238C2D8" w14:textId="676FAAFE" w:rsidR="003D77E1" w:rsidRPr="004E5A8B" w:rsidRDefault="003D77E1" w:rsidP="00646E1C">
      <w:pPr>
        <w:rPr>
          <w:rFonts w:cs="Arial"/>
          <w:sz w:val="18"/>
          <w:szCs w:val="18"/>
        </w:rPr>
      </w:pPr>
      <w:r w:rsidRPr="004E5A8B">
        <w:t>With Australia</w:t>
      </w:r>
      <w:r w:rsidR="001174E6">
        <w:t>’s</w:t>
      </w:r>
      <w:r w:rsidRPr="004E5A8B">
        <w:t xml:space="preserve"> global premises of coastal population growth, </w:t>
      </w:r>
      <w:r w:rsidR="001174E6">
        <w:t>and increasing impacts of climate change on coastal areas</w:t>
      </w:r>
      <w:r w:rsidRPr="004E5A8B">
        <w:t>, this research provide</w:t>
      </w:r>
      <w:r w:rsidR="00281434" w:rsidRPr="004E5A8B">
        <w:t>s</w:t>
      </w:r>
      <w:r w:rsidRPr="004E5A8B">
        <w:t xml:space="preserve"> a timely contribution aligned with current social and ecological challenges.</w:t>
      </w:r>
    </w:p>
    <w:p w14:paraId="774648E2" w14:textId="657D62EE" w:rsidR="002614B8" w:rsidRPr="004E5A8B" w:rsidRDefault="00FB1955" w:rsidP="00D23FD3">
      <w:pPr>
        <w:rPr>
          <w:rFonts w:cs="Arial"/>
          <w:i/>
          <w:iCs/>
        </w:rPr>
      </w:pPr>
      <w:r w:rsidRPr="004E5A8B">
        <w:rPr>
          <w:rFonts w:cs="Arial"/>
          <w:b/>
        </w:rPr>
        <w:t>Key Words:</w:t>
      </w:r>
      <w:r w:rsidR="00D23FD3" w:rsidRPr="004E5A8B">
        <w:rPr>
          <w:rFonts w:cs="Arial"/>
          <w:i/>
          <w:iCs/>
        </w:rPr>
        <w:t xml:space="preserve"> Coastal climate change impacts</w:t>
      </w:r>
      <w:r w:rsidR="00C427C1">
        <w:rPr>
          <w:rFonts w:cs="Arial"/>
          <w:i/>
          <w:iCs/>
        </w:rPr>
        <w:t>;</w:t>
      </w:r>
      <w:r w:rsidR="00D23FD3" w:rsidRPr="004E5A8B">
        <w:rPr>
          <w:rFonts w:cs="Arial"/>
          <w:i/>
          <w:iCs/>
        </w:rPr>
        <w:t xml:space="preserve"> </w:t>
      </w:r>
      <w:r w:rsidRPr="004E5A8B">
        <w:rPr>
          <w:rFonts w:cs="Arial"/>
          <w:i/>
          <w:iCs/>
        </w:rPr>
        <w:t>Nature-based solutions</w:t>
      </w:r>
      <w:r w:rsidR="00D23FD3" w:rsidRPr="004E5A8B">
        <w:rPr>
          <w:rFonts w:cs="Arial"/>
          <w:i/>
          <w:iCs/>
        </w:rPr>
        <w:t>;</w:t>
      </w:r>
      <w:r w:rsidRPr="004E5A8B">
        <w:rPr>
          <w:rFonts w:cs="Arial"/>
          <w:i/>
          <w:iCs/>
        </w:rPr>
        <w:t xml:space="preserve"> Coastal development strategies</w:t>
      </w:r>
      <w:r w:rsidR="00C427C1">
        <w:rPr>
          <w:rFonts w:cs="Arial"/>
          <w:i/>
          <w:iCs/>
        </w:rPr>
        <w:t>;</w:t>
      </w:r>
      <w:r w:rsidR="00D23FD3" w:rsidRPr="004E5A8B">
        <w:rPr>
          <w:rFonts w:cs="Arial"/>
          <w:i/>
          <w:iCs/>
        </w:rPr>
        <w:t xml:space="preserve"> Moolap Plan.</w:t>
      </w:r>
    </w:p>
    <w:p w14:paraId="5E670255" w14:textId="77777777" w:rsidR="002614B8" w:rsidRPr="004E5A8B" w:rsidRDefault="002614B8" w:rsidP="00DF3117">
      <w:pPr>
        <w:pStyle w:val="Heading1"/>
      </w:pPr>
      <w:r w:rsidRPr="004E5A8B">
        <w:t>Introduction</w:t>
      </w:r>
    </w:p>
    <w:p w14:paraId="0A3B643F" w14:textId="704166EC" w:rsidR="00FF1863" w:rsidRPr="004E5A8B" w:rsidRDefault="009A17DE" w:rsidP="0012217D">
      <w:pPr>
        <w:rPr>
          <w:rFonts w:cs="Arial"/>
        </w:rPr>
      </w:pPr>
      <w:r w:rsidRPr="004E5A8B">
        <w:rPr>
          <w:rFonts w:cs="Arial"/>
        </w:rPr>
        <w:t>C</w:t>
      </w:r>
      <w:r w:rsidR="00AF407A" w:rsidRPr="004E5A8B">
        <w:rPr>
          <w:rFonts w:cs="Arial"/>
        </w:rPr>
        <w:t>ities have been historically concentrated along coastlines</w:t>
      </w:r>
      <w:r w:rsidR="00B20EAA" w:rsidRPr="004E5A8B">
        <w:rPr>
          <w:rFonts w:cs="Arial"/>
        </w:rPr>
        <w:t xml:space="preserve"> and waterways</w:t>
      </w:r>
      <w:r w:rsidR="00AF407A" w:rsidRPr="004E5A8B">
        <w:rPr>
          <w:rFonts w:cs="Arial"/>
        </w:rPr>
        <w:t xml:space="preserve">. </w:t>
      </w:r>
      <w:r w:rsidR="00255A83" w:rsidRPr="004E5A8B">
        <w:rPr>
          <w:rFonts w:cs="Arial"/>
        </w:rPr>
        <w:t>Low-elevation and biodiversity-rich coastal areas are increasingly affected by rapid u</w:t>
      </w:r>
      <w:r w:rsidR="00AF407A" w:rsidRPr="004E5A8B">
        <w:rPr>
          <w:rFonts w:cs="Arial"/>
        </w:rPr>
        <w:t>rb</w:t>
      </w:r>
      <w:r w:rsidR="00255A83" w:rsidRPr="004E5A8B">
        <w:rPr>
          <w:rFonts w:cs="Arial"/>
        </w:rPr>
        <w:t>an expansions</w:t>
      </w:r>
      <w:r w:rsidR="00AF407A" w:rsidRPr="004E5A8B">
        <w:rPr>
          <w:rFonts w:cs="Arial"/>
        </w:rPr>
        <w:t xml:space="preserve"> </w:t>
      </w:r>
      <w:r w:rsidR="00B20EAA" w:rsidRPr="004E5A8B">
        <w:rPr>
          <w:rFonts w:cs="Arial"/>
        </w:rPr>
        <w:fldChar w:fldCharType="begin"/>
      </w:r>
      <w:r w:rsidR="00857C98">
        <w:rPr>
          <w:rFonts w:cs="Arial"/>
        </w:rPr>
        <w:instrText xml:space="preserve"> ADDIN EN.CITE &lt;EndNote&gt;&lt;Cite&gt;&lt;Author&gt;McDonald&lt;/Author&gt;&lt;Year&gt;2013&lt;/Year&gt;&lt;RecNum&gt;750&lt;/RecNum&gt;&lt;DisplayText&gt;(McDonald&lt;style face="italic"&gt; et al.&lt;/style&gt;, 2013)&lt;/DisplayText&gt;&lt;record&gt;&lt;rec-number&gt;750&lt;/rec-number&gt;&lt;foreign-keys&gt;&lt;key app="EN" db-id="zvzxazxarf22theretmx0wfmteswat9wzxxr" timestamp="1498905018"&gt;750&lt;/key&gt;&lt;/foreign-keys&gt;&lt;ref-type name="Book Section"&gt;5&lt;/ref-type&gt;&lt;contributors&gt;&lt;authors&gt;&lt;author&gt;McDonald, Robert I.&lt;/author&gt;&lt;author&gt;Marcotullio, Peter J.&lt;/author&gt;&lt;author&gt;Güneralp, Burak&lt;/author&gt;&lt;/authors&gt;&lt;secondary-authors&gt;&lt;author&gt;Elmqvist, Thomas&lt;/author&gt;&lt;author&gt;Fragkias, Michail&lt;/author&gt;&lt;author&gt;Goodness, Julie&lt;/author&gt;&lt;author&gt;Güneralp, Burak&lt;/author&gt;&lt;author&gt;Marcotullio, Peter J.&lt;/author&gt;&lt;author&gt;McDonald, Robert I.&lt;/author&gt;&lt;author&gt;Parnell, Susan&lt;/author&gt;&lt;author&gt;Schewenius, Maria&lt;/author&gt;&lt;author&gt;Sendstad, Marte&lt;/author&gt;&lt;author&gt;Seto, Karen C.&lt;/author&gt;&lt;author&gt;Wilkinson, Cathy&lt;/author&gt;&lt;/secondary-authors&gt;&lt;/contributors&gt;&lt;titles&gt;&lt;title&gt;Urbanization and Global Trends in Biodiversity and Ecosystem Services&lt;/title&gt;&lt;secondary-title&gt;Urbanization, Biodiversity and Ecosystem Services: Challenges and Opportunities: A Global Assessment&lt;/secondary-title&gt;&lt;/titles&gt;&lt;pages&gt;31-52&lt;/pages&gt;&lt;dates&gt;&lt;year&gt;2013&lt;/year&gt;&lt;/dates&gt;&lt;pub-location&gt;Dordrecht&lt;/pub-location&gt;&lt;publisher&gt;Springer Netherlands&lt;/publisher&gt;&lt;isbn&gt;978-94-007-7088-1&lt;/isbn&gt;&lt;label&gt;McDonald2013&lt;/label&gt;&lt;urls&gt;&lt;related-urls&gt;&lt;url&gt;http://dx.doi.org/10.1007/978-94-007-7088-1_3&lt;/url&gt;&lt;/related-urls&gt;&lt;/urls&gt;&lt;electronic-resource-num&gt;10.1007/978-94-007-7088-1_3&lt;/electronic-resource-num&gt;&lt;/record&gt;&lt;/Cite&gt;&lt;/EndNote&gt;</w:instrText>
      </w:r>
      <w:r w:rsidR="00B20EAA" w:rsidRPr="004E5A8B">
        <w:rPr>
          <w:rFonts w:cs="Arial"/>
        </w:rPr>
        <w:fldChar w:fldCharType="separate"/>
      </w:r>
      <w:r w:rsidR="00CC4BD6" w:rsidRPr="004E5A8B">
        <w:rPr>
          <w:rFonts w:cs="Arial"/>
          <w:noProof/>
        </w:rPr>
        <w:t>(</w:t>
      </w:r>
      <w:hyperlink w:anchor="_ENREF_16" w:tooltip="McDonald, 2013 #750" w:history="1">
        <w:r w:rsidR="0012217D" w:rsidRPr="004E5A8B">
          <w:rPr>
            <w:rFonts w:cs="Arial"/>
            <w:noProof/>
          </w:rPr>
          <w:t>McDonald</w:t>
        </w:r>
        <w:r w:rsidR="0012217D" w:rsidRPr="004E5A8B">
          <w:rPr>
            <w:rFonts w:cs="Arial"/>
            <w:i/>
            <w:noProof/>
          </w:rPr>
          <w:t xml:space="preserve"> et al.</w:t>
        </w:r>
        <w:r w:rsidR="0012217D" w:rsidRPr="004E5A8B">
          <w:rPr>
            <w:rFonts w:cs="Arial"/>
            <w:noProof/>
          </w:rPr>
          <w:t>, 2013</w:t>
        </w:r>
      </w:hyperlink>
      <w:r w:rsidR="00CC4BD6" w:rsidRPr="004E5A8B">
        <w:rPr>
          <w:rFonts w:cs="Arial"/>
          <w:noProof/>
        </w:rPr>
        <w:t>)</w:t>
      </w:r>
      <w:r w:rsidR="00B20EAA" w:rsidRPr="004E5A8B">
        <w:rPr>
          <w:rFonts w:cs="Arial"/>
        </w:rPr>
        <w:fldChar w:fldCharType="end"/>
      </w:r>
      <w:r w:rsidR="00B20EAA" w:rsidRPr="004E5A8B">
        <w:rPr>
          <w:rFonts w:cs="Arial"/>
        </w:rPr>
        <w:t xml:space="preserve">. </w:t>
      </w:r>
      <w:r w:rsidR="003679F0" w:rsidRPr="004E5A8B">
        <w:rPr>
          <w:rFonts w:cs="Arial"/>
        </w:rPr>
        <w:t>It is projected that by 2030</w:t>
      </w:r>
      <w:r w:rsidR="00255A83" w:rsidRPr="004E5A8B">
        <w:rPr>
          <w:rFonts w:cs="Arial"/>
        </w:rPr>
        <w:t xml:space="preserve"> m</w:t>
      </w:r>
      <w:r w:rsidR="00B20EAA" w:rsidRPr="004E5A8B">
        <w:rPr>
          <w:rFonts w:cs="Arial"/>
        </w:rPr>
        <w:t xml:space="preserve">ore than 25% of all endangered or critically endangered species will be affected to varying degrees </w:t>
      </w:r>
      <w:r w:rsidR="00255A83" w:rsidRPr="004E5A8B">
        <w:rPr>
          <w:rFonts w:cs="Arial"/>
        </w:rPr>
        <w:t>by</w:t>
      </w:r>
      <w:r w:rsidR="00B20EAA" w:rsidRPr="004E5A8B">
        <w:rPr>
          <w:rFonts w:cs="Arial"/>
        </w:rPr>
        <w:t xml:space="preserve"> urban expansion, </w:t>
      </w:r>
      <w:r w:rsidR="00FF0660" w:rsidRPr="004E5A8B">
        <w:rPr>
          <w:rFonts w:cs="Arial"/>
        </w:rPr>
        <w:t xml:space="preserve">with </w:t>
      </w:r>
      <w:r w:rsidR="00B20EAA" w:rsidRPr="004E5A8B">
        <w:rPr>
          <w:rFonts w:cs="Arial"/>
        </w:rPr>
        <w:t xml:space="preserve">coastal areas and islands </w:t>
      </w:r>
      <w:r w:rsidR="00652CFC" w:rsidRPr="004E5A8B">
        <w:rPr>
          <w:rFonts w:cs="Arial"/>
        </w:rPr>
        <w:t>identified</w:t>
      </w:r>
      <w:r w:rsidR="00FF0660" w:rsidRPr="004E5A8B">
        <w:rPr>
          <w:rFonts w:cs="Arial"/>
        </w:rPr>
        <w:t xml:space="preserve"> </w:t>
      </w:r>
      <w:r w:rsidR="00255A83" w:rsidRPr="004E5A8B">
        <w:rPr>
          <w:rFonts w:cs="Arial"/>
        </w:rPr>
        <w:t xml:space="preserve">among </w:t>
      </w:r>
      <w:r w:rsidR="00723727" w:rsidRPr="004E5A8B">
        <w:rPr>
          <w:rFonts w:cs="Arial"/>
        </w:rPr>
        <w:t xml:space="preserve">the regions to be most </w:t>
      </w:r>
      <w:r w:rsidR="00255A83" w:rsidRPr="004E5A8B">
        <w:rPr>
          <w:rFonts w:cs="Arial"/>
        </w:rPr>
        <w:t>affected</w:t>
      </w:r>
      <w:r w:rsidR="00723727" w:rsidRPr="004E5A8B">
        <w:rPr>
          <w:rFonts w:cs="Arial"/>
        </w:rPr>
        <w:t xml:space="preserve"> </w:t>
      </w:r>
      <w:r w:rsidR="00B20EAA" w:rsidRPr="004E5A8B">
        <w:rPr>
          <w:rFonts w:cs="Arial"/>
        </w:rPr>
        <w:fldChar w:fldCharType="begin">
          <w:fldData xml:space="preserve">PEVuZE5vdGU+PENpdGU+PEF1dGhvcj5FbG1xdmlzdDwvQXV0aG9yPjxZZWFyPjIwMTM8L1llYXI+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</w:fldData>
        </w:fldChar>
      </w:r>
      <w:r w:rsidR="00857C98">
        <w:rPr>
          <w:rFonts w:cs="Arial"/>
        </w:rPr>
        <w:instrText xml:space="preserve"> ADDIN EN.CITE </w:instrText>
      </w:r>
      <w:r w:rsidR="00857C98">
        <w:rPr>
          <w:rFonts w:cs="Arial"/>
        </w:rPr>
        <w:fldChar w:fldCharType="begin">
          <w:fldData xml:space="preserve">PEVuZE5vdGU+PENpdGU+PEF1dGhvcj5FbG1xdmlzdDwvQXV0aG9yPjxZZWFyPjIwMTM8L1llYXI+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</w:fldData>
        </w:fldChar>
      </w:r>
      <w:r w:rsidR="00857C98">
        <w:rPr>
          <w:rFonts w:cs="Arial"/>
        </w:rPr>
        <w:instrText xml:space="preserve"> ADDIN EN.CITE.DATA </w:instrText>
      </w:r>
      <w:r w:rsidR="00857C98">
        <w:rPr>
          <w:rFonts w:cs="Arial"/>
        </w:rPr>
      </w:r>
      <w:r w:rsidR="00857C98">
        <w:rPr>
          <w:rFonts w:cs="Arial"/>
        </w:rPr>
        <w:fldChar w:fldCharType="end"/>
      </w:r>
      <w:r w:rsidR="00B20EAA" w:rsidRPr="004E5A8B">
        <w:rPr>
          <w:rFonts w:cs="Arial"/>
        </w:rPr>
      </w:r>
      <w:r w:rsidR="00B20EAA" w:rsidRPr="004E5A8B">
        <w:rPr>
          <w:rFonts w:cs="Arial"/>
        </w:rPr>
        <w:fldChar w:fldCharType="separate"/>
      </w:r>
      <w:r w:rsidR="00CC4BD6" w:rsidRPr="004E5A8B">
        <w:rPr>
          <w:rFonts w:cs="Arial"/>
          <w:noProof/>
        </w:rPr>
        <w:t>(</w:t>
      </w:r>
      <w:hyperlink w:anchor="_ENREF_8" w:tooltip="Elmqvist, 2013 #751" w:history="1">
        <w:r w:rsidR="0012217D" w:rsidRPr="004E5A8B">
          <w:rPr>
            <w:rFonts w:cs="Arial"/>
            <w:noProof/>
          </w:rPr>
          <w:t>Elmqvist</w:t>
        </w:r>
        <w:r w:rsidR="0012217D" w:rsidRPr="004E5A8B">
          <w:rPr>
            <w:rFonts w:cs="Arial"/>
            <w:i/>
            <w:noProof/>
          </w:rPr>
          <w:t xml:space="preserve"> et al.</w:t>
        </w:r>
        <w:r w:rsidR="0012217D" w:rsidRPr="004E5A8B">
          <w:rPr>
            <w:rFonts w:cs="Arial"/>
            <w:noProof/>
          </w:rPr>
          <w:t>, 2013</w:t>
        </w:r>
      </w:hyperlink>
      <w:r w:rsidR="00CC4BD6" w:rsidRPr="004E5A8B">
        <w:rPr>
          <w:rFonts w:cs="Arial"/>
          <w:noProof/>
        </w:rPr>
        <w:t>)</w:t>
      </w:r>
      <w:r w:rsidR="00B20EAA" w:rsidRPr="004E5A8B">
        <w:rPr>
          <w:rFonts w:cs="Arial"/>
        </w:rPr>
        <w:fldChar w:fldCharType="end"/>
      </w:r>
      <w:r w:rsidR="00B20EAA" w:rsidRPr="004E5A8B">
        <w:rPr>
          <w:rFonts w:cs="Arial"/>
        </w:rPr>
        <w:t xml:space="preserve">. </w:t>
      </w:r>
      <w:r w:rsidR="00FF1863" w:rsidRPr="004E5A8B">
        <w:rPr>
          <w:rFonts w:cs="Arial"/>
        </w:rPr>
        <w:t xml:space="preserve">In addition, climate change-induced risks </w:t>
      </w:r>
      <w:r w:rsidR="00C427C1" w:rsidRPr="004E5A8B">
        <w:rPr>
          <w:rFonts w:cs="Arial"/>
        </w:rPr>
        <w:t>such as sea-level rise</w:t>
      </w:r>
      <w:r w:rsidR="00C427C1">
        <w:rPr>
          <w:rFonts w:cs="Arial"/>
        </w:rPr>
        <w:t>,</w:t>
      </w:r>
      <w:r w:rsidR="00C427C1" w:rsidRPr="004E5A8B">
        <w:rPr>
          <w:rFonts w:cs="Arial"/>
        </w:rPr>
        <w:t xml:space="preserve"> storm surge and land loss </w:t>
      </w:r>
      <w:r w:rsidR="00FF1863" w:rsidRPr="004E5A8B">
        <w:rPr>
          <w:rFonts w:cs="Arial"/>
        </w:rPr>
        <w:t>affecting low-lying coastal areas</w:t>
      </w:r>
      <w:r w:rsidR="00A52553" w:rsidRPr="004E5A8B">
        <w:rPr>
          <w:rFonts w:cs="Arial"/>
        </w:rPr>
        <w:t>,</w:t>
      </w:r>
      <w:r w:rsidR="00FF1863" w:rsidRPr="004E5A8B">
        <w:rPr>
          <w:rFonts w:cs="Arial"/>
        </w:rPr>
        <w:t xml:space="preserve"> are projected to increase</w:t>
      </w:r>
      <w:r w:rsidR="00A52553" w:rsidRPr="004E5A8B">
        <w:rPr>
          <w:rFonts w:cs="Arial"/>
        </w:rPr>
        <w:t xml:space="preserve"> in many regions</w:t>
      </w:r>
      <w:r w:rsidR="00FF1863" w:rsidRPr="004E5A8B">
        <w:rPr>
          <w:rFonts w:cs="Arial"/>
        </w:rPr>
        <w:t>. These impacts</w:t>
      </w:r>
      <w:r w:rsidR="00A52553" w:rsidRPr="004E5A8B">
        <w:rPr>
          <w:rFonts w:cs="Arial"/>
        </w:rPr>
        <w:t xml:space="preserve"> present</w:t>
      </w:r>
      <w:r w:rsidR="00FF1863" w:rsidRPr="004E5A8B">
        <w:rPr>
          <w:rFonts w:cs="Arial"/>
        </w:rPr>
        <w:t xml:space="preserve"> </w:t>
      </w:r>
      <w:r w:rsidR="003679F0" w:rsidRPr="004E5A8B">
        <w:rPr>
          <w:rFonts w:cs="Arial"/>
        </w:rPr>
        <w:t xml:space="preserve">great </w:t>
      </w:r>
      <w:r w:rsidR="00FF1863" w:rsidRPr="004E5A8B">
        <w:rPr>
          <w:rFonts w:cs="Arial"/>
        </w:rPr>
        <w:t>challenges to the built environment professionals responsible for the planning</w:t>
      </w:r>
      <w:r w:rsidR="00F51F4D" w:rsidRPr="004E5A8B">
        <w:rPr>
          <w:rFonts w:cs="Arial"/>
        </w:rPr>
        <w:t xml:space="preserve">, </w:t>
      </w:r>
      <w:r w:rsidR="00FF1863" w:rsidRPr="004E5A8B">
        <w:rPr>
          <w:rFonts w:cs="Arial"/>
        </w:rPr>
        <w:t>design</w:t>
      </w:r>
      <w:r w:rsidR="00F51F4D" w:rsidRPr="004E5A8B">
        <w:rPr>
          <w:rFonts w:cs="Arial"/>
        </w:rPr>
        <w:t xml:space="preserve">, and provision of </w:t>
      </w:r>
      <w:r w:rsidR="00FF1863" w:rsidRPr="004E5A8B">
        <w:rPr>
          <w:rFonts w:cs="Arial"/>
        </w:rPr>
        <w:t xml:space="preserve">safe, functional, and robust environments for coastal communities while safeguarding </w:t>
      </w:r>
      <w:r w:rsidR="00A52553" w:rsidRPr="004E5A8B">
        <w:rPr>
          <w:rFonts w:cs="Arial"/>
        </w:rPr>
        <w:t xml:space="preserve">the health of </w:t>
      </w:r>
      <w:r w:rsidR="00FF1863" w:rsidRPr="004E5A8B">
        <w:rPr>
          <w:rFonts w:cs="Arial"/>
        </w:rPr>
        <w:t xml:space="preserve">natural ecosystems. </w:t>
      </w:r>
    </w:p>
    <w:p w14:paraId="19BE66D7" w14:textId="290AF4FA" w:rsidR="00A47944" w:rsidRPr="004E5A8B" w:rsidRDefault="00FF1863" w:rsidP="0012217D">
      <w:pPr>
        <w:rPr>
          <w:rFonts w:cs="Arial"/>
        </w:rPr>
      </w:pPr>
      <w:r w:rsidRPr="004E5A8B">
        <w:rPr>
          <w:rFonts w:cs="Arial"/>
        </w:rPr>
        <w:t>Increasingly, ecosystem-based approaches</w:t>
      </w:r>
      <w:r w:rsidR="003679F0" w:rsidRPr="004E5A8B">
        <w:rPr>
          <w:rFonts w:cs="Arial"/>
        </w:rPr>
        <w:t>, or in more general terms nature-based solutions</w:t>
      </w:r>
      <w:r w:rsidRPr="004E5A8B">
        <w:rPr>
          <w:rFonts w:cs="Arial"/>
        </w:rPr>
        <w:t xml:space="preserve"> </w:t>
      </w:r>
      <w:r w:rsidR="00A52D82" w:rsidRPr="004E5A8B">
        <w:rPr>
          <w:rFonts w:cs="Arial"/>
        </w:rPr>
        <w:t xml:space="preserve">(NBS) for </w:t>
      </w:r>
      <w:r w:rsidRPr="004E5A8B">
        <w:rPr>
          <w:rFonts w:cs="Arial"/>
        </w:rPr>
        <w:t>climate change</w:t>
      </w:r>
      <w:r w:rsidR="00046C16" w:rsidRPr="004E5A8B">
        <w:rPr>
          <w:rFonts w:cs="Arial"/>
        </w:rPr>
        <w:t xml:space="preserve"> </w:t>
      </w:r>
      <w:r w:rsidRPr="004E5A8B">
        <w:rPr>
          <w:rFonts w:cs="Arial"/>
        </w:rPr>
        <w:t>adaptation have been recogni</w:t>
      </w:r>
      <w:r w:rsidR="00D82356" w:rsidRPr="004E5A8B">
        <w:rPr>
          <w:rFonts w:cs="Arial"/>
        </w:rPr>
        <w:t>s</w:t>
      </w:r>
      <w:r w:rsidRPr="004E5A8B">
        <w:rPr>
          <w:rFonts w:cs="Arial"/>
        </w:rPr>
        <w:t xml:space="preserve">ed by different agencies and scholars </w:t>
      </w:r>
      <w:r w:rsidR="00046C16" w:rsidRPr="004E5A8B">
        <w:rPr>
          <w:rFonts w:cs="Arial"/>
        </w:rPr>
        <w:t>for protecting coastal communities and ecosystems from negative impacts of urbani</w:t>
      </w:r>
      <w:r w:rsidR="00D82356" w:rsidRPr="004E5A8B">
        <w:rPr>
          <w:rFonts w:cs="Arial"/>
        </w:rPr>
        <w:t>s</w:t>
      </w:r>
      <w:r w:rsidR="00046C16" w:rsidRPr="004E5A8B">
        <w:rPr>
          <w:rFonts w:cs="Arial"/>
        </w:rPr>
        <w:t xml:space="preserve">ation and climate change </w:t>
      </w:r>
      <w:r w:rsidR="00046C16" w:rsidRPr="004E5A8B">
        <w:rPr>
          <w:rFonts w:cs="Arial"/>
        </w:rPr>
        <w:fldChar w:fldCharType="begin">
          <w:fldData xml:space="preserve">PEVuZE5vdGU+PENpdGU+PEF1dGhvcj5XYW1zbGVyPC9BdXRob3I+PFllYXI+MjAxNjwvWWVhcj48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</w:fldData>
        </w:fldChar>
      </w:r>
      <w:r w:rsidR="00857C98">
        <w:rPr>
          <w:rFonts w:cs="Arial"/>
        </w:rPr>
        <w:instrText xml:space="preserve"> ADDIN EN.CITE </w:instrText>
      </w:r>
      <w:r w:rsidR="00857C98">
        <w:rPr>
          <w:rFonts w:cs="Arial"/>
        </w:rPr>
        <w:fldChar w:fldCharType="begin">
          <w:fldData xml:space="preserve">PEVuZE5vdGU+PENpdGU+PEF1dGhvcj5XYW1zbGVyPC9BdXRob3I+PFllYXI+MjAxNjwvWWVhcj48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</w:fldData>
        </w:fldChar>
      </w:r>
      <w:r w:rsidR="00857C98">
        <w:rPr>
          <w:rFonts w:cs="Arial"/>
        </w:rPr>
        <w:instrText xml:space="preserve"> ADDIN EN.CITE.DATA </w:instrText>
      </w:r>
      <w:r w:rsidR="00857C98">
        <w:rPr>
          <w:rFonts w:cs="Arial"/>
        </w:rPr>
      </w:r>
      <w:r w:rsidR="00857C98">
        <w:rPr>
          <w:rFonts w:cs="Arial"/>
        </w:rPr>
        <w:fldChar w:fldCharType="end"/>
      </w:r>
      <w:r w:rsidR="00046C16" w:rsidRPr="004E5A8B">
        <w:rPr>
          <w:rFonts w:cs="Arial"/>
        </w:rPr>
      </w:r>
      <w:r w:rsidR="00046C16" w:rsidRPr="004E5A8B">
        <w:rPr>
          <w:rFonts w:cs="Arial"/>
        </w:rPr>
        <w:fldChar w:fldCharType="separate"/>
      </w:r>
      <w:r w:rsidR="00B024AF" w:rsidRPr="004E5A8B">
        <w:rPr>
          <w:rFonts w:cs="Arial"/>
          <w:noProof/>
        </w:rPr>
        <w:t>(</w:t>
      </w:r>
      <w:hyperlink w:anchor="_ENREF_3" w:tooltip="Convention on Biological Diversity CBD, 2009 #5" w:history="1">
        <w:r w:rsidR="0012217D" w:rsidRPr="004E5A8B">
          <w:rPr>
            <w:rFonts w:cs="Arial"/>
            <w:noProof/>
          </w:rPr>
          <w:t>Convention on Biological Diversity CBD, 2009</w:t>
        </w:r>
      </w:hyperlink>
      <w:r w:rsidR="00B024AF" w:rsidRPr="004E5A8B">
        <w:rPr>
          <w:rFonts w:cs="Arial"/>
          <w:noProof/>
        </w:rPr>
        <w:t xml:space="preserve">, </w:t>
      </w:r>
      <w:hyperlink w:anchor="_ENREF_14" w:tooltip="IPCC, 2014 #749" w:history="1">
        <w:r w:rsidR="0012217D" w:rsidRPr="004E5A8B">
          <w:rPr>
            <w:rFonts w:cs="Arial"/>
            <w:noProof/>
          </w:rPr>
          <w:t>IPCC, 2014</w:t>
        </w:r>
      </w:hyperlink>
      <w:r w:rsidR="00B024AF" w:rsidRPr="004E5A8B">
        <w:rPr>
          <w:rFonts w:cs="Arial"/>
          <w:noProof/>
        </w:rPr>
        <w:t xml:space="preserve">, </w:t>
      </w:r>
      <w:hyperlink w:anchor="_ENREF_23" w:tooltip="Wamsler, 2016 #748" w:history="1">
        <w:r w:rsidR="0012217D" w:rsidRPr="004E5A8B">
          <w:rPr>
            <w:rFonts w:cs="Arial"/>
            <w:noProof/>
          </w:rPr>
          <w:t>Wamsler, 2016</w:t>
        </w:r>
      </w:hyperlink>
      <w:r w:rsidR="00B024AF" w:rsidRPr="004E5A8B">
        <w:rPr>
          <w:rFonts w:cs="Arial"/>
          <w:noProof/>
        </w:rPr>
        <w:t>)</w:t>
      </w:r>
      <w:r w:rsidR="00046C16" w:rsidRPr="004E5A8B">
        <w:rPr>
          <w:rFonts w:cs="Arial"/>
        </w:rPr>
        <w:fldChar w:fldCharType="end"/>
      </w:r>
      <w:r w:rsidR="00046C16" w:rsidRPr="004E5A8B">
        <w:rPr>
          <w:rFonts w:cs="Arial"/>
        </w:rPr>
        <w:t xml:space="preserve">. </w:t>
      </w:r>
      <w:r w:rsidR="00A47944" w:rsidRPr="004E5A8B">
        <w:rPr>
          <w:rFonts w:cs="Arial"/>
        </w:rPr>
        <w:t xml:space="preserve">Ecosystem-based adaptation is defined as the ‘use of biodiversity and ecosystem services as part of an overall adaptation strategy’ </w:t>
      </w:r>
      <w:r w:rsidR="00A47944" w:rsidRPr="004E5A8B">
        <w:rPr>
          <w:rFonts w:cs="Arial"/>
        </w:rPr>
        <w:fldChar w:fldCharType="begin"/>
      </w:r>
      <w:r w:rsidR="00492A77" w:rsidRPr="004E5A8B">
        <w:rPr>
          <w:rFonts w:cs="Arial"/>
        </w:rPr>
        <w:instrText xml:space="preserve"> ADDIN EN.CITE &lt;EndNote&gt;&lt;Cite&gt;&lt;Author&gt;CBD&lt;/Author&gt;&lt;Year&gt;2009&lt;/Year&gt;&lt;RecNum&gt;5&lt;/RecNum&gt;&lt;Pages&gt;41&lt;/Pages&gt;&lt;DisplayText&gt;(Convention on Biological Diversity CBD, 2009)&lt;/DisplayText&gt;&lt;record&gt;&lt;rec-number&gt;5&lt;/rec-number&gt;&lt;foreign-keys&gt;&lt;key app="EN" db-id="2rxfdpsxafwrdoe92dppaszfdwaedpeapvsa" timestamp="1500869137"&gt;5&lt;/key&gt;&lt;/foreign-keys&gt;&lt;ref-type name="Report"&gt;27&lt;/ref-type&gt;&lt;contributors&gt;&lt;authors&gt;&lt;author&gt;Convention on Biological Diversity CBD,&lt;/author&gt;&lt;/authors&gt;&lt;/contributors&gt;&lt;titles&gt;&lt;title&gt;Connecting biodiversity and climate change mitigation and adaptation: report of the Second Ad Hoc Technical Expert Group on Biodiversity and Climate Change.&lt;/title&gt;&lt;/titles&gt;&lt;volume&gt;Technical Series No. 41.&lt;/volume&gt;&lt;dates&gt;&lt;year&gt;2009&lt;/year&gt;&lt;/dates&gt;&lt;pub-location&gt;Montreal, Canada&lt;/pub-location&gt;&lt;urls&gt;&lt;/urls&gt;&lt;/record&gt;&lt;/Cite&gt;&lt;/EndNote&gt;</w:instrText>
      </w:r>
      <w:r w:rsidR="00A47944" w:rsidRPr="004E5A8B">
        <w:rPr>
          <w:rFonts w:cs="Arial"/>
        </w:rPr>
        <w:fldChar w:fldCharType="separate"/>
      </w:r>
      <w:r w:rsidR="00B024AF" w:rsidRPr="004E5A8B">
        <w:rPr>
          <w:rFonts w:cs="Arial"/>
          <w:noProof/>
        </w:rPr>
        <w:t>(</w:t>
      </w:r>
      <w:hyperlink w:anchor="_ENREF_3" w:tooltip="Convention on Biological Diversity CBD, 2009 #5" w:history="1">
        <w:r w:rsidR="0012217D" w:rsidRPr="004E5A8B">
          <w:rPr>
            <w:rFonts w:cs="Arial"/>
            <w:noProof/>
          </w:rPr>
          <w:t>Convention on Biological Diversity CBD, 2009</w:t>
        </w:r>
      </w:hyperlink>
      <w:r w:rsidR="00B024AF" w:rsidRPr="004E5A8B">
        <w:rPr>
          <w:rFonts w:cs="Arial"/>
          <w:noProof/>
        </w:rPr>
        <w:t>)</w:t>
      </w:r>
      <w:r w:rsidR="00A47944" w:rsidRPr="004E5A8B">
        <w:rPr>
          <w:rFonts w:cs="Arial"/>
        </w:rPr>
        <w:fldChar w:fldCharType="end"/>
      </w:r>
      <w:r w:rsidR="00A47944" w:rsidRPr="004E5A8B">
        <w:rPr>
          <w:rFonts w:cs="Arial"/>
        </w:rPr>
        <w:t xml:space="preserve">. The European Commission defines nature-based solutions as ‘actions which are inspired, supported by or copied from nature’ </w:t>
      </w:r>
      <w:r w:rsidR="00A47944" w:rsidRPr="004E5A8B">
        <w:rPr>
          <w:rFonts w:cs="Arial"/>
        </w:rPr>
        <w:fldChar w:fldCharType="begin"/>
      </w:r>
      <w:r w:rsidR="00857C98">
        <w:rPr>
          <w:rFonts w:cs="Arial"/>
        </w:rPr>
        <w:instrText xml:space="preserve"> ADDIN EN.CITE &lt;EndNote&gt;&lt;Cite&gt;&lt;Author&gt;European Commission&lt;/Author&gt;&lt;Year&gt;2015&lt;/Year&gt;&lt;RecNum&gt;755&lt;/RecNum&gt;&lt;DisplayText&gt;(European Commission, 2015)&lt;/DisplayText&gt;&lt;record&gt;&lt;rec-number&gt;755&lt;/rec-number&gt;&lt;foreign-keys&gt;&lt;key app="EN" db-id="zvzxazxarf22theretmx0wfmteswat9wzxxr" timestamp="1498930677"&gt;755&lt;/key&gt;&lt;/foreign-keys&gt;&lt;ref-type name="Journal Article"&gt;17&lt;/ref-type&gt;&lt;contributors&gt;&lt;authors&gt;&lt;author&gt;European Commission,&lt;/author&gt;&lt;/authors&gt;&lt;/contributors&gt;&lt;titles&gt;&lt;title&gt;Horizon 2020 Towards an EU Research and Innovation policy agenda for Nature-Based Solutions &amp;amp; Re-Naturing Cities&lt;/title&gt;&lt;secondary-title&gt;Final Report of the Horizon 2020&lt;/secondary-title&gt;&lt;/titles&gt;&lt;periodical&gt;&lt;full-title&gt;Final Report of the Horizon 2020&lt;/full-title&gt;&lt;/periodical&gt;&lt;dates&gt;&lt;year&gt;2015&lt;/year&gt;&lt;/dates&gt;&lt;urls&gt;&lt;/urls&gt;&lt;/record&gt;&lt;/Cite&gt;&lt;/EndNote&gt;</w:instrText>
      </w:r>
      <w:r w:rsidR="00A47944" w:rsidRPr="004E5A8B">
        <w:rPr>
          <w:rFonts w:cs="Arial"/>
        </w:rPr>
        <w:fldChar w:fldCharType="separate"/>
      </w:r>
      <w:r w:rsidR="00A47944" w:rsidRPr="004E5A8B">
        <w:rPr>
          <w:rFonts w:cs="Arial"/>
          <w:noProof/>
        </w:rPr>
        <w:t>(</w:t>
      </w:r>
      <w:hyperlink w:anchor="_ENREF_9" w:tooltip="European Commission, 2015 #755" w:history="1">
        <w:r w:rsidR="0012217D" w:rsidRPr="004E5A8B">
          <w:rPr>
            <w:rFonts w:cs="Arial"/>
            <w:noProof/>
          </w:rPr>
          <w:t>European Commission, 2015</w:t>
        </w:r>
      </w:hyperlink>
      <w:r w:rsidR="00A47944" w:rsidRPr="004E5A8B">
        <w:rPr>
          <w:rFonts w:cs="Arial"/>
          <w:noProof/>
        </w:rPr>
        <w:t>)</w:t>
      </w:r>
      <w:r w:rsidR="00A47944" w:rsidRPr="004E5A8B">
        <w:rPr>
          <w:rFonts w:cs="Arial"/>
        </w:rPr>
        <w:fldChar w:fldCharType="end"/>
      </w:r>
      <w:r w:rsidR="00A47944" w:rsidRPr="004E5A8B">
        <w:rPr>
          <w:rFonts w:cs="Arial"/>
        </w:rPr>
        <w:t>.</w:t>
      </w:r>
      <w:r w:rsidR="000F29E8" w:rsidRPr="004E5A8B">
        <w:rPr>
          <w:rFonts w:cs="Arial"/>
        </w:rPr>
        <w:t xml:space="preserve"> </w:t>
      </w:r>
      <w:r w:rsidR="00C427C1">
        <w:rPr>
          <w:rFonts w:cs="Arial"/>
        </w:rPr>
        <w:t>Similarly, t</w:t>
      </w:r>
      <w:r w:rsidR="000F29E8" w:rsidRPr="004E5A8B">
        <w:rPr>
          <w:rFonts w:cs="Arial"/>
        </w:rPr>
        <w:t>he</w:t>
      </w:r>
      <w:r w:rsidR="00A47944" w:rsidRPr="004E5A8B">
        <w:rPr>
          <w:rFonts w:cs="Arial"/>
        </w:rPr>
        <w:t xml:space="preserve"> International Union for Conservation of Nature (IUCN) defines </w:t>
      </w:r>
      <w:r w:rsidR="00CC53C3" w:rsidRPr="004E5A8B">
        <w:rPr>
          <w:rFonts w:cs="Arial"/>
        </w:rPr>
        <w:t>NBS</w:t>
      </w:r>
      <w:r w:rsidR="00A47944" w:rsidRPr="004E5A8B">
        <w:rPr>
          <w:rFonts w:cs="Arial"/>
        </w:rPr>
        <w:t xml:space="preserve"> as</w:t>
      </w:r>
      <w:r w:rsidR="00A32748" w:rsidRPr="004E5A8B">
        <w:rPr>
          <w:rFonts w:cs="Arial"/>
        </w:rPr>
        <w:t xml:space="preserve"> </w:t>
      </w:r>
      <w:r w:rsidR="00A47944" w:rsidRPr="004E5A8B">
        <w:rPr>
          <w:rFonts w:cs="Arial"/>
        </w:rPr>
        <w:t>‘actions to protect, sustainably manage, and restore natural or modified ecosystems, that address societal challenges effectively and adaptively, simultaneously providing human well-being and biodiversity benefits’</w:t>
      </w:r>
      <w:r w:rsidR="00245CA8" w:rsidRPr="004E5A8B">
        <w:rPr>
          <w:rFonts w:cs="Arial"/>
        </w:rPr>
        <w:fldChar w:fldCharType="begin"/>
      </w:r>
      <w:r w:rsidR="00857C98">
        <w:rPr>
          <w:rFonts w:cs="Arial"/>
        </w:rPr>
        <w:instrText xml:space="preserve"> ADDIN EN.CITE &lt;EndNote&gt;&lt;Cite&gt;&lt;Author&gt;Cohen-Shacham&lt;/Author&gt;&lt;Year&gt;2016&lt;/Year&gt;&lt;RecNum&gt;805&lt;/RecNum&gt;&lt;DisplayText&gt;(Cohen-Shacham, 2016)&lt;/DisplayText&gt;&lt;record&gt;&lt;rec-number&gt;805&lt;/rec-number&gt;&lt;foreign-keys&gt;&lt;key app="EN" db-id="zvzxazxarf22theretmx0wfmteswat9wzxxr" timestamp="1501650218"&gt;805&lt;/key&gt;&lt;/foreign-keys&gt;&lt;ref-type name="Book"&gt;6&lt;/ref-type&gt;&lt;contributors&gt;&lt;authors&gt;&lt;author&gt;Cohen-Shacham, E., Walters, G., Janzen, C. and Maginnis, S.&lt;/author&gt;&lt;/authors&gt;&lt;/contributors&gt;&lt;titles&gt;&lt;title&gt;Nature-based Solutions to address global societal challenges&lt;/title&gt;&lt;/titles&gt;&lt;dates&gt;&lt;year&gt;2016&lt;/year&gt;&lt;/dates&gt;&lt;pub-location&gt;Gland, Switzerland&lt;/pub-location&gt;&lt;publisher&gt;IUCN&lt;/publisher&gt;&lt;urls&gt;&lt;/urls&gt;&lt;/record&gt;&lt;/Cite&gt;&lt;/EndNote&gt;</w:instrText>
      </w:r>
      <w:r w:rsidR="00245CA8" w:rsidRPr="004E5A8B">
        <w:rPr>
          <w:rFonts w:cs="Arial"/>
        </w:rPr>
        <w:fldChar w:fldCharType="separate"/>
      </w:r>
      <w:r w:rsidR="00245CA8" w:rsidRPr="004E5A8B">
        <w:rPr>
          <w:rFonts w:cs="Arial"/>
          <w:noProof/>
        </w:rPr>
        <w:t>(</w:t>
      </w:r>
      <w:hyperlink w:anchor="_ENREF_2" w:tooltip="Cohen-Shacham, 2016 #805" w:history="1">
        <w:r w:rsidR="0012217D" w:rsidRPr="004E5A8B">
          <w:rPr>
            <w:rFonts w:cs="Arial"/>
            <w:noProof/>
          </w:rPr>
          <w:t>Cohen-Shacham, 2016</w:t>
        </w:r>
      </w:hyperlink>
      <w:r w:rsidR="00245CA8" w:rsidRPr="004E5A8B">
        <w:rPr>
          <w:rFonts w:cs="Arial"/>
          <w:noProof/>
        </w:rPr>
        <w:t>)</w:t>
      </w:r>
      <w:r w:rsidR="00245CA8" w:rsidRPr="004E5A8B">
        <w:rPr>
          <w:rFonts w:cs="Arial"/>
        </w:rPr>
        <w:fldChar w:fldCharType="end"/>
      </w:r>
      <w:r w:rsidR="00A47944" w:rsidRPr="004E5A8B">
        <w:rPr>
          <w:rFonts w:cs="Arial"/>
        </w:rPr>
        <w:t>.</w:t>
      </w:r>
      <w:r w:rsidR="004F0F02" w:rsidRPr="004E5A8B">
        <w:rPr>
          <w:rFonts w:cs="Arial"/>
        </w:rPr>
        <w:t xml:space="preserve"> Nature-based solutions </w:t>
      </w:r>
      <w:r w:rsidR="008E7B9E" w:rsidRPr="004E5A8B">
        <w:rPr>
          <w:rFonts w:cs="Arial"/>
        </w:rPr>
        <w:t>are argued to</w:t>
      </w:r>
      <w:r w:rsidR="000F29E8" w:rsidRPr="004E5A8B">
        <w:rPr>
          <w:rFonts w:cs="Arial"/>
        </w:rPr>
        <w:t xml:space="preserve"> provide a better alternative to hard engineering coastal protection structures by </w:t>
      </w:r>
      <w:r w:rsidR="004F0F02" w:rsidRPr="004E5A8B">
        <w:rPr>
          <w:rFonts w:cs="Arial"/>
        </w:rPr>
        <w:t>support</w:t>
      </w:r>
      <w:r w:rsidR="000F29E8" w:rsidRPr="004E5A8B">
        <w:rPr>
          <w:rFonts w:cs="Arial"/>
        </w:rPr>
        <w:t>ing</w:t>
      </w:r>
      <w:r w:rsidR="004F0F02" w:rsidRPr="004E5A8B">
        <w:rPr>
          <w:rFonts w:cs="Arial"/>
        </w:rPr>
        <w:t xml:space="preserve"> a balanced co-</w:t>
      </w:r>
      <w:r w:rsidR="00246437" w:rsidRPr="004E5A8B">
        <w:rPr>
          <w:rFonts w:cs="Arial"/>
        </w:rPr>
        <w:t>existence between nature and the</w:t>
      </w:r>
      <w:r w:rsidR="004F0F02" w:rsidRPr="004E5A8B">
        <w:rPr>
          <w:rFonts w:cs="Arial"/>
        </w:rPr>
        <w:t xml:space="preserve"> built infrastructure</w:t>
      </w:r>
      <w:r w:rsidR="00246437" w:rsidRPr="004E5A8B">
        <w:rPr>
          <w:rFonts w:cs="Arial"/>
        </w:rPr>
        <w:t xml:space="preserve">, </w:t>
      </w:r>
      <w:r w:rsidR="000E762D">
        <w:rPr>
          <w:rFonts w:cs="Arial"/>
        </w:rPr>
        <w:t xml:space="preserve">while </w:t>
      </w:r>
      <w:r w:rsidR="000F29E8" w:rsidRPr="004E5A8B">
        <w:rPr>
          <w:rFonts w:cs="Arial"/>
        </w:rPr>
        <w:t>contributing</w:t>
      </w:r>
      <w:r w:rsidR="00246437" w:rsidRPr="004E5A8B">
        <w:rPr>
          <w:rFonts w:cs="Arial"/>
        </w:rPr>
        <w:t xml:space="preserve"> to the health of natural and human ecosystems</w:t>
      </w:r>
      <w:r w:rsidR="000F29E8" w:rsidRPr="004E5A8B">
        <w:rPr>
          <w:rFonts w:cs="Arial"/>
        </w:rPr>
        <w:t xml:space="preserve"> </w:t>
      </w:r>
      <w:r w:rsidR="000F29E8" w:rsidRPr="004E5A8B">
        <w:rPr>
          <w:rFonts w:cs="Arial"/>
        </w:rPr>
        <w:fldChar w:fldCharType="begin"/>
      </w:r>
      <w:r w:rsidR="00E1110C">
        <w:rPr>
          <w:rFonts w:cs="Arial"/>
        </w:rPr>
        <w:instrText xml:space="preserve"> ADDIN EN.CITE &lt;EndNote&gt;&lt;Cite&gt;&lt;Author&gt;Sutton-Grier&lt;/Author&gt;&lt;Year&gt;2015&lt;/Year&gt;&lt;RecNum&gt;781&lt;/RecNum&gt;&lt;DisplayText&gt;(Sutton-Grier&lt;style face="italic"&gt; et al.&lt;/style&gt;, 2015)&lt;/DisplayText&gt;&lt;record&gt;&lt;rec-number&gt;781&lt;/rec-number&gt;&lt;foreign-keys&gt;&lt;key app="EN" db-id="zvzxazxarf22theretmx0wfmteswat9wzxxr" timestamp="1500531890"&gt;781&lt;/key&gt;&lt;/foreign-keys&gt;&lt;ref-type name="Journal Article"&gt;17&lt;/ref-type&gt;&lt;contributors&gt;&lt;authors&gt;&lt;author&gt;Sutton-Grier, Ariana E.&lt;/author&gt;&lt;author&gt;Wowk, Kateryna&lt;/author&gt;&lt;author&gt;Bamford, Holly&lt;/author&gt;&lt;/authors&gt;&lt;/contributors&gt;&lt;titles&gt;&lt;title&gt;Future of our coasts: The potential for natural and hybrid infrastructure to enhance the resilience of our coastal communities, economies and ecosystems&lt;/title&gt;&lt;secondary-title&gt;Environmental Science &amp;amp; Policy&lt;/secondary-title&gt;&lt;/titles&gt;&lt;periodical&gt;&lt;full-title&gt;Environmental Science &amp;amp; Policy&lt;/full-title&gt;&lt;/periodical&gt;&lt;pages&gt;137-148&lt;/pages&gt;&lt;volume&gt;51&lt;/volume&gt;&lt;keywords&gt;&lt;keyword&gt;Ecosystem services&lt;/keyword&gt;&lt;keyword&gt;Storm protection&lt;/keyword&gt;&lt;keyword&gt;Coastal flooding&lt;/keyword&gt;&lt;keyword&gt;Storm surge&lt;/keyword&gt;&lt;keyword&gt;Community resilience&lt;/keyword&gt;&lt;/keywords&gt;&lt;dates&gt;&lt;year&gt;2015&lt;/year&gt;&lt;pub-dates&gt;&lt;date&gt;8//&lt;/date&gt;&lt;/pub-dates&gt;&lt;/dates&gt;&lt;isbn&gt;1462-9011&lt;/isbn&gt;&lt;urls&gt;&lt;related-urls&gt;&lt;url&gt;http://www.sciencedirect.com/science/article/pii/S1462901115000799&lt;/url&gt;&lt;/related-urls&gt;&lt;/urls&gt;&lt;electronic-resource-num&gt;http://dx.doi.org/10.1016/j.envsci.2015.04.006&lt;/electronic-resource-num&gt;&lt;/record&gt;&lt;/Cite&gt;&lt;/EndNote&gt;</w:instrText>
      </w:r>
      <w:r w:rsidR="000F29E8" w:rsidRPr="004E5A8B">
        <w:rPr>
          <w:rFonts w:cs="Arial"/>
        </w:rPr>
        <w:fldChar w:fldCharType="separate"/>
      </w:r>
      <w:r w:rsidR="00CC4BD6" w:rsidRPr="004E5A8B">
        <w:rPr>
          <w:rFonts w:cs="Arial"/>
          <w:noProof/>
        </w:rPr>
        <w:t>(</w:t>
      </w:r>
      <w:hyperlink w:anchor="_ENREF_20" w:tooltip="Sutton-Grier, 2015 #781" w:history="1">
        <w:r w:rsidR="0012217D" w:rsidRPr="004E5A8B">
          <w:rPr>
            <w:rFonts w:cs="Arial"/>
            <w:noProof/>
          </w:rPr>
          <w:t>Sutton-Grier</w:t>
        </w:r>
        <w:r w:rsidR="0012217D" w:rsidRPr="004E5A8B">
          <w:rPr>
            <w:rFonts w:cs="Arial"/>
            <w:i/>
            <w:noProof/>
          </w:rPr>
          <w:t xml:space="preserve"> et al.</w:t>
        </w:r>
        <w:r w:rsidR="0012217D" w:rsidRPr="004E5A8B">
          <w:rPr>
            <w:rFonts w:cs="Arial"/>
            <w:noProof/>
          </w:rPr>
          <w:t>, 2015</w:t>
        </w:r>
      </w:hyperlink>
      <w:r w:rsidR="00CC4BD6" w:rsidRPr="004E5A8B">
        <w:rPr>
          <w:rFonts w:cs="Arial"/>
          <w:noProof/>
        </w:rPr>
        <w:t>)</w:t>
      </w:r>
      <w:r w:rsidR="000F29E8" w:rsidRPr="004E5A8B">
        <w:rPr>
          <w:rFonts w:cs="Arial"/>
        </w:rPr>
        <w:fldChar w:fldCharType="end"/>
      </w:r>
      <w:r w:rsidR="00246437" w:rsidRPr="004E5A8B">
        <w:rPr>
          <w:rFonts w:cs="Arial"/>
        </w:rPr>
        <w:t>.</w:t>
      </w:r>
    </w:p>
    <w:p w14:paraId="4E1EC73B" w14:textId="36D19703" w:rsidR="002645F3" w:rsidRPr="004E5A8B" w:rsidRDefault="00A47944" w:rsidP="0012217D">
      <w:pPr>
        <w:rPr>
          <w:rFonts w:cs="Arial"/>
        </w:rPr>
      </w:pPr>
      <w:r w:rsidRPr="004E5A8B">
        <w:rPr>
          <w:rFonts w:cs="Arial"/>
        </w:rPr>
        <w:lastRenderedPageBreak/>
        <w:t xml:space="preserve">A number of projects have emerged, particularly in Europe and </w:t>
      </w:r>
      <w:r w:rsidR="00CC3387" w:rsidRPr="004E5A8B">
        <w:rPr>
          <w:rFonts w:cs="Arial"/>
        </w:rPr>
        <w:t xml:space="preserve">North </w:t>
      </w:r>
      <w:r w:rsidR="007344D0" w:rsidRPr="004E5A8B">
        <w:rPr>
          <w:rFonts w:cs="Arial"/>
        </w:rPr>
        <w:t>America that</w:t>
      </w:r>
      <w:r w:rsidR="00C427C1">
        <w:rPr>
          <w:rFonts w:cs="Arial"/>
        </w:rPr>
        <w:t xml:space="preserve"> </w:t>
      </w:r>
      <w:r w:rsidR="00CC53C3" w:rsidRPr="004E5A8B">
        <w:rPr>
          <w:rFonts w:cs="Arial"/>
        </w:rPr>
        <w:t>adapt the</w:t>
      </w:r>
      <w:r w:rsidRPr="004E5A8B">
        <w:rPr>
          <w:rFonts w:cs="Arial"/>
        </w:rPr>
        <w:t xml:space="preserve"> </w:t>
      </w:r>
      <w:r w:rsidR="00CC53C3" w:rsidRPr="004E5A8B">
        <w:rPr>
          <w:rFonts w:cs="Arial"/>
        </w:rPr>
        <w:t>NBS</w:t>
      </w:r>
      <w:r w:rsidRPr="004E5A8B">
        <w:rPr>
          <w:rFonts w:cs="Arial"/>
        </w:rPr>
        <w:t xml:space="preserve"> </w:t>
      </w:r>
      <w:r w:rsidR="00CC53C3" w:rsidRPr="004E5A8B">
        <w:rPr>
          <w:rFonts w:cs="Arial"/>
        </w:rPr>
        <w:t xml:space="preserve">framework </w:t>
      </w:r>
      <w:r w:rsidRPr="004E5A8B">
        <w:rPr>
          <w:rFonts w:cs="Arial"/>
        </w:rPr>
        <w:t xml:space="preserve">in coastal management practices. </w:t>
      </w:r>
      <w:r w:rsidR="002645F3" w:rsidRPr="004E5A8B">
        <w:rPr>
          <w:rFonts w:cs="Arial"/>
        </w:rPr>
        <w:t>For example, the E</w:t>
      </w:r>
      <w:r w:rsidR="00CC53C3" w:rsidRPr="004E5A8B">
        <w:rPr>
          <w:rFonts w:cs="Arial"/>
        </w:rPr>
        <w:t>uropean Commission</w:t>
      </w:r>
      <w:r w:rsidR="002645F3" w:rsidRPr="004E5A8B">
        <w:rPr>
          <w:rFonts w:cs="Arial"/>
        </w:rPr>
        <w:t xml:space="preserve"> </w:t>
      </w:r>
      <w:r w:rsidR="00CC53C3" w:rsidRPr="004E5A8B">
        <w:rPr>
          <w:rFonts w:cs="Arial"/>
        </w:rPr>
        <w:t>has</w:t>
      </w:r>
      <w:r w:rsidR="002645F3" w:rsidRPr="004E5A8B">
        <w:rPr>
          <w:rFonts w:cs="Arial"/>
        </w:rPr>
        <w:t xml:space="preserve"> invest</w:t>
      </w:r>
      <w:r w:rsidR="00CC53C3" w:rsidRPr="004E5A8B">
        <w:rPr>
          <w:rFonts w:cs="Arial"/>
        </w:rPr>
        <w:t>ed</w:t>
      </w:r>
      <w:r w:rsidR="002645F3" w:rsidRPr="004E5A8B">
        <w:rPr>
          <w:rFonts w:cs="Arial"/>
        </w:rPr>
        <w:t xml:space="preserve"> in </w:t>
      </w:r>
      <w:r w:rsidR="00CC53C3" w:rsidRPr="004E5A8B">
        <w:rPr>
          <w:rFonts w:cs="Arial"/>
        </w:rPr>
        <w:t>a pilot network of 79 cities in 32 countries, to develop a multi-stakeholder communication platform that will support the understanding and the promotion of nature</w:t>
      </w:r>
      <w:r w:rsidR="00033B3B">
        <w:rPr>
          <w:rFonts w:cs="Arial"/>
        </w:rPr>
        <w:t>-</w:t>
      </w:r>
      <w:r w:rsidR="00CC53C3" w:rsidRPr="004E5A8B">
        <w:rPr>
          <w:rFonts w:cs="Arial"/>
        </w:rPr>
        <w:t>based solutions in local, regional, EU</w:t>
      </w:r>
      <w:r w:rsidR="001E3262">
        <w:rPr>
          <w:rFonts w:cs="Arial"/>
        </w:rPr>
        <w:t>,</w:t>
      </w:r>
      <w:r w:rsidR="00CC53C3" w:rsidRPr="004E5A8B">
        <w:rPr>
          <w:rFonts w:cs="Arial"/>
        </w:rPr>
        <w:t xml:space="preserve"> and International level. </w:t>
      </w:r>
      <w:r w:rsidR="001F73FD" w:rsidRPr="004E5A8B">
        <w:rPr>
          <w:rFonts w:cs="Arial"/>
        </w:rPr>
        <w:t xml:space="preserve">Funded under an </w:t>
      </w:r>
      <w:r w:rsidR="00D23FD3" w:rsidRPr="004E5A8B">
        <w:rPr>
          <w:rFonts w:cs="Arial"/>
        </w:rPr>
        <w:t>EU Research and Innovation program, the Horizon 2020 scheme,</w:t>
      </w:r>
      <w:r w:rsidR="00A32748" w:rsidRPr="004E5A8B">
        <w:rPr>
          <w:rFonts w:cs="Arial"/>
        </w:rPr>
        <w:t xml:space="preserve"> </w:t>
      </w:r>
      <w:r w:rsidR="001F73FD" w:rsidRPr="004E5A8B">
        <w:rPr>
          <w:rFonts w:cs="Arial"/>
        </w:rPr>
        <w:t xml:space="preserve">the </w:t>
      </w:r>
      <w:r w:rsidR="00CC53C3" w:rsidRPr="004E5A8B">
        <w:rPr>
          <w:rFonts w:cs="Arial"/>
        </w:rPr>
        <w:t>‘</w:t>
      </w:r>
      <w:r w:rsidR="002645F3" w:rsidRPr="004E5A8B">
        <w:rPr>
          <w:rFonts w:cs="Arial"/>
        </w:rPr>
        <w:t>ThinkNature</w:t>
      </w:r>
      <w:r w:rsidR="00CC53C3" w:rsidRPr="004E5A8B">
        <w:rPr>
          <w:rFonts w:cs="Arial"/>
        </w:rPr>
        <w:t>’</w:t>
      </w:r>
      <w:r w:rsidR="002645F3" w:rsidRPr="004E5A8B">
        <w:rPr>
          <w:rFonts w:cs="Arial"/>
        </w:rPr>
        <w:t xml:space="preserve"> </w:t>
      </w:r>
      <w:r w:rsidR="00AC3D89" w:rsidRPr="004E5A8B">
        <w:rPr>
          <w:rFonts w:cs="Arial"/>
        </w:rPr>
        <w:t>project aims to</w:t>
      </w:r>
      <w:r w:rsidR="002645F3" w:rsidRPr="004E5A8B">
        <w:rPr>
          <w:rFonts w:cs="Arial"/>
        </w:rPr>
        <w:t xml:space="preserve"> use this </w:t>
      </w:r>
      <w:r w:rsidR="001F73FD" w:rsidRPr="004E5A8B">
        <w:rPr>
          <w:rFonts w:cs="Arial"/>
        </w:rPr>
        <w:t>platform</w:t>
      </w:r>
      <w:r w:rsidR="002645F3" w:rsidRPr="004E5A8B">
        <w:rPr>
          <w:rFonts w:cs="Arial"/>
        </w:rPr>
        <w:t xml:space="preserve"> to improve regulatory instruments, share best commercial practices and demonstrate the long-term value of nature-based solutions</w:t>
      </w:r>
      <w:r w:rsidR="00AC3D89" w:rsidRPr="004E5A8B">
        <w:rPr>
          <w:rFonts w:cs="Arial"/>
        </w:rPr>
        <w:t xml:space="preserve"> </w:t>
      </w:r>
      <w:r w:rsidR="00AC3D89" w:rsidRPr="004E5A8B">
        <w:rPr>
          <w:rFonts w:cs="Arial"/>
        </w:rPr>
        <w:fldChar w:fldCharType="begin"/>
      </w:r>
      <w:r w:rsidR="00857C98">
        <w:rPr>
          <w:rFonts w:cs="Arial"/>
        </w:rPr>
        <w:instrText xml:space="preserve"> ADDIN EN.CITE &lt;EndNote&gt;&lt;Cite&gt;&lt;Author&gt;Nikolaidis&lt;/Author&gt;&lt;Year&gt;2017&lt;/Year&gt;&lt;RecNum&gt;758&lt;/RecNum&gt;&lt;DisplayText&gt;(Nikolaidis&lt;style face="italic"&gt; et al.&lt;/style&gt;, 2017)&lt;/DisplayText&gt;&lt;record&gt;&lt;rec-number&gt;758&lt;/rec-number&gt;&lt;foreign-keys&gt;&lt;key app="EN" db-id="zvzxazxarf22theretmx0wfmteswat9wzxxr" timestamp="1498936181"&gt;758&lt;/key&gt;&lt;/foreign-keys&gt;&lt;ref-type name="Journal Article"&gt;17&lt;/ref-type&gt;&lt;contributors&gt;&lt;authors&gt;&lt;author&gt;Nikolaidis, Nikolaos P.&lt;/author&gt;&lt;author&gt;Kolokotsa, Dionyssia&lt;/author&gt;&lt;author&gt;Banwart, Steven A.&lt;/author&gt;&lt;/authors&gt;&lt;/contributors&gt;&lt;titles&gt;&lt;title&gt;Nature-based solutions: business&lt;/title&gt;&lt;secondary-title&gt;Nature&lt;/secondary-title&gt;&lt;/titles&gt;&lt;periodical&gt;&lt;full-title&gt;Nature&lt;/full-title&gt;&lt;/periodical&gt;&lt;pages&gt;315&lt;/pages&gt;&lt;number&gt;543&lt;/number&gt;&lt;dates&gt;&lt;year&gt;2017&lt;/year&gt;&lt;/dates&gt;&lt;urls&gt;&lt;/urls&gt;&lt;/record&gt;&lt;/Cite&gt;&lt;/EndNote&gt;</w:instrText>
      </w:r>
      <w:r w:rsidR="00AC3D89" w:rsidRPr="004E5A8B">
        <w:rPr>
          <w:rFonts w:cs="Arial"/>
        </w:rPr>
        <w:fldChar w:fldCharType="separate"/>
      </w:r>
      <w:r w:rsidR="00CC4BD6" w:rsidRPr="004E5A8B">
        <w:rPr>
          <w:rFonts w:cs="Arial"/>
          <w:noProof/>
        </w:rPr>
        <w:t>(</w:t>
      </w:r>
      <w:hyperlink w:anchor="_ENREF_19" w:tooltip="Nikolaidis, 2017 #758" w:history="1">
        <w:r w:rsidR="0012217D" w:rsidRPr="004E5A8B">
          <w:rPr>
            <w:rFonts w:cs="Arial"/>
            <w:noProof/>
          </w:rPr>
          <w:t>Nikolaidis</w:t>
        </w:r>
        <w:r w:rsidR="0012217D" w:rsidRPr="004E5A8B">
          <w:rPr>
            <w:rFonts w:cs="Arial"/>
            <w:i/>
            <w:noProof/>
          </w:rPr>
          <w:t xml:space="preserve"> et al.</w:t>
        </w:r>
        <w:r w:rsidR="0012217D" w:rsidRPr="004E5A8B">
          <w:rPr>
            <w:rFonts w:cs="Arial"/>
            <w:noProof/>
          </w:rPr>
          <w:t>, 2017</w:t>
        </w:r>
      </w:hyperlink>
      <w:r w:rsidR="00CC4BD6" w:rsidRPr="004E5A8B">
        <w:rPr>
          <w:rFonts w:cs="Arial"/>
          <w:noProof/>
        </w:rPr>
        <w:t>)</w:t>
      </w:r>
      <w:r w:rsidR="00AC3D89" w:rsidRPr="004E5A8B">
        <w:rPr>
          <w:rFonts w:cs="Arial"/>
        </w:rPr>
        <w:fldChar w:fldCharType="end"/>
      </w:r>
      <w:r w:rsidR="002645F3" w:rsidRPr="004E5A8B">
        <w:rPr>
          <w:rFonts w:cs="Arial"/>
        </w:rPr>
        <w:t>.</w:t>
      </w:r>
    </w:p>
    <w:p w14:paraId="6B3A5505" w14:textId="219B235C" w:rsidR="00517F63" w:rsidRPr="004E5A8B" w:rsidRDefault="001F73FD" w:rsidP="0012217D">
      <w:pPr>
        <w:rPr>
          <w:rFonts w:cs="Arial"/>
          <w:bCs/>
        </w:rPr>
      </w:pPr>
      <w:r w:rsidRPr="004E5A8B">
        <w:rPr>
          <w:rFonts w:cs="Arial"/>
        </w:rPr>
        <w:t xml:space="preserve">In the US, </w:t>
      </w:r>
      <w:r w:rsidR="00A758A9" w:rsidRPr="004E5A8B">
        <w:rPr>
          <w:rFonts w:cs="Arial"/>
        </w:rPr>
        <w:t>a series of</w:t>
      </w:r>
      <w:r w:rsidRPr="004E5A8B">
        <w:rPr>
          <w:rFonts w:cs="Arial"/>
        </w:rPr>
        <w:t xml:space="preserve"> project</w:t>
      </w:r>
      <w:r w:rsidR="00A758A9" w:rsidRPr="004E5A8B">
        <w:rPr>
          <w:rFonts w:cs="Arial"/>
        </w:rPr>
        <w:t>s</w:t>
      </w:r>
      <w:r w:rsidRPr="004E5A8B">
        <w:rPr>
          <w:rFonts w:cs="Arial"/>
        </w:rPr>
        <w:t xml:space="preserve"> led by </w:t>
      </w:r>
      <w:r w:rsidR="00A109DF" w:rsidRPr="004E5A8B">
        <w:rPr>
          <w:rFonts w:cs="Arial"/>
        </w:rPr>
        <w:t xml:space="preserve">the </w:t>
      </w:r>
      <w:r w:rsidRPr="004E5A8B">
        <w:rPr>
          <w:rFonts w:cs="Arial"/>
        </w:rPr>
        <w:t>San</w:t>
      </w:r>
      <w:r w:rsidR="00517F63" w:rsidRPr="004E5A8B">
        <w:rPr>
          <w:rFonts w:cs="Arial"/>
        </w:rPr>
        <w:t xml:space="preserve"> Francisco</w:t>
      </w:r>
      <w:r w:rsidRPr="004E5A8B">
        <w:rPr>
          <w:rFonts w:cs="Arial"/>
        </w:rPr>
        <w:t xml:space="preserve"> Estuary</w:t>
      </w:r>
      <w:r w:rsidR="00A109DF" w:rsidRPr="004E5A8B">
        <w:rPr>
          <w:rFonts w:cs="Arial"/>
        </w:rPr>
        <w:t xml:space="preserve"> </w:t>
      </w:r>
      <w:r w:rsidR="00517F63" w:rsidRPr="004E5A8B">
        <w:rPr>
          <w:rFonts w:cs="Arial"/>
        </w:rPr>
        <w:t xml:space="preserve">Institute </w:t>
      </w:r>
      <w:r w:rsidRPr="004E5A8B">
        <w:rPr>
          <w:rFonts w:cs="Arial"/>
        </w:rPr>
        <w:t>developed a list of alternatives for coastal infrastructure that were intended for application along different segments of the bay shoreline</w:t>
      </w:r>
      <w:r w:rsidR="00A758A9" w:rsidRPr="004E5A8B">
        <w:rPr>
          <w:rFonts w:cs="Arial"/>
        </w:rPr>
        <w:t>.</w:t>
      </w:r>
      <w:r w:rsidR="00517F63" w:rsidRPr="004E5A8B">
        <w:rPr>
          <w:rFonts w:cs="Arial"/>
        </w:rPr>
        <w:t xml:space="preserve"> </w:t>
      </w:r>
      <w:r w:rsidR="00A758A9" w:rsidRPr="004E5A8B">
        <w:rPr>
          <w:rFonts w:cs="Arial"/>
        </w:rPr>
        <w:t>A</w:t>
      </w:r>
      <w:r w:rsidR="00517F63" w:rsidRPr="004E5A8B">
        <w:rPr>
          <w:rFonts w:cs="Arial"/>
        </w:rPr>
        <w:t xml:space="preserve"> workshop led by The San Francisco Bay Commission for Development and Conservation </w:t>
      </w:r>
      <w:r w:rsidR="00A758A9" w:rsidRPr="004E5A8B">
        <w:rPr>
          <w:rFonts w:cs="Arial"/>
        </w:rPr>
        <w:t xml:space="preserve">in 2015 </w:t>
      </w:r>
      <w:r w:rsidR="00517F63" w:rsidRPr="004E5A8B">
        <w:rPr>
          <w:rFonts w:cs="Arial"/>
        </w:rPr>
        <w:t>provided guidelines fo</w:t>
      </w:r>
      <w:r w:rsidR="00A109DF" w:rsidRPr="004E5A8B">
        <w:rPr>
          <w:rFonts w:cs="Arial"/>
        </w:rPr>
        <w:t>r participants, clearly stating that ‘strategies should maximis</w:t>
      </w:r>
      <w:r w:rsidR="00517F63" w:rsidRPr="004E5A8B">
        <w:rPr>
          <w:rFonts w:cs="Arial"/>
        </w:rPr>
        <w:t xml:space="preserve">e nature-based adaptation solutions where appropriate’ </w:t>
      </w:r>
      <w:r w:rsidR="00A758A9" w:rsidRPr="004E5A8B">
        <w:rPr>
          <w:rFonts w:cs="Arial"/>
        </w:rPr>
        <w:fldChar w:fldCharType="begin"/>
      </w:r>
      <w:r w:rsidR="00857C98">
        <w:rPr>
          <w:rFonts w:cs="Arial"/>
        </w:rPr>
        <w:instrText xml:space="preserve"> ADDIN EN.CITE &lt;EndNote&gt;&lt;Cite&gt;&lt;Author&gt;Hill&lt;/Author&gt;&lt;Year&gt;2015&lt;/Year&gt;&lt;RecNum&gt;797&lt;/RecNum&gt;&lt;DisplayText&gt;(Hill, 2015)&lt;/DisplayText&gt;&lt;record&gt;&lt;rec-number&gt;797&lt;/rec-number&gt;&lt;foreign-keys&gt;&lt;key app="EN" db-id="zvzxazxarf22theretmx0wfmteswat9wzxxr" timestamp="1500532182"&gt;797&lt;/key&gt;&lt;/foreign-keys&gt;&lt;ref-type name="Journal Article"&gt;17&lt;/ref-type&gt;&lt;contributors&gt;&lt;authors&gt;&lt;author&gt;Hill, Kristina&lt;/author&gt;&lt;/authors&gt;&lt;/contributors&gt;&lt;titles&gt;&lt;title&gt;Coastal infrastructure: a typology for the next century of adaptation to sea</w:instrText>
      </w:r>
      <w:r w:rsidR="00857C98">
        <w:rPr>
          <w:rFonts w:ascii="Cambria Math" w:hAnsi="Cambria Math" w:cs="Cambria Math"/>
        </w:rPr>
        <w:instrText>‐</w:instrText>
      </w:r>
      <w:r w:rsidR="00857C98">
        <w:rPr>
          <w:rFonts w:cs="Arial"/>
        </w:rPr>
        <w:instrText>level rise&lt;/title&gt;&lt;secondary-title&gt;Frontiers in Ecology and the Environment&lt;/secondary-title&gt;&lt;/titles&gt;&lt;periodical&gt;&lt;full-title&gt;Frontiers in ecology and the environment&lt;/full-title&gt;&lt;/periodical&gt;&lt;pages&gt;468-476&lt;/pages&gt;&lt;volume&gt;13&lt;/volume&gt;&lt;number&gt;9&lt;/number&gt;&lt;dates&gt;&lt;year&gt;2015&lt;/year&gt;&lt;/dates&gt;&lt;isbn&gt;1540-9309&lt;/isbn&gt;&lt;urls&gt;&lt;/urls&gt;&lt;/record&gt;&lt;/Cite&gt;&lt;/EndNote&gt;</w:instrText>
      </w:r>
      <w:r w:rsidR="00A758A9" w:rsidRPr="004E5A8B">
        <w:rPr>
          <w:rFonts w:cs="Arial"/>
        </w:rPr>
        <w:fldChar w:fldCharType="separate"/>
      </w:r>
      <w:r w:rsidR="00A758A9" w:rsidRPr="004E5A8B">
        <w:rPr>
          <w:rFonts w:cs="Arial"/>
          <w:noProof/>
        </w:rPr>
        <w:t>(</w:t>
      </w:r>
      <w:hyperlink w:anchor="_ENREF_12" w:tooltip="Hill, 2015 #797" w:history="1">
        <w:r w:rsidR="0012217D" w:rsidRPr="004E5A8B">
          <w:rPr>
            <w:rFonts w:cs="Arial"/>
            <w:noProof/>
          </w:rPr>
          <w:t>Hill, 2015</w:t>
        </w:r>
      </w:hyperlink>
      <w:r w:rsidR="00A758A9" w:rsidRPr="004E5A8B">
        <w:rPr>
          <w:rFonts w:cs="Arial"/>
          <w:noProof/>
        </w:rPr>
        <w:t>)</w:t>
      </w:r>
      <w:r w:rsidR="00A758A9" w:rsidRPr="004E5A8B">
        <w:rPr>
          <w:rFonts w:cs="Arial"/>
        </w:rPr>
        <w:fldChar w:fldCharType="end"/>
      </w:r>
      <w:r w:rsidR="00517F63" w:rsidRPr="004E5A8B">
        <w:rPr>
          <w:rFonts w:cs="Arial"/>
        </w:rPr>
        <w:t xml:space="preserve">. The </w:t>
      </w:r>
      <w:r w:rsidR="00517F63" w:rsidRPr="004E5A8B">
        <w:rPr>
          <w:rFonts w:cs="Arial"/>
          <w:bCs/>
        </w:rPr>
        <w:t>San Francisco Bay Living Shorelines project</w:t>
      </w:r>
      <w:r w:rsidR="00A109DF" w:rsidRPr="004E5A8B">
        <w:rPr>
          <w:rFonts w:cs="Arial"/>
          <w:bCs/>
        </w:rPr>
        <w:t>,</w:t>
      </w:r>
      <w:r w:rsidR="00517F63" w:rsidRPr="004E5A8B">
        <w:rPr>
          <w:rFonts w:cs="Arial"/>
          <w:bCs/>
        </w:rPr>
        <w:t xml:space="preserve"> </w:t>
      </w:r>
      <w:r w:rsidR="00A758A9" w:rsidRPr="004E5A8B">
        <w:rPr>
          <w:rFonts w:cs="Arial"/>
          <w:bCs/>
        </w:rPr>
        <w:t>for example</w:t>
      </w:r>
      <w:r w:rsidR="00A109DF" w:rsidRPr="004E5A8B">
        <w:rPr>
          <w:rFonts w:cs="Arial"/>
          <w:bCs/>
        </w:rPr>
        <w:t>,</w:t>
      </w:r>
      <w:r w:rsidR="00517F63" w:rsidRPr="004E5A8B">
        <w:rPr>
          <w:rFonts w:cs="Arial"/>
          <w:bCs/>
        </w:rPr>
        <w:t xml:space="preserve"> </w:t>
      </w:r>
      <w:r w:rsidR="00A109DF" w:rsidRPr="004E5A8B">
        <w:rPr>
          <w:rFonts w:cs="Arial"/>
          <w:bCs/>
        </w:rPr>
        <w:t xml:space="preserve">has </w:t>
      </w:r>
      <w:r w:rsidR="00517F63" w:rsidRPr="004E5A8B">
        <w:rPr>
          <w:rFonts w:cs="Arial"/>
          <w:bCs/>
        </w:rPr>
        <w:t>focus</w:t>
      </w:r>
      <w:r w:rsidR="00A758A9" w:rsidRPr="004E5A8B">
        <w:rPr>
          <w:rFonts w:cs="Arial"/>
          <w:bCs/>
        </w:rPr>
        <w:t>e</w:t>
      </w:r>
      <w:r w:rsidR="00A109DF" w:rsidRPr="004E5A8B">
        <w:rPr>
          <w:rFonts w:cs="Arial"/>
          <w:bCs/>
        </w:rPr>
        <w:t>d</w:t>
      </w:r>
      <w:r w:rsidR="00517F63" w:rsidRPr="004E5A8B">
        <w:rPr>
          <w:rFonts w:cs="Arial"/>
          <w:bCs/>
        </w:rPr>
        <w:t xml:space="preserve"> on the use of </w:t>
      </w:r>
      <w:r w:rsidR="00A109DF" w:rsidRPr="004E5A8B">
        <w:rPr>
          <w:rFonts w:cs="Arial"/>
        </w:rPr>
        <w:t>a suite of coastal stabilis</w:t>
      </w:r>
      <w:r w:rsidR="00A758A9" w:rsidRPr="004E5A8B">
        <w:rPr>
          <w:rFonts w:cs="Arial"/>
        </w:rPr>
        <w:t>ation and habitat restoration techniques, such as</w:t>
      </w:r>
      <w:r w:rsidR="00A758A9" w:rsidRPr="004E5A8B">
        <w:rPr>
          <w:rFonts w:cs="Arial"/>
          <w:bCs/>
        </w:rPr>
        <w:t xml:space="preserve"> </w:t>
      </w:r>
      <w:r w:rsidR="00A109DF" w:rsidRPr="004E5A8B">
        <w:rPr>
          <w:rFonts w:cs="Arial"/>
          <w:bCs/>
        </w:rPr>
        <w:t xml:space="preserve">using </w:t>
      </w:r>
      <w:r w:rsidR="00517F63" w:rsidRPr="004E5A8B">
        <w:rPr>
          <w:rFonts w:cs="Arial"/>
          <w:bCs/>
        </w:rPr>
        <w:t>natural substrates in creating artificial reefs that provide cohabitation opportunities</w:t>
      </w:r>
      <w:r w:rsidR="00A109DF" w:rsidRPr="004E5A8B">
        <w:rPr>
          <w:rFonts w:cs="Arial"/>
          <w:bCs/>
        </w:rPr>
        <w:t xml:space="preserve"> and improve biodiversity </w:t>
      </w:r>
      <w:r w:rsidR="00517F63" w:rsidRPr="004E5A8B">
        <w:rPr>
          <w:rFonts w:cs="Arial"/>
          <w:bCs/>
        </w:rPr>
        <w:fldChar w:fldCharType="begin"/>
      </w:r>
      <w:r w:rsidR="00857C98">
        <w:rPr>
          <w:rFonts w:cs="Arial"/>
          <w:bCs/>
        </w:rPr>
        <w:instrText xml:space="preserve"> ADDIN EN.CITE &lt;EndNote&gt;&lt;Cite&gt;&lt;Author&gt;Latta&lt;/Author&gt;&lt;Year&gt;2015&lt;/Year&gt;&lt;RecNum&gt;798&lt;/RecNum&gt;&lt;DisplayText&gt;(Latta and Boyer, 2015)&lt;/DisplayText&gt;&lt;record&gt;&lt;rec-number&gt;798&lt;/rec-number&gt;&lt;foreign-keys&gt;&lt;key app="EN" db-id="zvzxazxarf22theretmx0wfmteswat9wzxxr" timestamp="1500532182"&gt;798&lt;/key&gt;&lt;/foreign-keys&gt;&lt;ref-type name="Report"&gt;27&lt;/ref-type&gt;&lt;contributors&gt;&lt;authors&gt;&lt;author&gt;Latta, Marilyn.&lt;/author&gt;&lt;author&gt;Boyer, Katharyn.&lt;/author&gt;&lt;/authors&gt;&lt;/contributors&gt;&lt;titles&gt;&lt;title&gt;San Francisco Bay Living Shorelines: Nearshore Linkages Project, Summary of Key Findings Two Years Post-installation&lt;/title&gt;&lt;/titles&gt;&lt;dates&gt;&lt;year&gt;2015&lt;/year&gt;&lt;/dates&gt;&lt;urls&gt;&lt;/urls&gt;&lt;/record&gt;&lt;/Cite&gt;&lt;/EndNote&gt;</w:instrText>
      </w:r>
      <w:r w:rsidR="00517F63" w:rsidRPr="004E5A8B">
        <w:rPr>
          <w:rFonts w:cs="Arial"/>
          <w:bCs/>
        </w:rPr>
        <w:fldChar w:fldCharType="separate"/>
      </w:r>
      <w:r w:rsidR="00CC4BD6" w:rsidRPr="004E5A8B">
        <w:rPr>
          <w:rFonts w:cs="Arial"/>
          <w:bCs/>
          <w:noProof/>
        </w:rPr>
        <w:t>(</w:t>
      </w:r>
      <w:hyperlink w:anchor="_ENREF_15" w:tooltip="Latta, 2015 #798" w:history="1">
        <w:r w:rsidR="0012217D" w:rsidRPr="004E5A8B">
          <w:rPr>
            <w:rFonts w:cs="Arial"/>
            <w:bCs/>
            <w:noProof/>
          </w:rPr>
          <w:t>Latta and Boyer, 2015</w:t>
        </w:r>
      </w:hyperlink>
      <w:r w:rsidR="00CC4BD6" w:rsidRPr="004E5A8B">
        <w:rPr>
          <w:rFonts w:cs="Arial"/>
          <w:bCs/>
          <w:noProof/>
        </w:rPr>
        <w:t>)</w:t>
      </w:r>
      <w:r w:rsidR="00517F63" w:rsidRPr="004E5A8B">
        <w:rPr>
          <w:rFonts w:cs="Arial"/>
          <w:bCs/>
        </w:rPr>
        <w:fldChar w:fldCharType="end"/>
      </w:r>
      <w:r w:rsidR="00A109DF" w:rsidRPr="004E5A8B">
        <w:rPr>
          <w:rFonts w:cs="Arial"/>
          <w:bCs/>
        </w:rPr>
        <w:t>.</w:t>
      </w:r>
    </w:p>
    <w:p w14:paraId="5FE0BE10" w14:textId="6EEC6168" w:rsidR="003D01C6" w:rsidRPr="004E5A8B" w:rsidRDefault="00CF53F3" w:rsidP="0012217D">
      <w:pPr>
        <w:rPr>
          <w:rFonts w:cs="Arial"/>
        </w:rPr>
      </w:pPr>
      <w:r>
        <w:rPr>
          <w:rFonts w:cs="Arial"/>
        </w:rPr>
        <w:t>Conservation International,</w:t>
      </w:r>
      <w:r w:rsidR="003D01C6" w:rsidRPr="004E5A8B">
        <w:rPr>
          <w:rFonts w:cs="Arial"/>
        </w:rPr>
        <w:t xml:space="preserve"> </w:t>
      </w:r>
      <w:r w:rsidR="00A109DF" w:rsidRPr="004E5A8B">
        <w:rPr>
          <w:rFonts w:cs="Arial"/>
        </w:rPr>
        <w:t>a</w:t>
      </w:r>
      <w:r w:rsidR="003D01C6" w:rsidRPr="004E5A8B">
        <w:rPr>
          <w:rFonts w:cs="Arial"/>
        </w:rPr>
        <w:t xml:space="preserve"> </w:t>
      </w:r>
      <w:r w:rsidR="007D2E7A" w:rsidRPr="004E5A8B">
        <w:rPr>
          <w:rFonts w:cs="Arial"/>
        </w:rPr>
        <w:t xml:space="preserve">non-government conservation organisation, </w:t>
      </w:r>
      <w:r>
        <w:rPr>
          <w:rFonts w:cs="Arial"/>
        </w:rPr>
        <w:t xml:space="preserve">in 2014 commenced </w:t>
      </w:r>
      <w:r w:rsidR="003D01C6" w:rsidRPr="004E5A8B">
        <w:rPr>
          <w:rFonts w:cs="Arial"/>
        </w:rPr>
        <w:t>a pilot mangrove restoration project, in</w:t>
      </w:r>
      <w:r>
        <w:rPr>
          <w:rFonts w:cs="Arial"/>
        </w:rPr>
        <w:t xml:space="preserve"> Costa Rico. This was developed as a </w:t>
      </w:r>
      <w:r w:rsidR="003D01C6" w:rsidRPr="004E5A8B">
        <w:rPr>
          <w:rFonts w:cs="Arial"/>
        </w:rPr>
        <w:t xml:space="preserve">response to overexploitation of </w:t>
      </w:r>
      <w:r w:rsidR="00A109DF" w:rsidRPr="004E5A8B">
        <w:rPr>
          <w:rFonts w:cs="Arial"/>
        </w:rPr>
        <w:t>mangrove forests</w:t>
      </w:r>
      <w:r w:rsidR="003D01C6" w:rsidRPr="004E5A8B">
        <w:rPr>
          <w:rFonts w:cs="Arial"/>
        </w:rPr>
        <w:t xml:space="preserve"> for firewood and their conversion </w:t>
      </w:r>
      <w:r w:rsidR="00A109DF" w:rsidRPr="004E5A8B">
        <w:rPr>
          <w:rFonts w:cs="Arial"/>
        </w:rPr>
        <w:t>in</w:t>
      </w:r>
      <w:r w:rsidR="003D01C6" w:rsidRPr="004E5A8B">
        <w:rPr>
          <w:rFonts w:cs="Arial"/>
        </w:rPr>
        <w:t xml:space="preserve">to salt evaporation and shrimp ponds in two coastal communities located on the island of Chira in the Gulf of Nicoya. The restoration project followed a NBS approach to address the socio-economic impacts of mangrove degradation. This project included establishing baseline measures and assessments of carbon sequestration for policy making, replanting of mangrove forests by local stakeholders, building local capacity for sustainable use of mangroves and livelihood diversification, and creating a local </w:t>
      </w:r>
      <w:r w:rsidR="00F31AFE" w:rsidRPr="004E5A8B">
        <w:rPr>
          <w:rFonts w:cs="Arial"/>
        </w:rPr>
        <w:t>e</w:t>
      </w:r>
      <w:r w:rsidR="003D01C6" w:rsidRPr="004E5A8B">
        <w:rPr>
          <w:rFonts w:cs="Arial"/>
        </w:rPr>
        <w:t>ducation</w:t>
      </w:r>
      <w:r w:rsidR="00F31AFE" w:rsidRPr="004E5A8B">
        <w:rPr>
          <w:rFonts w:cs="Arial"/>
        </w:rPr>
        <w:t xml:space="preserve"> </w:t>
      </w:r>
      <w:r w:rsidR="003D01C6" w:rsidRPr="004E5A8B">
        <w:rPr>
          <w:rFonts w:cs="Arial"/>
        </w:rPr>
        <w:t>programme</w:t>
      </w:r>
      <w:r w:rsidR="00F31AFE" w:rsidRPr="004E5A8B">
        <w:rPr>
          <w:rFonts w:cs="Arial"/>
        </w:rPr>
        <w:t xml:space="preserve"> </w:t>
      </w:r>
      <w:r w:rsidR="00F31AFE" w:rsidRPr="004E5A8B">
        <w:rPr>
          <w:rFonts w:cs="Arial"/>
        </w:rPr>
        <w:fldChar w:fldCharType="begin"/>
      </w:r>
      <w:r w:rsidR="00857C98">
        <w:rPr>
          <w:rFonts w:cs="Arial"/>
        </w:rPr>
        <w:instrText xml:space="preserve"> ADDIN EN.CITE &lt;EndNote&gt;&lt;Cite&gt;&lt;Author&gt;Cohen-Shacham&lt;/Author&gt;&lt;Year&gt;2016&lt;/Year&gt;&lt;RecNum&gt;805&lt;/RecNum&gt;&lt;DisplayText&gt;(Cohen-Shacham, 2016)&lt;/DisplayText&gt;&lt;record&gt;&lt;rec-number&gt;805&lt;/rec-number&gt;&lt;foreign-keys&gt;&lt;key app="EN" db-id="zvzxazxarf22theretmx0wfmteswat9wzxxr" timestamp="1501650218"&gt;805&lt;/key&gt;&lt;/foreign-keys&gt;&lt;ref-type name="Book"&gt;6&lt;/ref-type&gt;&lt;contributors&gt;&lt;authors&gt;&lt;author&gt;Cohen-Shacham, E., Walters, G., Janzen, C. and Maginnis, S.&lt;/author&gt;&lt;/authors&gt;&lt;/contributors&gt;&lt;titles&gt;&lt;title&gt;Nature-based Solutions to address global societal challenges&lt;/title&gt;&lt;/titles&gt;&lt;dates&gt;&lt;year&gt;2016&lt;/year&gt;&lt;/dates&gt;&lt;pub-location&gt;Gland, Switzerland&lt;/pub-location&gt;&lt;publisher&gt;IUCN&lt;/publisher&gt;&lt;urls&gt;&lt;/urls&gt;&lt;/record&gt;&lt;/Cite&gt;&lt;/EndNote&gt;</w:instrText>
      </w:r>
      <w:r w:rsidR="00F31AFE" w:rsidRPr="004E5A8B">
        <w:rPr>
          <w:rFonts w:cs="Arial"/>
        </w:rPr>
        <w:fldChar w:fldCharType="separate"/>
      </w:r>
      <w:r w:rsidR="00F31AFE" w:rsidRPr="004E5A8B">
        <w:rPr>
          <w:rFonts w:cs="Arial"/>
          <w:noProof/>
        </w:rPr>
        <w:t>(</w:t>
      </w:r>
      <w:hyperlink w:anchor="_ENREF_2" w:tooltip="Cohen-Shacham, 2016 #805" w:history="1">
        <w:r w:rsidR="0012217D" w:rsidRPr="004E5A8B">
          <w:rPr>
            <w:rFonts w:cs="Arial"/>
            <w:noProof/>
          </w:rPr>
          <w:t>Cohen-Shacham, 2016</w:t>
        </w:r>
      </w:hyperlink>
      <w:r w:rsidR="00F31AFE" w:rsidRPr="004E5A8B">
        <w:rPr>
          <w:rFonts w:cs="Arial"/>
          <w:noProof/>
        </w:rPr>
        <w:t>)</w:t>
      </w:r>
      <w:r w:rsidR="00F31AFE" w:rsidRPr="004E5A8B">
        <w:rPr>
          <w:rFonts w:cs="Arial"/>
        </w:rPr>
        <w:fldChar w:fldCharType="end"/>
      </w:r>
      <w:r w:rsidR="003D01C6" w:rsidRPr="004E5A8B">
        <w:rPr>
          <w:rFonts w:cs="Arial"/>
        </w:rPr>
        <w:t>.</w:t>
      </w:r>
    </w:p>
    <w:p w14:paraId="10CDC885" w14:textId="69342F79" w:rsidR="00FE35D4" w:rsidRDefault="00A47944" w:rsidP="0012217D">
      <w:pPr>
        <w:rPr>
          <w:rFonts w:cs="Arial"/>
        </w:rPr>
      </w:pPr>
      <w:r w:rsidRPr="004E5A8B">
        <w:rPr>
          <w:rFonts w:cs="Arial"/>
        </w:rPr>
        <w:t xml:space="preserve">In Australia, integrating nature-based solutions in coastal management practices </w:t>
      </w:r>
      <w:r w:rsidR="00A758A9" w:rsidRPr="004E5A8B">
        <w:rPr>
          <w:rFonts w:cs="Arial"/>
        </w:rPr>
        <w:t xml:space="preserve">and policies </w:t>
      </w:r>
      <w:r w:rsidRPr="004E5A8B">
        <w:rPr>
          <w:rFonts w:cs="Arial"/>
        </w:rPr>
        <w:t xml:space="preserve">are </w:t>
      </w:r>
      <w:r w:rsidR="004A48F3" w:rsidRPr="004E5A8B">
        <w:rPr>
          <w:rFonts w:cs="Arial"/>
        </w:rPr>
        <w:t>slowly</w:t>
      </w:r>
      <w:r w:rsidR="009C6967" w:rsidRPr="004E5A8B">
        <w:rPr>
          <w:rFonts w:cs="Arial"/>
        </w:rPr>
        <w:t xml:space="preserve"> </w:t>
      </w:r>
      <w:r w:rsidR="00A109DF" w:rsidRPr="004E5A8B">
        <w:rPr>
          <w:rFonts w:cs="Arial"/>
        </w:rPr>
        <w:t>growing</w:t>
      </w:r>
      <w:r w:rsidR="00493BA6">
        <w:rPr>
          <w:rFonts w:cs="Arial"/>
        </w:rPr>
        <w:t>.</w:t>
      </w:r>
      <w:r w:rsidR="002645F3" w:rsidRPr="004E5A8B">
        <w:rPr>
          <w:rFonts w:cs="Arial"/>
        </w:rPr>
        <w:t xml:space="preserve"> </w:t>
      </w:r>
      <w:r w:rsidR="00AA3819">
        <w:rPr>
          <w:rFonts w:cs="Arial"/>
        </w:rPr>
        <w:t>For example, a</w:t>
      </w:r>
      <w:r w:rsidR="00493BA6">
        <w:rPr>
          <w:rFonts w:cs="Arial"/>
        </w:rPr>
        <w:t xml:space="preserve"> number of </w:t>
      </w:r>
      <w:r w:rsidR="00AA3819">
        <w:rPr>
          <w:rFonts w:cs="Arial"/>
        </w:rPr>
        <w:t>researchers</w:t>
      </w:r>
      <w:r w:rsidR="00493BA6">
        <w:rPr>
          <w:rFonts w:cs="Arial"/>
        </w:rPr>
        <w:t xml:space="preserve"> from the University of Sydney </w:t>
      </w:r>
      <w:r w:rsidR="00992F3E">
        <w:rPr>
          <w:rFonts w:cs="Arial"/>
        </w:rPr>
        <w:t xml:space="preserve">investigated the </w:t>
      </w:r>
      <w:r w:rsidR="00493BA6">
        <w:rPr>
          <w:rFonts w:cs="Arial"/>
        </w:rPr>
        <w:t>use of ecological engineering</w:t>
      </w:r>
      <w:r w:rsidR="00992F3E">
        <w:rPr>
          <w:rFonts w:cs="Arial"/>
        </w:rPr>
        <w:t xml:space="preserve"> in </w:t>
      </w:r>
      <w:r w:rsidR="00493BA6">
        <w:rPr>
          <w:rFonts w:cs="Arial"/>
        </w:rPr>
        <w:t xml:space="preserve">the </w:t>
      </w:r>
      <w:r w:rsidR="00992F3E">
        <w:rPr>
          <w:rFonts w:cs="Arial"/>
        </w:rPr>
        <w:t xml:space="preserve">enhancement of seawalls, </w:t>
      </w:r>
      <w:r w:rsidR="00493BA6">
        <w:rPr>
          <w:rFonts w:cs="Arial"/>
        </w:rPr>
        <w:t xml:space="preserve">by adding flowerpot rock pools to Sydney Harbour’s foreshore seawall </w:t>
      </w:r>
      <w:r w:rsidR="00493BA6">
        <w:rPr>
          <w:rFonts w:cs="Arial"/>
        </w:rPr>
        <w:fldChar w:fldCharType="begin"/>
      </w:r>
      <w:r w:rsidR="00493BA6">
        <w:rPr>
          <w:rFonts w:cs="Arial"/>
        </w:rPr>
        <w:instrText xml:space="preserve"> ADDIN EN.CITE &lt;EndNote&gt;&lt;Cite&gt;&lt;Author&gt;Morris&lt;/Author&gt;&lt;Year&gt;2016&lt;/Year&gt;&lt;RecNum&gt;52&lt;/RecNum&gt;&lt;DisplayText&gt;(Morris&lt;style face="italic"&gt; et al.&lt;/style&gt;, 2016)&lt;/DisplayText&gt;&lt;record&gt;&lt;rec-number&gt;52&lt;/rec-number&gt;&lt;foreign-keys&gt;&lt;key app="EN" db-id="9xesawp0it5d28e9ptaxf5d7wf95paavsaf0" timestamp="1507616651"&gt;52&lt;/key&gt;&lt;/foreign-keys&gt;&lt;ref-type name="Journal Article"&gt;17&lt;/ref-type&gt;&lt;contributors&gt;&lt;authors&gt;&lt;author&gt;Morris, Rebecca L.&lt;/author&gt;&lt;author&gt;Deavin, Gemma&lt;/author&gt;&lt;author&gt;Hemelryk Donald, Stephanie&lt;/author&gt;&lt;author&gt;Coleman, Ross A.&lt;/author&gt;&lt;/authors&gt;&lt;/contributors&gt;&lt;titles&gt;&lt;title&gt;Eco-engineering in urbanised coastal systems: consideration of social values&lt;/title&gt;&lt;secondary-title&gt;Ecological Management &amp;amp; Restoration&lt;/secondary-title&gt;&lt;/titles&gt;&lt;periodical&gt;&lt;full-title&gt;Ecological Management &amp;amp; Restoration&lt;/full-title&gt;&lt;/periodical&gt;&lt;pages&gt;33-39&lt;/pages&gt;&lt;volume&gt;17&lt;/volume&gt;&lt;number&gt;1&lt;/number&gt;&lt;keywords&gt;&lt;keyword&gt;biodiversity&lt;/keyword&gt;&lt;keyword&gt;development&lt;/keyword&gt;&lt;keyword&gt;ecological enhancements&lt;/keyword&gt;&lt;keyword&gt;public perceptions&lt;/keyword&gt;&lt;keyword&gt;seawalls&lt;/keyword&gt;&lt;keyword&gt;survey&lt;/keyword&gt;&lt;/keywords&gt;&lt;dates&gt;&lt;year&gt;2016&lt;/year&gt;&lt;/dates&gt;&lt;isbn&gt;1442-8903&lt;/isbn&gt;&lt;urls&gt;&lt;related-urls&gt;&lt;url&gt;&lt;style face="underline" font="default" size="100%"&gt;http://dx.doi.org/10.1111/emr.12200&lt;/style&gt;&lt;/url&gt;&lt;/related-urls&gt;&lt;/urls&gt;&lt;electronic-resource-num&gt;10.1111/emr.12200&lt;/electronic-resource-num&gt;&lt;/record&gt;&lt;/Cite&gt;&lt;/EndNote&gt;</w:instrText>
      </w:r>
      <w:r w:rsidR="00493BA6">
        <w:rPr>
          <w:rFonts w:cs="Arial"/>
        </w:rPr>
        <w:fldChar w:fldCharType="separate"/>
      </w:r>
      <w:r w:rsidR="00493BA6">
        <w:rPr>
          <w:rFonts w:cs="Arial"/>
          <w:noProof/>
        </w:rPr>
        <w:t>(</w:t>
      </w:r>
      <w:hyperlink w:anchor="_ENREF_18" w:tooltip="Morris, 2016 #52" w:history="1">
        <w:r w:rsidR="0012217D">
          <w:rPr>
            <w:rFonts w:cs="Arial"/>
            <w:noProof/>
          </w:rPr>
          <w:t>Morris</w:t>
        </w:r>
        <w:r w:rsidR="0012217D" w:rsidRPr="00493BA6">
          <w:rPr>
            <w:rFonts w:cs="Arial"/>
            <w:i/>
            <w:noProof/>
          </w:rPr>
          <w:t xml:space="preserve"> et al.</w:t>
        </w:r>
        <w:r w:rsidR="0012217D">
          <w:rPr>
            <w:rFonts w:cs="Arial"/>
            <w:noProof/>
          </w:rPr>
          <w:t>, 2016</w:t>
        </w:r>
      </w:hyperlink>
      <w:r w:rsidR="00493BA6">
        <w:rPr>
          <w:rFonts w:cs="Arial"/>
          <w:noProof/>
        </w:rPr>
        <w:t>)</w:t>
      </w:r>
      <w:r w:rsidR="00493BA6">
        <w:rPr>
          <w:rFonts w:cs="Arial"/>
        </w:rPr>
        <w:fldChar w:fldCharType="end"/>
      </w:r>
      <w:r w:rsidR="00493BA6">
        <w:rPr>
          <w:rFonts w:cs="Arial"/>
        </w:rPr>
        <w:t xml:space="preserve">. The flowerpots were designed to mimic natural rock pools that </w:t>
      </w:r>
      <w:r w:rsidR="00AA3819">
        <w:rPr>
          <w:rFonts w:cs="Arial"/>
        </w:rPr>
        <w:t>encourage colonisation</w:t>
      </w:r>
      <w:r w:rsidR="00493BA6">
        <w:rPr>
          <w:rFonts w:cs="Arial"/>
        </w:rPr>
        <w:t xml:space="preserve"> by marine organisms and </w:t>
      </w:r>
      <w:r w:rsidR="004A48F3">
        <w:rPr>
          <w:rFonts w:cs="Arial"/>
        </w:rPr>
        <w:t xml:space="preserve">help </w:t>
      </w:r>
      <w:r w:rsidR="00493BA6">
        <w:rPr>
          <w:rFonts w:cs="Arial"/>
        </w:rPr>
        <w:t xml:space="preserve">improve biodiversity. </w:t>
      </w:r>
      <w:r w:rsidR="007506B0">
        <w:rPr>
          <w:rFonts w:cs="Arial"/>
        </w:rPr>
        <w:t xml:space="preserve">The results showed an increase in the number </w:t>
      </w:r>
      <w:r w:rsidR="00AA3819">
        <w:rPr>
          <w:rFonts w:cs="Arial"/>
        </w:rPr>
        <w:t xml:space="preserve">and richness </w:t>
      </w:r>
      <w:r w:rsidR="007506B0">
        <w:rPr>
          <w:rFonts w:cs="Arial"/>
        </w:rPr>
        <w:t>of species</w:t>
      </w:r>
      <w:r w:rsidR="00AA3819">
        <w:rPr>
          <w:rFonts w:cs="Arial"/>
        </w:rPr>
        <w:t xml:space="preserve"> in the foreshore</w:t>
      </w:r>
      <w:r w:rsidR="007506B0">
        <w:rPr>
          <w:rFonts w:cs="Arial"/>
        </w:rPr>
        <w:t xml:space="preserve">. </w:t>
      </w:r>
    </w:p>
    <w:p w14:paraId="4CDF0A36" w14:textId="2BB62BFE" w:rsidR="00840744" w:rsidRPr="004E5A8B" w:rsidRDefault="00FE35D4" w:rsidP="0012217D">
      <w:pPr>
        <w:rPr>
          <w:rFonts w:cs="Arial"/>
        </w:rPr>
      </w:pPr>
      <w:r w:rsidRPr="004E5A8B">
        <w:rPr>
          <w:rFonts w:cs="Arial"/>
        </w:rPr>
        <w:t xml:space="preserve">With the majority of Australia’s population (more than 85%) living near coastal areas, climate change will continue to have significant impacts on many of the continent’s coastal communities </w:t>
      </w:r>
      <w:r w:rsidRPr="004E5A8B">
        <w:rPr>
          <w:rFonts w:cs="Arial"/>
        </w:rPr>
        <w:fldChar w:fldCharType="begin">
          <w:fldData xml:space="preserve">PEVuZE5vdGU+PENpdGU+PEF1dGhvcj5WYXNleS1FbGxpczwvQXV0aG9yPjxZZWFyPjIwMDk8L1ll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</w:fldData>
        </w:fldChar>
      </w:r>
      <w:r>
        <w:rPr>
          <w:rFonts w:cs="Arial"/>
        </w:rPr>
        <w:instrText xml:space="preserve"> ADDIN EN.CITE </w:instrText>
      </w:r>
      <w:r>
        <w:rPr>
          <w:rFonts w:cs="Arial"/>
        </w:rPr>
        <w:fldChar w:fldCharType="begin">
          <w:fldData xml:space="preserve">PEVuZE5vdGU+PENpdGU+PEF1dGhvcj5WYXNleS1FbGxpczwvQXV0aG9yPjxZZWFyPjIwMDk8L1ll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</w:fldData>
        </w:fldChar>
      </w:r>
      <w:r>
        <w:rPr>
          <w:rFonts w:cs="Arial"/>
        </w:rPr>
        <w:instrText xml:space="preserve"> ADDIN EN.CITE.DATA </w:instrText>
      </w:r>
      <w:r>
        <w:rPr>
          <w:rFonts w:cs="Arial"/>
        </w:rPr>
      </w:r>
      <w:r>
        <w:rPr>
          <w:rFonts w:cs="Arial"/>
        </w:rPr>
        <w:fldChar w:fldCharType="end"/>
      </w:r>
      <w:r w:rsidRPr="004E5A8B">
        <w:rPr>
          <w:rFonts w:cs="Arial"/>
        </w:rPr>
      </w:r>
      <w:r w:rsidRPr="004E5A8B">
        <w:rPr>
          <w:rFonts w:cs="Arial"/>
        </w:rPr>
        <w:fldChar w:fldCharType="separate"/>
      </w:r>
      <w:r>
        <w:rPr>
          <w:rFonts w:cs="Arial"/>
          <w:noProof/>
        </w:rPr>
        <w:t>(</w:t>
      </w:r>
      <w:hyperlink w:anchor="_ENREF_21" w:tooltip="Vasey-Ellis, 2009 #9" w:history="1">
        <w:r w:rsidR="0012217D">
          <w:rPr>
            <w:rFonts w:cs="Arial"/>
            <w:noProof/>
          </w:rPr>
          <w:t>Vasey-Ellis, 2009</w:t>
        </w:r>
      </w:hyperlink>
      <w:r>
        <w:rPr>
          <w:rFonts w:cs="Arial"/>
          <w:noProof/>
        </w:rPr>
        <w:t xml:space="preserve">, </w:t>
      </w:r>
      <w:hyperlink w:anchor="_ENREF_10" w:tooltip="Graham, 2014 #47" w:history="1">
        <w:r w:rsidR="0012217D">
          <w:rPr>
            <w:rFonts w:cs="Arial"/>
            <w:noProof/>
          </w:rPr>
          <w:t>Graham</w:t>
        </w:r>
        <w:r w:rsidR="0012217D" w:rsidRPr="00493BA6">
          <w:rPr>
            <w:rFonts w:cs="Arial"/>
            <w:i/>
            <w:noProof/>
          </w:rPr>
          <w:t xml:space="preserve"> et al.</w:t>
        </w:r>
        <w:r w:rsidR="0012217D">
          <w:rPr>
            <w:rFonts w:cs="Arial"/>
            <w:noProof/>
          </w:rPr>
          <w:t>, 2014</w:t>
        </w:r>
      </w:hyperlink>
      <w:r>
        <w:rPr>
          <w:rFonts w:cs="Arial"/>
          <w:noProof/>
        </w:rPr>
        <w:t>)</w:t>
      </w:r>
      <w:r w:rsidRPr="004E5A8B">
        <w:rPr>
          <w:rFonts w:cs="Arial"/>
        </w:rPr>
        <w:fldChar w:fldCharType="end"/>
      </w:r>
      <w:r w:rsidRPr="004E5A8B">
        <w:rPr>
          <w:rFonts w:cs="Arial"/>
        </w:rPr>
        <w:t>. Reliant on conventional protection methods that only considers human well-being measures such as us</w:t>
      </w:r>
      <w:r w:rsidR="00AB3516">
        <w:rPr>
          <w:rFonts w:cs="Arial"/>
        </w:rPr>
        <w:t xml:space="preserve">e of </w:t>
      </w:r>
      <w:r w:rsidRPr="004E5A8B">
        <w:rPr>
          <w:rFonts w:cs="Arial"/>
        </w:rPr>
        <w:t>concrete seawalls and static breakwaters to mitigate climate-induce</w:t>
      </w:r>
      <w:r w:rsidR="00AB3516">
        <w:rPr>
          <w:rFonts w:cs="Arial"/>
        </w:rPr>
        <w:t>d</w:t>
      </w:r>
      <w:r w:rsidRPr="004E5A8B">
        <w:rPr>
          <w:rFonts w:cs="Arial"/>
        </w:rPr>
        <w:t xml:space="preserve"> hazards will have long term negative impacts on the geomorphology and ecology of coastal systems.</w:t>
      </w:r>
      <w:r>
        <w:rPr>
          <w:rFonts w:cs="Arial"/>
        </w:rPr>
        <w:t xml:space="preserve"> </w:t>
      </w:r>
      <w:r w:rsidR="00857C98">
        <w:rPr>
          <w:rFonts w:cs="Arial"/>
        </w:rPr>
        <w:t>E</w:t>
      </w:r>
      <w:r w:rsidR="007506B0">
        <w:rPr>
          <w:rFonts w:cs="Arial"/>
        </w:rPr>
        <w:t xml:space="preserve">cological modifications </w:t>
      </w:r>
      <w:r w:rsidR="007506B0">
        <w:rPr>
          <w:rFonts w:cs="Arial"/>
          <w:lang w:val="en-GB"/>
        </w:rPr>
        <w:t>to</w:t>
      </w:r>
      <w:r w:rsidR="007506B0" w:rsidRPr="007506B0">
        <w:rPr>
          <w:rFonts w:cs="Arial"/>
          <w:lang w:val="en-GB"/>
        </w:rPr>
        <w:t xml:space="preserve"> seawalls and breakwaters </w:t>
      </w:r>
      <w:r w:rsidR="007506B0">
        <w:rPr>
          <w:rFonts w:cs="Arial"/>
          <w:lang w:val="en-GB"/>
        </w:rPr>
        <w:t xml:space="preserve">are examples of </w:t>
      </w:r>
      <w:r>
        <w:rPr>
          <w:rFonts w:cs="Arial"/>
          <w:lang w:val="en-GB"/>
        </w:rPr>
        <w:t xml:space="preserve">implementing </w:t>
      </w:r>
      <w:r w:rsidR="007506B0">
        <w:rPr>
          <w:rFonts w:cs="Arial"/>
          <w:lang w:val="en-GB"/>
        </w:rPr>
        <w:t xml:space="preserve">NBS </w:t>
      </w:r>
      <w:r>
        <w:rPr>
          <w:rFonts w:cs="Arial"/>
          <w:lang w:val="en-GB"/>
        </w:rPr>
        <w:t>at the local scale to</w:t>
      </w:r>
      <w:r w:rsidR="007506B0" w:rsidRPr="007506B0">
        <w:rPr>
          <w:rFonts w:cs="Arial"/>
          <w:lang w:val="en-GB"/>
        </w:rPr>
        <w:t xml:space="preserve"> help reduc</w:t>
      </w:r>
      <w:r>
        <w:rPr>
          <w:rFonts w:cs="Arial"/>
          <w:lang w:val="en-GB"/>
        </w:rPr>
        <w:t>e</w:t>
      </w:r>
      <w:r w:rsidR="007506B0" w:rsidRPr="007506B0">
        <w:rPr>
          <w:rFonts w:cs="Arial"/>
          <w:lang w:val="en-GB"/>
        </w:rPr>
        <w:t xml:space="preserve"> the negative impacts of hard engineering structures on marine ecosystems</w:t>
      </w:r>
      <w:r w:rsidR="00857C98">
        <w:rPr>
          <w:rFonts w:cs="Arial"/>
          <w:lang w:val="en-GB"/>
        </w:rPr>
        <w:t xml:space="preserve"> </w:t>
      </w:r>
      <w:r w:rsidR="00857C98">
        <w:rPr>
          <w:rFonts w:cs="Arial"/>
          <w:lang w:val="en-GB"/>
        </w:rPr>
        <w:fldChar w:fldCharType="begin"/>
      </w:r>
      <w:r w:rsidR="00E1110C">
        <w:rPr>
          <w:rFonts w:cs="Arial"/>
          <w:lang w:val="en-GB"/>
        </w:rPr>
        <w:instrText xml:space="preserve"> ADDIN EN.CITE &lt;EndNote&gt;&lt;Cite&gt;&lt;Author&gt;Moosavi&lt;/Author&gt;&lt;Year&gt;2017&lt;/Year&gt;&lt;RecNum&gt;806&lt;/RecNum&gt;&lt;DisplayText&gt;(Moosavi, 2017)&lt;/DisplayText&gt;&lt;record&gt;&lt;rec-number&gt;806&lt;/rec-number&gt;&lt;foreign-keys&gt;&lt;key app="EN" db-id="zvzxazxarf22theretmx0wfmteswat9wzxxr" timestamp="1501655514"&gt;806&lt;/key&gt;&lt;/foreign-keys&gt;&lt;ref-type name="Journal Article"&gt;17&lt;/ref-type&gt;&lt;contributors&gt;&lt;authors&gt;&lt;author&gt;Moosavi, Sareh&lt;/author&gt;&lt;/authors&gt;&lt;/contributors&gt;&lt;titles&gt;&lt;title&gt;Ecological Coastal Protection: Pathways to Living Shorelines&lt;/title&gt;&lt;secondary-title&gt;Procedia Engineering&lt;/secondary-title&gt;&lt;/titles&gt;&lt;periodical&gt;&lt;full-title&gt;Procedia Engineering&lt;/full-title&gt;&lt;/periodical&gt;&lt;pages&gt;930-938&lt;/pages&gt;&lt;volume&gt;196&lt;/volume&gt;&lt;dates&gt;&lt;year&gt;2017&lt;/year&gt;&lt;/dates&gt;&lt;urls&gt;&lt;/urls&gt;&lt;/record&gt;&lt;/Cite&gt;&lt;/EndNote&gt;</w:instrText>
      </w:r>
      <w:r w:rsidR="00857C98">
        <w:rPr>
          <w:rFonts w:cs="Arial"/>
          <w:lang w:val="en-GB"/>
        </w:rPr>
        <w:fldChar w:fldCharType="separate"/>
      </w:r>
      <w:r w:rsidR="00857C98">
        <w:rPr>
          <w:rFonts w:cs="Arial"/>
          <w:noProof/>
          <w:lang w:val="en-GB"/>
        </w:rPr>
        <w:t>(</w:t>
      </w:r>
      <w:hyperlink w:anchor="_ENREF_17" w:tooltip="Moosavi, 2017 #806" w:history="1">
        <w:r w:rsidR="0012217D">
          <w:rPr>
            <w:rFonts w:cs="Arial"/>
            <w:noProof/>
            <w:lang w:val="en-GB"/>
          </w:rPr>
          <w:t>Moosavi, 2017</w:t>
        </w:r>
      </w:hyperlink>
      <w:r w:rsidR="00857C98">
        <w:rPr>
          <w:rFonts w:cs="Arial"/>
          <w:noProof/>
          <w:lang w:val="en-GB"/>
        </w:rPr>
        <w:t>)</w:t>
      </w:r>
      <w:r w:rsidR="00857C98">
        <w:rPr>
          <w:rFonts w:cs="Arial"/>
          <w:lang w:val="en-GB"/>
        </w:rPr>
        <w:fldChar w:fldCharType="end"/>
      </w:r>
      <w:r w:rsidR="007506B0" w:rsidRPr="007506B0">
        <w:rPr>
          <w:rFonts w:cs="Arial"/>
          <w:lang w:val="en-GB"/>
        </w:rPr>
        <w:t xml:space="preserve">. </w:t>
      </w:r>
      <w:r>
        <w:rPr>
          <w:rFonts w:cs="Arial"/>
        </w:rPr>
        <w:t xml:space="preserve">Although the emergence of </w:t>
      </w:r>
      <w:r w:rsidR="00857C98">
        <w:rPr>
          <w:rFonts w:cs="Arial"/>
        </w:rPr>
        <w:t>eco-engineerin</w:t>
      </w:r>
      <w:r>
        <w:rPr>
          <w:rFonts w:cs="Arial"/>
        </w:rPr>
        <w:t>g coastal projects across Australia is</w:t>
      </w:r>
      <w:r w:rsidR="00857C98">
        <w:rPr>
          <w:rFonts w:cs="Arial"/>
        </w:rPr>
        <w:t xml:space="preserve"> promising, </w:t>
      </w:r>
      <w:r w:rsidR="00493BA6" w:rsidRPr="004E5A8B">
        <w:rPr>
          <w:rFonts w:cs="Arial"/>
        </w:rPr>
        <w:t>the uptake by policy makers</w:t>
      </w:r>
      <w:r w:rsidR="000865FE">
        <w:rPr>
          <w:rFonts w:cs="Arial"/>
        </w:rPr>
        <w:t xml:space="preserve"> in planning</w:t>
      </w:r>
      <w:r w:rsidR="00493BA6" w:rsidRPr="004E5A8B">
        <w:rPr>
          <w:rFonts w:cs="Arial"/>
        </w:rPr>
        <w:t xml:space="preserve"> has been slow </w:t>
      </w:r>
      <w:r w:rsidR="00493BA6" w:rsidRPr="004E5A8B">
        <w:rPr>
          <w:rFonts w:cs="Arial"/>
        </w:rPr>
        <w:fldChar w:fldCharType="begin"/>
      </w:r>
      <w:r w:rsidR="00493BA6">
        <w:rPr>
          <w:rFonts w:cs="Arial"/>
        </w:rPr>
        <w:instrText xml:space="preserve"> ADDIN EN.CITE &lt;EndNote&gt;&lt;Cite&gt;&lt;Author&gt;Vasey-Ellis&lt;/Author&gt;&lt;Year&gt;2009&lt;/Year&gt;&lt;RecNum&gt;9&lt;/RecNum&gt;&lt;DisplayText&gt;(Vasey-Ellis, 2009)&lt;/DisplayText&gt;&lt;record&gt;&lt;rec-number&gt;9&lt;/rec-number&gt;&lt;foreign-keys&gt;&lt;key app="EN" db-id="9xesawp0it5d28e9ptaxf5d7wf95paavsaf0" timestamp="1490590419"&gt;9&lt;/key&gt;&lt;/foreign-keys&gt;&lt;ref-type name="Journal Article"&gt;17&lt;/ref-type&gt;&lt;contributors&gt;&lt;authors&gt;&lt;author&gt;Vasey-Ellis, Natasha&lt;/author&gt;&lt;/authors&gt;&lt;/contributors&gt;&lt;titles&gt;&lt;title&gt;Planning for Climate Change in Coastal Victoria&lt;/title&gt;&lt;secondary-title&gt;Urban Policy and Research&lt;/secondary-title&gt;&lt;/titles&gt;&lt;periodical&gt;&lt;full-title&gt;Urban Policy and Research&lt;/full-title&gt;&lt;/periodical&gt;&lt;pages&gt;157-169&lt;/pages&gt;&lt;volume&gt;27&lt;/volume&gt;&lt;number&gt;2&lt;/number&gt;&lt;dates&gt;&lt;year&gt;2009&lt;/year&gt;&lt;pub-dates&gt;&lt;date&gt;2009/06/01&lt;/date&gt;&lt;/pub-dates&gt;&lt;/dates&gt;&lt;publisher&gt;Routledge&lt;/publisher&gt;&lt;isbn&gt;0811-1146&lt;/isbn&gt;&lt;urls&gt;&lt;related-urls&gt;&lt;url&gt;http://dx.doi.org/10.1080/08111140902950487&lt;/url&gt;&lt;/related-urls&gt;&lt;/urls&gt;&lt;electronic-resource-num&gt;10.1080/08111140902950487&lt;/electronic-resource-num&gt;&lt;/record&gt;&lt;/Cite&gt;&lt;/EndNote&gt;</w:instrText>
      </w:r>
      <w:r w:rsidR="00493BA6" w:rsidRPr="004E5A8B">
        <w:rPr>
          <w:rFonts w:cs="Arial"/>
        </w:rPr>
        <w:fldChar w:fldCharType="separate"/>
      </w:r>
      <w:r w:rsidR="00493BA6" w:rsidRPr="004E5A8B">
        <w:rPr>
          <w:rFonts w:cs="Arial"/>
          <w:noProof/>
        </w:rPr>
        <w:t>(</w:t>
      </w:r>
      <w:hyperlink w:anchor="_ENREF_21" w:tooltip="Vasey-Ellis, 2009 #9" w:history="1">
        <w:r w:rsidR="0012217D" w:rsidRPr="004E5A8B">
          <w:rPr>
            <w:rFonts w:cs="Arial"/>
            <w:noProof/>
          </w:rPr>
          <w:t>Vasey-Ellis, 2009</w:t>
        </w:r>
      </w:hyperlink>
      <w:r w:rsidR="00493BA6" w:rsidRPr="004E5A8B">
        <w:rPr>
          <w:rFonts w:cs="Arial"/>
          <w:noProof/>
        </w:rPr>
        <w:t>)</w:t>
      </w:r>
      <w:r w:rsidR="00493BA6" w:rsidRPr="004E5A8B">
        <w:rPr>
          <w:rFonts w:cs="Arial"/>
        </w:rPr>
        <w:fldChar w:fldCharType="end"/>
      </w:r>
      <w:r w:rsidR="00493BA6" w:rsidRPr="004E5A8B">
        <w:rPr>
          <w:rFonts w:cs="Arial"/>
        </w:rPr>
        <w:t>.</w:t>
      </w:r>
      <w:r>
        <w:rPr>
          <w:rFonts w:cs="Arial"/>
        </w:rPr>
        <w:t xml:space="preserve"> </w:t>
      </w:r>
    </w:p>
    <w:p w14:paraId="7F52DFB7" w14:textId="45B5468D" w:rsidR="00A52553" w:rsidRPr="004E5A8B" w:rsidRDefault="002645F3" w:rsidP="0012217D">
      <w:pPr>
        <w:rPr>
          <w:rFonts w:cs="Arial"/>
        </w:rPr>
      </w:pPr>
      <w:r w:rsidRPr="004E5A8B">
        <w:rPr>
          <w:rFonts w:cs="Arial"/>
        </w:rPr>
        <w:t>Employment of nature-based solutions is partly dependant on awareness of the benefits to human</w:t>
      </w:r>
      <w:r w:rsidR="00210958" w:rsidRPr="004E5A8B">
        <w:rPr>
          <w:rFonts w:cs="Arial"/>
        </w:rPr>
        <w:t xml:space="preserve"> communities </w:t>
      </w:r>
      <w:r w:rsidR="00AC3D89" w:rsidRPr="004E5A8B">
        <w:rPr>
          <w:rFonts w:cs="Arial"/>
        </w:rPr>
        <w:t xml:space="preserve">and their effectiveness </w:t>
      </w:r>
      <w:r w:rsidR="00210958" w:rsidRPr="004E5A8B">
        <w:rPr>
          <w:rFonts w:cs="Arial"/>
        </w:rPr>
        <w:t>in</w:t>
      </w:r>
      <w:r w:rsidR="00AC3D89" w:rsidRPr="004E5A8B">
        <w:rPr>
          <w:rFonts w:cs="Arial"/>
        </w:rPr>
        <w:t xml:space="preserve"> mitigating the effects of climate change</w:t>
      </w:r>
      <w:r w:rsidRPr="004E5A8B">
        <w:rPr>
          <w:rFonts w:cs="Arial"/>
        </w:rPr>
        <w:t xml:space="preserve">. </w:t>
      </w:r>
      <w:r w:rsidR="00624536" w:rsidRPr="004E5A8B">
        <w:rPr>
          <w:rFonts w:cs="Arial"/>
        </w:rPr>
        <w:t>Challenges of measuring the effectiveness of these solutions, l</w:t>
      </w:r>
      <w:r w:rsidR="00AC3D89" w:rsidRPr="004E5A8B">
        <w:rPr>
          <w:rFonts w:cs="Arial"/>
        </w:rPr>
        <w:t xml:space="preserve">imited empirical evidence </w:t>
      </w:r>
      <w:r w:rsidR="00624536" w:rsidRPr="004E5A8B">
        <w:rPr>
          <w:rFonts w:cs="Arial"/>
        </w:rPr>
        <w:t xml:space="preserve">of their performance </w:t>
      </w:r>
      <w:r w:rsidR="00AC3D89" w:rsidRPr="004E5A8B">
        <w:rPr>
          <w:rFonts w:cs="Arial"/>
        </w:rPr>
        <w:t xml:space="preserve">and </w:t>
      </w:r>
      <w:r w:rsidR="00624536" w:rsidRPr="004E5A8B">
        <w:rPr>
          <w:rFonts w:cs="Arial"/>
        </w:rPr>
        <w:t>disagreement among experts on the</w:t>
      </w:r>
      <w:r w:rsidR="00055523" w:rsidRPr="004E5A8B">
        <w:rPr>
          <w:rFonts w:cs="Arial"/>
        </w:rPr>
        <w:t xml:space="preserve"> extent to which</w:t>
      </w:r>
      <w:r w:rsidR="00624536" w:rsidRPr="004E5A8B">
        <w:rPr>
          <w:rFonts w:cs="Arial"/>
        </w:rPr>
        <w:t xml:space="preserve"> NBS </w:t>
      </w:r>
      <w:r w:rsidR="00055523" w:rsidRPr="004E5A8B">
        <w:rPr>
          <w:rFonts w:cs="Arial"/>
        </w:rPr>
        <w:t xml:space="preserve">can reduce risks </w:t>
      </w:r>
      <w:r w:rsidR="00F1246D" w:rsidRPr="004E5A8B">
        <w:rPr>
          <w:rFonts w:cs="Arial"/>
        </w:rPr>
        <w:t xml:space="preserve">are among the impediments </w:t>
      </w:r>
      <w:r w:rsidR="00F229AE" w:rsidRPr="004E5A8B">
        <w:rPr>
          <w:rFonts w:cs="Arial"/>
        </w:rPr>
        <w:t>in transitioning from conventional solutions to NBS in practice</w:t>
      </w:r>
      <w:r w:rsidR="000865FE">
        <w:rPr>
          <w:rFonts w:cs="Arial"/>
        </w:rPr>
        <w:t xml:space="preserve"> </w:t>
      </w:r>
      <w:r w:rsidR="000865FE" w:rsidRPr="004E5A8B">
        <w:rPr>
          <w:rFonts w:cs="Arial"/>
        </w:rPr>
        <w:fldChar w:fldCharType="begin"/>
      </w:r>
      <w:r w:rsidR="000865FE">
        <w:rPr>
          <w:rFonts w:cs="Arial"/>
        </w:rPr>
        <w:instrText xml:space="preserve"> ADDIN EN.CITE &lt;EndNote&gt;&lt;Cite&gt;&lt;Author&gt;Inman&lt;/Author&gt;&lt;Year&gt;2010&lt;/Year&gt;&lt;RecNum&gt;762&lt;/RecNum&gt;&lt;DisplayText&gt;(Inman, 2010)&lt;/DisplayText&gt;&lt;record&gt;&lt;rec-number&gt;762&lt;/rec-number&gt;&lt;foreign-keys&gt;&lt;key app="EN" db-id="zvzxazxarf22theretmx0wfmteswat9wzxxr" timestamp="1500531887"&gt;762&lt;/key&gt;&lt;/foreign-keys&gt;&lt;ref-type name="Journal Article"&gt;17&lt;/ref-type&gt;&lt;contributors&gt;&lt;authors&gt;&lt;author&gt;Inman, Mason&lt;/author&gt;&lt;/authors&gt;&lt;/contributors&gt;&lt;titles&gt;&lt;title&gt;Working with water&lt;/title&gt;&lt;/titles&gt;&lt;pages&gt;39-41&lt;/pages&gt;&lt;number&gt;1004&lt;/number&gt;&lt;dates&gt;&lt;year&gt;2010&lt;/year&gt;&lt;pub-dates&gt;&lt;date&gt;04//print&lt;/date&gt;&lt;/pub-dates&gt;&lt;/dates&gt;&lt;publisher&gt;Nature Publishing Group&lt;/publisher&gt;&lt;work-type&gt;10.1038/climate.2010.28&lt;/work-type&gt;&lt;urls&gt;&lt;related-urls&gt;&lt;url&gt;&lt;style face="underline" font="default" size="100%"&gt;http://dx.doi.org/10.1038/climate.2010.28&lt;/style&gt;&lt;/url&gt;&lt;/related-urls&gt;&lt;/urls&gt;&lt;/record&gt;&lt;/Cite&gt;&lt;/EndNote&gt;</w:instrText>
      </w:r>
      <w:r w:rsidR="000865FE" w:rsidRPr="004E5A8B">
        <w:rPr>
          <w:rFonts w:cs="Arial"/>
        </w:rPr>
        <w:fldChar w:fldCharType="separate"/>
      </w:r>
      <w:r w:rsidR="000865FE" w:rsidRPr="004E5A8B">
        <w:rPr>
          <w:rFonts w:cs="Arial"/>
          <w:noProof/>
        </w:rPr>
        <w:t>(</w:t>
      </w:r>
      <w:hyperlink w:anchor="_ENREF_13" w:tooltip="Inman, 2010 #762" w:history="1">
        <w:r w:rsidR="0012217D" w:rsidRPr="004E5A8B">
          <w:rPr>
            <w:rFonts w:cs="Arial"/>
            <w:noProof/>
          </w:rPr>
          <w:t>Inman, 2010</w:t>
        </w:r>
      </w:hyperlink>
      <w:r w:rsidR="000865FE" w:rsidRPr="004E5A8B">
        <w:rPr>
          <w:rFonts w:cs="Arial"/>
          <w:noProof/>
        </w:rPr>
        <w:t>)</w:t>
      </w:r>
      <w:r w:rsidR="000865FE" w:rsidRPr="004E5A8B">
        <w:rPr>
          <w:rFonts w:cs="Arial"/>
        </w:rPr>
        <w:fldChar w:fldCharType="end"/>
      </w:r>
      <w:r w:rsidR="00F229AE" w:rsidRPr="004E5A8B">
        <w:rPr>
          <w:rFonts w:cs="Arial"/>
        </w:rPr>
        <w:t>. There is a need for</w:t>
      </w:r>
      <w:r w:rsidR="000865FE">
        <w:rPr>
          <w:rFonts w:cs="Arial"/>
        </w:rPr>
        <w:t xml:space="preserve"> evidence-based</w:t>
      </w:r>
      <w:r w:rsidR="00F229AE" w:rsidRPr="004E5A8B">
        <w:rPr>
          <w:rFonts w:cs="Arial"/>
        </w:rPr>
        <w:t xml:space="preserve"> evaluation of projects that have achieved multiple benefits from implementing NBS</w:t>
      </w:r>
      <w:r w:rsidR="007B0F80" w:rsidRPr="004E5A8B">
        <w:rPr>
          <w:rFonts w:cs="Arial"/>
        </w:rPr>
        <w:t xml:space="preserve"> </w:t>
      </w:r>
      <w:r w:rsidR="00492A77" w:rsidRPr="004E5A8B">
        <w:rPr>
          <w:rFonts w:cs="Arial"/>
        </w:rPr>
        <w:t>in practice</w:t>
      </w:r>
      <w:r w:rsidR="00F229AE" w:rsidRPr="004E5A8B">
        <w:rPr>
          <w:rFonts w:cs="Arial"/>
        </w:rPr>
        <w:t xml:space="preserve">. </w:t>
      </w:r>
      <w:r w:rsidR="00AB3516">
        <w:rPr>
          <w:rFonts w:cs="Arial"/>
        </w:rPr>
        <w:t>Additionally</w:t>
      </w:r>
      <w:r w:rsidR="000865FE">
        <w:rPr>
          <w:rFonts w:cs="Arial"/>
        </w:rPr>
        <w:t xml:space="preserve">, there is a need for clearer guidelines for adopting NBS principles at high level planning processes. </w:t>
      </w:r>
    </w:p>
    <w:p w14:paraId="14D5BE88" w14:textId="6395CAC2" w:rsidR="004F0F02" w:rsidRPr="004E5A8B" w:rsidRDefault="00F229AE" w:rsidP="00BB44CF">
      <w:pPr>
        <w:rPr>
          <w:rFonts w:cs="Arial"/>
        </w:rPr>
      </w:pPr>
      <w:r w:rsidRPr="004E5A8B">
        <w:rPr>
          <w:rFonts w:cs="Arial"/>
        </w:rPr>
        <w:t xml:space="preserve">In this </w:t>
      </w:r>
      <w:r w:rsidR="000865FE" w:rsidRPr="004E5A8B">
        <w:rPr>
          <w:rFonts w:cs="Arial"/>
        </w:rPr>
        <w:t>paper,</w:t>
      </w:r>
      <w:r w:rsidRPr="004E5A8B">
        <w:rPr>
          <w:rFonts w:cs="Arial"/>
        </w:rPr>
        <w:t xml:space="preserve"> we</w:t>
      </w:r>
      <w:r w:rsidR="00AC3D89" w:rsidRPr="004E5A8B">
        <w:rPr>
          <w:rFonts w:cs="Arial"/>
        </w:rPr>
        <w:t xml:space="preserve"> investigate</w:t>
      </w:r>
      <w:r w:rsidRPr="004E5A8B">
        <w:rPr>
          <w:rFonts w:cs="Arial"/>
        </w:rPr>
        <w:t>d</w:t>
      </w:r>
      <w:r w:rsidR="00AC3D89" w:rsidRPr="004E5A8B">
        <w:rPr>
          <w:rFonts w:cs="Arial"/>
        </w:rPr>
        <w:t xml:space="preserve"> the </w:t>
      </w:r>
      <w:r w:rsidR="000865FE">
        <w:rPr>
          <w:rFonts w:cs="Arial"/>
        </w:rPr>
        <w:t>integration</w:t>
      </w:r>
      <w:r w:rsidR="000865FE" w:rsidRPr="004E5A8B">
        <w:rPr>
          <w:rFonts w:cs="Arial"/>
        </w:rPr>
        <w:t xml:space="preserve"> </w:t>
      </w:r>
      <w:r w:rsidR="00AC3D89" w:rsidRPr="004E5A8B">
        <w:rPr>
          <w:rFonts w:cs="Arial"/>
        </w:rPr>
        <w:t xml:space="preserve">of </w:t>
      </w:r>
      <w:r w:rsidRPr="004E5A8B">
        <w:rPr>
          <w:rFonts w:cs="Arial"/>
        </w:rPr>
        <w:t>NBS</w:t>
      </w:r>
      <w:r w:rsidR="00306AC0" w:rsidRPr="004E5A8B">
        <w:rPr>
          <w:rFonts w:cs="Arial"/>
        </w:rPr>
        <w:t xml:space="preserve"> in a </w:t>
      </w:r>
      <w:r w:rsidR="000865FE">
        <w:rPr>
          <w:rFonts w:cs="Arial"/>
        </w:rPr>
        <w:t xml:space="preserve">coastal </w:t>
      </w:r>
      <w:r w:rsidR="00306AC0" w:rsidRPr="004E5A8B">
        <w:rPr>
          <w:rFonts w:cs="Arial"/>
        </w:rPr>
        <w:t>development</w:t>
      </w:r>
      <w:r w:rsidR="00AC3D89" w:rsidRPr="004E5A8B">
        <w:rPr>
          <w:rFonts w:cs="Arial"/>
        </w:rPr>
        <w:t xml:space="preserve"> project in the city of Geelong, </w:t>
      </w:r>
      <w:r w:rsidR="00492A77" w:rsidRPr="004E5A8B">
        <w:rPr>
          <w:rFonts w:cs="Arial"/>
        </w:rPr>
        <w:t>South</w:t>
      </w:r>
      <w:r w:rsidR="00AB3516">
        <w:rPr>
          <w:rFonts w:cs="Arial"/>
        </w:rPr>
        <w:t>ern</w:t>
      </w:r>
      <w:r w:rsidR="00AC3D89" w:rsidRPr="004E5A8B">
        <w:rPr>
          <w:rFonts w:cs="Arial"/>
        </w:rPr>
        <w:t xml:space="preserve"> </w:t>
      </w:r>
      <w:r w:rsidR="00055523" w:rsidRPr="004E5A8B">
        <w:rPr>
          <w:rFonts w:cs="Arial"/>
        </w:rPr>
        <w:t>Victoria</w:t>
      </w:r>
      <w:r w:rsidR="00AC3D89" w:rsidRPr="004E5A8B">
        <w:rPr>
          <w:rFonts w:cs="Arial"/>
        </w:rPr>
        <w:t xml:space="preserve">. </w:t>
      </w:r>
      <w:r w:rsidRPr="004E5A8B">
        <w:rPr>
          <w:rFonts w:cs="Arial"/>
        </w:rPr>
        <w:t>We examined</w:t>
      </w:r>
      <w:r w:rsidR="00AC3D89" w:rsidRPr="004E5A8B">
        <w:rPr>
          <w:rFonts w:cs="Arial"/>
        </w:rPr>
        <w:t xml:space="preserve"> whether the </w:t>
      </w:r>
      <w:r w:rsidR="00DF110D">
        <w:rPr>
          <w:rFonts w:cs="Arial"/>
        </w:rPr>
        <w:t xml:space="preserve">future </w:t>
      </w:r>
      <w:r w:rsidR="00AC3D89" w:rsidRPr="004E5A8B">
        <w:rPr>
          <w:rFonts w:cs="Arial"/>
        </w:rPr>
        <w:t xml:space="preserve">strategic </w:t>
      </w:r>
      <w:r w:rsidR="00DF110D">
        <w:rPr>
          <w:rFonts w:cs="Arial"/>
        </w:rPr>
        <w:t>directions</w:t>
      </w:r>
      <w:r w:rsidR="00AC3D89" w:rsidRPr="004E5A8B">
        <w:rPr>
          <w:rFonts w:cs="Arial"/>
        </w:rPr>
        <w:t xml:space="preserve"> proposed for Moolap</w:t>
      </w:r>
      <w:r w:rsidR="00432FC8">
        <w:rPr>
          <w:rFonts w:cs="Arial"/>
        </w:rPr>
        <w:t>,</w:t>
      </w:r>
      <w:r w:rsidR="00AC3D89" w:rsidRPr="004E5A8B">
        <w:rPr>
          <w:rFonts w:cs="Arial"/>
        </w:rPr>
        <w:t xml:space="preserve"> in Geelong, </w:t>
      </w:r>
      <w:r w:rsidR="009924E7" w:rsidRPr="004E5A8B">
        <w:rPr>
          <w:rFonts w:cs="Arial"/>
        </w:rPr>
        <w:t>incorporates</w:t>
      </w:r>
      <w:r w:rsidR="00AC3D89" w:rsidRPr="004E5A8B">
        <w:rPr>
          <w:rFonts w:cs="Arial"/>
        </w:rPr>
        <w:t xml:space="preserve"> principles of nature-based approaches </w:t>
      </w:r>
      <w:r w:rsidR="009924E7" w:rsidRPr="004E5A8B">
        <w:rPr>
          <w:rFonts w:cs="Arial"/>
        </w:rPr>
        <w:t xml:space="preserve">and </w:t>
      </w:r>
      <w:r w:rsidR="00306AC0" w:rsidRPr="004E5A8B">
        <w:rPr>
          <w:rFonts w:cs="Arial"/>
        </w:rPr>
        <w:t xml:space="preserve">considers ecosystem-based </w:t>
      </w:r>
      <w:r w:rsidR="009924E7" w:rsidRPr="004E5A8B">
        <w:rPr>
          <w:rFonts w:cs="Arial"/>
        </w:rPr>
        <w:t xml:space="preserve">adaptation </w:t>
      </w:r>
      <w:r w:rsidR="00306AC0" w:rsidRPr="004E5A8B">
        <w:rPr>
          <w:rFonts w:cs="Arial"/>
        </w:rPr>
        <w:t>to climate change</w:t>
      </w:r>
      <w:r w:rsidR="009924E7" w:rsidRPr="004E5A8B">
        <w:rPr>
          <w:rFonts w:cs="Arial"/>
        </w:rPr>
        <w:t xml:space="preserve">. </w:t>
      </w:r>
      <w:r w:rsidR="00306AC0" w:rsidRPr="004E5A8B">
        <w:rPr>
          <w:rFonts w:cs="Arial"/>
        </w:rPr>
        <w:t xml:space="preserve">First a </w:t>
      </w:r>
      <w:r w:rsidR="003F7AF6" w:rsidRPr="004E5A8B">
        <w:rPr>
          <w:rFonts w:cs="Arial"/>
        </w:rPr>
        <w:t xml:space="preserve">brief </w:t>
      </w:r>
      <w:r w:rsidR="00306AC0" w:rsidRPr="004E5A8B">
        <w:rPr>
          <w:rFonts w:cs="Arial"/>
        </w:rPr>
        <w:t>review of current coastal management policies in Victoria, Australia</w:t>
      </w:r>
      <w:r w:rsidR="00EC14FC" w:rsidRPr="004E5A8B">
        <w:rPr>
          <w:rFonts w:cs="Arial"/>
        </w:rPr>
        <w:t>, affecting the project</w:t>
      </w:r>
      <w:r w:rsidR="00306AC0" w:rsidRPr="004E5A8B">
        <w:rPr>
          <w:rFonts w:cs="Arial"/>
        </w:rPr>
        <w:t xml:space="preserve"> is </w:t>
      </w:r>
      <w:r w:rsidR="00EC14FC" w:rsidRPr="004E5A8B">
        <w:rPr>
          <w:rFonts w:cs="Arial"/>
        </w:rPr>
        <w:t>provided</w:t>
      </w:r>
      <w:r w:rsidR="00572BAB" w:rsidRPr="004E5A8B">
        <w:rPr>
          <w:rFonts w:cs="Arial"/>
        </w:rPr>
        <w:t xml:space="preserve">. </w:t>
      </w:r>
      <w:r w:rsidR="00DF110D">
        <w:rPr>
          <w:rFonts w:cs="Arial"/>
        </w:rPr>
        <w:t>An</w:t>
      </w:r>
      <w:r w:rsidR="00306AC0" w:rsidRPr="004E5A8B">
        <w:rPr>
          <w:rFonts w:cs="Arial"/>
        </w:rPr>
        <w:t xml:space="preserve"> analysis framework is defined </w:t>
      </w:r>
      <w:r w:rsidR="009B1A73" w:rsidRPr="004E5A8B">
        <w:rPr>
          <w:rFonts w:cs="Arial"/>
        </w:rPr>
        <w:t xml:space="preserve">and used </w:t>
      </w:r>
      <w:r w:rsidR="00306AC0" w:rsidRPr="004E5A8B">
        <w:rPr>
          <w:rFonts w:cs="Arial"/>
        </w:rPr>
        <w:t xml:space="preserve">to identify </w:t>
      </w:r>
      <w:r w:rsidR="00DF110D">
        <w:rPr>
          <w:rFonts w:cs="Arial"/>
        </w:rPr>
        <w:t>directions</w:t>
      </w:r>
      <w:r w:rsidR="00306AC0" w:rsidRPr="004E5A8B">
        <w:rPr>
          <w:rFonts w:cs="Arial"/>
        </w:rPr>
        <w:t xml:space="preserve"> in the </w:t>
      </w:r>
      <w:r w:rsidR="00DF110D">
        <w:rPr>
          <w:rFonts w:cs="Arial"/>
        </w:rPr>
        <w:t>strategic</w:t>
      </w:r>
      <w:r w:rsidR="00584364" w:rsidRPr="004E5A8B">
        <w:rPr>
          <w:rFonts w:cs="Arial"/>
        </w:rPr>
        <w:t xml:space="preserve"> framework </w:t>
      </w:r>
      <w:r w:rsidR="00306AC0" w:rsidRPr="004E5A8B">
        <w:rPr>
          <w:rFonts w:cs="Arial"/>
        </w:rPr>
        <w:t>plan</w:t>
      </w:r>
      <w:r w:rsidR="00EC14FC" w:rsidRPr="004E5A8B">
        <w:rPr>
          <w:rFonts w:cs="Arial"/>
        </w:rPr>
        <w:t>,</w:t>
      </w:r>
      <w:r w:rsidR="00306AC0" w:rsidRPr="004E5A8B">
        <w:rPr>
          <w:rFonts w:cs="Arial"/>
        </w:rPr>
        <w:t xml:space="preserve"> </w:t>
      </w:r>
      <w:r w:rsidR="00EC14FC" w:rsidRPr="004E5A8B">
        <w:rPr>
          <w:rFonts w:cs="Arial"/>
        </w:rPr>
        <w:t>which</w:t>
      </w:r>
      <w:r w:rsidR="00306AC0" w:rsidRPr="004E5A8B">
        <w:rPr>
          <w:rFonts w:cs="Arial"/>
        </w:rPr>
        <w:t xml:space="preserve"> are aligned with </w:t>
      </w:r>
      <w:r w:rsidR="00EC14FC" w:rsidRPr="004E5A8B">
        <w:rPr>
          <w:rFonts w:cs="Arial"/>
        </w:rPr>
        <w:t>NBS principles</w:t>
      </w:r>
      <w:r w:rsidR="00306AC0" w:rsidRPr="004E5A8B">
        <w:rPr>
          <w:rFonts w:cs="Arial"/>
        </w:rPr>
        <w:t xml:space="preserve"> and ecosystems-based approaches. </w:t>
      </w:r>
      <w:r w:rsidR="00EC14FC" w:rsidRPr="004E5A8B">
        <w:rPr>
          <w:rFonts w:cs="Arial"/>
        </w:rPr>
        <w:t>A</w:t>
      </w:r>
      <w:r w:rsidR="00306AC0" w:rsidRPr="004E5A8B">
        <w:rPr>
          <w:rFonts w:cs="Arial"/>
        </w:rPr>
        <w:t xml:space="preserve">reas of improvement </w:t>
      </w:r>
      <w:r w:rsidR="009B1A73" w:rsidRPr="004E5A8B">
        <w:rPr>
          <w:rFonts w:cs="Arial"/>
        </w:rPr>
        <w:t xml:space="preserve">and opportunities for considering a more contributive approach to coastal development and ecosystem conservation </w:t>
      </w:r>
      <w:r w:rsidR="00306AC0" w:rsidRPr="004E5A8B">
        <w:rPr>
          <w:rFonts w:cs="Arial"/>
        </w:rPr>
        <w:t>are proposed.</w:t>
      </w:r>
    </w:p>
    <w:p w14:paraId="545DC12E" w14:textId="2D423464" w:rsidR="00306AC0" w:rsidRPr="004E5A8B" w:rsidRDefault="00306AC0" w:rsidP="00DF3117">
      <w:pPr>
        <w:pStyle w:val="Heading1"/>
      </w:pPr>
      <w:r w:rsidRPr="004E5A8B">
        <w:lastRenderedPageBreak/>
        <w:t xml:space="preserve">Coastal Management Policies </w:t>
      </w:r>
      <w:r w:rsidR="003D01C6" w:rsidRPr="004E5A8B">
        <w:t>in Victoria</w:t>
      </w:r>
    </w:p>
    <w:p w14:paraId="469DE46D" w14:textId="04907129" w:rsidR="00EC14FC" w:rsidRPr="004E5A8B" w:rsidRDefault="000D5E91" w:rsidP="0012217D">
      <w:pPr>
        <w:rPr>
          <w:rFonts w:cs="Arial"/>
        </w:rPr>
      </w:pPr>
      <w:r w:rsidRPr="004E5A8B">
        <w:rPr>
          <w:rFonts w:cs="Arial"/>
        </w:rPr>
        <w:t xml:space="preserve">The policies and documents listed in </w:t>
      </w:r>
      <w:r w:rsidR="00FD69FF" w:rsidRPr="004E5A8B">
        <w:rPr>
          <w:rFonts w:cs="Arial"/>
        </w:rPr>
        <w:t>Table 1</w:t>
      </w:r>
      <w:r w:rsidRPr="004E5A8B">
        <w:rPr>
          <w:rFonts w:cs="Arial"/>
        </w:rPr>
        <w:t xml:space="preserve"> illustrate the Victorian Government’s top-down planning </w:t>
      </w:r>
      <w:r w:rsidR="00432FC8">
        <w:rPr>
          <w:rFonts w:cs="Arial"/>
        </w:rPr>
        <w:t>approach</w:t>
      </w:r>
      <w:r w:rsidRPr="004E5A8B">
        <w:rPr>
          <w:rFonts w:cs="Arial"/>
        </w:rPr>
        <w:t xml:space="preserve"> specifically in </w:t>
      </w:r>
      <w:r w:rsidR="00962215" w:rsidRPr="004E5A8B">
        <w:rPr>
          <w:rFonts w:cs="Arial"/>
        </w:rPr>
        <w:t xml:space="preserve">relation </w:t>
      </w:r>
      <w:r w:rsidRPr="004E5A8B">
        <w:rPr>
          <w:rFonts w:cs="Arial"/>
        </w:rPr>
        <w:t xml:space="preserve">to planning for coastal climate change effects such as sea-level rise and storm surges. This top-down structure was established with the Planning and Environment Act of 1987. The Act implements statutory planning policy </w:t>
      </w:r>
      <w:r w:rsidR="00EC14FC" w:rsidRPr="004E5A8B">
        <w:rPr>
          <w:rFonts w:cs="Arial"/>
        </w:rPr>
        <w:t>at</w:t>
      </w:r>
      <w:r w:rsidRPr="004E5A8B">
        <w:rPr>
          <w:rFonts w:cs="Arial"/>
        </w:rPr>
        <w:t xml:space="preserve"> the local level through both state standard planning provisions specified by the Minister for Planning and local planning provisions developed by councils and subject to approval by the Minister </w:t>
      </w:r>
      <w:r w:rsidRPr="004E5A8B">
        <w:rPr>
          <w:rFonts w:cs="Arial"/>
        </w:rPr>
        <w:fldChar w:fldCharType="begin"/>
      </w:r>
      <w:r w:rsidR="00493BA6">
        <w:rPr>
          <w:rFonts w:cs="Arial"/>
        </w:rPr>
        <w:instrText xml:space="preserve"> ADDIN EN.CITE &lt;EndNote&gt;&lt;Cite&gt;&lt;Author&gt;Vasey-Ellis&lt;/Author&gt;&lt;Year&gt;2009&lt;/Year&gt;&lt;RecNum&gt;9&lt;/RecNum&gt;&lt;DisplayText&gt;(Vasey-Ellis, 2009)&lt;/DisplayText&gt;&lt;record&gt;&lt;rec-number&gt;9&lt;/rec-number&gt;&lt;foreign-keys&gt;&lt;key app="EN" db-id="9xesawp0it5d28e9ptaxf5d7wf95paavsaf0" timestamp="1490590419"&gt;9&lt;/key&gt;&lt;/foreign-keys&gt;&lt;ref-type name="Journal Article"&gt;17&lt;/ref-type&gt;&lt;contributors&gt;&lt;authors&gt;&lt;author&gt;Vasey-Ellis, Natasha&lt;/author&gt;&lt;/authors&gt;&lt;/contributors&gt;&lt;titles&gt;&lt;title&gt;Planning for Climate Change in Coastal Victoria&lt;/title&gt;&lt;secondary-title&gt;Urban Policy and Research&lt;/secondary-title&gt;&lt;/titles&gt;&lt;periodical&gt;&lt;full-title&gt;Urban Policy and Research&lt;/full-title&gt;&lt;/periodical&gt;&lt;pages&gt;157-169&lt;/pages&gt;&lt;volume&gt;27&lt;/volume&gt;&lt;number&gt;2&lt;/number&gt;&lt;dates&gt;&lt;year&gt;2009&lt;/year&gt;&lt;pub-dates&gt;&lt;date&gt;2009/06/01&lt;/date&gt;&lt;/pub-dates&gt;&lt;/dates&gt;&lt;publisher&gt;Routledge&lt;/publisher&gt;&lt;isbn&gt;0811-1146&lt;/isbn&gt;&lt;urls&gt;&lt;related-urls&gt;&lt;url&gt;http://dx.doi.org/10.1080/08111140902950487&lt;/url&gt;&lt;/related-urls&gt;&lt;/urls&gt;&lt;electronic-resource-num&gt;10.1080/08111140902950487&lt;/electronic-resource-num&gt;&lt;/record&gt;&lt;/Cite&gt;&lt;/EndNote&gt;</w:instrText>
      </w:r>
      <w:r w:rsidRPr="004E5A8B">
        <w:rPr>
          <w:rFonts w:cs="Arial"/>
        </w:rPr>
        <w:fldChar w:fldCharType="separate"/>
      </w:r>
      <w:r w:rsidRPr="004E5A8B">
        <w:rPr>
          <w:rFonts w:cs="Arial"/>
          <w:noProof/>
        </w:rPr>
        <w:t>(</w:t>
      </w:r>
      <w:hyperlink w:anchor="_ENREF_21" w:tooltip="Vasey-Ellis, 2009 #9" w:history="1">
        <w:r w:rsidR="0012217D" w:rsidRPr="004E5A8B">
          <w:rPr>
            <w:rFonts w:cs="Arial"/>
            <w:noProof/>
          </w:rPr>
          <w:t>Vasey-Ellis, 2009</w:t>
        </w:r>
      </w:hyperlink>
      <w:r w:rsidRPr="004E5A8B">
        <w:rPr>
          <w:rFonts w:cs="Arial"/>
          <w:noProof/>
        </w:rPr>
        <w:t>)</w:t>
      </w:r>
      <w:r w:rsidRPr="004E5A8B">
        <w:rPr>
          <w:rFonts w:cs="Arial"/>
        </w:rPr>
        <w:fldChar w:fldCharType="end"/>
      </w:r>
      <w:r w:rsidRPr="004E5A8B">
        <w:rPr>
          <w:rFonts w:cs="Arial"/>
        </w:rPr>
        <w:t xml:space="preserve">. From the 1987 Act, further acts and policies were developed specifically addressing management and planning of coastal areas as knowledge and evidence of coastal climate-change effects increased. </w:t>
      </w:r>
    </w:p>
    <w:tbl>
      <w:tblPr>
        <w:tblStyle w:val="TableGrid"/>
        <w:tblW w:w="0" w:type="auto"/>
        <w:tblLook w:val="04A0" w:firstRow="1" w:lastRow="0" w:firstColumn="1" w:lastColumn="0" w:noHBand="0" w:noVBand="1"/>
      </w:tblPr>
      <w:tblGrid>
        <w:gridCol w:w="826"/>
        <w:gridCol w:w="2179"/>
        <w:gridCol w:w="3005"/>
        <w:gridCol w:w="3006"/>
      </w:tblGrid>
      <w:tr w:rsidR="00847BD8" w:rsidRPr="004E5A8B" w14:paraId="275872AE" w14:textId="77777777" w:rsidTr="00682FE6">
        <w:tc>
          <w:tcPr>
            <w:tcW w:w="9016" w:type="dxa"/>
            <w:gridSpan w:val="4"/>
            <w:tcBorders>
              <w:bottom w:val="single" w:sz="4" w:space="0" w:color="auto"/>
            </w:tcBorders>
          </w:tcPr>
          <w:p w14:paraId="6F3BCE74" w14:textId="77777777" w:rsidR="00847BD8" w:rsidRPr="004E5A8B" w:rsidRDefault="00847BD8" w:rsidP="00682FE6">
            <w:pPr>
              <w:spacing w:after="0"/>
              <w:rPr>
                <w:rFonts w:cs="Arial"/>
              </w:rPr>
            </w:pPr>
          </w:p>
          <w:p w14:paraId="646C3C76" w14:textId="3B1F5ADD" w:rsidR="00847BD8" w:rsidRPr="004E5A8B" w:rsidRDefault="00847BD8" w:rsidP="00682FE6">
            <w:pPr>
              <w:pStyle w:val="Caption"/>
            </w:pPr>
            <w:r w:rsidRPr="004E5A8B">
              <w:t xml:space="preserve">Table </w:t>
            </w:r>
            <w:r w:rsidR="00D73447">
              <w:rPr>
                <w:noProof/>
              </w:rPr>
              <w:fldChar w:fldCharType="begin"/>
            </w:r>
            <w:r w:rsidR="00D73447">
              <w:rPr>
                <w:noProof/>
              </w:rPr>
              <w:instrText xml:space="preserve"> SEQ Table \* ARABIC </w:instrText>
            </w:r>
            <w:r w:rsidR="00D73447">
              <w:rPr>
                <w:noProof/>
              </w:rPr>
              <w:fldChar w:fldCharType="separate"/>
            </w:r>
            <w:r w:rsidR="00E1110C">
              <w:rPr>
                <w:noProof/>
              </w:rPr>
              <w:t>1</w:t>
            </w:r>
            <w:r w:rsidR="00D73447">
              <w:rPr>
                <w:noProof/>
              </w:rPr>
              <w:fldChar w:fldCharType="end"/>
            </w:r>
            <w:r w:rsidRPr="004E5A8B">
              <w:t>: Coastal Adaptation policies from State to Local Government levels</w:t>
            </w:r>
          </w:p>
        </w:tc>
      </w:tr>
      <w:tr w:rsidR="00847BD8" w:rsidRPr="004E5A8B" w14:paraId="5025D726" w14:textId="77777777" w:rsidTr="00682FE6">
        <w:tc>
          <w:tcPr>
            <w:tcW w:w="826" w:type="dxa"/>
            <w:tcBorders>
              <w:bottom w:val="single" w:sz="18" w:space="0" w:color="auto"/>
            </w:tcBorders>
            <w:shd w:val="clear" w:color="auto" w:fill="BFBFBF" w:themeFill="background1" w:themeFillShade="BF"/>
          </w:tcPr>
          <w:p w14:paraId="073441B3" w14:textId="77777777" w:rsidR="00847BD8" w:rsidRPr="004E5A8B" w:rsidRDefault="00847BD8" w:rsidP="00682FE6">
            <w:pPr>
              <w:rPr>
                <w:rFonts w:cs="Arial"/>
                <w:b/>
                <w:bCs/>
                <w:sz w:val="18"/>
                <w:szCs w:val="16"/>
              </w:rPr>
            </w:pPr>
            <w:r w:rsidRPr="004E5A8B">
              <w:rPr>
                <w:rFonts w:cs="Arial"/>
                <w:b/>
                <w:bCs/>
                <w:sz w:val="18"/>
                <w:szCs w:val="16"/>
              </w:rPr>
              <w:t>Year</w:t>
            </w:r>
          </w:p>
        </w:tc>
        <w:tc>
          <w:tcPr>
            <w:tcW w:w="2179" w:type="dxa"/>
            <w:tcBorders>
              <w:bottom w:val="single" w:sz="18" w:space="0" w:color="auto"/>
            </w:tcBorders>
            <w:shd w:val="clear" w:color="auto" w:fill="BFBFBF" w:themeFill="background1" w:themeFillShade="BF"/>
          </w:tcPr>
          <w:p w14:paraId="7AC92440" w14:textId="77777777" w:rsidR="00847BD8" w:rsidRPr="004E5A8B" w:rsidRDefault="00847BD8" w:rsidP="00682FE6">
            <w:pPr>
              <w:rPr>
                <w:rFonts w:cs="Arial"/>
                <w:b/>
                <w:bCs/>
                <w:sz w:val="18"/>
                <w:szCs w:val="16"/>
              </w:rPr>
            </w:pPr>
            <w:r w:rsidRPr="004E5A8B">
              <w:rPr>
                <w:rFonts w:cs="Arial"/>
                <w:b/>
                <w:bCs/>
                <w:sz w:val="18"/>
                <w:szCs w:val="16"/>
              </w:rPr>
              <w:t xml:space="preserve">Policy </w:t>
            </w:r>
          </w:p>
        </w:tc>
        <w:tc>
          <w:tcPr>
            <w:tcW w:w="3005" w:type="dxa"/>
            <w:tcBorders>
              <w:bottom w:val="single" w:sz="18" w:space="0" w:color="auto"/>
            </w:tcBorders>
            <w:shd w:val="clear" w:color="auto" w:fill="BFBFBF" w:themeFill="background1" w:themeFillShade="BF"/>
          </w:tcPr>
          <w:p w14:paraId="11809C3F" w14:textId="77777777" w:rsidR="00847BD8" w:rsidRPr="004E5A8B" w:rsidRDefault="00847BD8" w:rsidP="00682FE6">
            <w:pPr>
              <w:rPr>
                <w:rFonts w:cs="Arial"/>
                <w:b/>
                <w:bCs/>
                <w:sz w:val="18"/>
                <w:szCs w:val="16"/>
              </w:rPr>
            </w:pPr>
            <w:r w:rsidRPr="004E5A8B">
              <w:rPr>
                <w:rFonts w:cs="Arial"/>
                <w:b/>
                <w:bCs/>
                <w:sz w:val="18"/>
                <w:szCs w:val="16"/>
              </w:rPr>
              <w:t xml:space="preserve">Responsibility </w:t>
            </w:r>
          </w:p>
        </w:tc>
        <w:tc>
          <w:tcPr>
            <w:tcW w:w="3006" w:type="dxa"/>
            <w:tcBorders>
              <w:bottom w:val="single" w:sz="18" w:space="0" w:color="auto"/>
            </w:tcBorders>
            <w:shd w:val="clear" w:color="auto" w:fill="BFBFBF" w:themeFill="background1" w:themeFillShade="BF"/>
          </w:tcPr>
          <w:p w14:paraId="0DF6CD12" w14:textId="77777777" w:rsidR="00847BD8" w:rsidRPr="004E5A8B" w:rsidRDefault="00847BD8" w:rsidP="00682FE6">
            <w:pPr>
              <w:rPr>
                <w:rFonts w:cs="Arial"/>
                <w:b/>
                <w:bCs/>
                <w:sz w:val="18"/>
                <w:szCs w:val="16"/>
              </w:rPr>
            </w:pPr>
            <w:r w:rsidRPr="004E5A8B">
              <w:rPr>
                <w:rFonts w:cs="Arial"/>
                <w:b/>
                <w:bCs/>
                <w:sz w:val="18"/>
                <w:szCs w:val="16"/>
              </w:rPr>
              <w:t xml:space="preserve">Relevance to Point Henry-Geelong </w:t>
            </w:r>
          </w:p>
        </w:tc>
      </w:tr>
      <w:tr w:rsidR="00847BD8" w:rsidRPr="004E5A8B" w14:paraId="46FBCA67" w14:textId="77777777" w:rsidTr="00847BD8">
        <w:tc>
          <w:tcPr>
            <w:tcW w:w="826" w:type="dxa"/>
            <w:tcBorders>
              <w:top w:val="single" w:sz="18" w:space="0" w:color="auto"/>
              <w:left w:val="nil"/>
              <w:bottom w:val="nil"/>
              <w:right w:val="nil"/>
            </w:tcBorders>
            <w:shd w:val="clear" w:color="auto" w:fill="C5E0B3" w:themeFill="accent6" w:themeFillTint="66"/>
          </w:tcPr>
          <w:p w14:paraId="56BB9BB4" w14:textId="77777777" w:rsidR="00847BD8" w:rsidRPr="004E5A8B" w:rsidRDefault="00847BD8" w:rsidP="00682FE6">
            <w:pPr>
              <w:rPr>
                <w:rFonts w:cs="Arial"/>
                <w:b/>
                <w:bCs/>
                <w:sz w:val="18"/>
                <w:szCs w:val="16"/>
              </w:rPr>
            </w:pPr>
            <w:r w:rsidRPr="004E5A8B">
              <w:rPr>
                <w:rFonts w:cs="Arial"/>
                <w:b/>
                <w:bCs/>
                <w:sz w:val="18"/>
                <w:szCs w:val="16"/>
              </w:rPr>
              <w:t>1987</w:t>
            </w:r>
          </w:p>
        </w:tc>
        <w:tc>
          <w:tcPr>
            <w:tcW w:w="2179" w:type="dxa"/>
            <w:tcBorders>
              <w:top w:val="single" w:sz="18" w:space="0" w:color="auto"/>
              <w:left w:val="nil"/>
              <w:bottom w:val="nil"/>
              <w:right w:val="nil"/>
            </w:tcBorders>
          </w:tcPr>
          <w:p w14:paraId="76512C7E" w14:textId="77777777" w:rsidR="00847BD8" w:rsidRPr="004E5A8B" w:rsidRDefault="00847BD8" w:rsidP="00682FE6">
            <w:pPr>
              <w:rPr>
                <w:rFonts w:cs="Arial"/>
                <w:sz w:val="16"/>
                <w:szCs w:val="18"/>
              </w:rPr>
            </w:pPr>
            <w:r w:rsidRPr="004E5A8B">
              <w:rPr>
                <w:rFonts w:cs="Arial"/>
                <w:sz w:val="16"/>
                <w:szCs w:val="18"/>
              </w:rPr>
              <w:t xml:space="preserve">Planning and Environment Act </w:t>
            </w:r>
          </w:p>
        </w:tc>
        <w:tc>
          <w:tcPr>
            <w:tcW w:w="3005" w:type="dxa"/>
            <w:tcBorders>
              <w:top w:val="single" w:sz="18" w:space="0" w:color="auto"/>
              <w:left w:val="nil"/>
              <w:bottom w:val="nil"/>
              <w:right w:val="nil"/>
            </w:tcBorders>
          </w:tcPr>
          <w:p w14:paraId="2324D164" w14:textId="77777777" w:rsidR="00847BD8" w:rsidRPr="004E5A8B" w:rsidRDefault="00847BD8" w:rsidP="00682FE6">
            <w:pPr>
              <w:rPr>
                <w:rFonts w:cs="Arial"/>
                <w:sz w:val="16"/>
                <w:szCs w:val="18"/>
              </w:rPr>
            </w:pPr>
            <w:r w:rsidRPr="004E5A8B">
              <w:rPr>
                <w:rFonts w:cs="Arial"/>
                <w:sz w:val="16"/>
                <w:szCs w:val="18"/>
              </w:rPr>
              <w:t xml:space="preserve">Victorian State Government </w:t>
            </w:r>
          </w:p>
        </w:tc>
        <w:tc>
          <w:tcPr>
            <w:tcW w:w="3006" w:type="dxa"/>
            <w:tcBorders>
              <w:top w:val="single" w:sz="18" w:space="0" w:color="auto"/>
              <w:left w:val="nil"/>
              <w:bottom w:val="nil"/>
              <w:right w:val="nil"/>
            </w:tcBorders>
          </w:tcPr>
          <w:p w14:paraId="5681A74B" w14:textId="28DCF0A4" w:rsidR="00847BD8" w:rsidRPr="004E5A8B" w:rsidRDefault="00847BD8" w:rsidP="00682FE6">
            <w:pPr>
              <w:rPr>
                <w:rFonts w:cs="Arial"/>
                <w:sz w:val="16"/>
                <w:szCs w:val="18"/>
              </w:rPr>
            </w:pPr>
            <w:r w:rsidRPr="004E5A8B">
              <w:rPr>
                <w:rFonts w:cs="Arial"/>
                <w:sz w:val="16"/>
                <w:szCs w:val="18"/>
              </w:rPr>
              <w:t>Establishment of framework for land use planning, development, and protection. Planning control</w:t>
            </w:r>
            <w:r w:rsidR="00CA2F04">
              <w:rPr>
                <w:rFonts w:cs="Arial"/>
                <w:sz w:val="16"/>
                <w:szCs w:val="18"/>
              </w:rPr>
              <w:t>s</w:t>
            </w:r>
            <w:r w:rsidRPr="004E5A8B">
              <w:rPr>
                <w:rFonts w:cs="Arial"/>
                <w:sz w:val="16"/>
                <w:szCs w:val="18"/>
              </w:rPr>
              <w:t xml:space="preserve"> through planning schemes-local governments responsible for permits and compliance. </w:t>
            </w:r>
          </w:p>
        </w:tc>
      </w:tr>
      <w:tr w:rsidR="00847BD8" w:rsidRPr="004E5A8B" w14:paraId="5C44ADDB" w14:textId="77777777" w:rsidTr="00847BD8">
        <w:tc>
          <w:tcPr>
            <w:tcW w:w="826" w:type="dxa"/>
            <w:tcBorders>
              <w:top w:val="nil"/>
              <w:left w:val="nil"/>
              <w:bottom w:val="nil"/>
              <w:right w:val="nil"/>
            </w:tcBorders>
            <w:shd w:val="clear" w:color="auto" w:fill="C5E0B3" w:themeFill="accent6" w:themeFillTint="66"/>
          </w:tcPr>
          <w:p w14:paraId="4490A94F" w14:textId="77777777" w:rsidR="00847BD8" w:rsidRPr="004E5A8B" w:rsidRDefault="00847BD8" w:rsidP="00682FE6">
            <w:pPr>
              <w:rPr>
                <w:rFonts w:cs="Arial"/>
                <w:b/>
                <w:bCs/>
                <w:sz w:val="18"/>
                <w:szCs w:val="16"/>
              </w:rPr>
            </w:pPr>
            <w:r w:rsidRPr="004E5A8B">
              <w:rPr>
                <w:rFonts w:cs="Arial"/>
                <w:b/>
                <w:bCs/>
                <w:sz w:val="18"/>
                <w:szCs w:val="16"/>
              </w:rPr>
              <w:t xml:space="preserve">1995 </w:t>
            </w:r>
          </w:p>
        </w:tc>
        <w:tc>
          <w:tcPr>
            <w:tcW w:w="2179" w:type="dxa"/>
            <w:tcBorders>
              <w:top w:val="nil"/>
              <w:left w:val="nil"/>
              <w:bottom w:val="nil"/>
              <w:right w:val="nil"/>
            </w:tcBorders>
          </w:tcPr>
          <w:p w14:paraId="7CBC1802" w14:textId="77777777" w:rsidR="00847BD8" w:rsidRPr="004E5A8B" w:rsidRDefault="00847BD8" w:rsidP="00682FE6">
            <w:pPr>
              <w:rPr>
                <w:rFonts w:cs="Arial"/>
                <w:sz w:val="16"/>
                <w:szCs w:val="18"/>
              </w:rPr>
            </w:pPr>
            <w:r w:rsidRPr="004E5A8B">
              <w:rPr>
                <w:rFonts w:cs="Arial"/>
                <w:sz w:val="16"/>
                <w:szCs w:val="18"/>
              </w:rPr>
              <w:t xml:space="preserve">Coastal Management Act </w:t>
            </w:r>
          </w:p>
        </w:tc>
        <w:tc>
          <w:tcPr>
            <w:tcW w:w="3005" w:type="dxa"/>
            <w:tcBorders>
              <w:top w:val="nil"/>
              <w:left w:val="nil"/>
              <w:bottom w:val="nil"/>
              <w:right w:val="nil"/>
            </w:tcBorders>
          </w:tcPr>
          <w:p w14:paraId="56F1FC89" w14:textId="77777777" w:rsidR="00847BD8" w:rsidRPr="004E5A8B" w:rsidRDefault="00847BD8" w:rsidP="00682FE6">
            <w:pPr>
              <w:rPr>
                <w:rFonts w:cs="Arial"/>
                <w:sz w:val="16"/>
                <w:szCs w:val="18"/>
              </w:rPr>
            </w:pPr>
            <w:r w:rsidRPr="004E5A8B">
              <w:rPr>
                <w:rFonts w:cs="Arial"/>
                <w:sz w:val="16"/>
                <w:szCs w:val="18"/>
              </w:rPr>
              <w:t>Victorian State Government – Victorian Coastal Council (VCC)</w:t>
            </w:r>
          </w:p>
        </w:tc>
        <w:tc>
          <w:tcPr>
            <w:tcW w:w="3006" w:type="dxa"/>
            <w:tcBorders>
              <w:top w:val="nil"/>
              <w:left w:val="nil"/>
              <w:bottom w:val="nil"/>
              <w:right w:val="nil"/>
            </w:tcBorders>
          </w:tcPr>
          <w:p w14:paraId="1C71FEB2" w14:textId="71480B76" w:rsidR="00847BD8" w:rsidRPr="004E5A8B" w:rsidRDefault="00847BD8" w:rsidP="00682FE6">
            <w:pPr>
              <w:rPr>
                <w:rFonts w:cs="Arial"/>
                <w:sz w:val="16"/>
                <w:szCs w:val="18"/>
              </w:rPr>
            </w:pPr>
            <w:r w:rsidRPr="004E5A8B">
              <w:rPr>
                <w:rFonts w:cs="Arial"/>
                <w:sz w:val="16"/>
                <w:szCs w:val="18"/>
              </w:rPr>
              <w:t>Coordinated strategic planning/management of Victorian coast- VCC responsible for strategic coastal planning and Regional Coastal Boards. VCC prepare</w:t>
            </w:r>
            <w:r w:rsidR="00CA2F04">
              <w:rPr>
                <w:rFonts w:cs="Arial"/>
                <w:sz w:val="16"/>
                <w:szCs w:val="18"/>
              </w:rPr>
              <w:t>s</w:t>
            </w:r>
            <w:r w:rsidRPr="004E5A8B">
              <w:rPr>
                <w:rFonts w:cs="Arial"/>
                <w:sz w:val="16"/>
                <w:szCs w:val="18"/>
              </w:rPr>
              <w:t xml:space="preserve"> Victorian Coastal Strategy to direct future coastal uses.</w:t>
            </w:r>
          </w:p>
        </w:tc>
      </w:tr>
      <w:tr w:rsidR="00847BD8" w:rsidRPr="004E5A8B" w14:paraId="69D83BB5" w14:textId="77777777" w:rsidTr="00847BD8">
        <w:tc>
          <w:tcPr>
            <w:tcW w:w="826" w:type="dxa"/>
            <w:tcBorders>
              <w:top w:val="nil"/>
              <w:left w:val="nil"/>
              <w:bottom w:val="nil"/>
              <w:right w:val="nil"/>
            </w:tcBorders>
            <w:shd w:val="clear" w:color="auto" w:fill="C5E0B3" w:themeFill="accent6" w:themeFillTint="66"/>
          </w:tcPr>
          <w:p w14:paraId="51CE976E" w14:textId="77777777" w:rsidR="00847BD8" w:rsidRPr="004E5A8B" w:rsidRDefault="00847BD8" w:rsidP="00682FE6">
            <w:pPr>
              <w:rPr>
                <w:rFonts w:cs="Arial"/>
                <w:b/>
                <w:bCs/>
                <w:sz w:val="18"/>
                <w:szCs w:val="16"/>
              </w:rPr>
            </w:pPr>
            <w:r w:rsidRPr="004E5A8B">
              <w:rPr>
                <w:rFonts w:cs="Arial"/>
                <w:b/>
                <w:bCs/>
                <w:sz w:val="18"/>
                <w:szCs w:val="16"/>
              </w:rPr>
              <w:t>1998</w:t>
            </w:r>
          </w:p>
        </w:tc>
        <w:tc>
          <w:tcPr>
            <w:tcW w:w="2179" w:type="dxa"/>
            <w:tcBorders>
              <w:top w:val="nil"/>
              <w:left w:val="nil"/>
              <w:bottom w:val="nil"/>
              <w:right w:val="nil"/>
            </w:tcBorders>
          </w:tcPr>
          <w:p w14:paraId="7D942DE0" w14:textId="77777777" w:rsidR="00847BD8" w:rsidRPr="004E5A8B" w:rsidRDefault="00847BD8" w:rsidP="00682FE6">
            <w:pPr>
              <w:rPr>
                <w:rFonts w:cs="Arial"/>
                <w:sz w:val="16"/>
                <w:szCs w:val="18"/>
              </w:rPr>
            </w:pPr>
            <w:r w:rsidRPr="004E5A8B">
              <w:rPr>
                <w:rFonts w:cs="Arial"/>
                <w:sz w:val="16"/>
                <w:szCs w:val="18"/>
              </w:rPr>
              <w:t xml:space="preserve">Siting and Design Guidelines for Structures on the Victorian Coast </w:t>
            </w:r>
          </w:p>
        </w:tc>
        <w:tc>
          <w:tcPr>
            <w:tcW w:w="3005" w:type="dxa"/>
            <w:tcBorders>
              <w:top w:val="nil"/>
              <w:left w:val="nil"/>
              <w:bottom w:val="nil"/>
              <w:right w:val="nil"/>
            </w:tcBorders>
          </w:tcPr>
          <w:p w14:paraId="38B0DF30" w14:textId="77777777" w:rsidR="00847BD8" w:rsidRPr="004E5A8B" w:rsidRDefault="00847BD8" w:rsidP="00682FE6">
            <w:pPr>
              <w:rPr>
                <w:rFonts w:cs="Arial"/>
                <w:sz w:val="16"/>
                <w:szCs w:val="18"/>
              </w:rPr>
            </w:pPr>
            <w:r w:rsidRPr="004E5A8B">
              <w:rPr>
                <w:rFonts w:cs="Arial"/>
                <w:sz w:val="16"/>
                <w:szCs w:val="18"/>
              </w:rPr>
              <w:t>Victorian State Government –</w:t>
            </w:r>
          </w:p>
          <w:p w14:paraId="746F152B" w14:textId="77777777" w:rsidR="00847BD8" w:rsidRPr="004E5A8B" w:rsidRDefault="00847BD8" w:rsidP="00682FE6">
            <w:pPr>
              <w:rPr>
                <w:rFonts w:cs="Arial"/>
                <w:sz w:val="16"/>
                <w:szCs w:val="18"/>
              </w:rPr>
            </w:pPr>
            <w:r w:rsidRPr="004E5A8B">
              <w:rPr>
                <w:rFonts w:cs="Arial"/>
                <w:sz w:val="16"/>
                <w:szCs w:val="18"/>
              </w:rPr>
              <w:t>VCC</w:t>
            </w:r>
          </w:p>
        </w:tc>
        <w:tc>
          <w:tcPr>
            <w:tcW w:w="3006" w:type="dxa"/>
            <w:tcBorders>
              <w:top w:val="nil"/>
              <w:left w:val="nil"/>
              <w:bottom w:val="nil"/>
              <w:right w:val="nil"/>
            </w:tcBorders>
          </w:tcPr>
          <w:p w14:paraId="648BFF91" w14:textId="77777777" w:rsidR="00847BD8" w:rsidRPr="004E5A8B" w:rsidRDefault="00847BD8" w:rsidP="00682FE6">
            <w:pPr>
              <w:rPr>
                <w:rFonts w:cs="Arial"/>
                <w:sz w:val="16"/>
                <w:szCs w:val="18"/>
              </w:rPr>
            </w:pPr>
            <w:r w:rsidRPr="004E5A8B">
              <w:rPr>
                <w:rFonts w:cs="Arial"/>
                <w:sz w:val="16"/>
                <w:szCs w:val="18"/>
              </w:rPr>
              <w:t>Design guidance for coastal development for sensitive design/development of coastal areas</w:t>
            </w:r>
          </w:p>
        </w:tc>
      </w:tr>
      <w:tr w:rsidR="00847BD8" w:rsidRPr="004E5A8B" w14:paraId="232C9CA9" w14:textId="77777777" w:rsidTr="00847BD8">
        <w:tc>
          <w:tcPr>
            <w:tcW w:w="826" w:type="dxa"/>
            <w:tcBorders>
              <w:top w:val="nil"/>
              <w:left w:val="nil"/>
              <w:bottom w:val="nil"/>
              <w:right w:val="nil"/>
            </w:tcBorders>
            <w:shd w:val="clear" w:color="auto" w:fill="C5E0B3" w:themeFill="accent6" w:themeFillTint="66"/>
          </w:tcPr>
          <w:p w14:paraId="27778D62" w14:textId="77777777" w:rsidR="00847BD8" w:rsidRPr="004E5A8B" w:rsidRDefault="00847BD8" w:rsidP="00682FE6">
            <w:pPr>
              <w:rPr>
                <w:rFonts w:cs="Arial"/>
                <w:b/>
                <w:bCs/>
                <w:sz w:val="18"/>
                <w:szCs w:val="16"/>
              </w:rPr>
            </w:pPr>
            <w:r w:rsidRPr="004E5A8B">
              <w:rPr>
                <w:rFonts w:cs="Arial"/>
                <w:b/>
                <w:bCs/>
                <w:sz w:val="18"/>
                <w:szCs w:val="16"/>
              </w:rPr>
              <w:t>2002-2014</w:t>
            </w:r>
          </w:p>
          <w:p w14:paraId="3077C165" w14:textId="77777777" w:rsidR="00847BD8" w:rsidRPr="004E5A8B" w:rsidRDefault="00847BD8" w:rsidP="00682FE6">
            <w:pPr>
              <w:rPr>
                <w:rFonts w:cs="Arial"/>
                <w:b/>
                <w:bCs/>
                <w:sz w:val="18"/>
                <w:szCs w:val="16"/>
              </w:rPr>
            </w:pPr>
          </w:p>
        </w:tc>
        <w:tc>
          <w:tcPr>
            <w:tcW w:w="2179" w:type="dxa"/>
            <w:tcBorders>
              <w:top w:val="nil"/>
              <w:left w:val="nil"/>
              <w:bottom w:val="nil"/>
              <w:right w:val="nil"/>
            </w:tcBorders>
          </w:tcPr>
          <w:p w14:paraId="7D42FC88" w14:textId="77777777" w:rsidR="00847BD8" w:rsidRPr="004E5A8B" w:rsidRDefault="00847BD8" w:rsidP="00682FE6">
            <w:pPr>
              <w:rPr>
                <w:rFonts w:cs="Arial"/>
                <w:sz w:val="16"/>
                <w:szCs w:val="18"/>
              </w:rPr>
            </w:pPr>
            <w:r w:rsidRPr="004E5A8B">
              <w:rPr>
                <w:rFonts w:cs="Arial"/>
                <w:sz w:val="16"/>
                <w:szCs w:val="18"/>
              </w:rPr>
              <w:t xml:space="preserve">Victorian Coastal Strategy – ongoing reviewed every five years </w:t>
            </w:r>
          </w:p>
        </w:tc>
        <w:tc>
          <w:tcPr>
            <w:tcW w:w="3005" w:type="dxa"/>
            <w:tcBorders>
              <w:top w:val="nil"/>
              <w:left w:val="nil"/>
              <w:bottom w:val="nil"/>
              <w:right w:val="nil"/>
            </w:tcBorders>
          </w:tcPr>
          <w:p w14:paraId="0DDEDA21" w14:textId="77777777" w:rsidR="00847BD8" w:rsidRPr="004E5A8B" w:rsidRDefault="00847BD8" w:rsidP="00682FE6">
            <w:pPr>
              <w:rPr>
                <w:rFonts w:cs="Arial"/>
                <w:sz w:val="16"/>
                <w:szCs w:val="18"/>
              </w:rPr>
            </w:pPr>
            <w:r w:rsidRPr="004E5A8B">
              <w:rPr>
                <w:rFonts w:cs="Arial"/>
                <w:sz w:val="16"/>
                <w:szCs w:val="18"/>
              </w:rPr>
              <w:t xml:space="preserve">Victorian State Government </w:t>
            </w:r>
          </w:p>
        </w:tc>
        <w:tc>
          <w:tcPr>
            <w:tcW w:w="3006" w:type="dxa"/>
            <w:tcBorders>
              <w:top w:val="nil"/>
              <w:left w:val="nil"/>
              <w:bottom w:val="nil"/>
              <w:right w:val="nil"/>
            </w:tcBorders>
          </w:tcPr>
          <w:p w14:paraId="3962ED0B" w14:textId="3451EEF6" w:rsidR="00847BD8" w:rsidRPr="004E5A8B" w:rsidRDefault="00847BD8" w:rsidP="00682FE6">
            <w:pPr>
              <w:rPr>
                <w:rFonts w:cs="Arial"/>
                <w:sz w:val="16"/>
                <w:szCs w:val="18"/>
              </w:rPr>
            </w:pPr>
            <w:r w:rsidRPr="004E5A8B">
              <w:rPr>
                <w:rFonts w:cs="Arial"/>
                <w:sz w:val="16"/>
                <w:szCs w:val="18"/>
              </w:rPr>
              <w:t>Strategy for long-term coastal planning, environmental protection, direct future use–identify</w:t>
            </w:r>
            <w:r w:rsidR="00CA2F04">
              <w:rPr>
                <w:rFonts w:cs="Arial"/>
                <w:sz w:val="16"/>
                <w:szCs w:val="18"/>
              </w:rPr>
              <w:t>ing</w:t>
            </w:r>
            <w:r w:rsidRPr="004E5A8B">
              <w:rPr>
                <w:rFonts w:cs="Arial"/>
                <w:sz w:val="16"/>
                <w:szCs w:val="18"/>
              </w:rPr>
              <w:t xml:space="preserve"> suitable areas for development–sustainable use of coastal resources </w:t>
            </w:r>
          </w:p>
        </w:tc>
      </w:tr>
      <w:tr w:rsidR="00847BD8" w:rsidRPr="004E5A8B" w14:paraId="536F2B7F" w14:textId="77777777" w:rsidTr="00847BD8">
        <w:tc>
          <w:tcPr>
            <w:tcW w:w="826" w:type="dxa"/>
            <w:tcBorders>
              <w:top w:val="nil"/>
              <w:left w:val="nil"/>
              <w:bottom w:val="nil"/>
              <w:right w:val="nil"/>
            </w:tcBorders>
            <w:shd w:val="clear" w:color="auto" w:fill="C5E0B3" w:themeFill="accent6" w:themeFillTint="66"/>
          </w:tcPr>
          <w:p w14:paraId="0182B4D3" w14:textId="77777777" w:rsidR="00847BD8" w:rsidRPr="004E5A8B" w:rsidRDefault="00847BD8" w:rsidP="00682FE6">
            <w:pPr>
              <w:rPr>
                <w:rFonts w:cs="Arial"/>
                <w:b/>
                <w:bCs/>
                <w:sz w:val="18"/>
                <w:szCs w:val="16"/>
              </w:rPr>
            </w:pPr>
            <w:r w:rsidRPr="004E5A8B">
              <w:rPr>
                <w:rFonts w:cs="Arial"/>
                <w:b/>
                <w:bCs/>
                <w:sz w:val="18"/>
                <w:szCs w:val="16"/>
              </w:rPr>
              <w:t xml:space="preserve">2010-2017 </w:t>
            </w:r>
          </w:p>
        </w:tc>
        <w:tc>
          <w:tcPr>
            <w:tcW w:w="2179" w:type="dxa"/>
            <w:tcBorders>
              <w:top w:val="nil"/>
              <w:left w:val="nil"/>
              <w:bottom w:val="nil"/>
              <w:right w:val="nil"/>
            </w:tcBorders>
          </w:tcPr>
          <w:p w14:paraId="0E5FA353" w14:textId="77777777" w:rsidR="00847BD8" w:rsidRPr="004E5A8B" w:rsidRDefault="00847BD8" w:rsidP="00682FE6">
            <w:pPr>
              <w:rPr>
                <w:rFonts w:cs="Arial"/>
                <w:sz w:val="16"/>
                <w:szCs w:val="18"/>
              </w:rPr>
            </w:pPr>
            <w:r w:rsidRPr="004E5A8B">
              <w:rPr>
                <w:rFonts w:cs="Arial"/>
                <w:sz w:val="16"/>
                <w:szCs w:val="18"/>
              </w:rPr>
              <w:t xml:space="preserve">Climate Change Act – ongoing reviewed every five years </w:t>
            </w:r>
          </w:p>
        </w:tc>
        <w:tc>
          <w:tcPr>
            <w:tcW w:w="3005" w:type="dxa"/>
            <w:tcBorders>
              <w:top w:val="nil"/>
              <w:left w:val="nil"/>
              <w:bottom w:val="nil"/>
              <w:right w:val="nil"/>
            </w:tcBorders>
          </w:tcPr>
          <w:p w14:paraId="06096220" w14:textId="77777777" w:rsidR="00847BD8" w:rsidRPr="004E5A8B" w:rsidRDefault="00847BD8" w:rsidP="00682FE6">
            <w:pPr>
              <w:rPr>
                <w:rFonts w:cs="Arial"/>
                <w:sz w:val="16"/>
                <w:szCs w:val="18"/>
              </w:rPr>
            </w:pPr>
            <w:r w:rsidRPr="004E5A8B">
              <w:rPr>
                <w:rFonts w:cs="Arial"/>
                <w:sz w:val="16"/>
                <w:szCs w:val="18"/>
              </w:rPr>
              <w:t xml:space="preserve">Victorian State Government </w:t>
            </w:r>
          </w:p>
        </w:tc>
        <w:tc>
          <w:tcPr>
            <w:tcW w:w="3006" w:type="dxa"/>
            <w:tcBorders>
              <w:top w:val="nil"/>
              <w:left w:val="nil"/>
              <w:bottom w:val="nil"/>
              <w:right w:val="nil"/>
            </w:tcBorders>
          </w:tcPr>
          <w:p w14:paraId="310622BB" w14:textId="77777777" w:rsidR="00847BD8" w:rsidRPr="004E5A8B" w:rsidRDefault="00847BD8" w:rsidP="00682FE6">
            <w:pPr>
              <w:rPr>
                <w:rFonts w:cs="Arial"/>
                <w:sz w:val="16"/>
                <w:szCs w:val="18"/>
              </w:rPr>
            </w:pPr>
            <w:r w:rsidRPr="004E5A8B">
              <w:rPr>
                <w:rFonts w:cs="Arial"/>
                <w:sz w:val="16"/>
                <w:szCs w:val="18"/>
              </w:rPr>
              <w:t xml:space="preserve">Ongoing state-wide adaptation plan, risk assessments, priorities and strategic responses – adaptation plans and risk management for coastal planning </w:t>
            </w:r>
          </w:p>
        </w:tc>
      </w:tr>
      <w:tr w:rsidR="00847BD8" w:rsidRPr="004E5A8B" w14:paraId="0F23BB51" w14:textId="77777777" w:rsidTr="00847BD8">
        <w:tc>
          <w:tcPr>
            <w:tcW w:w="826" w:type="dxa"/>
            <w:tcBorders>
              <w:top w:val="nil"/>
              <w:left w:val="nil"/>
              <w:bottom w:val="nil"/>
              <w:right w:val="nil"/>
            </w:tcBorders>
            <w:shd w:val="clear" w:color="auto" w:fill="C5E0B3" w:themeFill="accent6" w:themeFillTint="66"/>
          </w:tcPr>
          <w:p w14:paraId="6AE49B3C" w14:textId="77777777" w:rsidR="00847BD8" w:rsidRPr="004E5A8B" w:rsidRDefault="00847BD8" w:rsidP="00682FE6">
            <w:pPr>
              <w:rPr>
                <w:rFonts w:cs="Arial"/>
                <w:b/>
                <w:bCs/>
                <w:sz w:val="18"/>
                <w:szCs w:val="16"/>
              </w:rPr>
            </w:pPr>
            <w:r w:rsidRPr="004E5A8B">
              <w:rPr>
                <w:rFonts w:cs="Arial"/>
                <w:b/>
                <w:bCs/>
                <w:sz w:val="18"/>
                <w:szCs w:val="16"/>
              </w:rPr>
              <w:t>2011</w:t>
            </w:r>
          </w:p>
        </w:tc>
        <w:tc>
          <w:tcPr>
            <w:tcW w:w="2179" w:type="dxa"/>
            <w:tcBorders>
              <w:top w:val="nil"/>
              <w:left w:val="nil"/>
              <w:bottom w:val="nil"/>
              <w:right w:val="nil"/>
            </w:tcBorders>
          </w:tcPr>
          <w:p w14:paraId="5F244B20" w14:textId="77777777" w:rsidR="00847BD8" w:rsidRPr="004E5A8B" w:rsidRDefault="00847BD8" w:rsidP="00682FE6">
            <w:pPr>
              <w:rPr>
                <w:rFonts w:cs="Arial"/>
                <w:sz w:val="16"/>
                <w:szCs w:val="18"/>
              </w:rPr>
            </w:pPr>
            <w:r w:rsidRPr="004E5A8B">
              <w:rPr>
                <w:rFonts w:cs="Arial"/>
                <w:sz w:val="16"/>
                <w:szCs w:val="18"/>
              </w:rPr>
              <w:t>Climate Change Adaptation Strategy</w:t>
            </w:r>
          </w:p>
        </w:tc>
        <w:tc>
          <w:tcPr>
            <w:tcW w:w="3005" w:type="dxa"/>
            <w:tcBorders>
              <w:top w:val="nil"/>
              <w:left w:val="nil"/>
              <w:bottom w:val="nil"/>
              <w:right w:val="nil"/>
            </w:tcBorders>
          </w:tcPr>
          <w:p w14:paraId="0E62EE0F" w14:textId="77777777" w:rsidR="00847BD8" w:rsidRPr="004E5A8B" w:rsidRDefault="00847BD8" w:rsidP="00682FE6">
            <w:pPr>
              <w:rPr>
                <w:rFonts w:cs="Arial"/>
                <w:sz w:val="16"/>
                <w:szCs w:val="18"/>
              </w:rPr>
            </w:pPr>
            <w:r w:rsidRPr="004E5A8B">
              <w:rPr>
                <w:rFonts w:cs="Arial"/>
                <w:sz w:val="16"/>
                <w:szCs w:val="18"/>
              </w:rPr>
              <w:t xml:space="preserve">City of Greater Geelong </w:t>
            </w:r>
          </w:p>
        </w:tc>
        <w:tc>
          <w:tcPr>
            <w:tcW w:w="3006" w:type="dxa"/>
            <w:tcBorders>
              <w:top w:val="nil"/>
              <w:left w:val="nil"/>
              <w:bottom w:val="nil"/>
              <w:right w:val="nil"/>
            </w:tcBorders>
          </w:tcPr>
          <w:p w14:paraId="04536A5A" w14:textId="46492EA1" w:rsidR="00847BD8" w:rsidRPr="004E5A8B" w:rsidRDefault="00847BD8" w:rsidP="00682FE6">
            <w:pPr>
              <w:rPr>
                <w:rFonts w:cs="Arial"/>
                <w:sz w:val="16"/>
                <w:szCs w:val="18"/>
              </w:rPr>
            </w:pPr>
            <w:r w:rsidRPr="004E5A8B">
              <w:rPr>
                <w:rFonts w:cs="Arial"/>
                <w:sz w:val="16"/>
                <w:szCs w:val="18"/>
              </w:rPr>
              <w:t>Long-term monitoring of sea-level rise–reviews/plans for responses as problems arise- examine</w:t>
            </w:r>
            <w:r w:rsidR="00075B9D">
              <w:rPr>
                <w:rFonts w:cs="Arial"/>
                <w:sz w:val="16"/>
                <w:szCs w:val="18"/>
              </w:rPr>
              <w:t>s</w:t>
            </w:r>
            <w:r w:rsidRPr="004E5A8B">
              <w:rPr>
                <w:rFonts w:cs="Arial"/>
                <w:sz w:val="16"/>
                <w:szCs w:val="18"/>
              </w:rPr>
              <w:t xml:space="preserve"> </w:t>
            </w:r>
            <w:r w:rsidR="00075B9D">
              <w:rPr>
                <w:rFonts w:cs="Arial"/>
                <w:sz w:val="16"/>
                <w:szCs w:val="18"/>
              </w:rPr>
              <w:t xml:space="preserve">a </w:t>
            </w:r>
            <w:r w:rsidRPr="004E5A8B">
              <w:rPr>
                <w:rFonts w:cs="Arial"/>
                <w:sz w:val="16"/>
                <w:szCs w:val="18"/>
              </w:rPr>
              <w:t xml:space="preserve">range of solutions with government and community to develop policies/tools for coastal planning </w:t>
            </w:r>
          </w:p>
        </w:tc>
      </w:tr>
      <w:tr w:rsidR="00847BD8" w:rsidRPr="004E5A8B" w14:paraId="5EE9DA11" w14:textId="77777777" w:rsidTr="00847BD8">
        <w:tc>
          <w:tcPr>
            <w:tcW w:w="826" w:type="dxa"/>
            <w:tcBorders>
              <w:top w:val="nil"/>
              <w:left w:val="nil"/>
              <w:bottom w:val="nil"/>
              <w:right w:val="nil"/>
            </w:tcBorders>
            <w:shd w:val="clear" w:color="auto" w:fill="C5E0B3" w:themeFill="accent6" w:themeFillTint="66"/>
          </w:tcPr>
          <w:p w14:paraId="68D5C3E0" w14:textId="77777777" w:rsidR="00847BD8" w:rsidRPr="004E5A8B" w:rsidRDefault="00847BD8" w:rsidP="00682FE6">
            <w:pPr>
              <w:rPr>
                <w:rFonts w:cs="Arial"/>
                <w:b/>
                <w:bCs/>
                <w:sz w:val="18"/>
                <w:szCs w:val="16"/>
              </w:rPr>
            </w:pPr>
            <w:r w:rsidRPr="004E5A8B">
              <w:rPr>
                <w:rFonts w:cs="Arial"/>
                <w:b/>
                <w:bCs/>
                <w:sz w:val="18"/>
                <w:szCs w:val="16"/>
              </w:rPr>
              <w:t xml:space="preserve">2012 </w:t>
            </w:r>
          </w:p>
        </w:tc>
        <w:tc>
          <w:tcPr>
            <w:tcW w:w="2179" w:type="dxa"/>
            <w:tcBorders>
              <w:top w:val="nil"/>
              <w:left w:val="nil"/>
              <w:bottom w:val="nil"/>
              <w:right w:val="nil"/>
            </w:tcBorders>
          </w:tcPr>
          <w:p w14:paraId="6BC86414" w14:textId="77777777" w:rsidR="00847BD8" w:rsidRPr="004E5A8B" w:rsidRDefault="00847BD8" w:rsidP="00682FE6">
            <w:pPr>
              <w:rPr>
                <w:rFonts w:cs="Arial"/>
                <w:sz w:val="16"/>
                <w:szCs w:val="18"/>
              </w:rPr>
            </w:pPr>
            <w:r w:rsidRPr="004E5A8B">
              <w:rPr>
                <w:rFonts w:cs="Arial"/>
                <w:sz w:val="16"/>
                <w:szCs w:val="18"/>
              </w:rPr>
              <w:t xml:space="preserve">Victorian Coastal Hazards Guide </w:t>
            </w:r>
          </w:p>
        </w:tc>
        <w:tc>
          <w:tcPr>
            <w:tcW w:w="3005" w:type="dxa"/>
            <w:tcBorders>
              <w:top w:val="nil"/>
              <w:left w:val="nil"/>
              <w:bottom w:val="nil"/>
              <w:right w:val="nil"/>
            </w:tcBorders>
          </w:tcPr>
          <w:p w14:paraId="01B44F33" w14:textId="77777777" w:rsidR="00847BD8" w:rsidRPr="004E5A8B" w:rsidRDefault="00847BD8" w:rsidP="00682FE6">
            <w:pPr>
              <w:rPr>
                <w:rFonts w:cs="Arial"/>
                <w:sz w:val="16"/>
                <w:szCs w:val="18"/>
              </w:rPr>
            </w:pPr>
            <w:r w:rsidRPr="004E5A8B">
              <w:rPr>
                <w:rFonts w:cs="Arial"/>
                <w:sz w:val="16"/>
                <w:szCs w:val="18"/>
              </w:rPr>
              <w:t xml:space="preserve">Victorian State Government </w:t>
            </w:r>
          </w:p>
        </w:tc>
        <w:tc>
          <w:tcPr>
            <w:tcW w:w="3006" w:type="dxa"/>
            <w:tcBorders>
              <w:top w:val="nil"/>
              <w:left w:val="nil"/>
              <w:bottom w:val="nil"/>
              <w:right w:val="nil"/>
            </w:tcBorders>
          </w:tcPr>
          <w:p w14:paraId="7D4F1BC9" w14:textId="363234DF" w:rsidR="00847BD8" w:rsidRPr="004E5A8B" w:rsidRDefault="00847BD8" w:rsidP="00682FE6">
            <w:pPr>
              <w:rPr>
                <w:rFonts w:cs="Arial"/>
                <w:sz w:val="16"/>
                <w:szCs w:val="18"/>
              </w:rPr>
            </w:pPr>
            <w:r w:rsidRPr="004E5A8B">
              <w:rPr>
                <w:rFonts w:cs="Arial"/>
                <w:sz w:val="16"/>
                <w:szCs w:val="18"/>
              </w:rPr>
              <w:t>Improve</w:t>
            </w:r>
            <w:r w:rsidR="00075B9D">
              <w:rPr>
                <w:rFonts w:cs="Arial"/>
                <w:sz w:val="16"/>
                <w:szCs w:val="18"/>
              </w:rPr>
              <w:t>s</w:t>
            </w:r>
            <w:r w:rsidRPr="004E5A8B">
              <w:rPr>
                <w:rFonts w:cs="Arial"/>
                <w:sz w:val="16"/>
                <w:szCs w:val="18"/>
              </w:rPr>
              <w:t xml:space="preserve"> understanding of coastal hazards and climate change (CC)-support</w:t>
            </w:r>
            <w:r w:rsidR="00075B9D">
              <w:rPr>
                <w:rFonts w:cs="Arial"/>
                <w:sz w:val="16"/>
                <w:szCs w:val="18"/>
              </w:rPr>
              <w:t>s</w:t>
            </w:r>
            <w:r w:rsidRPr="004E5A8B">
              <w:rPr>
                <w:rFonts w:cs="Arial"/>
                <w:sz w:val="16"/>
                <w:szCs w:val="18"/>
              </w:rPr>
              <w:t xml:space="preserve"> CC adaptation for local governments and all stakeholders</w:t>
            </w:r>
          </w:p>
        </w:tc>
      </w:tr>
      <w:tr w:rsidR="00847BD8" w:rsidRPr="004E5A8B" w14:paraId="50AC2B97" w14:textId="77777777" w:rsidTr="00847BD8">
        <w:tc>
          <w:tcPr>
            <w:tcW w:w="826" w:type="dxa"/>
            <w:tcBorders>
              <w:top w:val="nil"/>
              <w:left w:val="nil"/>
              <w:bottom w:val="nil"/>
              <w:right w:val="nil"/>
            </w:tcBorders>
            <w:shd w:val="clear" w:color="auto" w:fill="C5E0B3" w:themeFill="accent6" w:themeFillTint="66"/>
          </w:tcPr>
          <w:p w14:paraId="4C5FAC3F" w14:textId="77777777" w:rsidR="00847BD8" w:rsidRPr="004E5A8B" w:rsidRDefault="00847BD8" w:rsidP="00682FE6">
            <w:pPr>
              <w:rPr>
                <w:rFonts w:cs="Arial"/>
                <w:b/>
                <w:bCs/>
                <w:sz w:val="18"/>
                <w:szCs w:val="16"/>
              </w:rPr>
            </w:pPr>
            <w:r w:rsidRPr="004E5A8B">
              <w:rPr>
                <w:rFonts w:cs="Arial"/>
                <w:b/>
                <w:bCs/>
                <w:sz w:val="18"/>
                <w:szCs w:val="16"/>
              </w:rPr>
              <w:t>2015</w:t>
            </w:r>
          </w:p>
        </w:tc>
        <w:tc>
          <w:tcPr>
            <w:tcW w:w="2179" w:type="dxa"/>
            <w:tcBorders>
              <w:top w:val="nil"/>
              <w:left w:val="nil"/>
              <w:bottom w:val="nil"/>
              <w:right w:val="nil"/>
            </w:tcBorders>
          </w:tcPr>
          <w:p w14:paraId="0D5FC036" w14:textId="77777777" w:rsidR="00847BD8" w:rsidRPr="004E5A8B" w:rsidRDefault="00847BD8" w:rsidP="00682FE6">
            <w:pPr>
              <w:rPr>
                <w:rFonts w:cs="Arial"/>
                <w:sz w:val="16"/>
                <w:szCs w:val="18"/>
              </w:rPr>
            </w:pPr>
            <w:r w:rsidRPr="004E5A8B">
              <w:rPr>
                <w:rFonts w:cs="Arial"/>
                <w:sz w:val="16"/>
                <w:szCs w:val="18"/>
              </w:rPr>
              <w:t xml:space="preserve">Bellarine Peninsular-Corio Bay Local Coastal Hazard Assessment – Inundation Report </w:t>
            </w:r>
          </w:p>
        </w:tc>
        <w:tc>
          <w:tcPr>
            <w:tcW w:w="3005" w:type="dxa"/>
            <w:tcBorders>
              <w:top w:val="nil"/>
              <w:left w:val="nil"/>
              <w:bottom w:val="nil"/>
              <w:right w:val="nil"/>
            </w:tcBorders>
          </w:tcPr>
          <w:p w14:paraId="2D5D8A7F" w14:textId="008EB979" w:rsidR="00847BD8" w:rsidRPr="004E5A8B" w:rsidRDefault="00847BD8" w:rsidP="00682FE6">
            <w:pPr>
              <w:rPr>
                <w:rFonts w:cs="Arial"/>
                <w:sz w:val="16"/>
                <w:szCs w:val="18"/>
              </w:rPr>
            </w:pPr>
            <w:r w:rsidRPr="004E5A8B">
              <w:rPr>
                <w:rFonts w:cs="Arial"/>
                <w:sz w:val="16"/>
                <w:szCs w:val="18"/>
              </w:rPr>
              <w:t>City of Greater Geelong, DEPI, Corangamite Catchment Management Authority, DPCD, Borough of Queenscliff</w:t>
            </w:r>
          </w:p>
        </w:tc>
        <w:tc>
          <w:tcPr>
            <w:tcW w:w="3006" w:type="dxa"/>
            <w:tcBorders>
              <w:top w:val="nil"/>
              <w:left w:val="nil"/>
              <w:bottom w:val="nil"/>
              <w:right w:val="nil"/>
            </w:tcBorders>
          </w:tcPr>
          <w:p w14:paraId="7896EA6C" w14:textId="7E6E0868" w:rsidR="00847BD8" w:rsidRPr="004E5A8B" w:rsidRDefault="00847BD8" w:rsidP="00682FE6">
            <w:pPr>
              <w:rPr>
                <w:rFonts w:cs="Arial"/>
                <w:sz w:val="16"/>
                <w:szCs w:val="18"/>
              </w:rPr>
            </w:pPr>
            <w:r w:rsidRPr="004E5A8B">
              <w:rPr>
                <w:rFonts w:cs="Arial"/>
                <w:sz w:val="16"/>
                <w:szCs w:val="18"/>
              </w:rPr>
              <w:t>Identifies Pt Henry as high risk for inundation –recommends engineering inspection of salt pans for flood management</w:t>
            </w:r>
          </w:p>
        </w:tc>
      </w:tr>
      <w:tr w:rsidR="00847BD8" w:rsidRPr="004E5A8B" w14:paraId="12BE1B8F" w14:textId="77777777" w:rsidTr="00847BD8">
        <w:tc>
          <w:tcPr>
            <w:tcW w:w="826" w:type="dxa"/>
            <w:tcBorders>
              <w:top w:val="nil"/>
              <w:left w:val="nil"/>
              <w:bottom w:val="single" w:sz="4" w:space="0" w:color="auto"/>
              <w:right w:val="nil"/>
            </w:tcBorders>
            <w:shd w:val="clear" w:color="auto" w:fill="C5E0B3" w:themeFill="accent6" w:themeFillTint="66"/>
          </w:tcPr>
          <w:p w14:paraId="78113185" w14:textId="77777777" w:rsidR="00847BD8" w:rsidRPr="004E5A8B" w:rsidRDefault="00847BD8" w:rsidP="00682FE6">
            <w:pPr>
              <w:rPr>
                <w:rFonts w:cs="Arial"/>
                <w:b/>
                <w:bCs/>
                <w:sz w:val="18"/>
                <w:szCs w:val="16"/>
              </w:rPr>
            </w:pPr>
            <w:r w:rsidRPr="004E5A8B">
              <w:rPr>
                <w:rFonts w:cs="Arial"/>
                <w:b/>
                <w:bCs/>
                <w:sz w:val="18"/>
                <w:szCs w:val="16"/>
              </w:rPr>
              <w:t>2017</w:t>
            </w:r>
          </w:p>
        </w:tc>
        <w:tc>
          <w:tcPr>
            <w:tcW w:w="2179" w:type="dxa"/>
            <w:tcBorders>
              <w:top w:val="nil"/>
              <w:left w:val="nil"/>
              <w:bottom w:val="single" w:sz="4" w:space="0" w:color="auto"/>
              <w:right w:val="nil"/>
            </w:tcBorders>
          </w:tcPr>
          <w:p w14:paraId="46A5AA36" w14:textId="77777777" w:rsidR="00847BD8" w:rsidRPr="004E5A8B" w:rsidRDefault="00847BD8" w:rsidP="00682FE6">
            <w:pPr>
              <w:rPr>
                <w:rFonts w:cs="Arial"/>
                <w:sz w:val="16"/>
                <w:szCs w:val="18"/>
              </w:rPr>
            </w:pPr>
            <w:r w:rsidRPr="004E5A8B">
              <w:rPr>
                <w:rFonts w:cs="Arial"/>
                <w:sz w:val="16"/>
                <w:szCs w:val="18"/>
              </w:rPr>
              <w:t>The draft</w:t>
            </w:r>
          </w:p>
          <w:p w14:paraId="5C7FACDC" w14:textId="77777777" w:rsidR="00847BD8" w:rsidRPr="004E5A8B" w:rsidRDefault="00847BD8" w:rsidP="00682FE6">
            <w:pPr>
              <w:rPr>
                <w:rFonts w:cs="Arial"/>
                <w:sz w:val="16"/>
                <w:szCs w:val="18"/>
              </w:rPr>
            </w:pPr>
            <w:r w:rsidRPr="004E5A8B">
              <w:rPr>
                <w:rFonts w:cs="Arial"/>
                <w:sz w:val="16"/>
                <w:szCs w:val="18"/>
              </w:rPr>
              <w:t>MOOLAP</w:t>
            </w:r>
          </w:p>
          <w:p w14:paraId="29176C8F" w14:textId="77777777" w:rsidR="00847BD8" w:rsidRPr="004E5A8B" w:rsidRDefault="00847BD8" w:rsidP="00682FE6">
            <w:pPr>
              <w:rPr>
                <w:rFonts w:cs="Arial"/>
                <w:sz w:val="16"/>
                <w:szCs w:val="18"/>
              </w:rPr>
            </w:pPr>
            <w:r w:rsidRPr="004E5A8B">
              <w:rPr>
                <w:rFonts w:cs="Arial"/>
                <w:sz w:val="16"/>
                <w:szCs w:val="18"/>
              </w:rPr>
              <w:t>Coastal Strategic</w:t>
            </w:r>
          </w:p>
          <w:p w14:paraId="02AC6E5D" w14:textId="77777777" w:rsidR="00847BD8" w:rsidRPr="004E5A8B" w:rsidRDefault="00847BD8" w:rsidP="00682FE6">
            <w:pPr>
              <w:rPr>
                <w:rFonts w:cs="Arial"/>
                <w:sz w:val="16"/>
                <w:szCs w:val="18"/>
              </w:rPr>
            </w:pPr>
            <w:r w:rsidRPr="004E5A8B">
              <w:rPr>
                <w:rFonts w:cs="Arial"/>
                <w:sz w:val="16"/>
                <w:szCs w:val="18"/>
              </w:rPr>
              <w:t>Framework Plan</w:t>
            </w:r>
          </w:p>
        </w:tc>
        <w:tc>
          <w:tcPr>
            <w:tcW w:w="3005" w:type="dxa"/>
            <w:tcBorders>
              <w:top w:val="nil"/>
              <w:left w:val="nil"/>
              <w:bottom w:val="single" w:sz="4" w:space="0" w:color="auto"/>
              <w:right w:val="nil"/>
            </w:tcBorders>
          </w:tcPr>
          <w:p w14:paraId="2C12930B" w14:textId="77777777" w:rsidR="00847BD8" w:rsidRPr="004E5A8B" w:rsidRDefault="00847BD8" w:rsidP="00682FE6">
            <w:pPr>
              <w:rPr>
                <w:rFonts w:cs="Arial"/>
                <w:sz w:val="16"/>
                <w:szCs w:val="18"/>
              </w:rPr>
            </w:pPr>
            <w:r w:rsidRPr="004E5A8B">
              <w:rPr>
                <w:rFonts w:cs="Arial"/>
                <w:sz w:val="16"/>
                <w:szCs w:val="18"/>
              </w:rPr>
              <w:t xml:space="preserve">State Government of Victoria </w:t>
            </w:r>
          </w:p>
        </w:tc>
        <w:tc>
          <w:tcPr>
            <w:tcW w:w="3006" w:type="dxa"/>
            <w:tcBorders>
              <w:top w:val="nil"/>
              <w:left w:val="nil"/>
              <w:bottom w:val="single" w:sz="4" w:space="0" w:color="auto"/>
              <w:right w:val="nil"/>
            </w:tcBorders>
          </w:tcPr>
          <w:p w14:paraId="5F9FDBBF" w14:textId="77777777" w:rsidR="00847BD8" w:rsidRPr="004E5A8B" w:rsidRDefault="00847BD8" w:rsidP="00682FE6">
            <w:pPr>
              <w:rPr>
                <w:rFonts w:cs="Arial"/>
                <w:sz w:val="16"/>
                <w:szCs w:val="18"/>
              </w:rPr>
            </w:pPr>
            <w:r w:rsidRPr="004E5A8B">
              <w:rPr>
                <w:rFonts w:cs="Arial"/>
                <w:sz w:val="16"/>
                <w:szCs w:val="18"/>
              </w:rPr>
              <w:t xml:space="preserve">Strategic land use for redevelopment of the site – visions and principals to guide land use for 20-30 yrs. Supports retreat from inundation at this stage </w:t>
            </w:r>
          </w:p>
        </w:tc>
      </w:tr>
    </w:tbl>
    <w:p w14:paraId="59D8DA4E" w14:textId="77777777" w:rsidR="00847BD8" w:rsidRPr="004E5A8B" w:rsidRDefault="00847BD8" w:rsidP="00B024AF">
      <w:pPr>
        <w:rPr>
          <w:rFonts w:cs="Arial"/>
        </w:rPr>
      </w:pPr>
    </w:p>
    <w:p w14:paraId="398EAD13" w14:textId="5E45797D" w:rsidR="00E55523" w:rsidRDefault="000D5E91" w:rsidP="0012217D">
      <w:pPr>
        <w:rPr>
          <w:rFonts w:cs="Arial"/>
        </w:rPr>
      </w:pPr>
      <w:r w:rsidRPr="004E5A8B">
        <w:rPr>
          <w:rFonts w:cs="Arial"/>
        </w:rPr>
        <w:lastRenderedPageBreak/>
        <w:t xml:space="preserve">The </w:t>
      </w:r>
      <w:r w:rsidR="00EC14FC" w:rsidRPr="004E5A8B">
        <w:rPr>
          <w:rFonts w:cs="Arial"/>
        </w:rPr>
        <w:t xml:space="preserve">2002 </w:t>
      </w:r>
      <w:r w:rsidRPr="004E5A8B">
        <w:rPr>
          <w:rFonts w:cs="Arial"/>
        </w:rPr>
        <w:t xml:space="preserve">development of the Victorian Coastal Strategy </w:t>
      </w:r>
      <w:r w:rsidR="00075B9D" w:rsidRPr="004E5A8B">
        <w:rPr>
          <w:rFonts w:cs="Arial"/>
        </w:rPr>
        <w:t xml:space="preserve">specifically </w:t>
      </w:r>
      <w:r w:rsidRPr="004E5A8B">
        <w:rPr>
          <w:rFonts w:cs="Arial"/>
        </w:rPr>
        <w:t>included provision</w:t>
      </w:r>
      <w:r w:rsidR="00847BD8" w:rsidRPr="004E5A8B">
        <w:rPr>
          <w:rFonts w:cs="Arial"/>
        </w:rPr>
        <w:t>s</w:t>
      </w:r>
      <w:r w:rsidRPr="004E5A8B">
        <w:rPr>
          <w:rFonts w:cs="Arial"/>
        </w:rPr>
        <w:t xml:space="preserve"> for </w:t>
      </w:r>
      <w:r w:rsidR="00847BD8" w:rsidRPr="004E5A8B">
        <w:rPr>
          <w:rFonts w:cs="Arial"/>
        </w:rPr>
        <w:t xml:space="preserve">climate change </w:t>
      </w:r>
      <w:r w:rsidRPr="004E5A8B">
        <w:rPr>
          <w:rFonts w:cs="Arial"/>
        </w:rPr>
        <w:t xml:space="preserve">planning </w:t>
      </w:r>
      <w:r w:rsidR="00847BD8" w:rsidRPr="004E5A8B">
        <w:rPr>
          <w:rFonts w:cs="Arial"/>
        </w:rPr>
        <w:t xml:space="preserve">in </w:t>
      </w:r>
      <w:r w:rsidRPr="004E5A8B">
        <w:rPr>
          <w:rFonts w:cs="Arial"/>
        </w:rPr>
        <w:t>coastal</w:t>
      </w:r>
      <w:r w:rsidR="00847BD8" w:rsidRPr="004E5A8B">
        <w:rPr>
          <w:rFonts w:cs="Arial"/>
        </w:rPr>
        <w:t xml:space="preserve"> areas</w:t>
      </w:r>
      <w:r w:rsidRPr="004E5A8B">
        <w:rPr>
          <w:rFonts w:cs="Arial"/>
        </w:rPr>
        <w:t>. A strong feature of the strategy is the provision for five year reviews that establish changes and problems occurring to coastlines and redirect planning policies according</w:t>
      </w:r>
      <w:r w:rsidR="00E55523">
        <w:rPr>
          <w:rFonts w:cs="Arial"/>
        </w:rPr>
        <w:t>ly</w:t>
      </w:r>
      <w:r w:rsidR="00EE2280" w:rsidRPr="004E5A8B">
        <w:rPr>
          <w:rFonts w:cs="Arial"/>
        </w:rPr>
        <w:t xml:space="preserve"> </w:t>
      </w:r>
      <w:r w:rsidR="00EE2280" w:rsidRPr="004E5A8B">
        <w:rPr>
          <w:rFonts w:cs="Arial"/>
        </w:rPr>
        <w:fldChar w:fldCharType="begin"/>
      </w:r>
      <w:r w:rsidR="00492A77" w:rsidRPr="004E5A8B">
        <w:rPr>
          <w:rFonts w:cs="Arial"/>
        </w:rPr>
        <w:instrText xml:space="preserve"> ADDIN EN.CITE &lt;EndNote&gt;&lt;Cite&gt;&lt;Author&gt;Victorian Coastal Council&lt;/Author&gt;&lt;Year&gt;2002&lt;/Year&gt;&lt;RecNum&gt;95&lt;/RecNum&gt;&lt;DisplayText&gt;(Victorian Coastal Council, 2002)&lt;/DisplayText&gt;&lt;record&gt;&lt;rec-number&gt;95&lt;/rec-number&gt;&lt;foreign-keys&gt;&lt;key app="EN" db-id="0xr0fvstzexwf5er2s7x0xxfr5vp0wd2zta5" timestamp="1500621202"&gt;95&lt;/key&gt;&lt;/foreign-keys&gt;&lt;ref-type name="Report"&gt;27&lt;/ref-type&gt;&lt;contributors&gt;&lt;authors&gt;&lt;author&gt;Victorian Coastal Council,&lt;/author&gt;&lt;/authors&gt;&lt;subsidiary-authors&gt;&lt;author&gt;Victorian Coastal Council&lt;/author&gt;&lt;/subsidiary-authors&gt;&lt;/contributors&gt;&lt;titles&gt;&lt;title&gt;Victorian Coastal Strategy 2002&lt;/title&gt;&lt;/titles&gt;&lt;pages&gt;57&lt;/pages&gt;&lt;dates&gt;&lt;year&gt;2002&lt;/year&gt;&lt;/dates&gt;&lt;pub-location&gt;Melbourne &lt;/pub-location&gt;&lt;publisher&gt;Victorian Coastal Council&lt;/publisher&gt;&lt;urls&gt;&lt;/urls&gt;&lt;/record&gt;&lt;/Cite&gt;&lt;/EndNote&gt;</w:instrText>
      </w:r>
      <w:r w:rsidR="00EE2280" w:rsidRPr="004E5A8B">
        <w:rPr>
          <w:rFonts w:cs="Arial"/>
        </w:rPr>
        <w:fldChar w:fldCharType="separate"/>
      </w:r>
      <w:r w:rsidR="00EE2280" w:rsidRPr="004E5A8B">
        <w:rPr>
          <w:rFonts w:cs="Arial"/>
          <w:noProof/>
        </w:rPr>
        <w:t>(</w:t>
      </w:r>
      <w:hyperlink w:anchor="_ENREF_22" w:tooltip="Victorian Coastal Council, 2002 #95" w:history="1">
        <w:r w:rsidR="0012217D" w:rsidRPr="004E5A8B">
          <w:rPr>
            <w:rFonts w:cs="Arial"/>
            <w:noProof/>
          </w:rPr>
          <w:t>Victorian Coastal Council, 2002</w:t>
        </w:r>
      </w:hyperlink>
      <w:r w:rsidR="00EE2280" w:rsidRPr="004E5A8B">
        <w:rPr>
          <w:rFonts w:cs="Arial"/>
          <w:noProof/>
        </w:rPr>
        <w:t>)</w:t>
      </w:r>
      <w:r w:rsidR="00EE2280" w:rsidRPr="004E5A8B">
        <w:rPr>
          <w:rFonts w:cs="Arial"/>
        </w:rPr>
        <w:fldChar w:fldCharType="end"/>
      </w:r>
      <w:r w:rsidR="00EE2280" w:rsidRPr="004E5A8B">
        <w:rPr>
          <w:rFonts w:cs="Arial"/>
        </w:rPr>
        <w:t>.</w:t>
      </w:r>
      <w:r w:rsidRPr="004E5A8B">
        <w:rPr>
          <w:rFonts w:cs="Arial"/>
        </w:rPr>
        <w:t xml:space="preserve"> </w:t>
      </w:r>
    </w:p>
    <w:p w14:paraId="7D7686C7" w14:textId="297EDC51" w:rsidR="00A337A5" w:rsidRPr="004E5A8B" w:rsidRDefault="000D5E91" w:rsidP="0012217D">
      <w:pPr>
        <w:rPr>
          <w:rFonts w:cs="Arial"/>
        </w:rPr>
      </w:pPr>
      <w:r w:rsidRPr="004E5A8B">
        <w:rPr>
          <w:rFonts w:cs="Arial"/>
        </w:rPr>
        <w:t xml:space="preserve">In reviewing the policies and acts, it is evident </w:t>
      </w:r>
      <w:r w:rsidR="00EC14FC" w:rsidRPr="004E5A8B">
        <w:rPr>
          <w:rFonts w:cs="Arial"/>
        </w:rPr>
        <w:t xml:space="preserve">that </w:t>
      </w:r>
      <w:r w:rsidRPr="004E5A8B">
        <w:rPr>
          <w:rFonts w:cs="Arial"/>
        </w:rPr>
        <w:t>planning for coastal climate c</w:t>
      </w:r>
      <w:r w:rsidR="00EC14FC" w:rsidRPr="004E5A8B">
        <w:rPr>
          <w:rFonts w:cs="Arial"/>
        </w:rPr>
        <w:t>hange is still within a monitor</w:t>
      </w:r>
      <w:r w:rsidR="00E55523">
        <w:rPr>
          <w:rFonts w:cs="Arial"/>
        </w:rPr>
        <w:t>ing,</w:t>
      </w:r>
      <w:r w:rsidRPr="004E5A8B">
        <w:rPr>
          <w:rFonts w:cs="Arial"/>
        </w:rPr>
        <w:t xml:space="preserve"> </w:t>
      </w:r>
      <w:r w:rsidR="00E55523">
        <w:rPr>
          <w:rFonts w:cs="Arial"/>
        </w:rPr>
        <w:t>review</w:t>
      </w:r>
      <w:r w:rsidR="00E55523" w:rsidRPr="004E5A8B">
        <w:rPr>
          <w:rFonts w:cs="Arial"/>
        </w:rPr>
        <w:t xml:space="preserve"> </w:t>
      </w:r>
      <w:r w:rsidRPr="004E5A8B">
        <w:rPr>
          <w:rFonts w:cs="Arial"/>
        </w:rPr>
        <w:t>and consult</w:t>
      </w:r>
      <w:r w:rsidR="00E55523">
        <w:rPr>
          <w:rFonts w:cs="Arial"/>
        </w:rPr>
        <w:t>ation</w:t>
      </w:r>
      <w:r w:rsidRPr="004E5A8B">
        <w:rPr>
          <w:rFonts w:cs="Arial"/>
        </w:rPr>
        <w:t xml:space="preserve"> phase, with the policies providing </w:t>
      </w:r>
      <w:r w:rsidR="00EC14FC" w:rsidRPr="004E5A8B">
        <w:rPr>
          <w:rFonts w:cs="Arial"/>
        </w:rPr>
        <w:t xml:space="preserve">high level </w:t>
      </w:r>
      <w:r w:rsidRPr="004E5A8B">
        <w:rPr>
          <w:rFonts w:cs="Arial"/>
        </w:rPr>
        <w:t xml:space="preserve">tools and strategies for local governments, planners, and other stakeholders. </w:t>
      </w:r>
      <w:r w:rsidR="00E55523">
        <w:rPr>
          <w:rFonts w:cs="Arial"/>
        </w:rPr>
        <w:t>There is a limitation for specific policies that provide</w:t>
      </w:r>
      <w:r w:rsidR="00EC14FC" w:rsidRPr="004E5A8B">
        <w:rPr>
          <w:rFonts w:cs="Arial"/>
        </w:rPr>
        <w:t xml:space="preserve"> directions </w:t>
      </w:r>
      <w:r w:rsidRPr="004E5A8B">
        <w:rPr>
          <w:rFonts w:cs="Arial"/>
        </w:rPr>
        <w:t xml:space="preserve">for dealing with sea-level rise. The only documents to specifically discuss </w:t>
      </w:r>
      <w:r w:rsidR="00E55523">
        <w:rPr>
          <w:rFonts w:cs="Arial"/>
        </w:rPr>
        <w:t xml:space="preserve">sea-level rise and </w:t>
      </w:r>
      <w:r w:rsidRPr="004E5A8B">
        <w:rPr>
          <w:rFonts w:cs="Arial"/>
        </w:rPr>
        <w:t xml:space="preserve">inundation with management suggestions </w:t>
      </w:r>
      <w:r w:rsidR="00BF1016" w:rsidRPr="004E5A8B">
        <w:rPr>
          <w:rFonts w:cs="Arial"/>
        </w:rPr>
        <w:t>are</w:t>
      </w:r>
      <w:r w:rsidRPr="004E5A8B">
        <w:rPr>
          <w:rFonts w:cs="Arial"/>
        </w:rPr>
        <w:t xml:space="preserve"> the Bellarine Peninsular-Corio Bay Local Coastal Hazard Assessment – Inundation Report (2015), and </w:t>
      </w:r>
      <w:r w:rsidR="00BF1016" w:rsidRPr="004E5A8B">
        <w:rPr>
          <w:rFonts w:cs="Arial"/>
        </w:rPr>
        <w:t xml:space="preserve">the </w:t>
      </w:r>
      <w:r w:rsidR="004814BE">
        <w:rPr>
          <w:rFonts w:cs="Arial"/>
        </w:rPr>
        <w:t xml:space="preserve">draft </w:t>
      </w:r>
      <w:r w:rsidRPr="004E5A8B">
        <w:rPr>
          <w:rFonts w:cs="Arial"/>
        </w:rPr>
        <w:t>Moo</w:t>
      </w:r>
      <w:r w:rsidR="00FD69FF" w:rsidRPr="004E5A8B">
        <w:rPr>
          <w:rFonts w:cs="Arial"/>
        </w:rPr>
        <w:t>lap C</w:t>
      </w:r>
      <w:r w:rsidRPr="004E5A8B">
        <w:rPr>
          <w:rFonts w:cs="Arial"/>
        </w:rPr>
        <w:t xml:space="preserve">oastal </w:t>
      </w:r>
      <w:r w:rsidR="00FD69FF" w:rsidRPr="004E5A8B">
        <w:rPr>
          <w:rFonts w:cs="Arial"/>
        </w:rPr>
        <w:t>Strateg</w:t>
      </w:r>
      <w:r w:rsidR="004E750C">
        <w:rPr>
          <w:rFonts w:cs="Arial"/>
        </w:rPr>
        <w:t>ic</w:t>
      </w:r>
      <w:r w:rsidR="00FD69FF" w:rsidRPr="004E5A8B">
        <w:rPr>
          <w:rFonts w:cs="Arial"/>
        </w:rPr>
        <w:t xml:space="preserve"> Framework P</w:t>
      </w:r>
      <w:r w:rsidRPr="004E5A8B">
        <w:rPr>
          <w:rFonts w:cs="Arial"/>
        </w:rPr>
        <w:t xml:space="preserve">lan (2017). </w:t>
      </w:r>
      <w:r w:rsidR="004814BE">
        <w:rPr>
          <w:rFonts w:cs="Arial"/>
        </w:rPr>
        <w:t>For example, t</w:t>
      </w:r>
      <w:r w:rsidRPr="004E5A8B">
        <w:rPr>
          <w:rFonts w:cs="Arial"/>
        </w:rPr>
        <w:t xml:space="preserve">he </w:t>
      </w:r>
      <w:r w:rsidR="00FD69FF" w:rsidRPr="004E5A8B">
        <w:rPr>
          <w:rFonts w:cs="Arial"/>
        </w:rPr>
        <w:t xml:space="preserve">Bellarine Peninsular-Corio Bay Local Coastal Hazard Assessment </w:t>
      </w:r>
      <w:r w:rsidRPr="004E5A8B">
        <w:rPr>
          <w:rFonts w:cs="Arial"/>
        </w:rPr>
        <w:t>considers an engineering inspection of the</w:t>
      </w:r>
      <w:r w:rsidR="00BF1016" w:rsidRPr="004E5A8B">
        <w:rPr>
          <w:rFonts w:cs="Arial"/>
        </w:rPr>
        <w:t xml:space="preserve"> former Saltworks </w:t>
      </w:r>
      <w:r w:rsidR="00FD69FF" w:rsidRPr="004E5A8B">
        <w:rPr>
          <w:rFonts w:cs="Arial"/>
        </w:rPr>
        <w:t xml:space="preserve">and </w:t>
      </w:r>
      <w:r w:rsidR="00BF1016" w:rsidRPr="004E5A8B">
        <w:rPr>
          <w:rFonts w:cs="Arial"/>
        </w:rPr>
        <w:t xml:space="preserve">salt pans </w:t>
      </w:r>
      <w:r w:rsidR="00365DCB">
        <w:rPr>
          <w:rFonts w:cs="Arial"/>
        </w:rPr>
        <w:t xml:space="preserve">in Moolap </w:t>
      </w:r>
      <w:r w:rsidR="00BF1016" w:rsidRPr="004E5A8B">
        <w:rPr>
          <w:rFonts w:cs="Arial"/>
        </w:rPr>
        <w:t xml:space="preserve">to </w:t>
      </w:r>
      <w:r w:rsidR="00FD69FF" w:rsidRPr="004E5A8B">
        <w:rPr>
          <w:rFonts w:cs="Arial"/>
        </w:rPr>
        <w:t>determine if the wetlands formed at the Saltworks</w:t>
      </w:r>
      <w:r w:rsidRPr="004E5A8B">
        <w:rPr>
          <w:rFonts w:cs="Arial"/>
        </w:rPr>
        <w:t xml:space="preserve"> could be used for managing inundation</w:t>
      </w:r>
      <w:r w:rsidR="00FD69FF" w:rsidRPr="004E5A8B">
        <w:rPr>
          <w:rFonts w:cs="Arial"/>
        </w:rPr>
        <w:t xml:space="preserve"> (ecosystem-based approach)</w:t>
      </w:r>
      <w:r w:rsidRPr="004E5A8B">
        <w:rPr>
          <w:rFonts w:cs="Arial"/>
        </w:rPr>
        <w:t xml:space="preserve">, </w:t>
      </w:r>
      <w:r w:rsidR="00BF1016" w:rsidRPr="004E5A8B">
        <w:rPr>
          <w:rFonts w:cs="Arial"/>
        </w:rPr>
        <w:t>while</w:t>
      </w:r>
      <w:r w:rsidRPr="004E5A8B">
        <w:rPr>
          <w:rFonts w:cs="Arial"/>
        </w:rPr>
        <w:t xml:space="preserve"> the Moolap report </w:t>
      </w:r>
      <w:r w:rsidR="00BF1016" w:rsidRPr="004E5A8B">
        <w:rPr>
          <w:rFonts w:cs="Arial"/>
        </w:rPr>
        <w:t>prefers</w:t>
      </w:r>
      <w:r w:rsidRPr="004E5A8B">
        <w:rPr>
          <w:rFonts w:cs="Arial"/>
        </w:rPr>
        <w:t xml:space="preserve"> a management approach </w:t>
      </w:r>
      <w:r w:rsidR="00BF1016" w:rsidRPr="004E5A8B">
        <w:rPr>
          <w:rFonts w:cs="Arial"/>
        </w:rPr>
        <w:t xml:space="preserve">towards sea-level rise and storm surges </w:t>
      </w:r>
      <w:r w:rsidR="00432FC8">
        <w:rPr>
          <w:rFonts w:cs="Arial"/>
        </w:rPr>
        <w:t xml:space="preserve">that </w:t>
      </w:r>
      <w:r w:rsidR="000225EB">
        <w:rPr>
          <w:rFonts w:cs="Arial"/>
        </w:rPr>
        <w:t>includ</w:t>
      </w:r>
      <w:r w:rsidR="00432FC8">
        <w:rPr>
          <w:rFonts w:cs="Arial"/>
        </w:rPr>
        <w:t>es</w:t>
      </w:r>
      <w:r w:rsidR="000225EB" w:rsidRPr="004E5A8B">
        <w:rPr>
          <w:rFonts w:cs="Arial"/>
        </w:rPr>
        <w:t xml:space="preserve"> </w:t>
      </w:r>
      <w:r w:rsidR="00492236" w:rsidRPr="004E5A8B">
        <w:rPr>
          <w:rFonts w:cs="Arial"/>
        </w:rPr>
        <w:t xml:space="preserve">coastal </w:t>
      </w:r>
      <w:r w:rsidRPr="004E5A8B">
        <w:rPr>
          <w:rFonts w:cs="Arial"/>
        </w:rPr>
        <w:t>retreat</w:t>
      </w:r>
      <w:r w:rsidR="00A337A5" w:rsidRPr="004E5A8B">
        <w:rPr>
          <w:rFonts w:cs="Arial"/>
        </w:rPr>
        <w:t xml:space="preserve"> </w:t>
      </w:r>
      <w:r w:rsidR="00CA4302" w:rsidRPr="004E5A8B">
        <w:rPr>
          <w:rFonts w:cs="Arial"/>
        </w:rPr>
        <w:fldChar w:fldCharType="begin"/>
      </w:r>
      <w:r w:rsidR="00492A77" w:rsidRPr="004E5A8B">
        <w:rPr>
          <w:rFonts w:cs="Arial"/>
        </w:rPr>
        <w:instrText xml:space="preserve"> ADDIN EN.CITE &lt;EndNote&gt;&lt;Cite&gt;&lt;Author&gt;DELWP&lt;/Author&gt;&lt;Year&gt;2017&lt;/Year&gt;&lt;RecNum&gt;16&lt;/RecNum&gt;&lt;DisplayText&gt;(DELWP, 2017)&lt;/DisplayText&gt;&lt;record&gt;&lt;rec-number&gt;16&lt;/rec-number&gt;&lt;foreign-keys&gt;&lt;key app="EN" db-id="2rxfdpsxafwrdoe92dppaszfdwaedpeapvsa" timestamp="1500869139"&gt;16&lt;/key&gt;&lt;/foreign-keys&gt;&lt;ref-type name="Report"&gt;27&lt;/ref-type&gt;&lt;contributors&gt;&lt;authors&gt;&lt;author&gt;DELWP&lt;/author&gt;&lt;/authors&gt;&lt;tertiary-authors&gt;&lt;author&gt;Department of Environment, Land, Water and Planning&lt;/author&gt;&lt;/tertiary-authors&gt;&lt;/contributors&gt;&lt;titles&gt;&lt;title&gt;The draft Moolap coastal strategic framework plan&lt;/title&gt;&lt;/titles&gt;&lt;dates&gt;&lt;year&gt;2017&lt;/year&gt;&lt;/dates&gt;&lt;pub-location&gt;Melbourne &lt;/pub-location&gt;&lt;publisher&gt;Department of Environment, Land, Water and Planning&lt;/publisher&gt;&lt;urls&gt;&lt;/urls&gt;&lt;/record&gt;&lt;/Cite&gt;&lt;/EndNote&gt;</w:instrText>
      </w:r>
      <w:r w:rsidR="00CA4302" w:rsidRPr="004E5A8B">
        <w:rPr>
          <w:rFonts w:cs="Arial"/>
        </w:rPr>
        <w:fldChar w:fldCharType="separate"/>
      </w:r>
      <w:r w:rsidR="0011736B" w:rsidRPr="004E5A8B">
        <w:rPr>
          <w:rFonts w:cs="Arial"/>
          <w:noProof/>
        </w:rPr>
        <w:t>(</w:t>
      </w:r>
      <w:hyperlink w:anchor="_ENREF_6" w:tooltip="DELWP, 2017 #16" w:history="1">
        <w:r w:rsidR="0012217D" w:rsidRPr="004E5A8B">
          <w:rPr>
            <w:rFonts w:cs="Arial"/>
            <w:noProof/>
          </w:rPr>
          <w:t>DELWP, 2017</w:t>
        </w:r>
      </w:hyperlink>
      <w:r w:rsidR="0011736B" w:rsidRPr="004E5A8B">
        <w:rPr>
          <w:rFonts w:cs="Arial"/>
          <w:noProof/>
        </w:rPr>
        <w:t>)</w:t>
      </w:r>
      <w:r w:rsidR="00CA4302" w:rsidRPr="004E5A8B">
        <w:rPr>
          <w:rFonts w:cs="Arial"/>
        </w:rPr>
        <w:fldChar w:fldCharType="end"/>
      </w:r>
      <w:r w:rsidR="00492236" w:rsidRPr="004E5A8B">
        <w:rPr>
          <w:rFonts w:cs="Arial"/>
        </w:rPr>
        <w:t>. This approach</w:t>
      </w:r>
      <w:r w:rsidR="00847BD8" w:rsidRPr="004E5A8B">
        <w:rPr>
          <w:rFonts w:cs="Arial"/>
        </w:rPr>
        <w:t xml:space="preserve"> (i.e. coastal retreat)</w:t>
      </w:r>
      <w:r w:rsidR="00492236" w:rsidRPr="004E5A8B">
        <w:rPr>
          <w:rFonts w:cs="Arial"/>
        </w:rPr>
        <w:t xml:space="preserve"> </w:t>
      </w:r>
      <w:r w:rsidR="00847BD8" w:rsidRPr="004E5A8B">
        <w:rPr>
          <w:rFonts w:cs="Arial"/>
        </w:rPr>
        <w:t>seems to be</w:t>
      </w:r>
      <w:r w:rsidR="00A337A5" w:rsidRPr="004E5A8B">
        <w:rPr>
          <w:rFonts w:cs="Arial"/>
        </w:rPr>
        <w:t xml:space="preserve"> the state government’s preferred strategy</w:t>
      </w:r>
      <w:r w:rsidR="00510DE1" w:rsidRPr="004E5A8B">
        <w:rPr>
          <w:rFonts w:cs="Arial"/>
        </w:rPr>
        <w:t xml:space="preserve"> to </w:t>
      </w:r>
      <w:r w:rsidR="00FD69FF" w:rsidRPr="004E5A8B">
        <w:rPr>
          <w:rFonts w:cs="Arial"/>
        </w:rPr>
        <w:t>give room to</w:t>
      </w:r>
      <w:r w:rsidR="00510DE1" w:rsidRPr="004E5A8B">
        <w:rPr>
          <w:rFonts w:cs="Arial"/>
        </w:rPr>
        <w:t xml:space="preserve"> </w:t>
      </w:r>
      <w:r w:rsidR="00A337A5" w:rsidRPr="004E5A8B">
        <w:rPr>
          <w:rFonts w:cs="Arial"/>
        </w:rPr>
        <w:t>natural coastal process</w:t>
      </w:r>
      <w:r w:rsidR="00FD69FF" w:rsidRPr="004E5A8B">
        <w:rPr>
          <w:rFonts w:cs="Arial"/>
        </w:rPr>
        <w:t>.</w:t>
      </w:r>
      <w:r w:rsidR="00847BD8" w:rsidRPr="004E5A8B">
        <w:rPr>
          <w:rFonts w:cs="Arial"/>
        </w:rPr>
        <w:t xml:space="preserve"> </w:t>
      </w:r>
      <w:r w:rsidR="000225EB">
        <w:rPr>
          <w:rFonts w:cs="Arial"/>
        </w:rPr>
        <w:t>Overall, t</w:t>
      </w:r>
      <w:r w:rsidR="00847BD8" w:rsidRPr="004E5A8B">
        <w:rPr>
          <w:rFonts w:cs="Arial"/>
        </w:rPr>
        <w:t xml:space="preserve">here </w:t>
      </w:r>
      <w:r w:rsidR="000225EB">
        <w:rPr>
          <w:rFonts w:cs="Arial"/>
        </w:rPr>
        <w:t>seems to be</w:t>
      </w:r>
      <w:r w:rsidR="00847BD8" w:rsidRPr="004E5A8B">
        <w:rPr>
          <w:rFonts w:cs="Arial"/>
        </w:rPr>
        <w:t xml:space="preserve"> very few directions and policies </w:t>
      </w:r>
      <w:r w:rsidR="00365DCB">
        <w:rPr>
          <w:rFonts w:cs="Arial"/>
        </w:rPr>
        <w:t>across regulatory and informative instruments for</w:t>
      </w:r>
      <w:r w:rsidR="00847BD8" w:rsidRPr="004E5A8B">
        <w:rPr>
          <w:rFonts w:cs="Arial"/>
        </w:rPr>
        <w:t xml:space="preserve"> integrat</w:t>
      </w:r>
      <w:r w:rsidR="00365DCB">
        <w:rPr>
          <w:rFonts w:cs="Arial"/>
        </w:rPr>
        <w:t>ing</w:t>
      </w:r>
      <w:r w:rsidR="00847BD8" w:rsidRPr="004E5A8B">
        <w:rPr>
          <w:rFonts w:cs="Arial"/>
        </w:rPr>
        <w:t xml:space="preserve"> NBS thinking </w:t>
      </w:r>
      <w:r w:rsidR="00365DCB">
        <w:rPr>
          <w:rFonts w:cs="Arial"/>
        </w:rPr>
        <w:t xml:space="preserve">in coastal development plans </w:t>
      </w:r>
      <w:r w:rsidR="000225EB">
        <w:rPr>
          <w:rFonts w:cs="Arial"/>
        </w:rPr>
        <w:t>and</w:t>
      </w:r>
      <w:r w:rsidR="000225EB" w:rsidRPr="004E5A8B">
        <w:rPr>
          <w:rFonts w:cs="Arial"/>
        </w:rPr>
        <w:t xml:space="preserve"> </w:t>
      </w:r>
      <w:r w:rsidR="00365DCB">
        <w:rPr>
          <w:rFonts w:cs="Arial"/>
        </w:rPr>
        <w:t xml:space="preserve">applying </w:t>
      </w:r>
      <w:r w:rsidR="00847BD8" w:rsidRPr="004E5A8B">
        <w:rPr>
          <w:rFonts w:cs="Arial"/>
        </w:rPr>
        <w:t>sustainable adaptation measures.</w:t>
      </w:r>
    </w:p>
    <w:p w14:paraId="49FE24E0" w14:textId="35D994F2" w:rsidR="004F0F02" w:rsidRPr="004E5A8B" w:rsidRDefault="004F0F02" w:rsidP="00DF3117">
      <w:pPr>
        <w:pStyle w:val="Heading1"/>
      </w:pPr>
      <w:r w:rsidRPr="004E5A8B">
        <w:t>Methods</w:t>
      </w:r>
    </w:p>
    <w:p w14:paraId="33B4E590" w14:textId="02D6C5E7" w:rsidR="008E7B9E" w:rsidRPr="004E5A8B" w:rsidRDefault="00365DCB" w:rsidP="008E7B9E">
      <w:pPr>
        <w:pStyle w:val="Heading2"/>
      </w:pPr>
      <w:r>
        <w:t>The case study</w:t>
      </w:r>
    </w:p>
    <w:p w14:paraId="3DD790D7" w14:textId="77777777" w:rsidR="008E7B9E" w:rsidRPr="004E5A8B" w:rsidRDefault="008E7B9E" w:rsidP="00BF3D2B">
      <w:pPr>
        <w:pStyle w:val="Heading3"/>
      </w:pPr>
      <w:r w:rsidRPr="004E5A8B">
        <w:t>Project site: Point Henry, Geelong, Victoria</w:t>
      </w:r>
    </w:p>
    <w:p w14:paraId="11DC658B" w14:textId="7331D92C" w:rsidR="008E7B9E" w:rsidRPr="004E5A8B" w:rsidRDefault="008E7B9E" w:rsidP="0012217D">
      <w:r w:rsidRPr="004E5A8B">
        <w:t>Point Henry is a small peninsular located on the southern shoreline of Corio Bay, adjacent to the suburb of Moolap, five kilometres from central Geelong</w:t>
      </w:r>
      <w:r w:rsidR="00BF3D2B" w:rsidRPr="004E5A8B">
        <w:t xml:space="preserve">, South Victoria (Figure </w:t>
      </w:r>
      <w:r w:rsidR="00682FE6" w:rsidRPr="004E5A8B">
        <w:t>1</w:t>
      </w:r>
      <w:r w:rsidR="00BF3D2B" w:rsidRPr="004E5A8B">
        <w:t>)</w:t>
      </w:r>
      <w:r w:rsidRPr="004E5A8B">
        <w:t xml:space="preserve">. The City of Greater Geelong is the second largest city outside Melbourne, with Moolap to the south-east of central Geelong, consisting of a mix of residential, industrial, peri-urban and rural farmland </w:t>
      </w:r>
      <w:r w:rsidRPr="004E5A8B">
        <w:fldChar w:fldCharType="begin"/>
      </w:r>
      <w:r w:rsidRPr="004E5A8B">
        <w:instrText xml:space="preserve"> ADDIN EN.CITE &lt;EndNote&gt;&lt;Cite&gt;&lt;Author&gt;DELWP&lt;/Author&gt;&lt;Year&gt;2016&lt;/Year&gt;&lt;RecNum&gt;17&lt;/RecNum&gt;&lt;DisplayText&gt;(DELWP, 2016a)&lt;/DisplayText&gt;&lt;record&gt;&lt;rec-number&gt;17&lt;/rec-number&gt;&lt;foreign-keys&gt;&lt;key app="EN" db-id="2rxfdpsxafwrdoe92dppaszfdwaedpeapvsa" timestamp="1500869139"&gt;17&lt;/key&gt;&lt;/foreign-keys&gt;&lt;ref-type name="Report"&gt;27&lt;/ref-type&gt;&lt;contributors&gt;&lt;authors&gt;&lt;author&gt;DELWP&lt;/author&gt;&lt;/authors&gt;&lt;subsidiary-authors&gt;&lt;author&gt;Department of Environment, Land, Water and Planning&lt;/author&gt;&lt;/subsidiary-authors&gt;&lt;/contributors&gt;&lt;titles&gt;&lt;title&gt;Moolap Coastal Strategy Framwork Plan: Background Report&lt;/title&gt;&lt;/titles&gt;&lt;pages&gt;88&lt;/pages&gt;&lt;dates&gt;&lt;year&gt;2016&lt;/year&gt;&lt;/dates&gt;&lt;pub-location&gt;Melbourne &lt;/pub-location&gt;&lt;publisher&gt;The State of Victoria Department of Environment, Land, Water and Planning&lt;/publisher&gt;&lt;urls&gt;&lt;/urls&gt;&lt;/record&gt;&lt;/Cite&gt;&lt;/EndNote&gt;</w:instrText>
      </w:r>
      <w:r w:rsidRPr="004E5A8B">
        <w:fldChar w:fldCharType="separate"/>
      </w:r>
      <w:r w:rsidRPr="004E5A8B">
        <w:rPr>
          <w:noProof/>
        </w:rPr>
        <w:t>(</w:t>
      </w:r>
      <w:hyperlink w:anchor="_ENREF_4" w:tooltip="DELWP, 2016 #17" w:history="1">
        <w:r w:rsidR="0012217D" w:rsidRPr="004E5A8B">
          <w:rPr>
            <w:noProof/>
          </w:rPr>
          <w:t>DELWP, 2016a</w:t>
        </w:r>
      </w:hyperlink>
      <w:r w:rsidRPr="004E5A8B">
        <w:rPr>
          <w:noProof/>
        </w:rPr>
        <w:t>)</w:t>
      </w:r>
      <w:r w:rsidRPr="004E5A8B">
        <w:fldChar w:fldCharType="end"/>
      </w:r>
      <w:r w:rsidRPr="004E5A8B">
        <w:t xml:space="preserve">. The </w:t>
      </w:r>
      <w:r w:rsidR="008944CC">
        <w:t>Moolap</w:t>
      </w:r>
      <w:r w:rsidRPr="004E5A8B">
        <w:t xml:space="preserve"> site covers over 1200 hectares (2965 acres) of low-lying land consisting of eroded clays and silts. The site contours range from less than two metres above sea-level to ten metres at the highest point </w:t>
      </w:r>
      <w:r w:rsidRPr="004E5A8B">
        <w:fldChar w:fldCharType="begin"/>
      </w:r>
      <w:r w:rsidRPr="004E5A8B">
        <w:instrText xml:space="preserve"> ADDIN EN.CITE &lt;EndNote&gt;&lt;Cite&gt;&lt;Author&gt;DELWP&lt;/Author&gt;&lt;Year&gt;2016&lt;/Year&gt;&lt;RecNum&gt;17&lt;/RecNum&gt;&lt;DisplayText&gt;(DELWP, 2016a)&lt;/DisplayText&gt;&lt;record&gt;&lt;rec-number&gt;17&lt;/rec-number&gt;&lt;foreign-keys&gt;&lt;key app="EN" db-id="2rxfdpsxafwrdoe92dppaszfdwaedpeapvsa" timestamp="1500869139"&gt;17&lt;/key&gt;&lt;/foreign-keys&gt;&lt;ref-type name="Report"&gt;27&lt;/ref-type&gt;&lt;contributors&gt;&lt;authors&gt;&lt;author&gt;DELWP&lt;/author&gt;&lt;/authors&gt;&lt;subsidiary-authors&gt;&lt;author&gt;Department of Environment, Land, Water and Planning&lt;/author&gt;&lt;/subsidiary-authors&gt;&lt;/contributors&gt;&lt;titles&gt;&lt;title&gt;Moolap Coastal Strategy Framwork Plan: Background Report&lt;/title&gt;&lt;/titles&gt;&lt;pages&gt;88&lt;/pages&gt;&lt;dates&gt;&lt;year&gt;2016&lt;/year&gt;&lt;/dates&gt;&lt;pub-location&gt;Melbourne &lt;/pub-location&gt;&lt;publisher&gt;The State of Victoria Department of Environment, Land, Water and Planning&lt;/publisher&gt;&lt;urls&gt;&lt;/urls&gt;&lt;/record&gt;&lt;/Cite&gt;&lt;/EndNote&gt;</w:instrText>
      </w:r>
      <w:r w:rsidRPr="004E5A8B">
        <w:fldChar w:fldCharType="separate"/>
      </w:r>
      <w:r w:rsidRPr="004E5A8B">
        <w:rPr>
          <w:noProof/>
        </w:rPr>
        <w:t>(</w:t>
      </w:r>
      <w:hyperlink w:anchor="_ENREF_4" w:tooltip="DELWP, 2016 #17" w:history="1">
        <w:r w:rsidR="0012217D" w:rsidRPr="004E5A8B">
          <w:rPr>
            <w:noProof/>
          </w:rPr>
          <w:t>DELWP, 2016a</w:t>
        </w:r>
      </w:hyperlink>
      <w:r w:rsidRPr="004E5A8B">
        <w:rPr>
          <w:noProof/>
        </w:rPr>
        <w:t>)</w:t>
      </w:r>
      <w:r w:rsidRPr="004E5A8B">
        <w:fldChar w:fldCharType="end"/>
      </w:r>
      <w:r w:rsidRPr="004E5A8B">
        <w:t xml:space="preserve">. The ecological vegetation classes for the site include a mix of coastal saltmarsh, mangrove shrub-land, and coastal alkaline scrub </w:t>
      </w:r>
      <w:r w:rsidRPr="004E5A8B">
        <w:fldChar w:fldCharType="begin"/>
      </w:r>
      <w:r w:rsidR="00646E1C">
        <w:instrText xml:space="preserve"> ADDIN EN.CITE &lt;EndNote&gt;&lt;Cite&gt;&lt;Author&gt;Department of Sustainability and Environment&lt;/Author&gt;&lt;Year&gt;2007&lt;/Year&gt;&lt;RecNum&gt;800&lt;/RecNum&gt;&lt;DisplayText&gt;(Department of Sustainability and Environment, 2007)&lt;/DisplayText&gt;&lt;record&gt;&lt;rec-number&gt;800&lt;/rec-number&gt;&lt;foreign-keys&gt;&lt;key app="EN" db-id="zvzxazxarf22theretmx0wfmteswat9wzxxr" timestamp="1500532183"&gt;800&lt;/key&gt;&lt;/foreign-keys&gt;&lt;ref-type name="Report"&gt;27&lt;/ref-type&gt;&lt;contributors&gt;&lt;authors&gt;&lt;author&gt;Department of Sustainability and Environment,&lt;/author&gt;&lt;/authors&gt;&lt;/contributors&gt;&lt;titles&gt;&lt;title&gt;EVC/Bioregion Benchmark for Vegetation Quality Assessment, Otway Plain bioregion&lt;/title&gt;&lt;/titles&gt;&lt;pages&gt;89&lt;/pages&gt;&lt;dates&gt;&lt;year&gt;2007&lt;/year&gt;&lt;/dates&gt;&lt;pub-location&gt;Melbourne &lt;/pub-location&gt;&lt;publisher&gt;Department of Sustainability and Environment&lt;/publisher&gt;&lt;urls&gt;&lt;/urls&gt;&lt;/record&gt;&lt;/Cite&gt;&lt;/EndNote&gt;</w:instrText>
      </w:r>
      <w:r w:rsidRPr="004E5A8B">
        <w:fldChar w:fldCharType="separate"/>
      </w:r>
      <w:r w:rsidRPr="004E5A8B">
        <w:rPr>
          <w:noProof/>
        </w:rPr>
        <w:t>(</w:t>
      </w:r>
      <w:hyperlink w:anchor="_ENREF_7" w:tooltip="Department of Sustainability and Environment, 2007 #800" w:history="1">
        <w:r w:rsidR="0012217D" w:rsidRPr="004E5A8B">
          <w:rPr>
            <w:noProof/>
          </w:rPr>
          <w:t>Department of Sustainability and Environment, 2007</w:t>
        </w:r>
      </w:hyperlink>
      <w:r w:rsidRPr="004E5A8B">
        <w:rPr>
          <w:noProof/>
        </w:rPr>
        <w:t>)</w:t>
      </w:r>
      <w:r w:rsidRPr="004E5A8B">
        <w:fldChar w:fldCharType="end"/>
      </w:r>
      <w:r w:rsidRPr="004E5A8B">
        <w:t xml:space="preserve">. </w:t>
      </w:r>
    </w:p>
    <w:p w14:paraId="0AEEF8A3" w14:textId="77777777" w:rsidR="008E7B9E" w:rsidRPr="004E5A8B" w:rsidRDefault="008E7B9E" w:rsidP="008E7B9E"/>
    <w:p w14:paraId="34559D68" w14:textId="08B428E7" w:rsidR="00682FE6" w:rsidRPr="004E5A8B" w:rsidRDefault="00682FE6" w:rsidP="00682FE6">
      <w:pPr>
        <w:pStyle w:val="Caption"/>
      </w:pPr>
      <w:r w:rsidRPr="004E5A8B">
        <w:lastRenderedPageBreak/>
        <w:t xml:space="preserve">Figure </w:t>
      </w:r>
      <w:r w:rsidR="00D73447">
        <w:rPr>
          <w:noProof/>
        </w:rPr>
        <w:fldChar w:fldCharType="begin"/>
      </w:r>
      <w:r w:rsidR="00D73447">
        <w:rPr>
          <w:noProof/>
        </w:rPr>
        <w:instrText xml:space="preserve"> SEQ Figure \* ARABIC </w:instrText>
      </w:r>
      <w:r w:rsidR="00D73447">
        <w:rPr>
          <w:noProof/>
        </w:rPr>
        <w:fldChar w:fldCharType="separate"/>
      </w:r>
      <w:r w:rsidR="00E1110C">
        <w:rPr>
          <w:noProof/>
        </w:rPr>
        <w:t>1</w:t>
      </w:r>
      <w:r w:rsidR="00D73447">
        <w:rPr>
          <w:noProof/>
        </w:rPr>
        <w:fldChar w:fldCharType="end"/>
      </w:r>
      <w:r w:rsidRPr="004E5A8B">
        <w:t>: Site location map for Point Henry and Moolap</w:t>
      </w:r>
    </w:p>
    <w:p w14:paraId="0CC53F10" w14:textId="77777777" w:rsidR="008E7B9E" w:rsidRPr="004E5A8B" w:rsidRDefault="008E7B9E" w:rsidP="008E7B9E">
      <w:pPr>
        <w:jc w:val="center"/>
      </w:pPr>
      <w:r w:rsidRPr="004E5A8B">
        <w:rPr>
          <w:noProof/>
          <w:lang w:eastAsia="en-AU"/>
        </w:rPr>
        <w:drawing>
          <wp:inline distT="0" distB="0" distL="0" distR="0" wp14:anchorId="376B57BD" wp14:editId="2C11C8ED">
            <wp:extent cx="5127955" cy="3626953"/>
            <wp:effectExtent l="0" t="0" r="0" b="0"/>
            <wp:docPr id="6" name="Picture 6" descr="E:\Point Henry Map PDF\Location map for point hen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int Henry Map PDF\Location map for point henry.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131255" cy="3629287"/>
                    </a:xfrm>
                    <a:prstGeom prst="rect">
                      <a:avLst/>
                    </a:prstGeom>
                    <a:noFill/>
                    <a:ln>
                      <a:noFill/>
                    </a:ln>
                  </pic:spPr>
                </pic:pic>
              </a:graphicData>
            </a:graphic>
          </wp:inline>
        </w:drawing>
      </w:r>
    </w:p>
    <w:p w14:paraId="061104FC" w14:textId="7D29037E" w:rsidR="008E7B9E" w:rsidRPr="004E5A8B" w:rsidRDefault="008E7B9E" w:rsidP="0012217D">
      <w:pPr>
        <w:rPr>
          <w:rFonts w:cs="Arial"/>
        </w:rPr>
      </w:pPr>
      <w:r w:rsidRPr="004E5A8B">
        <w:t xml:space="preserve">The northern end of Point Henry is the former industrial site of the Alcoa aluminium smelter, rolling mill, and Point Henry pier, used by shipping for supplying raw materials and transportation of manufactured products. The smelter began operation in 1963 while the mill commenced in 1965, with both ceasing operations in 2014 </w:t>
      </w:r>
      <w:r w:rsidRPr="004E5A8B">
        <w:fldChar w:fldCharType="begin"/>
      </w:r>
      <w:r w:rsidRPr="004E5A8B">
        <w:instrText xml:space="preserve"> ADDIN EN.CITE &lt;EndNote&gt;&lt;Cite&gt;&lt;Author&gt;DELWP&lt;/Author&gt;&lt;Year&gt;2016&lt;/Year&gt;&lt;RecNum&gt;17&lt;/RecNum&gt;&lt;DisplayText&gt;(DELWP, 2016a)&lt;/DisplayText&gt;&lt;record&gt;&lt;rec-number&gt;17&lt;/rec-number&gt;&lt;foreign-keys&gt;&lt;key app="EN" db-id="2rxfdpsxafwrdoe92dppaszfdwaedpeapvsa" timestamp="1500869139"&gt;17&lt;/key&gt;&lt;/foreign-keys&gt;&lt;ref-type name="Report"&gt;27&lt;/ref-type&gt;&lt;contributors&gt;&lt;authors&gt;&lt;author&gt;DELWP&lt;/author&gt;&lt;/authors&gt;&lt;subsidiary-authors&gt;&lt;author&gt;Department of Environment, Land, Water and Planning&lt;/author&gt;&lt;/subsidiary-authors&gt;&lt;/contributors&gt;&lt;titles&gt;&lt;title&gt;Moolap Coastal Strategy Framwork Plan: Background Report&lt;/title&gt;&lt;/titles&gt;&lt;pages&gt;88&lt;/pages&gt;&lt;dates&gt;&lt;year&gt;2016&lt;/year&gt;&lt;/dates&gt;&lt;pub-location&gt;Melbourne &lt;/pub-location&gt;&lt;publisher&gt;The State of Victoria Department of Environment, Land, Water and Planning&lt;/publisher&gt;&lt;urls&gt;&lt;/urls&gt;&lt;/record&gt;&lt;/Cite&gt;&lt;/EndNote&gt;</w:instrText>
      </w:r>
      <w:r w:rsidRPr="004E5A8B">
        <w:fldChar w:fldCharType="separate"/>
      </w:r>
      <w:r w:rsidRPr="004E5A8B">
        <w:rPr>
          <w:noProof/>
        </w:rPr>
        <w:t>(</w:t>
      </w:r>
      <w:hyperlink w:anchor="_ENREF_4" w:tooltip="DELWP, 2016 #17" w:history="1">
        <w:r w:rsidR="0012217D" w:rsidRPr="004E5A8B">
          <w:rPr>
            <w:noProof/>
          </w:rPr>
          <w:t>DELWP, 2016a</w:t>
        </w:r>
      </w:hyperlink>
      <w:r w:rsidRPr="004E5A8B">
        <w:rPr>
          <w:noProof/>
        </w:rPr>
        <w:t>)</w:t>
      </w:r>
      <w:r w:rsidRPr="004E5A8B">
        <w:fldChar w:fldCharType="end"/>
      </w:r>
      <w:r w:rsidRPr="004E5A8B">
        <w:t xml:space="preserve">. Included within land owned by the smelter operators </w:t>
      </w:r>
      <w:r w:rsidR="00BF3D2B" w:rsidRPr="004E5A8B">
        <w:t>are</w:t>
      </w:r>
      <w:r w:rsidRPr="004E5A8B">
        <w:t xml:space="preserve"> wetlands, farming land and re-vegetated sites. The surrounding foreshore an</w:t>
      </w:r>
      <w:r w:rsidR="00682FE6" w:rsidRPr="004E5A8B">
        <w:t>d coastal waters are crown land</w:t>
      </w:r>
      <w:r w:rsidRPr="004E5A8B">
        <w:t xml:space="preserve">. To the south of the smelter along the western edge of the peninsular is the former Cheetham Saltworks site. The Saltworks date back to 1888 when solar evaporation of sea water and salt harvesting first commenced </w:t>
      </w:r>
      <w:r w:rsidRPr="004E5A8B">
        <w:fldChar w:fldCharType="begin"/>
      </w:r>
      <w:r w:rsidR="00493BA6">
        <w:instrText xml:space="preserve"> ADDIN EN.CITE &lt;EndNote&gt;&lt;Cite&gt;&lt;Author&gt;Heritage Council Victoria&lt;/Author&gt;&lt;Year&gt;2013&lt;/Year&gt;&lt;RecNum&gt;49&lt;/RecNum&gt;&lt;DisplayText&gt;(Heritage Council Victoria, 2013)&lt;/DisplayText&gt;&lt;record&gt;&lt;rec-number&gt;49&lt;/rec-number&gt;&lt;foreign-keys&gt;&lt;key app="EN" db-id="9xesawp0it5d28e9ptaxf5d7wf95paavsaf0" timestamp="1500512729"&gt;49&lt;/key&gt;&lt;/foreign-keys&gt;&lt;ref-type name="Report"&gt;27&lt;/ref-type&gt;&lt;contributors&gt;&lt;authors&gt;&lt;author&gt;Heritage Council Victoria,&lt;/author&gt;&lt;/authors&gt;&lt;tertiary-authors&gt;&lt;author&gt;Heritage Victoria &lt;/author&gt;&lt;/tertiary-authors&gt;&lt;/contributors&gt;&lt;titles&gt;&lt;title&gt;Cheetham Salt Works &lt;/title&gt;&lt;/titles&gt;&lt;dates&gt;&lt;year&gt;2013&lt;/year&gt;&lt;/dates&gt;&lt;pub-location&gt;Melbourne &lt;/pub-location&gt;&lt;publisher&gt;Heritage Council Victoria &lt;/publisher&gt;&lt;urls&gt;&lt;/urls&gt;&lt;/record&gt;&lt;/Cite&gt;&lt;/EndNote&gt;</w:instrText>
      </w:r>
      <w:r w:rsidRPr="004E5A8B">
        <w:fldChar w:fldCharType="separate"/>
      </w:r>
      <w:r w:rsidRPr="004E5A8B">
        <w:rPr>
          <w:noProof/>
        </w:rPr>
        <w:t>(</w:t>
      </w:r>
      <w:hyperlink w:anchor="_ENREF_11" w:tooltip="Heritage Council Victoria, 2013 #49" w:history="1">
        <w:r w:rsidR="0012217D" w:rsidRPr="004E5A8B">
          <w:rPr>
            <w:noProof/>
          </w:rPr>
          <w:t>Heritage Council Victoria, 2013</w:t>
        </w:r>
      </w:hyperlink>
      <w:r w:rsidRPr="004E5A8B">
        <w:rPr>
          <w:noProof/>
        </w:rPr>
        <w:t>)</w:t>
      </w:r>
      <w:r w:rsidRPr="004E5A8B">
        <w:fldChar w:fldCharType="end"/>
      </w:r>
      <w:r w:rsidRPr="004E5A8B">
        <w:t xml:space="preserve">. The site consists of a series of interconnected evaporation and crystalliser pans spread over an extensive area of approximately 500 hectares (1235 acres). The pans are separated by low earthen walls retained by timber beams and an extensive basalt rock seawall that was used to </w:t>
      </w:r>
      <w:r w:rsidRPr="004E5A8B">
        <w:rPr>
          <w:rFonts w:cs="Arial"/>
        </w:rPr>
        <w:t xml:space="preserve">control flows of saltwater in and out of the pans via a sluice system and series of pumps </w:t>
      </w:r>
      <w:r w:rsidRPr="004E5A8B">
        <w:rPr>
          <w:rFonts w:cs="Arial"/>
        </w:rPr>
        <w:fldChar w:fldCharType="begin"/>
      </w:r>
      <w:r w:rsidR="00493BA6">
        <w:rPr>
          <w:rFonts w:cs="Arial"/>
        </w:rPr>
        <w:instrText xml:space="preserve"> ADDIN EN.CITE &lt;EndNote&gt;&lt;Cite&gt;&lt;Author&gt;Heritage Council Victoria&lt;/Author&gt;&lt;Year&gt;2013&lt;/Year&gt;&lt;RecNum&gt;49&lt;/RecNum&gt;&lt;DisplayText&gt;(Heritage Council Victoria, 2013)&lt;/DisplayText&gt;&lt;record&gt;&lt;rec-number&gt;49&lt;/rec-number&gt;&lt;foreign-keys&gt;&lt;key app="EN" db-id="9xesawp0it5d28e9ptaxf5d7wf95paavsaf0" timestamp="1500512729"&gt;49&lt;/key&gt;&lt;/foreign-keys&gt;&lt;ref-type name="Report"&gt;27&lt;/ref-type&gt;&lt;contributors&gt;&lt;authors&gt;&lt;author&gt;Heritage Council Victoria,&lt;/author&gt;&lt;/authors&gt;&lt;tertiary-authors&gt;&lt;author&gt;Heritage Victoria &lt;/author&gt;&lt;/tertiary-authors&gt;&lt;/contributors&gt;&lt;titles&gt;&lt;title&gt;Cheetham Salt Works &lt;/title&gt;&lt;/titles&gt;&lt;dates&gt;&lt;year&gt;2013&lt;/year&gt;&lt;/dates&gt;&lt;pub-location&gt;Melbourne &lt;/pub-location&gt;&lt;publisher&gt;Heritage Council Victoria &lt;/publisher&gt;&lt;urls&gt;&lt;/urls&gt;&lt;/record&gt;&lt;/Cite&gt;&lt;Cite&gt;&lt;Author&gt;Heritage Council Victoria&lt;/Author&gt;&lt;Year&gt;2013&lt;/Year&gt;&lt;RecNum&gt;49&lt;/RecNum&gt;&lt;record&gt;&lt;rec-number&gt;49&lt;/rec-number&gt;&lt;foreign-keys&gt;&lt;key app="EN" db-id="9xesawp0it5d28e9ptaxf5d7wf95paavsaf0" timestamp="1500512729"&gt;49&lt;/key&gt;&lt;/foreign-keys&gt;&lt;ref-type name="Report"&gt;27&lt;/ref-type&gt;&lt;contributors&gt;&lt;authors&gt;&lt;author&gt;Heritage Council Victoria,&lt;/author&gt;&lt;/authors&gt;&lt;tertiary-authors&gt;&lt;author&gt;Heritage Victoria &lt;/author&gt;&lt;/tertiary-authors&gt;&lt;/contributors&gt;&lt;titles&gt;&lt;title&gt;Cheetham Salt Works &lt;/title&gt;&lt;/titles&gt;&lt;dates&gt;&lt;year&gt;2013&lt;/year&gt;&lt;/dates&gt;&lt;pub-location&gt;Melbourne &lt;/pub-location&gt;&lt;publisher&gt;Heritage Council Victoria &lt;/publisher&gt;&lt;urls&gt;&lt;/urls&gt;&lt;/record&gt;&lt;/Cite&gt;&lt;/EndNote&gt;</w:instrText>
      </w:r>
      <w:r w:rsidRPr="004E5A8B">
        <w:rPr>
          <w:rFonts w:cs="Arial"/>
        </w:rPr>
        <w:fldChar w:fldCharType="separate"/>
      </w:r>
      <w:r w:rsidRPr="004E5A8B">
        <w:rPr>
          <w:rFonts w:cs="Arial"/>
          <w:noProof/>
        </w:rPr>
        <w:t>(</w:t>
      </w:r>
      <w:hyperlink w:anchor="_ENREF_11" w:tooltip="Heritage Council Victoria, 2013 #49" w:history="1">
        <w:r w:rsidR="0012217D" w:rsidRPr="004E5A8B">
          <w:rPr>
            <w:rFonts w:cs="Arial"/>
            <w:noProof/>
          </w:rPr>
          <w:t>Heritage Council Victoria, 2013</w:t>
        </w:r>
      </w:hyperlink>
      <w:r w:rsidRPr="004E5A8B">
        <w:rPr>
          <w:rFonts w:cs="Arial"/>
          <w:noProof/>
        </w:rPr>
        <w:t>)</w:t>
      </w:r>
      <w:r w:rsidRPr="004E5A8B">
        <w:rPr>
          <w:rFonts w:cs="Arial"/>
        </w:rPr>
        <w:fldChar w:fldCharType="end"/>
      </w:r>
      <w:r w:rsidRPr="004E5A8B">
        <w:rPr>
          <w:rFonts w:cs="Arial"/>
        </w:rPr>
        <w:t xml:space="preserve">. Known as the Moolap Saltworks, they operated continuously until the 1990s when they closed for a short period, were reopened, then finally ceased operation in 2009 </w:t>
      </w:r>
      <w:r w:rsidRPr="004E5A8B">
        <w:rPr>
          <w:rFonts w:cs="Arial"/>
        </w:rPr>
        <w:fldChar w:fldCharType="begin"/>
      </w:r>
      <w:r w:rsidR="00493BA6">
        <w:rPr>
          <w:rFonts w:cs="Arial"/>
        </w:rPr>
        <w:instrText xml:space="preserve"> ADDIN EN.CITE &lt;EndNote&gt;&lt;Cite&gt;&lt;Author&gt;Heritage Council Victoria&lt;/Author&gt;&lt;Year&gt;2013&lt;/Year&gt;&lt;RecNum&gt;49&lt;/RecNum&gt;&lt;DisplayText&gt;(Heritage Council Victoria, 2013)&lt;/DisplayText&gt;&lt;record&gt;&lt;rec-number&gt;49&lt;/rec-number&gt;&lt;foreign-keys&gt;&lt;key app="EN" db-id="9xesawp0it5d28e9ptaxf5d7wf95paavsaf0" timestamp="1500512729"&gt;49&lt;/key&gt;&lt;/foreign-keys&gt;&lt;ref-type name="Report"&gt;27&lt;/ref-type&gt;&lt;contributors&gt;&lt;authors&gt;&lt;author&gt;Heritage Council Victoria,&lt;/author&gt;&lt;/authors&gt;&lt;tertiary-authors&gt;&lt;author&gt;Heritage Victoria &lt;/author&gt;&lt;/tertiary-authors&gt;&lt;/contributors&gt;&lt;titles&gt;&lt;title&gt;Cheetham Salt Works &lt;/title&gt;&lt;/titles&gt;&lt;dates&gt;&lt;year&gt;2013&lt;/year&gt;&lt;/dates&gt;&lt;pub-location&gt;Melbourne &lt;/pub-location&gt;&lt;publisher&gt;Heritage Council Victoria &lt;/publisher&gt;&lt;urls&gt;&lt;/urls&gt;&lt;/record&gt;&lt;/Cite&gt;&lt;/EndNote&gt;</w:instrText>
      </w:r>
      <w:r w:rsidRPr="004E5A8B">
        <w:rPr>
          <w:rFonts w:cs="Arial"/>
        </w:rPr>
        <w:fldChar w:fldCharType="separate"/>
      </w:r>
      <w:r w:rsidRPr="004E5A8B">
        <w:rPr>
          <w:rFonts w:cs="Arial"/>
          <w:noProof/>
        </w:rPr>
        <w:t>(</w:t>
      </w:r>
      <w:hyperlink w:anchor="_ENREF_11" w:tooltip="Heritage Council Victoria, 2013 #49" w:history="1">
        <w:r w:rsidR="0012217D" w:rsidRPr="004E5A8B">
          <w:rPr>
            <w:rFonts w:cs="Arial"/>
            <w:noProof/>
          </w:rPr>
          <w:t>Heritage Council Victoria, 2013</w:t>
        </w:r>
      </w:hyperlink>
      <w:r w:rsidRPr="004E5A8B">
        <w:rPr>
          <w:rFonts w:cs="Arial"/>
          <w:noProof/>
        </w:rPr>
        <w:t>)</w:t>
      </w:r>
      <w:r w:rsidRPr="004E5A8B">
        <w:rPr>
          <w:rFonts w:cs="Arial"/>
        </w:rPr>
        <w:fldChar w:fldCharType="end"/>
      </w:r>
      <w:r w:rsidRPr="004E5A8B">
        <w:rPr>
          <w:rFonts w:cs="Arial"/>
        </w:rPr>
        <w:t xml:space="preserve">. Ideas to redevelop the land commenced in 2009 when the former </w:t>
      </w:r>
      <w:r w:rsidR="00527C64">
        <w:rPr>
          <w:rFonts w:cs="Arial"/>
        </w:rPr>
        <w:t>Saltworks</w:t>
      </w:r>
      <w:r w:rsidRPr="004E5A8B">
        <w:rPr>
          <w:rFonts w:cs="Arial"/>
        </w:rPr>
        <w:t xml:space="preserve"> were decommissioned. The State Government</w:t>
      </w:r>
      <w:r w:rsidR="00BF3D2B" w:rsidRPr="004E5A8B">
        <w:rPr>
          <w:rFonts w:cs="Arial"/>
        </w:rPr>
        <w:t xml:space="preserve"> has</w:t>
      </w:r>
      <w:r w:rsidRPr="004E5A8B">
        <w:rPr>
          <w:rFonts w:cs="Arial"/>
        </w:rPr>
        <w:t xml:space="preserve"> proposed to revitalise the area with a master plan to be released by the end of 2017, which includes rezoning parts of the area into residential space, a marina and tourism and retail precinct</w:t>
      </w:r>
      <w:r w:rsidRPr="004E5A8B">
        <w:rPr>
          <w:rFonts w:ascii="VIC-Regular" w:hAnsi="VIC-Regular" w:cs="VIC-Regular"/>
          <w:sz w:val="19"/>
          <w:szCs w:val="19"/>
        </w:rPr>
        <w:t xml:space="preserve"> </w:t>
      </w:r>
      <w:r w:rsidRPr="004E5A8B">
        <w:rPr>
          <w:rFonts w:cs="Arial"/>
        </w:rPr>
        <w:fldChar w:fldCharType="begin"/>
      </w:r>
      <w:r w:rsidRPr="004E5A8B">
        <w:rPr>
          <w:rFonts w:cs="Arial"/>
        </w:rPr>
        <w:instrText xml:space="preserve"> ADDIN EN.CITE &lt;EndNote&gt;&lt;Cite&gt;&lt;Author&gt;ABC News. Crothers&lt;/Author&gt;&lt;Year&gt;2017&lt;/Year&gt;&lt;RecNum&gt;21&lt;/RecNum&gt;&lt;DisplayText&gt;(ABC News. Crothers, 2017)&lt;/DisplayText&gt;&lt;record&gt;&lt;rec-number&gt;21&lt;/rec-number&gt;&lt;foreign-keys&gt;&lt;key app="EN" db-id="2rxfdpsxafwrdoe92dppaszfdwaedpeapvsa" timestamp="1500869140"&gt;21&lt;/key&gt;&lt;/foreign-keys&gt;&lt;ref-type name="Newspaper Article"&gt;23&lt;/ref-type&gt;&lt;contributors&gt;&lt;authors&gt;&lt;author&gt;ABC News. Crothers, J.&lt;/author&gt;&lt;/authors&gt;&lt;/contributors&gt;&lt;titles&gt;&lt;title&gt;&lt;style face="normal" font="default" size="100%"&gt;Fears &amp;apos;once in a century&amp;apos; chance to preserve bird habitat could be lost to residential development [online]. Available from &lt;/style&gt;&lt;style face="underline" font="default" size="100%"&gt;http://www.abc.net.au/news/2017-06-17/development-plans-for-south-west-coast-could-harm-birds/8625660&lt;/style&gt;&lt;style face="normal" font="default" size="100%"&gt; [Accessed 30 June 2017].&lt;/style&gt;&lt;/title&gt;&lt;/titles&gt;&lt;dates&gt;&lt;year&gt;2017&lt;/year&gt;&lt;/dates&gt;&lt;urls&gt;&lt;related-urls&gt;&lt;url&gt;&lt;style face="underline" font="default" size="100%"&gt;http://www.abc.net.au/news/2017-06-17/development-plans-for-south-west-coast-could-harm-birds/8625660&lt;/style&gt;&lt;/url&gt;&lt;/related-urls&gt;&lt;/urls&gt;&lt;/record&gt;&lt;/Cite&gt;&lt;/EndNote&gt;</w:instrText>
      </w:r>
      <w:r w:rsidRPr="004E5A8B">
        <w:rPr>
          <w:rFonts w:cs="Arial"/>
        </w:rPr>
        <w:fldChar w:fldCharType="separate"/>
      </w:r>
      <w:r w:rsidRPr="004E5A8B">
        <w:rPr>
          <w:rFonts w:cs="Arial"/>
          <w:noProof/>
        </w:rPr>
        <w:t>(</w:t>
      </w:r>
      <w:hyperlink w:anchor="_ENREF_1" w:tooltip="ABC News. Crothers, 2017 #21" w:history="1">
        <w:r w:rsidR="0012217D" w:rsidRPr="004E5A8B">
          <w:rPr>
            <w:rFonts w:cs="Arial"/>
            <w:noProof/>
          </w:rPr>
          <w:t>ABC News. Crothers, 2017</w:t>
        </w:r>
      </w:hyperlink>
      <w:r w:rsidRPr="004E5A8B">
        <w:rPr>
          <w:rFonts w:cs="Arial"/>
          <w:noProof/>
        </w:rPr>
        <w:t>)</w:t>
      </w:r>
      <w:r w:rsidRPr="004E5A8B">
        <w:rPr>
          <w:rFonts w:cs="Arial"/>
        </w:rPr>
        <w:fldChar w:fldCharType="end"/>
      </w:r>
      <w:r w:rsidRPr="004E5A8B">
        <w:rPr>
          <w:rFonts w:cs="Arial"/>
        </w:rPr>
        <w:t>.</w:t>
      </w:r>
    </w:p>
    <w:p w14:paraId="55F8E58D" w14:textId="77777777" w:rsidR="008E7B9E" w:rsidRPr="004E5A8B" w:rsidRDefault="008E7B9E" w:rsidP="00BF3D2B">
      <w:pPr>
        <w:pStyle w:val="Heading3"/>
      </w:pPr>
      <w:r w:rsidRPr="004E5A8B">
        <w:rPr>
          <w:rStyle w:val="Heading2Char"/>
          <w:b/>
          <w:i w:val="0"/>
          <w:iCs w:val="0"/>
          <w:szCs w:val="20"/>
        </w:rPr>
        <w:t>The Moolap Plan</w:t>
      </w:r>
      <w:r w:rsidRPr="004E5A8B">
        <w:t xml:space="preserve"> </w:t>
      </w:r>
    </w:p>
    <w:p w14:paraId="488B404B" w14:textId="29928ED0" w:rsidR="008E7B9E" w:rsidRPr="004E5A8B" w:rsidRDefault="008E7B9E" w:rsidP="0012217D">
      <w:r w:rsidRPr="004E5A8B">
        <w:t xml:space="preserve">A draft version of the Moolap Coastal </w:t>
      </w:r>
      <w:r w:rsidR="00527C64" w:rsidRPr="004E5A8B">
        <w:t>Strateg</w:t>
      </w:r>
      <w:r w:rsidR="00527C64">
        <w:t>ic</w:t>
      </w:r>
      <w:r w:rsidR="00527C64" w:rsidRPr="004E5A8B">
        <w:t xml:space="preserve"> </w:t>
      </w:r>
      <w:r w:rsidRPr="004E5A8B">
        <w:t>Framework Plan was released in April 2017. The plan proposes a vision and a number of principl</w:t>
      </w:r>
      <w:r w:rsidR="00527C64">
        <w:t>e</w:t>
      </w:r>
      <w:r w:rsidRPr="004E5A8B">
        <w:t xml:space="preserve">s to </w:t>
      </w:r>
      <w:r w:rsidR="00527C64">
        <w:t>direct</w:t>
      </w:r>
      <w:r w:rsidR="00527C64" w:rsidRPr="004E5A8B">
        <w:t xml:space="preserve"> </w:t>
      </w:r>
      <w:r w:rsidRPr="004E5A8B">
        <w:t xml:space="preserve">the future land use of the area over the next 20-30 years. </w:t>
      </w:r>
      <w:r w:rsidR="00682FE6" w:rsidRPr="004E5A8B">
        <w:t>It</w:t>
      </w:r>
      <w:r w:rsidRPr="004E5A8B">
        <w:t xml:space="preserve"> was developed by the Victorian Government Department of Environment, Land, Water and Planning (DELWP) in conjunction with other government agencies including the City of Greater Geelong and the Geelong Authority </w:t>
      </w:r>
      <w:r w:rsidRPr="004E5A8B">
        <w:fldChar w:fldCharType="begin"/>
      </w:r>
      <w:r w:rsidRPr="004E5A8B">
        <w:instrText xml:space="preserve"> ADDIN EN.CITE &lt;EndNote&gt;&lt;Cite&gt;&lt;Author&gt;DELWP&lt;/Author&gt;&lt;Year&gt;2017&lt;/Year&gt;&lt;RecNum&gt;16&lt;/RecNum&gt;&lt;DisplayText&gt;(DELWP, 2017)&lt;/DisplayText&gt;&lt;record&gt;&lt;rec-number&gt;16&lt;/rec-number&gt;&lt;foreign-keys&gt;&lt;key app="EN" db-id="2rxfdpsxafwrdoe92dppaszfdwaedpeapvsa" timestamp="1500869139"&gt;16&lt;/key&gt;&lt;/foreign-keys&gt;&lt;ref-type name="Report"&gt;27&lt;/ref-type&gt;&lt;contributors&gt;&lt;authors&gt;&lt;author&gt;DELWP&lt;/author&gt;&lt;/authors&gt;&lt;tertiary-authors&gt;&lt;author&gt;Department of Environment, Land, Water and Planning&lt;/author&gt;&lt;/tertiary-authors&gt;&lt;/contributors&gt;&lt;titles&gt;&lt;title&gt;The draft Moolap coastal strategic framework plan&lt;/title&gt;&lt;/titles&gt;&lt;dates&gt;&lt;year&gt;2017&lt;/year&gt;&lt;/dates&gt;&lt;pub-location&gt;Melbourne &lt;/pub-location&gt;&lt;publisher&gt;Department of Environment, Land, Water and Planning&lt;/publisher&gt;&lt;urls&gt;&lt;/urls&gt;&lt;/record&gt;&lt;/Cite&gt;&lt;/EndNote&gt;</w:instrText>
      </w:r>
      <w:r w:rsidRPr="004E5A8B">
        <w:fldChar w:fldCharType="separate"/>
      </w:r>
      <w:r w:rsidRPr="004E5A8B">
        <w:rPr>
          <w:noProof/>
        </w:rPr>
        <w:t>(</w:t>
      </w:r>
      <w:hyperlink w:anchor="_ENREF_6" w:tooltip="DELWP, 2017 #16" w:history="1">
        <w:r w:rsidR="0012217D" w:rsidRPr="004E5A8B">
          <w:rPr>
            <w:noProof/>
          </w:rPr>
          <w:t>DELWP, 2017</w:t>
        </w:r>
      </w:hyperlink>
      <w:r w:rsidRPr="004E5A8B">
        <w:rPr>
          <w:noProof/>
        </w:rPr>
        <w:t>)</w:t>
      </w:r>
      <w:r w:rsidRPr="004E5A8B">
        <w:fldChar w:fldCharType="end"/>
      </w:r>
      <w:r w:rsidRPr="004E5A8B">
        <w:t>. Concept proposals from land owners and other interested stakeholders were also included</w:t>
      </w:r>
      <w:r w:rsidR="00682FE6" w:rsidRPr="004E5A8B">
        <w:t xml:space="preserve"> in a community engagement process</w:t>
      </w:r>
      <w:r w:rsidRPr="004E5A8B">
        <w:t>. As the draft is a strategic land use plan, it include</w:t>
      </w:r>
      <w:r w:rsidR="00682FE6" w:rsidRPr="004E5A8B">
        <w:t>s</w:t>
      </w:r>
      <w:r w:rsidRPr="004E5A8B">
        <w:t xml:space="preserve"> only high level directions at this stage</w:t>
      </w:r>
      <w:r w:rsidR="00835445">
        <w:t>;</w:t>
      </w:r>
      <w:r w:rsidRPr="004E5A8B">
        <w:t xml:space="preserve"> detailed management and development strategies </w:t>
      </w:r>
      <w:r w:rsidR="00835445">
        <w:t xml:space="preserve">are envisioned </w:t>
      </w:r>
      <w:r w:rsidR="00682FE6" w:rsidRPr="004E5A8B">
        <w:t>to be included in later plans.</w:t>
      </w:r>
    </w:p>
    <w:p w14:paraId="212E5092" w14:textId="1B88FA2B" w:rsidR="008E7B9E" w:rsidRPr="004E5A8B" w:rsidRDefault="008E7B9E" w:rsidP="008E7B9E">
      <w:r w:rsidRPr="004E5A8B">
        <w:t>The development of the plan was driven by a seven</w:t>
      </w:r>
      <w:r w:rsidR="00857C98">
        <w:t>-</w:t>
      </w:r>
      <w:r w:rsidRPr="004E5A8B">
        <w:t xml:space="preserve">stage process (see Figure 2), and the draft plan was the outcome of stage five. </w:t>
      </w:r>
      <w:r w:rsidR="00432FC8">
        <w:t xml:space="preserve">It </w:t>
      </w:r>
      <w:r w:rsidR="00682FE6" w:rsidRPr="004E5A8B">
        <w:t xml:space="preserve">was developed from background information including site analysis, case study reviews, and feedback from two community engagement workshops. </w:t>
      </w:r>
      <w:r w:rsidRPr="004E5A8B">
        <w:t>The final plan is expected to be released by the end of 2017.</w:t>
      </w:r>
    </w:p>
    <w:p w14:paraId="08D5A3EB" w14:textId="3858A082" w:rsidR="008E7B9E" w:rsidRPr="004E5A8B" w:rsidRDefault="008E7B9E" w:rsidP="008E7B9E">
      <w:pPr>
        <w:pStyle w:val="Caption"/>
        <w:rPr>
          <w:sz w:val="18"/>
          <w:szCs w:val="16"/>
        </w:rPr>
      </w:pPr>
      <w:r w:rsidRPr="004E5A8B">
        <w:lastRenderedPageBreak/>
        <w:t xml:space="preserve">Figure </w:t>
      </w:r>
      <w:r w:rsidR="00D73447">
        <w:rPr>
          <w:noProof/>
        </w:rPr>
        <w:fldChar w:fldCharType="begin"/>
      </w:r>
      <w:r w:rsidR="00D73447">
        <w:rPr>
          <w:noProof/>
        </w:rPr>
        <w:instrText xml:space="preserve"> SEQ Figure \* ARABIC </w:instrText>
      </w:r>
      <w:r w:rsidR="00D73447">
        <w:rPr>
          <w:noProof/>
        </w:rPr>
        <w:fldChar w:fldCharType="separate"/>
      </w:r>
      <w:r w:rsidR="00E1110C">
        <w:rPr>
          <w:noProof/>
        </w:rPr>
        <w:t>2</w:t>
      </w:r>
      <w:r w:rsidR="00D73447">
        <w:rPr>
          <w:noProof/>
        </w:rPr>
        <w:fldChar w:fldCharType="end"/>
      </w:r>
      <w:r w:rsidRPr="004E5A8B">
        <w:t xml:space="preserve">: Project stages of the draft Moolap </w:t>
      </w:r>
      <w:r w:rsidRPr="004E5A8B">
        <w:rPr>
          <w:szCs w:val="20"/>
        </w:rPr>
        <w:t>Plan</w:t>
      </w:r>
      <w:r w:rsidR="00682FE6" w:rsidRPr="004E5A8B">
        <w:rPr>
          <w:szCs w:val="20"/>
        </w:rPr>
        <w:t xml:space="preserve"> </w:t>
      </w:r>
      <w:r w:rsidRPr="004E5A8B">
        <w:rPr>
          <w:szCs w:val="20"/>
        </w:rPr>
        <w:t>(DELWP 2017)</w:t>
      </w:r>
    </w:p>
    <w:p w14:paraId="06FE2EAA" w14:textId="77777777" w:rsidR="008E7B9E" w:rsidRPr="004E5A8B" w:rsidRDefault="008E7B9E" w:rsidP="001B0C3E">
      <w:pPr>
        <w:keepNext/>
        <w:jc w:val="center"/>
      </w:pPr>
      <w:r w:rsidRPr="004E5A8B">
        <w:rPr>
          <w:noProof/>
          <w:lang w:eastAsia="en-AU"/>
        </w:rPr>
        <w:drawing>
          <wp:inline distT="0" distB="0" distL="0" distR="0" wp14:anchorId="4155E8B7" wp14:editId="7CC73772">
            <wp:extent cx="5350510" cy="149145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366867" cy="1496015"/>
                    </a:xfrm>
                    <a:prstGeom prst="rect">
                      <a:avLst/>
                    </a:prstGeom>
                    <a:noFill/>
                    <a:ln>
                      <a:noFill/>
                    </a:ln>
                  </pic:spPr>
                </pic:pic>
              </a:graphicData>
            </a:graphic>
          </wp:inline>
        </w:drawing>
      </w:r>
    </w:p>
    <w:p w14:paraId="326FC0EE" w14:textId="0CC72208" w:rsidR="00682FE6" w:rsidRDefault="008E7B9E" w:rsidP="001542C4">
      <w:pPr>
        <w:autoSpaceDE w:val="0"/>
        <w:autoSpaceDN w:val="0"/>
        <w:adjustRightInd w:val="0"/>
        <w:spacing w:after="0"/>
        <w:rPr>
          <w:rFonts w:cs="Arial"/>
        </w:rPr>
      </w:pPr>
      <w:r w:rsidRPr="004E5A8B">
        <w:rPr>
          <w:rFonts w:cs="Arial"/>
        </w:rPr>
        <w:t xml:space="preserve">The community engagement included feedback from land owners and the general public who were consulted in </w:t>
      </w:r>
      <w:r w:rsidR="001542C4" w:rsidRPr="004E5A8B">
        <w:rPr>
          <w:rFonts w:cs="Arial"/>
        </w:rPr>
        <w:t>t</w:t>
      </w:r>
      <w:r w:rsidR="001542C4">
        <w:rPr>
          <w:rFonts w:cs="Arial"/>
        </w:rPr>
        <w:t>hree</w:t>
      </w:r>
      <w:r w:rsidR="001542C4" w:rsidRPr="004E5A8B">
        <w:rPr>
          <w:rFonts w:cs="Arial"/>
        </w:rPr>
        <w:t xml:space="preserve"> </w:t>
      </w:r>
      <w:r w:rsidRPr="004E5A8B">
        <w:rPr>
          <w:rFonts w:cs="Arial"/>
        </w:rPr>
        <w:t xml:space="preserve">rounds. Round one aimed to inform the possible land use draft vision based on </w:t>
      </w:r>
      <w:r w:rsidR="00682FE6" w:rsidRPr="004E5A8B">
        <w:rPr>
          <w:rFonts w:cs="Arial"/>
        </w:rPr>
        <w:t>public</w:t>
      </w:r>
      <w:r w:rsidRPr="004E5A8B">
        <w:rPr>
          <w:rFonts w:cs="Arial"/>
        </w:rPr>
        <w:t xml:space="preserve"> feedback on existing issues, future ideas and information about the site. This engagement included a letter being sent to every owner/occupier in the study area, public notices</w:t>
      </w:r>
      <w:r w:rsidR="001542C4">
        <w:rPr>
          <w:rFonts w:cs="Arial"/>
        </w:rPr>
        <w:t>,</w:t>
      </w:r>
      <w:r w:rsidRPr="004E5A8B">
        <w:rPr>
          <w:rFonts w:cs="Arial"/>
        </w:rPr>
        <w:t xml:space="preserve"> two open house events, two workshops, an online survey, written submissions and small group discussions. </w:t>
      </w:r>
    </w:p>
    <w:p w14:paraId="27B0FD17" w14:textId="77777777" w:rsidR="00432FC8" w:rsidRPr="004E5A8B" w:rsidRDefault="00432FC8" w:rsidP="001542C4">
      <w:pPr>
        <w:autoSpaceDE w:val="0"/>
        <w:autoSpaceDN w:val="0"/>
        <w:adjustRightInd w:val="0"/>
        <w:spacing w:after="0"/>
        <w:rPr>
          <w:rFonts w:cs="Arial"/>
        </w:rPr>
      </w:pPr>
    </w:p>
    <w:p w14:paraId="27CFCD43" w14:textId="73F6D3BF" w:rsidR="007236B6" w:rsidRDefault="00276ECB" w:rsidP="0012217D">
      <w:pPr>
        <w:autoSpaceDE w:val="0"/>
        <w:autoSpaceDN w:val="0"/>
        <w:adjustRightInd w:val="0"/>
        <w:spacing w:after="0"/>
        <w:rPr>
          <w:rFonts w:cs="Arial"/>
        </w:rPr>
      </w:pPr>
      <w:r w:rsidRPr="004E5A8B">
        <w:rPr>
          <w:rFonts w:cs="Arial"/>
        </w:rPr>
        <w:t>The second round</w:t>
      </w:r>
      <w:r w:rsidR="008E7B9E" w:rsidRPr="004E5A8B">
        <w:rPr>
          <w:rFonts w:cs="Arial"/>
        </w:rPr>
        <w:t xml:space="preserve"> included two community open houses, three briefing workshops, an online survey and opportunities for people to make a written submission </w:t>
      </w:r>
      <w:r w:rsidR="008E7B9E" w:rsidRPr="004E5A8B">
        <w:rPr>
          <w:rFonts w:cs="Arial"/>
        </w:rPr>
        <w:fldChar w:fldCharType="begin"/>
      </w:r>
      <w:r w:rsidR="008E7B9E" w:rsidRPr="004E5A8B">
        <w:rPr>
          <w:rFonts w:cs="Arial"/>
        </w:rPr>
        <w:instrText xml:space="preserve"> ADDIN EN.CITE &lt;EndNote&gt;&lt;Cite&gt;&lt;Author&gt;DELWP&lt;/Author&gt;&lt;Year&gt;2017&lt;/Year&gt;&lt;RecNum&gt;16&lt;/RecNum&gt;&lt;DisplayText&gt;(DELWP, 2017)&lt;/DisplayText&gt;&lt;record&gt;&lt;rec-number&gt;16&lt;/rec-number&gt;&lt;foreign-keys&gt;&lt;key app="EN" db-id="2rxfdpsxafwrdoe92dppaszfdwaedpeapvsa" timestamp="1500869139"&gt;16&lt;/key&gt;&lt;/foreign-keys&gt;&lt;ref-type name="Report"&gt;27&lt;/ref-type&gt;&lt;contributors&gt;&lt;authors&gt;&lt;author&gt;DELWP&lt;/author&gt;&lt;/authors&gt;&lt;tertiary-authors&gt;&lt;author&gt;Department of Environment, Land, Water and Planning&lt;/author&gt;&lt;/tertiary-authors&gt;&lt;/contributors&gt;&lt;titles&gt;&lt;title&gt;The draft Moolap coastal strategic framework plan&lt;/title&gt;&lt;/titles&gt;&lt;dates&gt;&lt;year&gt;2017&lt;/year&gt;&lt;/dates&gt;&lt;pub-location&gt;Melbourne &lt;/pub-location&gt;&lt;publisher&gt;Department of Environment, Land, Water and Planning&lt;/publisher&gt;&lt;urls&gt;&lt;/urls&gt;&lt;/record&gt;&lt;/Cite&gt;&lt;/EndNote&gt;</w:instrText>
      </w:r>
      <w:r w:rsidR="008E7B9E" w:rsidRPr="004E5A8B">
        <w:rPr>
          <w:rFonts w:cs="Arial"/>
        </w:rPr>
        <w:fldChar w:fldCharType="separate"/>
      </w:r>
      <w:r w:rsidR="008E7B9E" w:rsidRPr="004E5A8B">
        <w:rPr>
          <w:rFonts w:cs="Arial"/>
          <w:noProof/>
        </w:rPr>
        <w:t>(</w:t>
      </w:r>
      <w:hyperlink w:anchor="_ENREF_6" w:tooltip="DELWP, 2017 #16" w:history="1">
        <w:r w:rsidR="0012217D" w:rsidRPr="004E5A8B">
          <w:rPr>
            <w:rFonts w:cs="Arial"/>
            <w:noProof/>
          </w:rPr>
          <w:t>DELWP, 2017</w:t>
        </w:r>
      </w:hyperlink>
      <w:r w:rsidR="008E7B9E" w:rsidRPr="004E5A8B">
        <w:rPr>
          <w:rFonts w:cs="Arial"/>
          <w:noProof/>
        </w:rPr>
        <w:t>)</w:t>
      </w:r>
      <w:r w:rsidR="008E7B9E" w:rsidRPr="004E5A8B">
        <w:rPr>
          <w:rFonts w:cs="Arial"/>
        </w:rPr>
        <w:fldChar w:fldCharType="end"/>
      </w:r>
      <w:r w:rsidR="008E7B9E" w:rsidRPr="004E5A8B">
        <w:rPr>
          <w:rFonts w:cs="Arial"/>
        </w:rPr>
        <w:t xml:space="preserve">. Out of 541 respondents to the second round survey, only 14% were involved in </w:t>
      </w:r>
      <w:r w:rsidR="007236B6" w:rsidRPr="004E5A8B">
        <w:rPr>
          <w:rFonts w:cs="Arial"/>
        </w:rPr>
        <w:t xml:space="preserve">the </w:t>
      </w:r>
      <w:r w:rsidRPr="004E5A8B">
        <w:rPr>
          <w:rFonts w:cs="Arial"/>
        </w:rPr>
        <w:t>first</w:t>
      </w:r>
      <w:r w:rsidR="007236B6" w:rsidRPr="004E5A8B">
        <w:rPr>
          <w:rFonts w:cs="Arial"/>
        </w:rPr>
        <w:t xml:space="preserve"> </w:t>
      </w:r>
      <w:r w:rsidRPr="004E5A8B">
        <w:rPr>
          <w:rFonts w:cs="Arial"/>
        </w:rPr>
        <w:t>community engagement</w:t>
      </w:r>
      <w:r w:rsidR="007236B6" w:rsidRPr="004E5A8B">
        <w:rPr>
          <w:rFonts w:cs="Arial"/>
        </w:rPr>
        <w:t>.</w:t>
      </w:r>
      <w:r w:rsidR="008E7B9E" w:rsidRPr="004E5A8B">
        <w:rPr>
          <w:rFonts w:cs="Arial"/>
        </w:rPr>
        <w:t xml:space="preserve"> </w:t>
      </w:r>
      <w:r w:rsidR="007236B6" w:rsidRPr="004E5A8B">
        <w:rPr>
          <w:rFonts w:cs="Arial"/>
        </w:rPr>
        <w:t>This</w:t>
      </w:r>
      <w:r w:rsidR="008E7B9E" w:rsidRPr="004E5A8B">
        <w:rPr>
          <w:rFonts w:cs="Arial"/>
        </w:rPr>
        <w:t xml:space="preserve"> indicates a low rate </w:t>
      </w:r>
      <w:r w:rsidR="007236B6" w:rsidRPr="004E5A8B">
        <w:rPr>
          <w:rFonts w:cs="Arial"/>
        </w:rPr>
        <w:t>of on-going participation</w:t>
      </w:r>
      <w:r w:rsidRPr="004E5A8B">
        <w:rPr>
          <w:rFonts w:cs="Arial"/>
        </w:rPr>
        <w:t xml:space="preserve">, which </w:t>
      </w:r>
      <w:r w:rsidR="007236B6" w:rsidRPr="004E5A8B">
        <w:rPr>
          <w:rFonts w:cs="Arial"/>
        </w:rPr>
        <w:t>might have affected the continuity of the engagement</w:t>
      </w:r>
      <w:r w:rsidRPr="004E5A8B">
        <w:rPr>
          <w:rFonts w:cs="Arial"/>
        </w:rPr>
        <w:t xml:space="preserve"> process.</w:t>
      </w:r>
    </w:p>
    <w:p w14:paraId="3EC9127E" w14:textId="77777777" w:rsidR="00432FC8" w:rsidRPr="004E5A8B" w:rsidRDefault="00432FC8" w:rsidP="00A23421">
      <w:pPr>
        <w:autoSpaceDE w:val="0"/>
        <w:autoSpaceDN w:val="0"/>
        <w:adjustRightInd w:val="0"/>
        <w:spacing w:after="0"/>
        <w:rPr>
          <w:rFonts w:cs="Arial"/>
        </w:rPr>
      </w:pPr>
    </w:p>
    <w:p w14:paraId="4969FF83" w14:textId="73A494CB" w:rsidR="008E7B9E" w:rsidRDefault="008E7B9E" w:rsidP="0012217D">
      <w:pPr>
        <w:autoSpaceDE w:val="0"/>
        <w:autoSpaceDN w:val="0"/>
        <w:adjustRightInd w:val="0"/>
        <w:spacing w:after="0"/>
        <w:rPr>
          <w:rFonts w:cs="Arial"/>
        </w:rPr>
      </w:pPr>
      <w:r w:rsidRPr="004E5A8B">
        <w:rPr>
          <w:rFonts w:cs="Arial"/>
        </w:rPr>
        <w:t xml:space="preserve">Protection of </w:t>
      </w:r>
      <w:r w:rsidR="00276ECB" w:rsidRPr="004E5A8B">
        <w:rPr>
          <w:rFonts w:cs="Arial"/>
        </w:rPr>
        <w:t xml:space="preserve">the </w:t>
      </w:r>
      <w:r w:rsidRPr="004E5A8B">
        <w:rPr>
          <w:rFonts w:cs="Arial"/>
        </w:rPr>
        <w:t>environment was among the top priority issues highlighted by the community with</w:t>
      </w:r>
      <w:r w:rsidR="00CC5ECA">
        <w:rPr>
          <w:rFonts w:cs="Arial"/>
        </w:rPr>
        <w:t xml:space="preserve"> an</w:t>
      </w:r>
      <w:r w:rsidRPr="004E5A8B">
        <w:rPr>
          <w:rFonts w:cs="Arial"/>
        </w:rPr>
        <w:t xml:space="preserve"> 82% response rate. Interestingly, ‘retaining existing businesses/ land uses’ was considered unimportant by participants, with 69% of respondents selecting slightly or not important. The top five issues identified by all respondents as important for the future planning of the study area included: Protection of the environment (82%)</w:t>
      </w:r>
      <w:r w:rsidR="00CC5ECA">
        <w:rPr>
          <w:rFonts w:cs="Arial"/>
        </w:rPr>
        <w:t>;</w:t>
      </w:r>
      <w:r w:rsidRPr="004E5A8B">
        <w:rPr>
          <w:rFonts w:cs="Arial"/>
        </w:rPr>
        <w:t xml:space="preserve"> Plan for the long term (81%)</w:t>
      </w:r>
      <w:r w:rsidR="00CC5ECA">
        <w:rPr>
          <w:rFonts w:cs="Arial"/>
        </w:rPr>
        <w:t>;</w:t>
      </w:r>
      <w:r w:rsidRPr="004E5A8B">
        <w:rPr>
          <w:rFonts w:cs="Arial"/>
        </w:rPr>
        <w:t xml:space="preserve"> Plan in response to a rising sea level (52%)</w:t>
      </w:r>
      <w:r w:rsidR="00CC5ECA">
        <w:rPr>
          <w:rFonts w:cs="Arial"/>
        </w:rPr>
        <w:t>;</w:t>
      </w:r>
      <w:r w:rsidRPr="004E5A8B">
        <w:rPr>
          <w:rFonts w:cs="Arial"/>
        </w:rPr>
        <w:t xml:space="preserve"> </w:t>
      </w:r>
      <w:r w:rsidR="007236B6" w:rsidRPr="004E5A8B">
        <w:rPr>
          <w:rFonts w:cs="Arial"/>
        </w:rPr>
        <w:t>B</w:t>
      </w:r>
      <w:r w:rsidRPr="004E5A8B">
        <w:rPr>
          <w:rFonts w:cs="Arial"/>
        </w:rPr>
        <w:t>e realistic/practical/deliverable (42%)</w:t>
      </w:r>
      <w:r w:rsidR="00CC5ECA">
        <w:rPr>
          <w:rFonts w:cs="Arial"/>
        </w:rPr>
        <w:t>;</w:t>
      </w:r>
      <w:r w:rsidRPr="004E5A8B">
        <w:rPr>
          <w:rFonts w:cs="Arial"/>
        </w:rPr>
        <w:t xml:space="preserve"> and Improve community access and facilities (35%)</w:t>
      </w:r>
      <w:r w:rsidR="00276ECB" w:rsidRPr="004E5A8B">
        <w:rPr>
          <w:rFonts w:cs="Arial"/>
        </w:rPr>
        <w:t xml:space="preserve"> </w:t>
      </w:r>
      <w:r w:rsidR="00276ECB" w:rsidRPr="004E5A8B">
        <w:rPr>
          <w:rFonts w:cs="Arial"/>
        </w:rPr>
        <w:fldChar w:fldCharType="begin"/>
      </w:r>
      <w:r w:rsidR="00276ECB" w:rsidRPr="004E5A8B">
        <w:rPr>
          <w:rFonts w:cs="Arial"/>
        </w:rPr>
        <w:instrText xml:space="preserve"> ADDIN EN.CITE &lt;EndNote&gt;&lt;Cite&gt;&lt;Author&gt;DELWP&lt;/Author&gt;&lt;Year&gt;2016&lt;/Year&gt;&lt;RecNum&gt;20&lt;/RecNum&gt;&lt;DisplayText&gt;(DELWP, 2016b)&lt;/DisplayText&gt;&lt;record&gt;&lt;rec-number&gt;20&lt;/rec-number&gt;&lt;foreign-keys&gt;&lt;key app="EN" db-id="2rxfdpsxafwrdoe92dppaszfdwaedpeapvsa" timestamp="1500869140"&gt;20&lt;/key&gt;&lt;/foreign-keys&gt;&lt;ref-type name="Report"&gt;27&lt;/ref-type&gt;&lt;contributors&gt;&lt;authors&gt;&lt;author&gt;DELWP&lt;/author&gt;&lt;/authors&gt;&lt;secondary-authors&gt;&lt;author&gt;The state of Victoria Department of Environment, Land, Water and Planning&lt;/author&gt;&lt;/secondary-authors&gt;&lt;/contributors&gt;&lt;titles&gt;&lt;title&gt;Moolap Coastal Stretegic Framework Plan: Summary of Feedback Community engagement Round two&lt;/title&gt;&lt;/titles&gt;&lt;dates&gt;&lt;year&gt;2016&lt;/year&gt;&lt;/dates&gt;&lt;urls&gt;&lt;/urls&gt;&lt;/record&gt;&lt;/Cite&gt;&lt;/EndNote&gt;</w:instrText>
      </w:r>
      <w:r w:rsidR="00276ECB" w:rsidRPr="004E5A8B">
        <w:rPr>
          <w:rFonts w:cs="Arial"/>
        </w:rPr>
        <w:fldChar w:fldCharType="separate"/>
      </w:r>
      <w:r w:rsidR="00276ECB" w:rsidRPr="004E5A8B">
        <w:rPr>
          <w:rFonts w:cs="Arial"/>
          <w:noProof/>
        </w:rPr>
        <w:t>(</w:t>
      </w:r>
      <w:hyperlink w:anchor="_ENREF_5" w:tooltip="DELWP, 2016 #20" w:history="1">
        <w:r w:rsidR="0012217D" w:rsidRPr="004E5A8B">
          <w:rPr>
            <w:rFonts w:cs="Arial"/>
            <w:noProof/>
          </w:rPr>
          <w:t>DELWP, 2016b</w:t>
        </w:r>
      </w:hyperlink>
      <w:r w:rsidR="00276ECB" w:rsidRPr="004E5A8B">
        <w:rPr>
          <w:rFonts w:cs="Arial"/>
          <w:noProof/>
        </w:rPr>
        <w:t>)</w:t>
      </w:r>
      <w:r w:rsidR="00276ECB" w:rsidRPr="004E5A8B">
        <w:rPr>
          <w:rFonts w:cs="Arial"/>
        </w:rPr>
        <w:fldChar w:fldCharType="end"/>
      </w:r>
      <w:r w:rsidRPr="004E5A8B">
        <w:rPr>
          <w:rFonts w:cs="Arial"/>
        </w:rPr>
        <w:t>.</w:t>
      </w:r>
    </w:p>
    <w:p w14:paraId="5DF65C14" w14:textId="77777777" w:rsidR="00432FC8" w:rsidRPr="004E5A8B" w:rsidRDefault="00432FC8" w:rsidP="00A23421">
      <w:pPr>
        <w:autoSpaceDE w:val="0"/>
        <w:autoSpaceDN w:val="0"/>
        <w:adjustRightInd w:val="0"/>
        <w:spacing w:after="0"/>
        <w:rPr>
          <w:rFonts w:cs="Arial"/>
        </w:rPr>
      </w:pPr>
    </w:p>
    <w:p w14:paraId="027C1BF6" w14:textId="70BA0A5F" w:rsidR="008E7B9E" w:rsidRPr="004E5A8B" w:rsidRDefault="00CC5ECA" w:rsidP="001542C4">
      <w:pPr>
        <w:autoSpaceDE w:val="0"/>
        <w:autoSpaceDN w:val="0"/>
        <w:adjustRightInd w:val="0"/>
        <w:spacing w:after="0"/>
        <w:rPr>
          <w:rFonts w:cs="Arial"/>
        </w:rPr>
      </w:pPr>
      <w:r>
        <w:rPr>
          <w:rFonts w:cs="Arial"/>
        </w:rPr>
        <w:t xml:space="preserve">Round one’s </w:t>
      </w:r>
      <w:r w:rsidR="00507142">
        <w:rPr>
          <w:rFonts w:cs="Arial"/>
        </w:rPr>
        <w:t xml:space="preserve">public </w:t>
      </w:r>
      <w:r>
        <w:rPr>
          <w:rFonts w:cs="Arial"/>
        </w:rPr>
        <w:t>engagement resulted in the development of s</w:t>
      </w:r>
      <w:r w:rsidR="008E7B9E" w:rsidRPr="004E5A8B">
        <w:rPr>
          <w:rFonts w:cs="Arial"/>
        </w:rPr>
        <w:t>even scenarios and supporting principles</w:t>
      </w:r>
      <w:r>
        <w:rPr>
          <w:rFonts w:cs="Arial"/>
        </w:rPr>
        <w:t>. T</w:t>
      </w:r>
      <w:r w:rsidR="008E7B9E" w:rsidRPr="004E5A8B">
        <w:rPr>
          <w:rFonts w:cs="Arial"/>
        </w:rPr>
        <w:t>hese were presented during round two</w:t>
      </w:r>
      <w:r>
        <w:rPr>
          <w:rFonts w:cs="Arial"/>
        </w:rPr>
        <w:t xml:space="preserve"> and</w:t>
      </w:r>
      <w:r w:rsidR="008E7B9E" w:rsidRPr="004E5A8B">
        <w:rPr>
          <w:rFonts w:cs="Arial"/>
        </w:rPr>
        <w:t xml:space="preserve"> led to the release of the discussion paper. The seven scenarios </w:t>
      </w:r>
      <w:r w:rsidR="001542C4">
        <w:rPr>
          <w:rFonts w:cs="Arial"/>
        </w:rPr>
        <w:t>are listed in Table 2.</w:t>
      </w:r>
    </w:p>
    <w:p w14:paraId="6E4957E6" w14:textId="77777777" w:rsidR="008E7B9E" w:rsidRPr="004E5A8B" w:rsidRDefault="008E7B9E" w:rsidP="008E7B9E">
      <w:pPr>
        <w:autoSpaceDE w:val="0"/>
        <w:autoSpaceDN w:val="0"/>
        <w:adjustRightInd w:val="0"/>
        <w:spacing w:after="0"/>
        <w:rPr>
          <w:rFonts w:cs="Arial"/>
        </w:rPr>
      </w:pPr>
    </w:p>
    <w:p w14:paraId="0EBE00DB" w14:textId="401B458D" w:rsidR="008E7B9E" w:rsidRPr="004E5A8B" w:rsidRDefault="008E7B9E" w:rsidP="008E7B9E">
      <w:pPr>
        <w:pStyle w:val="Caption"/>
      </w:pPr>
      <w:r w:rsidRPr="004E5A8B">
        <w:t xml:space="preserve">Table </w:t>
      </w:r>
      <w:r w:rsidR="00D73447">
        <w:rPr>
          <w:noProof/>
        </w:rPr>
        <w:fldChar w:fldCharType="begin"/>
      </w:r>
      <w:r w:rsidR="00D73447">
        <w:rPr>
          <w:noProof/>
        </w:rPr>
        <w:instrText xml:space="preserve"> SEQ Table \* ARABIC </w:instrText>
      </w:r>
      <w:r w:rsidR="00D73447">
        <w:rPr>
          <w:noProof/>
        </w:rPr>
        <w:fldChar w:fldCharType="separate"/>
      </w:r>
      <w:r w:rsidR="00E1110C">
        <w:rPr>
          <w:noProof/>
        </w:rPr>
        <w:t>2</w:t>
      </w:r>
      <w:r w:rsidR="00D73447">
        <w:rPr>
          <w:noProof/>
        </w:rPr>
        <w:fldChar w:fldCharType="end"/>
      </w:r>
      <w:r w:rsidRPr="004E5A8B">
        <w:t>: Seven proposed scenarios and the respondents’ preferences in round two, [Source: (DELWP</w:t>
      </w:r>
      <w:r w:rsidR="001542C4">
        <w:t xml:space="preserve">, </w:t>
      </w:r>
      <w:r w:rsidRPr="004E5A8B">
        <w:t>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288"/>
        <w:gridCol w:w="1288"/>
        <w:gridCol w:w="1288"/>
        <w:gridCol w:w="1288"/>
        <w:gridCol w:w="1288"/>
        <w:gridCol w:w="1288"/>
      </w:tblGrid>
      <w:tr w:rsidR="008E7B9E" w:rsidRPr="004E5A8B" w14:paraId="270182CF" w14:textId="77777777" w:rsidTr="00682FE6">
        <w:trPr>
          <w:trHeight w:val="501"/>
        </w:trPr>
        <w:tc>
          <w:tcPr>
            <w:tcW w:w="1288" w:type="dxa"/>
            <w:shd w:val="clear" w:color="auto" w:fill="C5E0B3" w:themeFill="accent6" w:themeFillTint="66"/>
          </w:tcPr>
          <w:p w14:paraId="2A338423" w14:textId="77777777" w:rsidR="008E7B9E" w:rsidRPr="004E5A8B" w:rsidRDefault="008E7B9E" w:rsidP="00682FE6">
            <w:pPr>
              <w:autoSpaceDE w:val="0"/>
              <w:autoSpaceDN w:val="0"/>
              <w:adjustRightInd w:val="0"/>
              <w:spacing w:after="0"/>
              <w:jc w:val="center"/>
              <w:rPr>
                <w:rFonts w:cs="Arial"/>
                <w:b/>
                <w:sz w:val="18"/>
              </w:rPr>
            </w:pPr>
            <w:r w:rsidRPr="004E5A8B">
              <w:rPr>
                <w:rFonts w:cs="Arial"/>
                <w:b/>
                <w:sz w:val="18"/>
              </w:rPr>
              <w:t>Conserving Moolap</w:t>
            </w:r>
          </w:p>
        </w:tc>
        <w:tc>
          <w:tcPr>
            <w:tcW w:w="1288" w:type="dxa"/>
            <w:shd w:val="clear" w:color="auto" w:fill="C5E0B3" w:themeFill="accent6" w:themeFillTint="66"/>
          </w:tcPr>
          <w:p w14:paraId="1560FD7F" w14:textId="77777777" w:rsidR="008E7B9E" w:rsidRPr="004E5A8B" w:rsidRDefault="008E7B9E" w:rsidP="00682FE6">
            <w:pPr>
              <w:autoSpaceDE w:val="0"/>
              <w:autoSpaceDN w:val="0"/>
              <w:adjustRightInd w:val="0"/>
              <w:spacing w:after="0"/>
              <w:jc w:val="center"/>
              <w:rPr>
                <w:rFonts w:cs="Arial"/>
                <w:b/>
                <w:sz w:val="18"/>
              </w:rPr>
            </w:pPr>
            <w:r w:rsidRPr="004E5A8B">
              <w:rPr>
                <w:rFonts w:cs="Arial"/>
                <w:b/>
                <w:sz w:val="18"/>
              </w:rPr>
              <w:t>Tourism in Moolap</w:t>
            </w:r>
          </w:p>
        </w:tc>
        <w:tc>
          <w:tcPr>
            <w:tcW w:w="1288" w:type="dxa"/>
            <w:shd w:val="clear" w:color="auto" w:fill="C5E0B3" w:themeFill="accent6" w:themeFillTint="66"/>
          </w:tcPr>
          <w:p w14:paraId="44E9AF41" w14:textId="77777777" w:rsidR="008E7B9E" w:rsidRPr="004E5A8B" w:rsidRDefault="008E7B9E" w:rsidP="00682FE6">
            <w:pPr>
              <w:autoSpaceDE w:val="0"/>
              <w:autoSpaceDN w:val="0"/>
              <w:adjustRightInd w:val="0"/>
              <w:spacing w:after="0"/>
              <w:jc w:val="center"/>
              <w:rPr>
                <w:rFonts w:cs="Arial"/>
                <w:b/>
                <w:sz w:val="18"/>
              </w:rPr>
            </w:pPr>
            <w:r w:rsidRPr="004E5A8B">
              <w:rPr>
                <w:rFonts w:cs="Arial"/>
                <w:b/>
                <w:sz w:val="18"/>
              </w:rPr>
              <w:t>Living in Moolap</w:t>
            </w:r>
          </w:p>
        </w:tc>
        <w:tc>
          <w:tcPr>
            <w:tcW w:w="1288" w:type="dxa"/>
            <w:shd w:val="clear" w:color="auto" w:fill="C5E0B3" w:themeFill="accent6" w:themeFillTint="66"/>
          </w:tcPr>
          <w:p w14:paraId="53F51A58" w14:textId="77777777" w:rsidR="008E7B9E" w:rsidRPr="004E5A8B" w:rsidRDefault="008E7B9E" w:rsidP="00682FE6">
            <w:pPr>
              <w:autoSpaceDE w:val="0"/>
              <w:autoSpaceDN w:val="0"/>
              <w:adjustRightInd w:val="0"/>
              <w:spacing w:after="0"/>
              <w:jc w:val="center"/>
              <w:rPr>
                <w:rFonts w:cs="Arial"/>
                <w:b/>
                <w:sz w:val="18"/>
              </w:rPr>
            </w:pPr>
            <w:r w:rsidRPr="004E5A8B">
              <w:rPr>
                <w:rFonts w:cs="Arial"/>
                <w:b/>
                <w:sz w:val="18"/>
              </w:rPr>
              <w:t>Marine industry</w:t>
            </w:r>
          </w:p>
        </w:tc>
        <w:tc>
          <w:tcPr>
            <w:tcW w:w="1288" w:type="dxa"/>
            <w:shd w:val="clear" w:color="auto" w:fill="C5E0B3" w:themeFill="accent6" w:themeFillTint="66"/>
          </w:tcPr>
          <w:p w14:paraId="7D00719D" w14:textId="77777777" w:rsidR="008E7B9E" w:rsidRPr="004E5A8B" w:rsidRDefault="008E7B9E" w:rsidP="00682FE6">
            <w:pPr>
              <w:autoSpaceDE w:val="0"/>
              <w:autoSpaceDN w:val="0"/>
              <w:adjustRightInd w:val="0"/>
              <w:spacing w:after="0"/>
              <w:jc w:val="center"/>
              <w:rPr>
                <w:rFonts w:cs="Arial"/>
                <w:b/>
                <w:sz w:val="18"/>
              </w:rPr>
            </w:pPr>
            <w:r w:rsidRPr="004E5A8B">
              <w:rPr>
                <w:rFonts w:cs="Arial"/>
                <w:b/>
                <w:sz w:val="18"/>
              </w:rPr>
              <w:t>Port in Moolap</w:t>
            </w:r>
          </w:p>
        </w:tc>
        <w:tc>
          <w:tcPr>
            <w:tcW w:w="1288" w:type="dxa"/>
            <w:shd w:val="clear" w:color="auto" w:fill="C5E0B3" w:themeFill="accent6" w:themeFillTint="66"/>
          </w:tcPr>
          <w:p w14:paraId="15139776" w14:textId="77777777" w:rsidR="008E7B9E" w:rsidRPr="004E5A8B" w:rsidRDefault="008E7B9E" w:rsidP="00682FE6">
            <w:pPr>
              <w:autoSpaceDE w:val="0"/>
              <w:autoSpaceDN w:val="0"/>
              <w:adjustRightInd w:val="0"/>
              <w:spacing w:after="0"/>
              <w:jc w:val="center"/>
              <w:rPr>
                <w:rFonts w:cs="Arial"/>
                <w:b/>
                <w:sz w:val="18"/>
              </w:rPr>
            </w:pPr>
            <w:r w:rsidRPr="004E5A8B">
              <w:rPr>
                <w:rFonts w:cs="Arial"/>
                <w:b/>
                <w:sz w:val="18"/>
              </w:rPr>
              <w:t>Production in Moolap</w:t>
            </w:r>
          </w:p>
        </w:tc>
        <w:tc>
          <w:tcPr>
            <w:tcW w:w="1288" w:type="dxa"/>
            <w:shd w:val="clear" w:color="auto" w:fill="C5E0B3" w:themeFill="accent6" w:themeFillTint="66"/>
          </w:tcPr>
          <w:p w14:paraId="2BA6546C" w14:textId="77777777" w:rsidR="008E7B9E" w:rsidRPr="004E5A8B" w:rsidRDefault="008E7B9E" w:rsidP="00682FE6">
            <w:pPr>
              <w:autoSpaceDE w:val="0"/>
              <w:autoSpaceDN w:val="0"/>
              <w:adjustRightInd w:val="0"/>
              <w:spacing w:after="0"/>
              <w:jc w:val="center"/>
              <w:rPr>
                <w:rFonts w:cs="Arial"/>
                <w:b/>
                <w:sz w:val="18"/>
              </w:rPr>
            </w:pPr>
            <w:r w:rsidRPr="004E5A8B">
              <w:rPr>
                <w:rFonts w:cs="Arial"/>
                <w:b/>
                <w:sz w:val="18"/>
              </w:rPr>
              <w:t>Business as usual</w:t>
            </w:r>
          </w:p>
        </w:tc>
      </w:tr>
      <w:tr w:rsidR="008E7B9E" w:rsidRPr="004E5A8B" w14:paraId="60535DA1" w14:textId="77777777" w:rsidTr="00682FE6">
        <w:tc>
          <w:tcPr>
            <w:tcW w:w="1288" w:type="dxa"/>
          </w:tcPr>
          <w:p w14:paraId="0004154C" w14:textId="77777777" w:rsidR="008E7B9E" w:rsidRPr="004E5A8B" w:rsidRDefault="008E7B9E" w:rsidP="00682FE6">
            <w:pPr>
              <w:autoSpaceDE w:val="0"/>
              <w:autoSpaceDN w:val="0"/>
              <w:adjustRightInd w:val="0"/>
              <w:spacing w:after="0"/>
              <w:jc w:val="center"/>
              <w:rPr>
                <w:rFonts w:cs="Arial"/>
                <w:b/>
                <w:sz w:val="18"/>
              </w:rPr>
            </w:pPr>
            <w:r w:rsidRPr="004E5A8B">
              <w:rPr>
                <w:rFonts w:cs="Arial"/>
                <w:b/>
                <w:sz w:val="18"/>
              </w:rPr>
              <w:t>71%</w:t>
            </w:r>
          </w:p>
        </w:tc>
        <w:tc>
          <w:tcPr>
            <w:tcW w:w="1288" w:type="dxa"/>
          </w:tcPr>
          <w:p w14:paraId="37B1ACC6" w14:textId="77777777" w:rsidR="008E7B9E" w:rsidRPr="004E5A8B" w:rsidRDefault="008E7B9E" w:rsidP="00682FE6">
            <w:pPr>
              <w:autoSpaceDE w:val="0"/>
              <w:autoSpaceDN w:val="0"/>
              <w:adjustRightInd w:val="0"/>
              <w:spacing w:after="0"/>
              <w:jc w:val="center"/>
              <w:rPr>
                <w:rFonts w:cs="Arial"/>
                <w:b/>
                <w:sz w:val="18"/>
              </w:rPr>
            </w:pPr>
            <w:r w:rsidRPr="004E5A8B">
              <w:rPr>
                <w:rFonts w:cs="Arial"/>
                <w:b/>
                <w:sz w:val="18"/>
              </w:rPr>
              <w:t>16%</w:t>
            </w:r>
          </w:p>
        </w:tc>
        <w:tc>
          <w:tcPr>
            <w:tcW w:w="1288" w:type="dxa"/>
          </w:tcPr>
          <w:p w14:paraId="363DE932" w14:textId="77777777" w:rsidR="008E7B9E" w:rsidRPr="004E5A8B" w:rsidRDefault="008E7B9E" w:rsidP="00682FE6">
            <w:pPr>
              <w:autoSpaceDE w:val="0"/>
              <w:autoSpaceDN w:val="0"/>
              <w:adjustRightInd w:val="0"/>
              <w:spacing w:after="0"/>
              <w:jc w:val="center"/>
              <w:rPr>
                <w:rFonts w:cs="Arial"/>
                <w:b/>
                <w:sz w:val="18"/>
              </w:rPr>
            </w:pPr>
            <w:r w:rsidRPr="004E5A8B">
              <w:rPr>
                <w:rFonts w:cs="Arial"/>
                <w:b/>
                <w:sz w:val="18"/>
              </w:rPr>
              <w:t>5%</w:t>
            </w:r>
          </w:p>
        </w:tc>
        <w:tc>
          <w:tcPr>
            <w:tcW w:w="1288" w:type="dxa"/>
          </w:tcPr>
          <w:p w14:paraId="0027EC86" w14:textId="77777777" w:rsidR="008E7B9E" w:rsidRPr="004E5A8B" w:rsidRDefault="008E7B9E" w:rsidP="00682FE6">
            <w:pPr>
              <w:autoSpaceDE w:val="0"/>
              <w:autoSpaceDN w:val="0"/>
              <w:adjustRightInd w:val="0"/>
              <w:spacing w:after="0"/>
              <w:jc w:val="center"/>
              <w:rPr>
                <w:rFonts w:cs="Arial"/>
                <w:b/>
                <w:sz w:val="18"/>
              </w:rPr>
            </w:pPr>
            <w:r w:rsidRPr="004E5A8B">
              <w:rPr>
                <w:rFonts w:cs="Arial"/>
                <w:b/>
                <w:sz w:val="18"/>
              </w:rPr>
              <w:t>3%</w:t>
            </w:r>
          </w:p>
        </w:tc>
        <w:tc>
          <w:tcPr>
            <w:tcW w:w="1288" w:type="dxa"/>
          </w:tcPr>
          <w:p w14:paraId="16A97D7D" w14:textId="77777777" w:rsidR="008E7B9E" w:rsidRPr="004E5A8B" w:rsidRDefault="008E7B9E" w:rsidP="00682FE6">
            <w:pPr>
              <w:autoSpaceDE w:val="0"/>
              <w:autoSpaceDN w:val="0"/>
              <w:adjustRightInd w:val="0"/>
              <w:spacing w:after="0"/>
              <w:jc w:val="center"/>
              <w:rPr>
                <w:rFonts w:cs="Arial"/>
                <w:b/>
                <w:sz w:val="18"/>
              </w:rPr>
            </w:pPr>
            <w:r w:rsidRPr="004E5A8B">
              <w:rPr>
                <w:rFonts w:cs="Arial"/>
                <w:b/>
                <w:sz w:val="18"/>
              </w:rPr>
              <w:t>2%</w:t>
            </w:r>
          </w:p>
        </w:tc>
        <w:tc>
          <w:tcPr>
            <w:tcW w:w="1288" w:type="dxa"/>
          </w:tcPr>
          <w:p w14:paraId="7F3FEFB6" w14:textId="77777777" w:rsidR="008E7B9E" w:rsidRPr="004E5A8B" w:rsidRDefault="008E7B9E" w:rsidP="00682FE6">
            <w:pPr>
              <w:autoSpaceDE w:val="0"/>
              <w:autoSpaceDN w:val="0"/>
              <w:adjustRightInd w:val="0"/>
              <w:spacing w:after="0"/>
              <w:jc w:val="center"/>
              <w:rPr>
                <w:rFonts w:cs="Arial"/>
                <w:b/>
                <w:sz w:val="18"/>
              </w:rPr>
            </w:pPr>
            <w:r w:rsidRPr="004E5A8B">
              <w:rPr>
                <w:rFonts w:cs="Arial"/>
                <w:b/>
                <w:sz w:val="18"/>
              </w:rPr>
              <w:t>2%</w:t>
            </w:r>
          </w:p>
        </w:tc>
        <w:tc>
          <w:tcPr>
            <w:tcW w:w="1288" w:type="dxa"/>
          </w:tcPr>
          <w:p w14:paraId="52DC1661" w14:textId="77777777" w:rsidR="008E7B9E" w:rsidRPr="004E5A8B" w:rsidRDefault="008E7B9E" w:rsidP="00682FE6">
            <w:pPr>
              <w:autoSpaceDE w:val="0"/>
              <w:autoSpaceDN w:val="0"/>
              <w:adjustRightInd w:val="0"/>
              <w:spacing w:after="0"/>
              <w:jc w:val="center"/>
              <w:rPr>
                <w:rFonts w:cs="Arial"/>
                <w:b/>
                <w:sz w:val="18"/>
              </w:rPr>
            </w:pPr>
            <w:r w:rsidRPr="004E5A8B">
              <w:rPr>
                <w:rFonts w:cs="Arial"/>
                <w:b/>
                <w:sz w:val="18"/>
              </w:rPr>
              <w:t>1%</w:t>
            </w:r>
          </w:p>
        </w:tc>
      </w:tr>
    </w:tbl>
    <w:p w14:paraId="793BD3E2" w14:textId="77777777" w:rsidR="008E7B9E" w:rsidRPr="004E5A8B" w:rsidRDefault="008E7B9E" w:rsidP="008E7B9E">
      <w:pPr>
        <w:autoSpaceDE w:val="0"/>
        <w:autoSpaceDN w:val="0"/>
        <w:adjustRightInd w:val="0"/>
        <w:spacing w:after="0"/>
        <w:rPr>
          <w:rFonts w:cs="Arial"/>
        </w:rPr>
      </w:pPr>
    </w:p>
    <w:p w14:paraId="073C829C" w14:textId="0C8014D2" w:rsidR="008E7B9E" w:rsidRPr="004E5A8B" w:rsidRDefault="001542C4" w:rsidP="0012217D">
      <w:pPr>
        <w:autoSpaceDE w:val="0"/>
        <w:autoSpaceDN w:val="0"/>
        <w:adjustRightInd w:val="0"/>
        <w:spacing w:after="0"/>
        <w:rPr>
          <w:rFonts w:cs="Arial"/>
        </w:rPr>
      </w:pPr>
      <w:r w:rsidRPr="004E5A8B">
        <w:rPr>
          <w:rFonts w:cs="Arial"/>
        </w:rPr>
        <w:t>Th</w:t>
      </w:r>
      <w:r>
        <w:rPr>
          <w:rFonts w:cs="Arial"/>
        </w:rPr>
        <w:t>e preference for conserving Moolap</w:t>
      </w:r>
      <w:r w:rsidRPr="004E5A8B">
        <w:rPr>
          <w:rFonts w:cs="Arial"/>
        </w:rPr>
        <w:t xml:space="preserve"> demonstrat</w:t>
      </w:r>
      <w:r>
        <w:rPr>
          <w:rFonts w:cs="Arial"/>
        </w:rPr>
        <w:t>es</w:t>
      </w:r>
      <w:r w:rsidRPr="004E5A8B">
        <w:rPr>
          <w:rFonts w:cs="Arial"/>
        </w:rPr>
        <w:t xml:space="preserve"> </w:t>
      </w:r>
      <w:r w:rsidR="008E7B9E" w:rsidRPr="004E5A8B">
        <w:rPr>
          <w:rFonts w:cs="Arial"/>
        </w:rPr>
        <w:t>community awareness of the environ</w:t>
      </w:r>
      <w:r w:rsidR="00276ECB" w:rsidRPr="004E5A8B">
        <w:rPr>
          <w:rFonts w:cs="Arial"/>
        </w:rPr>
        <w:t>mental significance of the site.</w:t>
      </w:r>
      <w:r w:rsidR="008E7B9E" w:rsidRPr="004E5A8B">
        <w:rPr>
          <w:rFonts w:cs="Arial"/>
        </w:rPr>
        <w:t xml:space="preserve"> </w:t>
      </w:r>
      <w:r w:rsidR="00276ECB" w:rsidRPr="004E5A8B">
        <w:rPr>
          <w:rFonts w:cs="Arial"/>
        </w:rPr>
        <w:t xml:space="preserve">Particularly, restoration and protection </w:t>
      </w:r>
      <w:r>
        <w:rPr>
          <w:rFonts w:cs="Arial"/>
        </w:rPr>
        <w:t xml:space="preserve">of </w:t>
      </w:r>
      <w:r w:rsidR="00276ECB" w:rsidRPr="004E5A8B">
        <w:rPr>
          <w:rFonts w:cs="Arial"/>
        </w:rPr>
        <w:t>the environment</w:t>
      </w:r>
      <w:r>
        <w:rPr>
          <w:rFonts w:cs="Arial"/>
        </w:rPr>
        <w:t>al</w:t>
      </w:r>
      <w:r w:rsidR="00276ECB" w:rsidRPr="004E5A8B">
        <w:rPr>
          <w:rFonts w:cs="Arial"/>
        </w:rPr>
        <w:t xml:space="preserve"> and heritage values</w:t>
      </w:r>
      <w:r w:rsidR="00CC5ECA">
        <w:rPr>
          <w:rFonts w:cs="Arial"/>
        </w:rPr>
        <w:t xml:space="preserve"> with significant emphasis placed upon </w:t>
      </w:r>
      <w:r w:rsidR="00276ECB" w:rsidRPr="004E5A8B">
        <w:rPr>
          <w:rFonts w:cs="Arial"/>
        </w:rPr>
        <w:t>wildlife and bird habitat</w:t>
      </w:r>
      <w:r w:rsidR="00CC5ECA">
        <w:rPr>
          <w:rFonts w:cs="Arial"/>
        </w:rPr>
        <w:t>,</w:t>
      </w:r>
      <w:r w:rsidR="00276ECB" w:rsidRPr="004E5A8B">
        <w:rPr>
          <w:rFonts w:cs="Arial"/>
        </w:rPr>
        <w:t xml:space="preserve"> and corridors</w:t>
      </w:r>
      <w:r w:rsidR="00CC5ECA">
        <w:rPr>
          <w:rFonts w:cs="Arial"/>
        </w:rPr>
        <w:t>. F</w:t>
      </w:r>
      <w:r w:rsidR="008E7B9E" w:rsidRPr="004E5A8B">
        <w:rPr>
          <w:rFonts w:cs="Arial"/>
        </w:rPr>
        <w:t xml:space="preserve">eedback from round two engagement indicated that proposed land uses should ‘preserve, restore and protect the environmental and heritage values of the site’ </w:t>
      </w:r>
      <w:r w:rsidR="008E7B9E" w:rsidRPr="004E5A8B">
        <w:rPr>
          <w:rFonts w:cs="Arial"/>
        </w:rPr>
        <w:fldChar w:fldCharType="begin"/>
      </w:r>
      <w:r w:rsidR="008E7B9E" w:rsidRPr="004E5A8B">
        <w:rPr>
          <w:rFonts w:cs="Arial"/>
        </w:rPr>
        <w:instrText xml:space="preserve"> ADDIN EN.CITE &lt;EndNote&gt;&lt;Cite&gt;&lt;Author&gt;DELWP&lt;/Author&gt;&lt;Year&gt;2016&lt;/Year&gt;&lt;RecNum&gt;92&lt;/RecNum&gt;&lt;DisplayText&gt;(DELWP, 2016b)&lt;/DisplayText&gt;&lt;record&gt;&lt;rec-number&gt;92&lt;/rec-number&gt;&lt;foreign-keys&gt;&lt;key app="EN" db-id="0xr0fvstzexwf5er2s7x0xxfr5vp0wd2zta5" timestamp="1500533133"&gt;92&lt;/key&gt;&lt;/foreign-keys&gt;&lt;ref-type name="Report"&gt;27&lt;/ref-type&gt;&lt;contributors&gt;&lt;authors&gt;&lt;author&gt;DELWP&lt;/author&gt;&lt;/authors&gt;&lt;secondary-authors&gt;&lt;author&gt;The state of Victoria Department of Environment, Land, Water and Planning&lt;/author&gt;&lt;/secondary-authors&gt;&lt;/contributors&gt;&lt;titles&gt;&lt;title&gt;Moolap Coastal Stretegic Framework Plan: Summary of Feedback Community engagement Round two&lt;/title&gt;&lt;/titles&gt;&lt;dates&gt;&lt;year&gt;2016&lt;/year&gt;&lt;/dates&gt;&lt;urls&gt;&lt;/urls&gt;&lt;/record&gt;&lt;/Cite&gt;&lt;/EndNote&gt;</w:instrText>
      </w:r>
      <w:r w:rsidR="008E7B9E" w:rsidRPr="004E5A8B">
        <w:rPr>
          <w:rFonts w:cs="Arial"/>
        </w:rPr>
        <w:fldChar w:fldCharType="separate"/>
      </w:r>
      <w:r w:rsidR="008E7B9E" w:rsidRPr="004E5A8B">
        <w:rPr>
          <w:rFonts w:cs="Arial"/>
          <w:noProof/>
        </w:rPr>
        <w:t>(</w:t>
      </w:r>
      <w:hyperlink w:anchor="_ENREF_5" w:tooltip="DELWP, 2016 #20" w:history="1">
        <w:r w:rsidR="0012217D" w:rsidRPr="004E5A8B">
          <w:rPr>
            <w:rFonts w:cs="Arial"/>
            <w:noProof/>
          </w:rPr>
          <w:t>DELWP, 2016b</w:t>
        </w:r>
      </w:hyperlink>
      <w:r w:rsidR="008E7B9E" w:rsidRPr="004E5A8B">
        <w:rPr>
          <w:rFonts w:cs="Arial"/>
          <w:noProof/>
        </w:rPr>
        <w:t>)</w:t>
      </w:r>
      <w:r w:rsidR="008E7B9E" w:rsidRPr="004E5A8B">
        <w:rPr>
          <w:rFonts w:cs="Arial"/>
        </w:rPr>
        <w:fldChar w:fldCharType="end"/>
      </w:r>
      <w:r w:rsidR="008E7B9E" w:rsidRPr="004E5A8B">
        <w:rPr>
          <w:rFonts w:cs="Arial"/>
        </w:rPr>
        <w:t>. It also highlighted th</w:t>
      </w:r>
      <w:r w:rsidR="003E65F8">
        <w:rPr>
          <w:rFonts w:cs="Arial"/>
        </w:rPr>
        <w:t xml:space="preserve">e need for designated conservation areas to be protected into perpetuity by utilising current formal land protection legislation. </w:t>
      </w:r>
      <w:r w:rsidR="008E7B9E" w:rsidRPr="004E5A8B">
        <w:rPr>
          <w:rFonts w:cs="Arial"/>
        </w:rPr>
        <w:t xml:space="preserve">The feedback </w:t>
      </w:r>
      <w:r w:rsidR="003E65F8">
        <w:rPr>
          <w:rFonts w:cs="Arial"/>
        </w:rPr>
        <w:t xml:space="preserve">additionally </w:t>
      </w:r>
      <w:r w:rsidR="008E7B9E" w:rsidRPr="004E5A8B">
        <w:rPr>
          <w:rFonts w:cs="Arial"/>
        </w:rPr>
        <w:t xml:space="preserve">proposed management of public access into areas of </w:t>
      </w:r>
      <w:r>
        <w:rPr>
          <w:rFonts w:cs="Arial"/>
        </w:rPr>
        <w:t xml:space="preserve">environmental </w:t>
      </w:r>
      <w:r w:rsidR="008E7B9E" w:rsidRPr="004E5A8B">
        <w:rPr>
          <w:rFonts w:cs="Arial"/>
        </w:rPr>
        <w:t xml:space="preserve">significance to strengthen protection of migratory and other bird habitat and wildlife corridors. Low impact tourism options that build on the sites recreational, coastline, and conservation values were proposed rather than </w:t>
      </w:r>
      <w:r>
        <w:rPr>
          <w:rFonts w:cs="Arial"/>
        </w:rPr>
        <w:t xml:space="preserve">development of </w:t>
      </w:r>
      <w:r w:rsidR="008E7B9E" w:rsidRPr="004E5A8B">
        <w:rPr>
          <w:rFonts w:cs="Arial"/>
        </w:rPr>
        <w:t xml:space="preserve">higher impact </w:t>
      </w:r>
      <w:r w:rsidRPr="004E5A8B">
        <w:rPr>
          <w:rFonts w:cs="Arial"/>
        </w:rPr>
        <w:t>touris</w:t>
      </w:r>
      <w:r>
        <w:rPr>
          <w:rFonts w:cs="Arial"/>
        </w:rPr>
        <w:t>m</w:t>
      </w:r>
      <w:r w:rsidRPr="004E5A8B">
        <w:rPr>
          <w:rFonts w:cs="Arial"/>
        </w:rPr>
        <w:t xml:space="preserve"> </w:t>
      </w:r>
      <w:r w:rsidR="008E7B9E" w:rsidRPr="004E5A8B">
        <w:rPr>
          <w:rFonts w:cs="Arial"/>
        </w:rPr>
        <w:t>based on theme parks, hotel</w:t>
      </w:r>
      <w:r>
        <w:rPr>
          <w:rFonts w:cs="Arial"/>
        </w:rPr>
        <w:t>s</w:t>
      </w:r>
      <w:r w:rsidR="008E7B9E" w:rsidRPr="004E5A8B">
        <w:rPr>
          <w:rFonts w:cs="Arial"/>
        </w:rPr>
        <w:t xml:space="preserve"> and casino options. Low impact and medium density residential buildings were suggested that consider the existing constraints of the site in a way that preserves and protects the environment, industrial, and residential land. However, within the same document it is indicated that </w:t>
      </w:r>
      <w:r>
        <w:rPr>
          <w:rFonts w:cs="Arial"/>
        </w:rPr>
        <w:t>‘</w:t>
      </w:r>
      <w:r w:rsidR="008E7B9E" w:rsidRPr="004E5A8B">
        <w:rPr>
          <w:rFonts w:cs="Arial"/>
        </w:rPr>
        <w:t>conserva</w:t>
      </w:r>
      <w:r w:rsidR="00276ECB" w:rsidRPr="004E5A8B">
        <w:rPr>
          <w:rFonts w:cs="Arial"/>
        </w:rPr>
        <w:t xml:space="preserve">tion concerns should not affect </w:t>
      </w:r>
      <w:r w:rsidR="008E7B9E" w:rsidRPr="004E5A8B">
        <w:rPr>
          <w:rFonts w:cs="Arial"/>
        </w:rPr>
        <w:t>potential residential and accommodation development opportunities</w:t>
      </w:r>
      <w:r>
        <w:rPr>
          <w:rFonts w:cs="Arial"/>
        </w:rPr>
        <w:t>’</w:t>
      </w:r>
      <w:r w:rsidR="008E7B9E" w:rsidRPr="004E5A8B">
        <w:rPr>
          <w:rFonts w:cs="Arial"/>
        </w:rPr>
        <w:t xml:space="preserve">. This </w:t>
      </w:r>
      <w:r>
        <w:rPr>
          <w:rFonts w:cs="Arial"/>
        </w:rPr>
        <w:t>contradicts</w:t>
      </w:r>
      <w:r w:rsidR="008E7B9E" w:rsidRPr="004E5A8B">
        <w:rPr>
          <w:rFonts w:cs="Arial"/>
        </w:rPr>
        <w:t xml:space="preserve"> the high priority of the community for capitalising on conservation.</w:t>
      </w:r>
    </w:p>
    <w:p w14:paraId="7733CD25" w14:textId="77777777" w:rsidR="004F0F02" w:rsidRPr="004E5A8B" w:rsidRDefault="004F0F02" w:rsidP="00847BD8">
      <w:pPr>
        <w:pStyle w:val="Heading2"/>
      </w:pPr>
      <w:r w:rsidRPr="004E5A8B">
        <w:lastRenderedPageBreak/>
        <w:t>Analysis Framework</w:t>
      </w:r>
    </w:p>
    <w:p w14:paraId="6B145BC9" w14:textId="08655A7F" w:rsidR="00277327" w:rsidRPr="004E5A8B" w:rsidRDefault="004F0F02" w:rsidP="00847BD8">
      <w:pPr>
        <w:rPr>
          <w:rFonts w:cs="Arial"/>
        </w:rPr>
      </w:pPr>
      <w:r w:rsidRPr="004E5A8B">
        <w:rPr>
          <w:rFonts w:cs="Arial"/>
        </w:rPr>
        <w:t xml:space="preserve">In defining a framework for analysis and </w:t>
      </w:r>
      <w:r w:rsidR="00055523" w:rsidRPr="004E5A8B">
        <w:rPr>
          <w:rFonts w:cs="Arial"/>
        </w:rPr>
        <w:t>assessing</w:t>
      </w:r>
      <w:r w:rsidRPr="004E5A8B">
        <w:rPr>
          <w:rFonts w:cs="Arial"/>
        </w:rPr>
        <w:t xml:space="preserve"> the application of </w:t>
      </w:r>
      <w:r w:rsidR="00CC53C3" w:rsidRPr="004E5A8B">
        <w:rPr>
          <w:rFonts w:cs="Arial"/>
        </w:rPr>
        <w:t>NBS</w:t>
      </w:r>
      <w:r w:rsidRPr="004E5A8B">
        <w:rPr>
          <w:rFonts w:cs="Arial"/>
        </w:rPr>
        <w:t xml:space="preserve"> in the </w:t>
      </w:r>
      <w:r w:rsidR="00055523" w:rsidRPr="004E5A8B">
        <w:rPr>
          <w:rFonts w:cs="Arial"/>
        </w:rPr>
        <w:t xml:space="preserve">Moolap project, we adopted the </w:t>
      </w:r>
      <w:r w:rsidR="00847BD8" w:rsidRPr="004E5A8B">
        <w:rPr>
          <w:rFonts w:cs="Arial"/>
        </w:rPr>
        <w:t xml:space="preserve">NBS </w:t>
      </w:r>
      <w:r w:rsidRPr="004E5A8B">
        <w:rPr>
          <w:rFonts w:cs="Arial"/>
        </w:rPr>
        <w:t xml:space="preserve">framework defined by </w:t>
      </w:r>
      <w:r w:rsidR="00847BD8" w:rsidRPr="004E5A8B">
        <w:rPr>
          <w:rFonts w:cs="Arial"/>
        </w:rPr>
        <w:t xml:space="preserve">the </w:t>
      </w:r>
      <w:r w:rsidRPr="004E5A8B">
        <w:rPr>
          <w:rFonts w:cs="Arial"/>
        </w:rPr>
        <w:t>I</w:t>
      </w:r>
      <w:r w:rsidR="00847BD8" w:rsidRPr="004E5A8B">
        <w:rPr>
          <w:rFonts w:cs="Arial"/>
        </w:rPr>
        <w:t xml:space="preserve">nternational </w:t>
      </w:r>
      <w:r w:rsidRPr="004E5A8B">
        <w:rPr>
          <w:rFonts w:cs="Arial"/>
        </w:rPr>
        <w:t>U</w:t>
      </w:r>
      <w:r w:rsidR="00847BD8" w:rsidRPr="004E5A8B">
        <w:rPr>
          <w:rFonts w:cs="Arial"/>
        </w:rPr>
        <w:t xml:space="preserve">nion for </w:t>
      </w:r>
      <w:r w:rsidRPr="004E5A8B">
        <w:rPr>
          <w:rFonts w:cs="Arial"/>
        </w:rPr>
        <w:t>C</w:t>
      </w:r>
      <w:r w:rsidR="00847BD8" w:rsidRPr="004E5A8B">
        <w:rPr>
          <w:rFonts w:cs="Arial"/>
        </w:rPr>
        <w:t xml:space="preserve">onservation of </w:t>
      </w:r>
      <w:r w:rsidRPr="004E5A8B">
        <w:rPr>
          <w:rFonts w:cs="Arial"/>
        </w:rPr>
        <w:t>N</w:t>
      </w:r>
      <w:r w:rsidR="00847BD8" w:rsidRPr="004E5A8B">
        <w:rPr>
          <w:rFonts w:cs="Arial"/>
        </w:rPr>
        <w:t>ature (IUCN)</w:t>
      </w:r>
      <w:r w:rsidRPr="004E5A8B">
        <w:rPr>
          <w:rFonts w:cs="Arial"/>
        </w:rPr>
        <w:t xml:space="preserve"> for ecosystem-related approaches.</w:t>
      </w:r>
      <w:r w:rsidR="009B1A73" w:rsidRPr="004E5A8B">
        <w:rPr>
          <w:rFonts w:cs="Arial"/>
        </w:rPr>
        <w:t xml:space="preserve"> </w:t>
      </w:r>
      <w:r w:rsidR="00245CA8" w:rsidRPr="004E5A8B">
        <w:rPr>
          <w:rFonts w:cs="Arial"/>
        </w:rPr>
        <w:t>IUCN define</w:t>
      </w:r>
      <w:r w:rsidR="00D23FD3" w:rsidRPr="004E5A8B">
        <w:rPr>
          <w:rFonts w:cs="Arial"/>
        </w:rPr>
        <w:t>s</w:t>
      </w:r>
      <w:r w:rsidR="00245CA8" w:rsidRPr="004E5A8B">
        <w:rPr>
          <w:rFonts w:cs="Arial"/>
        </w:rPr>
        <w:t xml:space="preserve"> 8 principles for NBS</w:t>
      </w:r>
      <w:r w:rsidR="00847BD8" w:rsidRPr="004E5A8B">
        <w:rPr>
          <w:rFonts w:cs="Arial"/>
        </w:rPr>
        <w:t xml:space="preserve"> (Table </w:t>
      </w:r>
      <w:r w:rsidR="00C31B51" w:rsidRPr="004E5A8B">
        <w:rPr>
          <w:rFonts w:cs="Arial"/>
        </w:rPr>
        <w:t>3</w:t>
      </w:r>
      <w:r w:rsidR="00847BD8" w:rsidRPr="004E5A8B">
        <w:rPr>
          <w:rFonts w:cs="Arial"/>
        </w:rPr>
        <w:t>)</w:t>
      </w:r>
      <w:r w:rsidR="00245CA8" w:rsidRPr="004E5A8B">
        <w:rPr>
          <w:rFonts w:cs="Arial"/>
        </w:rPr>
        <w:t>:</w:t>
      </w:r>
    </w:p>
    <w:p w14:paraId="0649B4F0" w14:textId="57EA15CD" w:rsidR="00055523" w:rsidRPr="004E5A8B" w:rsidRDefault="00055523" w:rsidP="00D23FD3">
      <w:pPr>
        <w:pStyle w:val="Caption"/>
      </w:pPr>
      <w:r w:rsidRPr="004E5A8B">
        <w:t xml:space="preserve">Table </w:t>
      </w:r>
      <w:r w:rsidR="00D73447">
        <w:rPr>
          <w:noProof/>
        </w:rPr>
        <w:fldChar w:fldCharType="begin"/>
      </w:r>
      <w:r w:rsidR="00D73447">
        <w:rPr>
          <w:noProof/>
        </w:rPr>
        <w:instrText xml:space="preserve"> SEQ Table \* ARABIC </w:instrText>
      </w:r>
      <w:r w:rsidR="00D73447">
        <w:rPr>
          <w:noProof/>
        </w:rPr>
        <w:fldChar w:fldCharType="separate"/>
      </w:r>
      <w:r w:rsidR="00E1110C">
        <w:rPr>
          <w:noProof/>
        </w:rPr>
        <w:t>3</w:t>
      </w:r>
      <w:r w:rsidR="00D73447">
        <w:rPr>
          <w:noProof/>
        </w:rPr>
        <w:fldChar w:fldCharType="end"/>
      </w:r>
      <w:r w:rsidRPr="004E5A8B">
        <w:t>: Eight principle</w:t>
      </w:r>
      <w:r w:rsidR="00847BD8" w:rsidRPr="004E5A8B">
        <w:t>s</w:t>
      </w:r>
      <w:r w:rsidRPr="004E5A8B">
        <w:t xml:space="preserve"> of NBS according to IUCN </w:t>
      </w:r>
    </w:p>
    <w:p w14:paraId="24DF41BC" w14:textId="31E40A89" w:rsidR="00055523" w:rsidRPr="004E5A8B" w:rsidRDefault="00D23FD3" w:rsidP="0012217D">
      <w:pPr>
        <w:pStyle w:val="Caption"/>
        <w:rPr>
          <w:sz w:val="18"/>
          <w:szCs w:val="16"/>
        </w:rPr>
      </w:pPr>
      <w:r w:rsidRPr="004E5A8B">
        <w:rPr>
          <w:sz w:val="18"/>
          <w:szCs w:val="16"/>
        </w:rPr>
        <w:t xml:space="preserve">[Source: </w:t>
      </w:r>
      <w:r w:rsidR="000348F5" w:rsidRPr="004E5A8B">
        <w:rPr>
          <w:sz w:val="18"/>
          <w:szCs w:val="16"/>
        </w:rPr>
        <w:t xml:space="preserve">Adapted from </w:t>
      </w:r>
      <w:r w:rsidR="000348F5" w:rsidRPr="004E5A8B">
        <w:rPr>
          <w:sz w:val="18"/>
          <w:szCs w:val="16"/>
        </w:rPr>
        <w:fldChar w:fldCharType="begin"/>
      </w:r>
      <w:r w:rsidR="00857C98">
        <w:rPr>
          <w:sz w:val="18"/>
          <w:szCs w:val="16"/>
        </w:rPr>
        <w:instrText xml:space="preserve"> ADDIN EN.CITE &lt;EndNote&gt;&lt;Cite&gt;&lt;Author&gt;Cohen-Shacham&lt;/Author&gt;&lt;Year&gt;2016&lt;/Year&gt;&lt;RecNum&gt;805&lt;/RecNum&gt;&lt;DisplayText&gt;(Cohen-Shacham, 2016)&lt;/DisplayText&gt;&lt;record&gt;&lt;rec-number&gt;805&lt;/rec-number&gt;&lt;foreign-keys&gt;&lt;key app="EN" db-id="zvzxazxarf22theretmx0wfmteswat9wzxxr" timestamp="1501650218"&gt;805&lt;/key&gt;&lt;/foreign-keys&gt;&lt;ref-type name="Book"&gt;6&lt;/ref-type&gt;&lt;contributors&gt;&lt;authors&gt;&lt;author&gt;Cohen-Shacham, E., Walters, G., Janzen, C. and Maginnis, S.&lt;/author&gt;&lt;/authors&gt;&lt;/contributors&gt;&lt;titles&gt;&lt;title&gt;Nature-based Solutions to address global societal challenges&lt;/title&gt;&lt;/titles&gt;&lt;dates&gt;&lt;year&gt;2016&lt;/year&gt;&lt;/dates&gt;&lt;pub-location&gt;Gland, Switzerland&lt;/pub-location&gt;&lt;publisher&gt;IUCN&lt;/publisher&gt;&lt;urls&gt;&lt;/urls&gt;&lt;/record&gt;&lt;/Cite&gt;&lt;/EndNote&gt;</w:instrText>
      </w:r>
      <w:r w:rsidR="000348F5" w:rsidRPr="004E5A8B">
        <w:rPr>
          <w:sz w:val="18"/>
          <w:szCs w:val="16"/>
        </w:rPr>
        <w:fldChar w:fldCharType="separate"/>
      </w:r>
      <w:r w:rsidR="000348F5" w:rsidRPr="004E5A8B">
        <w:rPr>
          <w:noProof/>
          <w:sz w:val="18"/>
          <w:szCs w:val="16"/>
        </w:rPr>
        <w:t>(</w:t>
      </w:r>
      <w:hyperlink w:anchor="_ENREF_2" w:tooltip="Cohen-Shacham, 2016 #805" w:history="1">
        <w:r w:rsidR="0012217D" w:rsidRPr="004E5A8B">
          <w:rPr>
            <w:noProof/>
            <w:sz w:val="18"/>
            <w:szCs w:val="16"/>
          </w:rPr>
          <w:t>Cohen-Shacham, 2016</w:t>
        </w:r>
      </w:hyperlink>
      <w:r w:rsidR="000348F5" w:rsidRPr="004E5A8B">
        <w:rPr>
          <w:noProof/>
          <w:sz w:val="18"/>
          <w:szCs w:val="16"/>
        </w:rPr>
        <w:t>)</w:t>
      </w:r>
      <w:r w:rsidR="000348F5" w:rsidRPr="004E5A8B">
        <w:rPr>
          <w:sz w:val="18"/>
          <w:szCs w:val="16"/>
        </w:rPr>
        <w:fldChar w:fldCharType="end"/>
      </w:r>
      <w:r w:rsidRPr="004E5A8B">
        <w:rPr>
          <w:sz w:val="18"/>
          <w:szCs w:val="16"/>
        </w:rPr>
        <w:t>]</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8639"/>
      </w:tblGrid>
      <w:tr w:rsidR="00245CA8" w:rsidRPr="004E5A8B" w14:paraId="5C93C838" w14:textId="77777777" w:rsidTr="00D23FD3">
        <w:trPr>
          <w:trHeight w:val="301"/>
        </w:trPr>
        <w:tc>
          <w:tcPr>
            <w:tcW w:w="570" w:type="dxa"/>
            <w:tcBorders>
              <w:top w:val="single" w:sz="4" w:space="0" w:color="auto"/>
              <w:bottom w:val="single" w:sz="18" w:space="0" w:color="auto"/>
            </w:tcBorders>
            <w:shd w:val="clear" w:color="auto" w:fill="C5E0B3" w:themeFill="accent6" w:themeFillTint="66"/>
          </w:tcPr>
          <w:p w14:paraId="3A95E743" w14:textId="0DD70132" w:rsidR="00245CA8" w:rsidRPr="004E5A8B" w:rsidRDefault="00245CA8" w:rsidP="00BB44CF">
            <w:pPr>
              <w:rPr>
                <w:rFonts w:cs="Arial"/>
                <w:b/>
              </w:rPr>
            </w:pPr>
            <w:r w:rsidRPr="004E5A8B">
              <w:rPr>
                <w:rFonts w:cs="Arial"/>
                <w:b/>
              </w:rPr>
              <w:t>No.</w:t>
            </w:r>
          </w:p>
        </w:tc>
        <w:tc>
          <w:tcPr>
            <w:tcW w:w="8639" w:type="dxa"/>
            <w:tcBorders>
              <w:top w:val="single" w:sz="4" w:space="0" w:color="auto"/>
              <w:bottom w:val="single" w:sz="18" w:space="0" w:color="auto"/>
            </w:tcBorders>
            <w:shd w:val="clear" w:color="auto" w:fill="C5E0B3" w:themeFill="accent6" w:themeFillTint="66"/>
          </w:tcPr>
          <w:p w14:paraId="23D5CFDB" w14:textId="52039C27" w:rsidR="00245CA8" w:rsidRPr="004E5A8B" w:rsidRDefault="00245CA8" w:rsidP="00BB44CF">
            <w:pPr>
              <w:rPr>
                <w:rFonts w:cs="Arial"/>
                <w:b/>
              </w:rPr>
            </w:pPr>
            <w:r w:rsidRPr="004E5A8B">
              <w:rPr>
                <w:rFonts w:cs="Arial"/>
                <w:b/>
              </w:rPr>
              <w:t>NBS principle</w:t>
            </w:r>
            <w:r w:rsidR="0046565D" w:rsidRPr="004E5A8B">
              <w:rPr>
                <w:rFonts w:cs="Arial"/>
                <w:b/>
              </w:rPr>
              <w:t>s</w:t>
            </w:r>
          </w:p>
        </w:tc>
      </w:tr>
      <w:tr w:rsidR="00245CA8" w:rsidRPr="004E5A8B" w14:paraId="70A58792" w14:textId="77777777" w:rsidTr="00D23FD3">
        <w:tc>
          <w:tcPr>
            <w:tcW w:w="570" w:type="dxa"/>
            <w:tcBorders>
              <w:top w:val="single" w:sz="18" w:space="0" w:color="auto"/>
            </w:tcBorders>
          </w:tcPr>
          <w:p w14:paraId="2C74E702" w14:textId="6861F9B9" w:rsidR="00245CA8" w:rsidRPr="004E5A8B" w:rsidRDefault="00245CA8" w:rsidP="00BB44CF">
            <w:pPr>
              <w:rPr>
                <w:rFonts w:cs="Arial"/>
                <w:sz w:val="16"/>
              </w:rPr>
            </w:pPr>
            <w:r w:rsidRPr="004E5A8B">
              <w:rPr>
                <w:rFonts w:cs="Arial"/>
                <w:sz w:val="16"/>
              </w:rPr>
              <w:t>1</w:t>
            </w:r>
          </w:p>
        </w:tc>
        <w:tc>
          <w:tcPr>
            <w:tcW w:w="8639" w:type="dxa"/>
            <w:tcBorders>
              <w:top w:val="single" w:sz="18" w:space="0" w:color="auto"/>
            </w:tcBorders>
          </w:tcPr>
          <w:p w14:paraId="1BCF0953" w14:textId="4210A593" w:rsidR="00245CA8" w:rsidRPr="004E5A8B" w:rsidRDefault="00245CA8" w:rsidP="00BB44CF">
            <w:pPr>
              <w:rPr>
                <w:rFonts w:cs="Arial"/>
                <w:sz w:val="16"/>
              </w:rPr>
            </w:pPr>
            <w:r w:rsidRPr="004E5A8B">
              <w:rPr>
                <w:rFonts w:cs="Arial"/>
                <w:sz w:val="16"/>
              </w:rPr>
              <w:t>embrace nature conservation norms (and principles);</w:t>
            </w:r>
          </w:p>
        </w:tc>
      </w:tr>
      <w:tr w:rsidR="00245CA8" w:rsidRPr="004E5A8B" w14:paraId="5DF9525B" w14:textId="77777777" w:rsidTr="00BB44CF">
        <w:tc>
          <w:tcPr>
            <w:tcW w:w="570" w:type="dxa"/>
          </w:tcPr>
          <w:p w14:paraId="194EE4C0" w14:textId="11B62CEA" w:rsidR="00245CA8" w:rsidRPr="004E5A8B" w:rsidRDefault="00245CA8" w:rsidP="00BB44CF">
            <w:pPr>
              <w:rPr>
                <w:rFonts w:cs="Arial"/>
                <w:sz w:val="16"/>
              </w:rPr>
            </w:pPr>
            <w:r w:rsidRPr="004E5A8B">
              <w:rPr>
                <w:rFonts w:cs="Arial"/>
                <w:sz w:val="16"/>
              </w:rPr>
              <w:t>2</w:t>
            </w:r>
          </w:p>
        </w:tc>
        <w:tc>
          <w:tcPr>
            <w:tcW w:w="8639" w:type="dxa"/>
          </w:tcPr>
          <w:p w14:paraId="02AA6535" w14:textId="7AB27EF1" w:rsidR="00245CA8" w:rsidRPr="004E5A8B" w:rsidRDefault="00245CA8" w:rsidP="00BB44CF">
            <w:pPr>
              <w:rPr>
                <w:rFonts w:cs="Arial"/>
                <w:sz w:val="16"/>
              </w:rPr>
            </w:pPr>
            <w:r w:rsidRPr="004E5A8B">
              <w:rPr>
                <w:rFonts w:cs="Arial"/>
                <w:sz w:val="16"/>
              </w:rPr>
              <w:t>can be implemented alone or in an integrated manner with other solutions to societal challenges (e.g. technological and engineering solutions);</w:t>
            </w:r>
          </w:p>
        </w:tc>
      </w:tr>
      <w:tr w:rsidR="00245CA8" w:rsidRPr="004E5A8B" w14:paraId="532F5F6D" w14:textId="77777777" w:rsidTr="00BB44CF">
        <w:tc>
          <w:tcPr>
            <w:tcW w:w="570" w:type="dxa"/>
          </w:tcPr>
          <w:p w14:paraId="40D95E6D" w14:textId="6D92E798" w:rsidR="00245CA8" w:rsidRPr="004E5A8B" w:rsidRDefault="00245CA8" w:rsidP="00BB44CF">
            <w:pPr>
              <w:rPr>
                <w:rFonts w:cs="Arial"/>
                <w:sz w:val="16"/>
              </w:rPr>
            </w:pPr>
            <w:r w:rsidRPr="004E5A8B">
              <w:rPr>
                <w:rFonts w:cs="Arial"/>
                <w:sz w:val="16"/>
              </w:rPr>
              <w:t>3</w:t>
            </w:r>
          </w:p>
        </w:tc>
        <w:tc>
          <w:tcPr>
            <w:tcW w:w="8639" w:type="dxa"/>
          </w:tcPr>
          <w:p w14:paraId="6E08659E" w14:textId="67502404" w:rsidR="00245CA8" w:rsidRPr="004E5A8B" w:rsidRDefault="00245CA8" w:rsidP="00BB44CF">
            <w:pPr>
              <w:rPr>
                <w:rFonts w:cs="Arial"/>
                <w:sz w:val="16"/>
              </w:rPr>
            </w:pPr>
            <w:r w:rsidRPr="004E5A8B">
              <w:rPr>
                <w:rFonts w:cs="Arial"/>
                <w:sz w:val="16"/>
              </w:rPr>
              <w:t>are determined by site-specific natural and cultural contexts that include traditional, local and scientific knowledge;</w:t>
            </w:r>
          </w:p>
        </w:tc>
      </w:tr>
      <w:tr w:rsidR="00245CA8" w:rsidRPr="004E5A8B" w14:paraId="29C4AA9F" w14:textId="77777777" w:rsidTr="00BB44CF">
        <w:tc>
          <w:tcPr>
            <w:tcW w:w="570" w:type="dxa"/>
          </w:tcPr>
          <w:p w14:paraId="5B6CAA58" w14:textId="37CB9E0B" w:rsidR="00245CA8" w:rsidRPr="004E5A8B" w:rsidRDefault="00245CA8" w:rsidP="00BB44CF">
            <w:pPr>
              <w:rPr>
                <w:rFonts w:cs="Arial"/>
                <w:sz w:val="16"/>
              </w:rPr>
            </w:pPr>
            <w:r w:rsidRPr="004E5A8B">
              <w:rPr>
                <w:rFonts w:cs="Arial"/>
                <w:sz w:val="16"/>
              </w:rPr>
              <w:t>4</w:t>
            </w:r>
          </w:p>
        </w:tc>
        <w:tc>
          <w:tcPr>
            <w:tcW w:w="8639" w:type="dxa"/>
          </w:tcPr>
          <w:p w14:paraId="72CFD253" w14:textId="2409261A" w:rsidR="00245CA8" w:rsidRPr="004E5A8B" w:rsidRDefault="00245CA8" w:rsidP="00BB44CF">
            <w:pPr>
              <w:rPr>
                <w:rFonts w:cs="Arial"/>
                <w:sz w:val="16"/>
              </w:rPr>
            </w:pPr>
            <w:r w:rsidRPr="004E5A8B">
              <w:rPr>
                <w:rFonts w:cs="Arial"/>
                <w:sz w:val="16"/>
              </w:rPr>
              <w:t>produce societal benefits in a fair and equitable way, in a manner that promotes transparency and broad participation;</w:t>
            </w:r>
          </w:p>
        </w:tc>
      </w:tr>
      <w:tr w:rsidR="00245CA8" w:rsidRPr="004E5A8B" w14:paraId="6F4996AF" w14:textId="77777777" w:rsidTr="00BB44CF">
        <w:tc>
          <w:tcPr>
            <w:tcW w:w="570" w:type="dxa"/>
          </w:tcPr>
          <w:p w14:paraId="78D261F6" w14:textId="197ACE29" w:rsidR="00245CA8" w:rsidRPr="004E5A8B" w:rsidRDefault="00245CA8" w:rsidP="00BB44CF">
            <w:pPr>
              <w:rPr>
                <w:rFonts w:cs="Arial"/>
                <w:sz w:val="16"/>
              </w:rPr>
            </w:pPr>
            <w:r w:rsidRPr="004E5A8B">
              <w:rPr>
                <w:rFonts w:cs="Arial"/>
                <w:sz w:val="16"/>
              </w:rPr>
              <w:t>5</w:t>
            </w:r>
          </w:p>
        </w:tc>
        <w:tc>
          <w:tcPr>
            <w:tcW w:w="8639" w:type="dxa"/>
          </w:tcPr>
          <w:p w14:paraId="3A051028" w14:textId="455F8C5D" w:rsidR="00245CA8" w:rsidRPr="004E5A8B" w:rsidRDefault="00245CA8" w:rsidP="00BB44CF">
            <w:pPr>
              <w:rPr>
                <w:rFonts w:cs="Arial"/>
                <w:sz w:val="16"/>
              </w:rPr>
            </w:pPr>
            <w:r w:rsidRPr="004E5A8B">
              <w:rPr>
                <w:rFonts w:cs="Arial"/>
                <w:sz w:val="16"/>
              </w:rPr>
              <w:t>maintain biological and cultural diversity and the ability of ecosystems to evolve over time;</w:t>
            </w:r>
          </w:p>
        </w:tc>
      </w:tr>
      <w:tr w:rsidR="00245CA8" w:rsidRPr="004E5A8B" w14:paraId="3E208D6B" w14:textId="77777777" w:rsidTr="00BB44CF">
        <w:tc>
          <w:tcPr>
            <w:tcW w:w="570" w:type="dxa"/>
          </w:tcPr>
          <w:p w14:paraId="7526B4B4" w14:textId="1743BD49" w:rsidR="00245CA8" w:rsidRPr="004E5A8B" w:rsidRDefault="00245CA8" w:rsidP="00BB44CF">
            <w:pPr>
              <w:rPr>
                <w:rFonts w:cs="Arial"/>
                <w:sz w:val="16"/>
              </w:rPr>
            </w:pPr>
            <w:r w:rsidRPr="004E5A8B">
              <w:rPr>
                <w:rFonts w:cs="Arial"/>
                <w:sz w:val="16"/>
              </w:rPr>
              <w:t>6</w:t>
            </w:r>
          </w:p>
        </w:tc>
        <w:tc>
          <w:tcPr>
            <w:tcW w:w="8639" w:type="dxa"/>
          </w:tcPr>
          <w:p w14:paraId="68EF446A" w14:textId="7486C4C2" w:rsidR="00245CA8" w:rsidRPr="004E5A8B" w:rsidRDefault="00245CA8" w:rsidP="00BB44CF">
            <w:pPr>
              <w:rPr>
                <w:rFonts w:cs="Arial"/>
                <w:sz w:val="16"/>
              </w:rPr>
            </w:pPr>
            <w:r w:rsidRPr="004E5A8B">
              <w:rPr>
                <w:rFonts w:cs="Arial"/>
                <w:sz w:val="16"/>
              </w:rPr>
              <w:t>are applied at a landscape scale;</w:t>
            </w:r>
          </w:p>
        </w:tc>
      </w:tr>
      <w:tr w:rsidR="00245CA8" w:rsidRPr="004E5A8B" w14:paraId="29998404" w14:textId="77777777" w:rsidTr="00BB44CF">
        <w:tc>
          <w:tcPr>
            <w:tcW w:w="570" w:type="dxa"/>
          </w:tcPr>
          <w:p w14:paraId="01DE25D4" w14:textId="1CC14A73" w:rsidR="00245CA8" w:rsidRPr="004E5A8B" w:rsidRDefault="00245CA8" w:rsidP="00BB44CF">
            <w:pPr>
              <w:rPr>
                <w:rFonts w:cs="Arial"/>
                <w:sz w:val="16"/>
              </w:rPr>
            </w:pPr>
            <w:r w:rsidRPr="004E5A8B">
              <w:rPr>
                <w:rFonts w:cs="Arial"/>
                <w:sz w:val="16"/>
              </w:rPr>
              <w:t>7</w:t>
            </w:r>
          </w:p>
        </w:tc>
        <w:tc>
          <w:tcPr>
            <w:tcW w:w="8639" w:type="dxa"/>
          </w:tcPr>
          <w:p w14:paraId="425DF555" w14:textId="46DDFE76" w:rsidR="00245CA8" w:rsidRPr="004E5A8B" w:rsidRDefault="00245CA8" w:rsidP="00AE0009">
            <w:pPr>
              <w:rPr>
                <w:rFonts w:cs="Arial"/>
                <w:sz w:val="16"/>
              </w:rPr>
            </w:pPr>
            <w:r w:rsidRPr="004E5A8B">
              <w:rPr>
                <w:rFonts w:cs="Arial"/>
                <w:sz w:val="16"/>
              </w:rPr>
              <w:t>recognise and address the trade-offs between the production of a few immediate economic benefits for development, and future options for the production of the full</w:t>
            </w:r>
            <w:r w:rsidR="00AE0009" w:rsidRPr="004E5A8B">
              <w:rPr>
                <w:rFonts w:cs="Arial"/>
                <w:sz w:val="16"/>
              </w:rPr>
              <w:t xml:space="preserve"> </w:t>
            </w:r>
            <w:r w:rsidRPr="004E5A8B">
              <w:rPr>
                <w:rFonts w:cs="Arial"/>
                <w:sz w:val="16"/>
              </w:rPr>
              <w:t xml:space="preserve">range of ecosystems services; </w:t>
            </w:r>
          </w:p>
        </w:tc>
      </w:tr>
      <w:tr w:rsidR="00245CA8" w:rsidRPr="004E5A8B" w14:paraId="67989E42" w14:textId="77777777" w:rsidTr="00BB44CF">
        <w:trPr>
          <w:trHeight w:val="608"/>
        </w:trPr>
        <w:tc>
          <w:tcPr>
            <w:tcW w:w="570" w:type="dxa"/>
            <w:tcBorders>
              <w:bottom w:val="single" w:sz="4" w:space="0" w:color="auto"/>
            </w:tcBorders>
          </w:tcPr>
          <w:p w14:paraId="64254DAF" w14:textId="3932A46B" w:rsidR="00245CA8" w:rsidRPr="004E5A8B" w:rsidRDefault="00245CA8" w:rsidP="00BB44CF">
            <w:pPr>
              <w:rPr>
                <w:rFonts w:cs="Arial"/>
                <w:sz w:val="16"/>
              </w:rPr>
            </w:pPr>
            <w:r w:rsidRPr="004E5A8B">
              <w:rPr>
                <w:rFonts w:cs="Arial"/>
                <w:sz w:val="16"/>
              </w:rPr>
              <w:t>8</w:t>
            </w:r>
          </w:p>
        </w:tc>
        <w:tc>
          <w:tcPr>
            <w:tcW w:w="8639" w:type="dxa"/>
            <w:tcBorders>
              <w:bottom w:val="single" w:sz="4" w:space="0" w:color="auto"/>
            </w:tcBorders>
          </w:tcPr>
          <w:p w14:paraId="06222957" w14:textId="28AB7264" w:rsidR="00245CA8" w:rsidRPr="004E5A8B" w:rsidRDefault="00245CA8" w:rsidP="00BB44CF">
            <w:pPr>
              <w:rPr>
                <w:rFonts w:cs="Arial"/>
                <w:sz w:val="16"/>
              </w:rPr>
            </w:pPr>
            <w:r w:rsidRPr="004E5A8B">
              <w:rPr>
                <w:rFonts w:cs="Arial"/>
                <w:sz w:val="16"/>
              </w:rPr>
              <w:t>are integral part</w:t>
            </w:r>
            <w:r w:rsidR="00070811">
              <w:rPr>
                <w:rFonts w:cs="Arial"/>
                <w:sz w:val="16"/>
              </w:rPr>
              <w:t>s</w:t>
            </w:r>
            <w:r w:rsidRPr="004E5A8B">
              <w:rPr>
                <w:rFonts w:cs="Arial"/>
                <w:sz w:val="16"/>
              </w:rPr>
              <w:t xml:space="preserve"> of the overall design of policies, and measures or actions, to address a specific challenge.</w:t>
            </w:r>
          </w:p>
        </w:tc>
      </w:tr>
    </w:tbl>
    <w:p w14:paraId="3E6682F4" w14:textId="77777777" w:rsidR="00146DF0" w:rsidRPr="004E5A8B" w:rsidRDefault="00146DF0" w:rsidP="00BB44CF">
      <w:pPr>
        <w:rPr>
          <w:rFonts w:cs="Arial"/>
        </w:rPr>
      </w:pPr>
    </w:p>
    <w:p w14:paraId="303D88FD" w14:textId="54501F59" w:rsidR="00A21442" w:rsidRPr="004E5A8B" w:rsidRDefault="00146DF0" w:rsidP="00F73C70">
      <w:pPr>
        <w:rPr>
          <w:rFonts w:cs="Arial"/>
        </w:rPr>
      </w:pPr>
      <w:r w:rsidRPr="004E5A8B">
        <w:rPr>
          <w:rFonts w:cs="Arial"/>
        </w:rPr>
        <w:t xml:space="preserve">To understand the application of NBS approaches in practice and </w:t>
      </w:r>
      <w:r w:rsidR="00BF1016" w:rsidRPr="004E5A8B">
        <w:rPr>
          <w:rFonts w:cs="Arial"/>
        </w:rPr>
        <w:t xml:space="preserve">to define </w:t>
      </w:r>
      <w:r w:rsidRPr="004E5A8B">
        <w:rPr>
          <w:rFonts w:cs="Arial"/>
        </w:rPr>
        <w:t>a framework for assessment o</w:t>
      </w:r>
      <w:r w:rsidR="00847BD8" w:rsidRPr="004E5A8B">
        <w:rPr>
          <w:rFonts w:cs="Arial"/>
        </w:rPr>
        <w:t xml:space="preserve">f future policies and praxis, five </w:t>
      </w:r>
      <w:r w:rsidRPr="004E5A8B">
        <w:rPr>
          <w:rFonts w:cs="Arial"/>
        </w:rPr>
        <w:t xml:space="preserve">main categories </w:t>
      </w:r>
      <w:r w:rsidR="0091782D" w:rsidRPr="004E5A8B">
        <w:rPr>
          <w:rFonts w:cs="Arial"/>
        </w:rPr>
        <w:t>of ecosystem-</w:t>
      </w:r>
      <w:r w:rsidR="00F73C70">
        <w:rPr>
          <w:rFonts w:cs="Arial"/>
        </w:rPr>
        <w:t>based</w:t>
      </w:r>
      <w:r w:rsidR="00F73C70" w:rsidRPr="004E5A8B">
        <w:rPr>
          <w:rFonts w:cs="Arial"/>
        </w:rPr>
        <w:t xml:space="preserve"> </w:t>
      </w:r>
      <w:r w:rsidR="0091782D" w:rsidRPr="004E5A8B">
        <w:rPr>
          <w:rFonts w:cs="Arial"/>
        </w:rPr>
        <w:t xml:space="preserve">approaches </w:t>
      </w:r>
      <w:r w:rsidRPr="004E5A8B">
        <w:rPr>
          <w:rFonts w:cs="Arial"/>
        </w:rPr>
        <w:t>were defined</w:t>
      </w:r>
      <w:r w:rsidR="0091782D" w:rsidRPr="004E5A8B">
        <w:rPr>
          <w:rFonts w:cs="Arial"/>
        </w:rPr>
        <w:t xml:space="preserve"> as shown in Figure </w:t>
      </w:r>
      <w:r w:rsidR="00C31B51" w:rsidRPr="004E5A8B">
        <w:rPr>
          <w:rFonts w:cs="Arial"/>
        </w:rPr>
        <w:t>3</w:t>
      </w:r>
      <w:r w:rsidR="0091782D" w:rsidRPr="004E5A8B">
        <w:rPr>
          <w:rFonts w:cs="Arial"/>
        </w:rPr>
        <w:t xml:space="preserve">. </w:t>
      </w:r>
    </w:p>
    <w:p w14:paraId="470AAF60" w14:textId="04EE07A7" w:rsidR="00055523" w:rsidRPr="004E5A8B" w:rsidRDefault="00055523" w:rsidP="0012217D">
      <w:pPr>
        <w:pStyle w:val="Caption"/>
      </w:pPr>
      <w:r w:rsidRPr="004E5A8B">
        <w:t xml:space="preserve">Figure </w:t>
      </w:r>
      <w:r w:rsidR="00D73447">
        <w:rPr>
          <w:noProof/>
        </w:rPr>
        <w:fldChar w:fldCharType="begin"/>
      </w:r>
      <w:r w:rsidR="00D73447">
        <w:rPr>
          <w:noProof/>
        </w:rPr>
        <w:instrText xml:space="preserve"> SEQ Figure \* ARABIC </w:instrText>
      </w:r>
      <w:r w:rsidR="00D73447">
        <w:rPr>
          <w:noProof/>
        </w:rPr>
        <w:fldChar w:fldCharType="separate"/>
      </w:r>
      <w:r w:rsidR="00E1110C">
        <w:rPr>
          <w:noProof/>
        </w:rPr>
        <w:t>3</w:t>
      </w:r>
      <w:r w:rsidR="00D73447">
        <w:rPr>
          <w:noProof/>
        </w:rPr>
        <w:fldChar w:fldCharType="end"/>
      </w:r>
      <w:r w:rsidRPr="004E5A8B">
        <w:t xml:space="preserve">: Nature-based solutions </w:t>
      </w:r>
      <w:r w:rsidR="008E7B9E" w:rsidRPr="004E5A8B">
        <w:t xml:space="preserve">(NBS) </w:t>
      </w:r>
      <w:r w:rsidRPr="004E5A8B">
        <w:t>is used as an umbrella term for ecosystem-based approaches with 5 overarching categories</w:t>
      </w:r>
      <w:r w:rsidR="00847BD8" w:rsidRPr="004E5A8B">
        <w:t xml:space="preserve"> to address human well-being and biodiversity benefits</w:t>
      </w:r>
      <w:r w:rsidRPr="004E5A8B">
        <w:t xml:space="preserve"> </w:t>
      </w:r>
      <w:r w:rsidRPr="004E5A8B">
        <w:fldChar w:fldCharType="begin"/>
      </w:r>
      <w:r w:rsidR="00857C98">
        <w:instrText xml:space="preserve"> ADDIN EN.CITE &lt;EndNote&gt;&lt;Cite&gt;&lt;Author&gt;Cohen-Shacham&lt;/Author&gt;&lt;Year&gt;2016&lt;/Year&gt;&lt;RecNum&gt;805&lt;/RecNum&gt;&lt;Pages&gt;11&lt;/Pages&gt;&lt;DisplayText&gt;(Cohen-Shacham, 2016)&lt;/DisplayText&gt;&lt;record&gt;&lt;rec-number&gt;805&lt;/rec-number&gt;&lt;foreign-keys&gt;&lt;key app="EN" db-id="zvzxazxarf22theretmx0wfmteswat9wzxxr" timestamp="1501650218"&gt;805&lt;/key&gt;&lt;/foreign-keys&gt;&lt;ref-type name="Book"&gt;6&lt;/ref-type&gt;&lt;contributors&gt;&lt;authors&gt;&lt;author&gt;Cohen-Shacham, E., Walters, G., Janzen, C. and Maginnis, S.&lt;/author&gt;&lt;/authors&gt;&lt;/contributors&gt;&lt;titles&gt;&lt;title&gt;Nature-based Solutions to address global societal challenges&lt;/title&gt;&lt;/titles&gt;&lt;dates&gt;&lt;year&gt;2016&lt;/year&gt;&lt;/dates&gt;&lt;pub-location&gt;Gland, Switzerland&lt;/pub-location&gt;&lt;publisher&gt;IUCN&lt;/publisher&gt;&lt;urls&gt;&lt;/urls&gt;&lt;/record&gt;&lt;/Cite&gt;&lt;/EndNote&gt;</w:instrText>
      </w:r>
      <w:r w:rsidRPr="004E5A8B">
        <w:fldChar w:fldCharType="separate"/>
      </w:r>
      <w:r w:rsidRPr="004E5A8B">
        <w:rPr>
          <w:noProof/>
        </w:rPr>
        <w:t>(</w:t>
      </w:r>
      <w:hyperlink w:anchor="_ENREF_2" w:tooltip="Cohen-Shacham, 2016 #805" w:history="1">
        <w:r w:rsidR="0012217D" w:rsidRPr="004E5A8B">
          <w:rPr>
            <w:noProof/>
          </w:rPr>
          <w:t>Cohen-Shacham, 2016</w:t>
        </w:r>
      </w:hyperlink>
      <w:r w:rsidRPr="004E5A8B">
        <w:rPr>
          <w:noProof/>
        </w:rPr>
        <w:t>)</w:t>
      </w:r>
      <w:r w:rsidRPr="004E5A8B">
        <w:fldChar w:fldCharType="end"/>
      </w:r>
      <w:r w:rsidRPr="004E5A8B">
        <w:t>.</w:t>
      </w:r>
    </w:p>
    <w:p w14:paraId="24AA74EE" w14:textId="508CE227" w:rsidR="00146DF0" w:rsidRPr="004E5A8B" w:rsidRDefault="00146DF0" w:rsidP="00BB44CF">
      <w:pPr>
        <w:jc w:val="center"/>
        <w:rPr>
          <w:rFonts w:cs="Arial"/>
        </w:rPr>
      </w:pPr>
      <w:r w:rsidRPr="004E5A8B">
        <w:rPr>
          <w:rFonts w:cs="Arial"/>
          <w:noProof/>
          <w:lang w:eastAsia="en-AU"/>
        </w:rPr>
        <w:drawing>
          <wp:inline distT="0" distB="0" distL="0" distR="0" wp14:anchorId="4096C20E" wp14:editId="7961574F">
            <wp:extent cx="3074721" cy="3108960"/>
            <wp:effectExtent l="0" t="0" r="0" b="0"/>
            <wp:docPr id="3" name="Picture 3" descr="C:\Users\moosavis\Dropbox\Conference 2017\SOAC 2017\N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osavis\Dropbox\Conference 2017\SOAC 2017\NBS.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101120" cy="3135653"/>
                    </a:xfrm>
                    <a:prstGeom prst="rect">
                      <a:avLst/>
                    </a:prstGeom>
                    <a:noFill/>
                    <a:ln>
                      <a:noFill/>
                    </a:ln>
                  </pic:spPr>
                </pic:pic>
              </a:graphicData>
            </a:graphic>
          </wp:inline>
        </w:drawing>
      </w:r>
    </w:p>
    <w:p w14:paraId="533C6FD1" w14:textId="465E6D7D" w:rsidR="00DF3117" w:rsidRPr="004E5A8B" w:rsidRDefault="00DF3117">
      <w:pPr>
        <w:spacing w:after="0"/>
        <w:rPr>
          <w:rFonts w:cs="Arial"/>
        </w:rPr>
      </w:pPr>
    </w:p>
    <w:p w14:paraId="4AC29075" w14:textId="4349FAB3" w:rsidR="00A21442" w:rsidRDefault="008E7B9E" w:rsidP="00A21442">
      <w:pPr>
        <w:rPr>
          <w:rFonts w:cs="Arial"/>
        </w:rPr>
      </w:pPr>
      <w:r w:rsidRPr="004E5A8B">
        <w:rPr>
          <w:rFonts w:cs="Arial"/>
        </w:rPr>
        <w:t>Some e</w:t>
      </w:r>
      <w:r w:rsidR="00A21442" w:rsidRPr="004E5A8B">
        <w:rPr>
          <w:rFonts w:cs="Arial"/>
        </w:rPr>
        <w:t xml:space="preserve">xamples from each </w:t>
      </w:r>
      <w:r w:rsidRPr="004E5A8B">
        <w:rPr>
          <w:rFonts w:cs="Arial"/>
        </w:rPr>
        <w:t xml:space="preserve">of the five main </w:t>
      </w:r>
      <w:r w:rsidR="00A21442" w:rsidRPr="004E5A8B">
        <w:rPr>
          <w:rFonts w:cs="Arial"/>
        </w:rPr>
        <w:t>approach</w:t>
      </w:r>
      <w:r w:rsidRPr="004E5A8B">
        <w:rPr>
          <w:rFonts w:cs="Arial"/>
        </w:rPr>
        <w:t>es</w:t>
      </w:r>
      <w:r w:rsidR="00A21442" w:rsidRPr="004E5A8B">
        <w:rPr>
          <w:rFonts w:cs="Arial"/>
        </w:rPr>
        <w:t xml:space="preserve"> </w:t>
      </w:r>
      <w:r w:rsidRPr="004E5A8B">
        <w:rPr>
          <w:rFonts w:cs="Arial"/>
        </w:rPr>
        <w:t xml:space="preserve">of restoration, issue-specific, infrastructure-related, management and protection </w:t>
      </w:r>
      <w:r w:rsidR="00A21442" w:rsidRPr="004E5A8B">
        <w:rPr>
          <w:rFonts w:cs="Arial"/>
        </w:rPr>
        <w:t>include:</w:t>
      </w:r>
    </w:p>
    <w:p w14:paraId="42602A39" w14:textId="7E409529" w:rsidR="00F73C70" w:rsidRPr="004E5A8B" w:rsidRDefault="00F73C70" w:rsidP="00A21442">
      <w:pPr>
        <w:rPr>
          <w:rFonts w:cs="Arial"/>
        </w:rPr>
      </w:pPr>
    </w:p>
    <w:tbl>
      <w:tblPr>
        <w:tblStyle w:val="TableGrid"/>
        <w:tblW w:w="0" w:type="auto"/>
        <w:tblLook w:val="04A0" w:firstRow="1" w:lastRow="0" w:firstColumn="1" w:lastColumn="0" w:noHBand="0" w:noVBand="1"/>
      </w:tblPr>
      <w:tblGrid>
        <w:gridCol w:w="2122"/>
        <w:gridCol w:w="6894"/>
      </w:tblGrid>
      <w:tr w:rsidR="00A21442" w:rsidRPr="004E5A8B" w14:paraId="52187729" w14:textId="77777777" w:rsidTr="001B0C3E">
        <w:trPr>
          <w:cantSplit/>
        </w:trPr>
        <w:tc>
          <w:tcPr>
            <w:tcW w:w="2122" w:type="dxa"/>
            <w:tcBorders>
              <w:bottom w:val="single" w:sz="18" w:space="0" w:color="auto"/>
            </w:tcBorders>
            <w:shd w:val="clear" w:color="auto" w:fill="A8D08D" w:themeFill="accent6" w:themeFillTint="99"/>
          </w:tcPr>
          <w:p w14:paraId="78FEB511" w14:textId="0FA048A6" w:rsidR="00A21442" w:rsidRPr="004E5A8B" w:rsidRDefault="00A21442" w:rsidP="005E0149">
            <w:pPr>
              <w:rPr>
                <w:rFonts w:cs="Arial"/>
                <w:b/>
                <w:bCs/>
                <w:sz w:val="18"/>
                <w:szCs w:val="18"/>
              </w:rPr>
            </w:pPr>
            <w:r w:rsidRPr="004E5A8B">
              <w:rPr>
                <w:rFonts w:cs="Arial"/>
                <w:b/>
                <w:bCs/>
                <w:sz w:val="18"/>
                <w:szCs w:val="18"/>
              </w:rPr>
              <w:lastRenderedPageBreak/>
              <w:t>NBS Approach</w:t>
            </w:r>
          </w:p>
        </w:tc>
        <w:tc>
          <w:tcPr>
            <w:tcW w:w="6894" w:type="dxa"/>
            <w:tcBorders>
              <w:bottom w:val="single" w:sz="18" w:space="0" w:color="auto"/>
            </w:tcBorders>
            <w:shd w:val="clear" w:color="auto" w:fill="A8D08D" w:themeFill="accent6" w:themeFillTint="99"/>
          </w:tcPr>
          <w:p w14:paraId="5E7538FF" w14:textId="130FB93C" w:rsidR="00A21442" w:rsidRPr="004E5A8B" w:rsidRDefault="00A21442" w:rsidP="005E0149">
            <w:pPr>
              <w:rPr>
                <w:rFonts w:cs="Arial"/>
                <w:b/>
                <w:bCs/>
                <w:sz w:val="18"/>
                <w:szCs w:val="18"/>
              </w:rPr>
            </w:pPr>
            <w:r w:rsidRPr="004E5A8B">
              <w:rPr>
                <w:rFonts w:cs="Arial"/>
                <w:b/>
                <w:bCs/>
                <w:sz w:val="18"/>
                <w:szCs w:val="18"/>
              </w:rPr>
              <w:t>Examples</w:t>
            </w:r>
          </w:p>
        </w:tc>
      </w:tr>
      <w:tr w:rsidR="00A21442" w:rsidRPr="004E5A8B" w14:paraId="11A36ECF" w14:textId="77777777" w:rsidTr="001B0C3E">
        <w:trPr>
          <w:cantSplit/>
        </w:trPr>
        <w:tc>
          <w:tcPr>
            <w:tcW w:w="2122" w:type="dxa"/>
            <w:tcBorders>
              <w:top w:val="single" w:sz="18" w:space="0" w:color="auto"/>
            </w:tcBorders>
          </w:tcPr>
          <w:p w14:paraId="252CC7B3" w14:textId="77777777" w:rsidR="00A21442" w:rsidRPr="004E5A8B" w:rsidRDefault="00A21442" w:rsidP="005E0149">
            <w:pPr>
              <w:rPr>
                <w:rFonts w:cs="Arial"/>
                <w:b/>
                <w:bCs/>
                <w:sz w:val="18"/>
                <w:szCs w:val="16"/>
              </w:rPr>
            </w:pPr>
            <w:r w:rsidRPr="004E5A8B">
              <w:rPr>
                <w:rFonts w:cs="Arial"/>
                <w:b/>
                <w:bCs/>
                <w:sz w:val="18"/>
                <w:szCs w:val="16"/>
              </w:rPr>
              <w:t>Restoration</w:t>
            </w:r>
          </w:p>
        </w:tc>
        <w:tc>
          <w:tcPr>
            <w:tcW w:w="6894" w:type="dxa"/>
            <w:tcBorders>
              <w:top w:val="single" w:sz="18" w:space="0" w:color="auto"/>
            </w:tcBorders>
          </w:tcPr>
          <w:p w14:paraId="41F5E6C8" w14:textId="75921814" w:rsidR="00A21442" w:rsidRPr="004E5A8B" w:rsidRDefault="00A21442" w:rsidP="005E0149">
            <w:pPr>
              <w:rPr>
                <w:rFonts w:cs="Arial"/>
                <w:sz w:val="18"/>
                <w:szCs w:val="16"/>
              </w:rPr>
            </w:pPr>
            <w:r w:rsidRPr="004E5A8B">
              <w:rPr>
                <w:rFonts w:cs="Arial"/>
                <w:sz w:val="18"/>
                <w:szCs w:val="16"/>
              </w:rPr>
              <w:t>Ecological engineering, forest landscape restoration</w:t>
            </w:r>
          </w:p>
        </w:tc>
      </w:tr>
      <w:tr w:rsidR="00A21442" w:rsidRPr="004E5A8B" w14:paraId="445E2CCF" w14:textId="77777777" w:rsidTr="001B0C3E">
        <w:trPr>
          <w:cantSplit/>
        </w:trPr>
        <w:tc>
          <w:tcPr>
            <w:tcW w:w="2122" w:type="dxa"/>
          </w:tcPr>
          <w:p w14:paraId="45DEC11B" w14:textId="77777777" w:rsidR="00A21442" w:rsidRPr="004E5A8B" w:rsidRDefault="00A21442" w:rsidP="005E0149">
            <w:pPr>
              <w:rPr>
                <w:rFonts w:cs="Arial"/>
                <w:b/>
                <w:bCs/>
                <w:sz w:val="18"/>
                <w:szCs w:val="16"/>
              </w:rPr>
            </w:pPr>
            <w:r w:rsidRPr="004E5A8B">
              <w:rPr>
                <w:rFonts w:cs="Arial"/>
                <w:b/>
                <w:bCs/>
                <w:sz w:val="18"/>
                <w:szCs w:val="16"/>
              </w:rPr>
              <w:t>Issue-specific</w:t>
            </w:r>
          </w:p>
        </w:tc>
        <w:tc>
          <w:tcPr>
            <w:tcW w:w="6894" w:type="dxa"/>
          </w:tcPr>
          <w:p w14:paraId="0DA314B5" w14:textId="77777777" w:rsidR="00A21442" w:rsidRPr="004E5A8B" w:rsidRDefault="00A21442" w:rsidP="005E0149">
            <w:pPr>
              <w:rPr>
                <w:rFonts w:cs="Arial"/>
                <w:sz w:val="18"/>
                <w:szCs w:val="16"/>
              </w:rPr>
            </w:pPr>
            <w:r w:rsidRPr="004E5A8B">
              <w:rPr>
                <w:rFonts w:cs="Arial"/>
                <w:sz w:val="18"/>
                <w:szCs w:val="16"/>
              </w:rPr>
              <w:t>Climate adaptation services and mitigation and adaptation measures, ecosystem-based risk reductions</w:t>
            </w:r>
          </w:p>
        </w:tc>
      </w:tr>
      <w:tr w:rsidR="00A21442" w:rsidRPr="004E5A8B" w14:paraId="4DA50239" w14:textId="77777777" w:rsidTr="001B0C3E">
        <w:trPr>
          <w:cantSplit/>
        </w:trPr>
        <w:tc>
          <w:tcPr>
            <w:tcW w:w="2122" w:type="dxa"/>
          </w:tcPr>
          <w:p w14:paraId="6BE9DEDB" w14:textId="77777777" w:rsidR="00A21442" w:rsidRPr="004E5A8B" w:rsidRDefault="00A21442" w:rsidP="005E0149">
            <w:pPr>
              <w:rPr>
                <w:rFonts w:cs="Arial"/>
                <w:b/>
                <w:bCs/>
                <w:sz w:val="18"/>
                <w:szCs w:val="16"/>
              </w:rPr>
            </w:pPr>
            <w:r w:rsidRPr="004E5A8B">
              <w:rPr>
                <w:rFonts w:cs="Arial"/>
                <w:b/>
                <w:bCs/>
                <w:sz w:val="18"/>
                <w:szCs w:val="16"/>
              </w:rPr>
              <w:t>Infrastructure-related</w:t>
            </w:r>
          </w:p>
        </w:tc>
        <w:tc>
          <w:tcPr>
            <w:tcW w:w="6894" w:type="dxa"/>
          </w:tcPr>
          <w:p w14:paraId="061779B7" w14:textId="5F4455A8" w:rsidR="00A21442" w:rsidRPr="004E5A8B" w:rsidRDefault="00A21442" w:rsidP="005E0149">
            <w:pPr>
              <w:rPr>
                <w:rFonts w:cs="Arial"/>
                <w:sz w:val="18"/>
                <w:szCs w:val="16"/>
              </w:rPr>
            </w:pPr>
            <w:r w:rsidRPr="004E5A8B">
              <w:rPr>
                <w:rFonts w:cs="Arial"/>
                <w:sz w:val="18"/>
                <w:szCs w:val="16"/>
              </w:rPr>
              <w:t>Natural and green infrastructure</w:t>
            </w:r>
          </w:p>
        </w:tc>
      </w:tr>
      <w:tr w:rsidR="00A21442" w:rsidRPr="004E5A8B" w14:paraId="5C2EB9B1" w14:textId="77777777" w:rsidTr="001B0C3E">
        <w:trPr>
          <w:cantSplit/>
        </w:trPr>
        <w:tc>
          <w:tcPr>
            <w:tcW w:w="2122" w:type="dxa"/>
          </w:tcPr>
          <w:p w14:paraId="4E532D02" w14:textId="77777777" w:rsidR="00A21442" w:rsidRPr="004E5A8B" w:rsidRDefault="00A21442" w:rsidP="005E0149">
            <w:pPr>
              <w:rPr>
                <w:rFonts w:cs="Arial"/>
                <w:b/>
                <w:bCs/>
                <w:sz w:val="18"/>
                <w:szCs w:val="16"/>
              </w:rPr>
            </w:pPr>
            <w:r w:rsidRPr="004E5A8B">
              <w:rPr>
                <w:rFonts w:cs="Arial"/>
                <w:b/>
                <w:bCs/>
                <w:sz w:val="18"/>
                <w:szCs w:val="16"/>
              </w:rPr>
              <w:t>Management</w:t>
            </w:r>
          </w:p>
        </w:tc>
        <w:tc>
          <w:tcPr>
            <w:tcW w:w="6894" w:type="dxa"/>
          </w:tcPr>
          <w:p w14:paraId="67F27992" w14:textId="4B46A53D" w:rsidR="00A21442" w:rsidRPr="004E5A8B" w:rsidRDefault="00A21442" w:rsidP="005E0149">
            <w:pPr>
              <w:rPr>
                <w:rFonts w:cs="Arial"/>
                <w:sz w:val="18"/>
                <w:szCs w:val="16"/>
              </w:rPr>
            </w:pPr>
            <w:r w:rsidRPr="004E5A8B">
              <w:rPr>
                <w:rFonts w:cs="Arial"/>
                <w:sz w:val="18"/>
                <w:szCs w:val="16"/>
              </w:rPr>
              <w:t>Coastal zone management</w:t>
            </w:r>
          </w:p>
        </w:tc>
      </w:tr>
      <w:tr w:rsidR="00A21442" w:rsidRPr="004E5A8B" w14:paraId="4EFE7D8E" w14:textId="77777777" w:rsidTr="001B0C3E">
        <w:trPr>
          <w:cantSplit/>
        </w:trPr>
        <w:tc>
          <w:tcPr>
            <w:tcW w:w="2122" w:type="dxa"/>
          </w:tcPr>
          <w:p w14:paraId="0796AB79" w14:textId="77777777" w:rsidR="00A21442" w:rsidRPr="004E5A8B" w:rsidRDefault="00A21442" w:rsidP="005E0149">
            <w:pPr>
              <w:rPr>
                <w:rFonts w:cs="Arial"/>
                <w:b/>
                <w:bCs/>
                <w:sz w:val="18"/>
                <w:szCs w:val="16"/>
              </w:rPr>
            </w:pPr>
            <w:r w:rsidRPr="004E5A8B">
              <w:rPr>
                <w:rFonts w:cs="Arial"/>
                <w:b/>
                <w:bCs/>
                <w:sz w:val="18"/>
                <w:szCs w:val="16"/>
              </w:rPr>
              <w:t>Protection</w:t>
            </w:r>
          </w:p>
        </w:tc>
        <w:tc>
          <w:tcPr>
            <w:tcW w:w="6894" w:type="dxa"/>
          </w:tcPr>
          <w:p w14:paraId="3A3CF136" w14:textId="10FB7C36" w:rsidR="00A21442" w:rsidRPr="004E5A8B" w:rsidRDefault="00A21442" w:rsidP="005E0149">
            <w:pPr>
              <w:rPr>
                <w:rFonts w:cs="Arial"/>
                <w:sz w:val="18"/>
                <w:szCs w:val="16"/>
              </w:rPr>
            </w:pPr>
            <w:r w:rsidRPr="004E5A8B">
              <w:rPr>
                <w:rFonts w:cs="Arial"/>
                <w:sz w:val="18"/>
                <w:szCs w:val="16"/>
              </w:rPr>
              <w:t>Protected area management and conservation</w:t>
            </w:r>
          </w:p>
        </w:tc>
      </w:tr>
    </w:tbl>
    <w:p w14:paraId="1423A1BB" w14:textId="77777777" w:rsidR="00A21442" w:rsidRPr="004E5A8B" w:rsidRDefault="00A21442" w:rsidP="00A21442">
      <w:pPr>
        <w:rPr>
          <w:rFonts w:cs="Arial"/>
        </w:rPr>
      </w:pPr>
    </w:p>
    <w:p w14:paraId="28F5CEF9" w14:textId="263E31A7" w:rsidR="00BB44CF" w:rsidRPr="004E5A8B" w:rsidRDefault="00BB44CF" w:rsidP="0046565D">
      <w:pPr>
        <w:rPr>
          <w:rFonts w:cs="Arial"/>
        </w:rPr>
      </w:pPr>
      <w:r w:rsidRPr="004E5A8B">
        <w:rPr>
          <w:rFonts w:cs="Arial"/>
        </w:rPr>
        <w:t xml:space="preserve">These five categories of ecosystem-based approaches </w:t>
      </w:r>
      <w:r w:rsidR="0046565D" w:rsidRPr="004E5A8B">
        <w:rPr>
          <w:rFonts w:cs="Arial"/>
        </w:rPr>
        <w:t>were</w:t>
      </w:r>
      <w:r w:rsidRPr="004E5A8B">
        <w:rPr>
          <w:rFonts w:cs="Arial"/>
        </w:rPr>
        <w:t xml:space="preserve"> used to assess and review </w:t>
      </w:r>
      <w:r w:rsidR="0046565D" w:rsidRPr="004E5A8B">
        <w:rPr>
          <w:rFonts w:cs="Arial"/>
        </w:rPr>
        <w:t xml:space="preserve">the draft </w:t>
      </w:r>
      <w:r w:rsidR="0046565D" w:rsidRPr="004E5A8B">
        <w:rPr>
          <w:rFonts w:cs="Arial"/>
          <w:bCs/>
        </w:rPr>
        <w:t>Moolap</w:t>
      </w:r>
      <w:r w:rsidR="0046565D" w:rsidRPr="004E5A8B">
        <w:rPr>
          <w:rFonts w:cs="Arial"/>
          <w:b/>
          <w:bCs/>
        </w:rPr>
        <w:t xml:space="preserve"> </w:t>
      </w:r>
      <w:r w:rsidR="0046565D" w:rsidRPr="004E5A8B">
        <w:rPr>
          <w:rFonts w:cs="Arial"/>
          <w:bCs/>
        </w:rPr>
        <w:t>Coastal Strategic Framework Plan</w:t>
      </w:r>
      <w:r w:rsidR="008D4FB2" w:rsidRPr="004E5A8B">
        <w:rPr>
          <w:rFonts w:cs="Arial"/>
        </w:rPr>
        <w:t xml:space="preserve"> against two outcomes: human well-being</w:t>
      </w:r>
      <w:r w:rsidR="003E65F8">
        <w:rPr>
          <w:rFonts w:cs="Arial"/>
        </w:rPr>
        <w:t>;</w:t>
      </w:r>
      <w:r w:rsidR="008D4FB2" w:rsidRPr="004E5A8B">
        <w:rPr>
          <w:rFonts w:cs="Arial"/>
        </w:rPr>
        <w:t xml:space="preserve"> and biodiversity benefits</w:t>
      </w:r>
      <w:r w:rsidR="00F2151E" w:rsidRPr="004E5A8B">
        <w:rPr>
          <w:rFonts w:cs="Arial"/>
        </w:rPr>
        <w:t>.</w:t>
      </w:r>
      <w:r w:rsidR="008D4FB2" w:rsidRPr="004E5A8B">
        <w:rPr>
          <w:rFonts w:cs="Arial"/>
        </w:rPr>
        <w:t xml:space="preserve"> </w:t>
      </w:r>
      <w:r w:rsidR="008E7B9E" w:rsidRPr="004E5A8B">
        <w:rPr>
          <w:rFonts w:cs="Arial"/>
        </w:rPr>
        <w:t>Using a qualitative approach, t</w:t>
      </w:r>
      <w:r w:rsidR="0046565D" w:rsidRPr="004E5A8B">
        <w:rPr>
          <w:rFonts w:cs="Arial"/>
        </w:rPr>
        <w:t>hematic</w:t>
      </w:r>
      <w:r w:rsidR="008E7B9E" w:rsidRPr="004E5A8B">
        <w:rPr>
          <w:rFonts w:cs="Arial"/>
        </w:rPr>
        <w:t xml:space="preserve"> analysis of the report was undertaken</w:t>
      </w:r>
      <w:r w:rsidR="0046565D" w:rsidRPr="004E5A8B">
        <w:rPr>
          <w:rFonts w:cs="Arial"/>
        </w:rPr>
        <w:t xml:space="preserve"> </w:t>
      </w:r>
      <w:r w:rsidR="008E7B9E" w:rsidRPr="004E5A8B">
        <w:rPr>
          <w:rFonts w:cs="Arial"/>
        </w:rPr>
        <w:t xml:space="preserve">in order </w:t>
      </w:r>
      <w:r w:rsidR="0046565D" w:rsidRPr="004E5A8B">
        <w:rPr>
          <w:rFonts w:cs="Arial"/>
        </w:rPr>
        <w:t xml:space="preserve">to identify concepts and ideas in the </w:t>
      </w:r>
      <w:r w:rsidR="008E7B9E" w:rsidRPr="004E5A8B">
        <w:rPr>
          <w:rFonts w:cs="Arial"/>
        </w:rPr>
        <w:t>proposed plan</w:t>
      </w:r>
      <w:r w:rsidR="0046565D" w:rsidRPr="004E5A8B">
        <w:rPr>
          <w:rFonts w:cs="Arial"/>
        </w:rPr>
        <w:t xml:space="preserve"> that </w:t>
      </w:r>
      <w:r w:rsidR="008E7B9E" w:rsidRPr="004E5A8B">
        <w:rPr>
          <w:rFonts w:cs="Arial"/>
        </w:rPr>
        <w:t>integrate any of the</w:t>
      </w:r>
      <w:r w:rsidR="0046565D" w:rsidRPr="004E5A8B">
        <w:rPr>
          <w:rFonts w:cs="Arial"/>
        </w:rPr>
        <w:t xml:space="preserve"> </w:t>
      </w:r>
      <w:r w:rsidR="00962215" w:rsidRPr="004E5A8B">
        <w:rPr>
          <w:rFonts w:cs="Arial"/>
        </w:rPr>
        <w:t>five</w:t>
      </w:r>
      <w:r w:rsidR="0046565D" w:rsidRPr="004E5A8B">
        <w:rPr>
          <w:rFonts w:cs="Arial"/>
        </w:rPr>
        <w:t xml:space="preserve"> NBS </w:t>
      </w:r>
      <w:r w:rsidR="008E7B9E" w:rsidRPr="004E5A8B">
        <w:rPr>
          <w:rFonts w:cs="Arial"/>
        </w:rPr>
        <w:t>approaches</w:t>
      </w:r>
      <w:r w:rsidR="0046565D" w:rsidRPr="004E5A8B">
        <w:rPr>
          <w:rFonts w:cs="Arial"/>
        </w:rPr>
        <w:t xml:space="preserve">. The results </w:t>
      </w:r>
      <w:r w:rsidR="00276ECB" w:rsidRPr="004E5A8B">
        <w:rPr>
          <w:rFonts w:cs="Arial"/>
        </w:rPr>
        <w:t>are presented in the following section.</w:t>
      </w:r>
    </w:p>
    <w:p w14:paraId="129C9DF4" w14:textId="77777777" w:rsidR="00592947" w:rsidRPr="004E5A8B" w:rsidRDefault="00592947" w:rsidP="00DF3117">
      <w:pPr>
        <w:pStyle w:val="Heading1"/>
      </w:pPr>
      <w:r w:rsidRPr="004E5A8B">
        <w:t>Results</w:t>
      </w:r>
    </w:p>
    <w:p w14:paraId="38A9E6A2" w14:textId="20CF7BF1" w:rsidR="00D72C5B" w:rsidRPr="004E5A8B" w:rsidRDefault="00FF4FC6" w:rsidP="00D72C5B">
      <w:pPr>
        <w:rPr>
          <w:rFonts w:cs="Arial"/>
        </w:rPr>
      </w:pPr>
      <w:r w:rsidRPr="004E5A8B">
        <w:rPr>
          <w:rFonts w:cs="Arial"/>
        </w:rPr>
        <w:t xml:space="preserve">A thematic analysis of the concepts and ideas proposed in the draft Moolap Plan revealed that the environmental values of the </w:t>
      </w:r>
      <w:r w:rsidR="00047FB4" w:rsidRPr="004E5A8B">
        <w:rPr>
          <w:rFonts w:cs="Arial"/>
        </w:rPr>
        <w:t>Saltworks</w:t>
      </w:r>
      <w:r w:rsidRPr="004E5A8B">
        <w:rPr>
          <w:rFonts w:cs="Arial"/>
        </w:rPr>
        <w:t xml:space="preserve"> and wetlands have been identified and highlighted. However, there seems to be a high priority given to growth and improving the economy of the area, </w:t>
      </w:r>
      <w:r w:rsidR="00B6628A" w:rsidRPr="004E5A8B">
        <w:rPr>
          <w:rFonts w:cs="Arial"/>
        </w:rPr>
        <w:t xml:space="preserve">while </w:t>
      </w:r>
      <w:r w:rsidRPr="004E5A8B">
        <w:rPr>
          <w:rFonts w:cs="Arial"/>
        </w:rPr>
        <w:t xml:space="preserve">the potential environmental impacts </w:t>
      </w:r>
      <w:r w:rsidR="00B6628A" w:rsidRPr="004E5A8B">
        <w:rPr>
          <w:rFonts w:cs="Arial"/>
        </w:rPr>
        <w:t xml:space="preserve">appear not to have received the same level of </w:t>
      </w:r>
      <w:r w:rsidR="002B0F5F" w:rsidRPr="004E5A8B">
        <w:rPr>
          <w:rFonts w:cs="Arial"/>
        </w:rPr>
        <w:t xml:space="preserve">rigours </w:t>
      </w:r>
      <w:r w:rsidR="00276ECB" w:rsidRPr="004E5A8B">
        <w:rPr>
          <w:rFonts w:cs="Arial"/>
        </w:rPr>
        <w:t xml:space="preserve">research. </w:t>
      </w:r>
      <w:r w:rsidRPr="004E5A8B">
        <w:rPr>
          <w:rFonts w:cs="Arial"/>
        </w:rPr>
        <w:t xml:space="preserve">The proposal for rezoning a large part of the area into residential, recreational and industrial uses, suggests some disparities with the initial community engagement process, where the </w:t>
      </w:r>
      <w:r w:rsidR="00D72C5B" w:rsidRPr="004E5A8B">
        <w:rPr>
          <w:rFonts w:cs="Arial"/>
        </w:rPr>
        <w:t xml:space="preserve">preferred scenario </w:t>
      </w:r>
      <w:r w:rsidR="00FD18B2">
        <w:rPr>
          <w:rFonts w:cs="Arial"/>
        </w:rPr>
        <w:t xml:space="preserve">of 71% of participants </w:t>
      </w:r>
      <w:r w:rsidR="00D72C5B" w:rsidRPr="004E5A8B">
        <w:rPr>
          <w:rFonts w:cs="Arial"/>
        </w:rPr>
        <w:t>was to conserve</w:t>
      </w:r>
      <w:r w:rsidRPr="004E5A8B">
        <w:rPr>
          <w:rFonts w:cs="Arial"/>
        </w:rPr>
        <w:t xml:space="preserve"> the environment.</w:t>
      </w:r>
    </w:p>
    <w:p w14:paraId="3C184E57" w14:textId="040A77DF" w:rsidR="00FF4FC6" w:rsidRPr="004E5A8B" w:rsidRDefault="00C51774" w:rsidP="002936F4">
      <w:pPr>
        <w:rPr>
          <w:rFonts w:cs="Arial"/>
        </w:rPr>
      </w:pPr>
      <w:r w:rsidRPr="004E5A8B">
        <w:rPr>
          <w:rFonts w:cs="Arial"/>
        </w:rPr>
        <w:t xml:space="preserve">The </w:t>
      </w:r>
      <w:r w:rsidR="00E44E4C">
        <w:rPr>
          <w:rFonts w:cs="Arial"/>
        </w:rPr>
        <w:t xml:space="preserve">draft </w:t>
      </w:r>
      <w:r w:rsidRPr="004E5A8B">
        <w:rPr>
          <w:rFonts w:cs="Arial"/>
        </w:rPr>
        <w:t xml:space="preserve">plan divides the area into four precincts, with different directions and strategies proposed for each. The precincts include: </w:t>
      </w:r>
      <w:r w:rsidR="00FF4FC6" w:rsidRPr="004E5A8B">
        <w:rPr>
          <w:rFonts w:cs="Arial"/>
        </w:rPr>
        <w:t xml:space="preserve">Point </w:t>
      </w:r>
      <w:r w:rsidR="005801D2" w:rsidRPr="004E5A8B">
        <w:rPr>
          <w:rFonts w:cs="Arial"/>
        </w:rPr>
        <w:t>Henry</w:t>
      </w:r>
      <w:r w:rsidR="00FF4FC6" w:rsidRPr="004E5A8B">
        <w:rPr>
          <w:rFonts w:cs="Arial"/>
        </w:rPr>
        <w:t xml:space="preserve"> Precinct</w:t>
      </w:r>
      <w:r w:rsidRPr="004E5A8B">
        <w:rPr>
          <w:rFonts w:cs="Arial"/>
        </w:rPr>
        <w:t xml:space="preserve">; </w:t>
      </w:r>
      <w:r w:rsidR="00FF4FC6" w:rsidRPr="004E5A8B">
        <w:rPr>
          <w:rFonts w:cs="Arial"/>
        </w:rPr>
        <w:t>Saltworks and Wetlands Precinct</w:t>
      </w:r>
      <w:r w:rsidRPr="004E5A8B">
        <w:rPr>
          <w:rFonts w:cs="Arial"/>
        </w:rPr>
        <w:t>; Industry Precinct;</w:t>
      </w:r>
      <w:r w:rsidR="00FF4FC6" w:rsidRPr="004E5A8B">
        <w:rPr>
          <w:rFonts w:cs="Arial"/>
        </w:rPr>
        <w:t xml:space="preserve"> and South-East Precinct</w:t>
      </w:r>
      <w:r w:rsidR="00D72C5B" w:rsidRPr="004E5A8B">
        <w:rPr>
          <w:rFonts w:cs="Arial"/>
        </w:rPr>
        <w:t xml:space="preserve"> (see Figure 4)</w:t>
      </w:r>
      <w:r w:rsidR="00FF4FC6" w:rsidRPr="004E5A8B">
        <w:rPr>
          <w:rFonts w:cs="Arial"/>
        </w:rPr>
        <w:t xml:space="preserve">. Except for the Saltworks and Wetlands, the other areas are envisioned to transform </w:t>
      </w:r>
      <w:r w:rsidR="00D72C5B" w:rsidRPr="004E5A8B">
        <w:rPr>
          <w:rFonts w:cs="Arial"/>
        </w:rPr>
        <w:t>into</w:t>
      </w:r>
      <w:r w:rsidR="00FF4FC6" w:rsidRPr="004E5A8B">
        <w:rPr>
          <w:rFonts w:cs="Arial"/>
        </w:rPr>
        <w:t xml:space="preserve"> residential, tourism and industrial uses. </w:t>
      </w:r>
      <w:r w:rsidR="00D72C5B" w:rsidRPr="004E5A8B">
        <w:rPr>
          <w:rFonts w:cs="Arial"/>
        </w:rPr>
        <w:t>The</w:t>
      </w:r>
      <w:r w:rsidR="00FF4FC6" w:rsidRPr="004E5A8B">
        <w:rPr>
          <w:rFonts w:cs="Arial"/>
        </w:rPr>
        <w:t xml:space="preserve"> Saltworks and Wetlands precinct is </w:t>
      </w:r>
      <w:r w:rsidR="00E44E4C">
        <w:rPr>
          <w:rFonts w:cs="Arial"/>
        </w:rPr>
        <w:t>often</w:t>
      </w:r>
      <w:r w:rsidR="00E44E4C" w:rsidRPr="004E5A8B">
        <w:rPr>
          <w:rFonts w:cs="Arial"/>
        </w:rPr>
        <w:t xml:space="preserve"> </w:t>
      </w:r>
      <w:r w:rsidR="00FF4FC6" w:rsidRPr="004E5A8B">
        <w:rPr>
          <w:rFonts w:cs="Arial"/>
        </w:rPr>
        <w:t xml:space="preserve">inundated during storm surges and the majority of the precinct is predicted to be permanently inundated by </w:t>
      </w:r>
      <w:r w:rsidR="00E44E4C">
        <w:rPr>
          <w:rFonts w:cs="Arial"/>
        </w:rPr>
        <w:t xml:space="preserve">a 0.8m </w:t>
      </w:r>
      <w:r w:rsidR="00FF4FC6" w:rsidRPr="004E5A8B">
        <w:rPr>
          <w:rFonts w:cs="Arial"/>
        </w:rPr>
        <w:t xml:space="preserve">sea level rise </w:t>
      </w:r>
      <w:r w:rsidR="00801DDD">
        <w:rPr>
          <w:rFonts w:cs="Arial"/>
        </w:rPr>
        <w:t>in</w:t>
      </w:r>
      <w:r w:rsidR="00FF4FC6" w:rsidRPr="004E5A8B">
        <w:rPr>
          <w:rFonts w:cs="Arial"/>
        </w:rPr>
        <w:t xml:space="preserve"> 2100. </w:t>
      </w:r>
      <w:r w:rsidR="00801DDD">
        <w:rPr>
          <w:rFonts w:cs="Arial"/>
        </w:rPr>
        <w:t>C</w:t>
      </w:r>
      <w:r w:rsidR="00FF4FC6" w:rsidRPr="004E5A8B">
        <w:rPr>
          <w:rFonts w:cs="Arial"/>
        </w:rPr>
        <w:t>oastal retreat was proposed to minimise the risk</w:t>
      </w:r>
      <w:r w:rsidR="00D72C5B" w:rsidRPr="004E5A8B">
        <w:rPr>
          <w:rFonts w:cs="Arial"/>
        </w:rPr>
        <w:t>s</w:t>
      </w:r>
      <w:r w:rsidR="00FF4FC6" w:rsidRPr="004E5A8B">
        <w:rPr>
          <w:rFonts w:cs="Arial"/>
        </w:rPr>
        <w:t>, which is responsive to the site’s conditions. There is</w:t>
      </w:r>
      <w:r w:rsidR="00D72C5B" w:rsidRPr="004E5A8B">
        <w:rPr>
          <w:rFonts w:cs="Arial"/>
        </w:rPr>
        <w:t>,</w:t>
      </w:r>
      <w:r w:rsidR="00FF4FC6" w:rsidRPr="004E5A8B">
        <w:rPr>
          <w:rFonts w:cs="Arial"/>
        </w:rPr>
        <w:t xml:space="preserve"> however, minimal information on whether the mitigation strategies (including an existing seawall in the foreshore with restricted public access</w:t>
      </w:r>
      <w:r w:rsidR="00C31B51" w:rsidRPr="004E5A8B">
        <w:rPr>
          <w:rFonts w:cs="Arial"/>
        </w:rPr>
        <w:t>)</w:t>
      </w:r>
      <w:r w:rsidR="00FF4FC6" w:rsidRPr="004E5A8B">
        <w:rPr>
          <w:rFonts w:cs="Arial"/>
        </w:rPr>
        <w:t xml:space="preserve">, are </w:t>
      </w:r>
      <w:r w:rsidR="00C31B51" w:rsidRPr="004E5A8B">
        <w:rPr>
          <w:rFonts w:cs="Arial"/>
        </w:rPr>
        <w:t xml:space="preserve">going to be reconsidered and redesigned </w:t>
      </w:r>
      <w:r w:rsidR="00FF4FC6" w:rsidRPr="004E5A8B">
        <w:rPr>
          <w:rFonts w:cs="Arial"/>
        </w:rPr>
        <w:t xml:space="preserve">for </w:t>
      </w:r>
      <w:r w:rsidR="00E44E4C">
        <w:rPr>
          <w:rFonts w:cs="Arial"/>
        </w:rPr>
        <w:t xml:space="preserve">long-term adaptation and </w:t>
      </w:r>
      <w:r w:rsidR="00FF4FC6" w:rsidRPr="004E5A8B">
        <w:rPr>
          <w:rFonts w:cs="Arial"/>
        </w:rPr>
        <w:t xml:space="preserve">enhancing the environmental and ecological </w:t>
      </w:r>
      <w:r w:rsidR="00D72C5B" w:rsidRPr="004E5A8B">
        <w:rPr>
          <w:rFonts w:cs="Arial"/>
        </w:rPr>
        <w:t>conditions of</w:t>
      </w:r>
      <w:r w:rsidR="00FF4FC6" w:rsidRPr="004E5A8B">
        <w:rPr>
          <w:rFonts w:cs="Arial"/>
        </w:rPr>
        <w:t xml:space="preserve"> the wetlands.</w:t>
      </w:r>
      <w:r w:rsidR="00D72C5B" w:rsidRPr="004E5A8B">
        <w:rPr>
          <w:rFonts w:cs="Arial"/>
        </w:rPr>
        <w:t xml:space="preserve"> This is particularly important, considering the </w:t>
      </w:r>
      <w:r w:rsidR="00C31B51" w:rsidRPr="004E5A8B">
        <w:rPr>
          <w:rFonts w:cs="Arial"/>
        </w:rPr>
        <w:t>significance</w:t>
      </w:r>
      <w:r w:rsidR="00D72C5B" w:rsidRPr="004E5A8B">
        <w:rPr>
          <w:rFonts w:cs="Arial"/>
        </w:rPr>
        <w:t xml:space="preserve"> of the </w:t>
      </w:r>
      <w:r w:rsidR="00B7789F" w:rsidRPr="004E5A8B">
        <w:rPr>
          <w:rFonts w:cs="Arial"/>
        </w:rPr>
        <w:t xml:space="preserve">Saltworks and </w:t>
      </w:r>
      <w:r w:rsidR="00D72C5B" w:rsidRPr="004E5A8B">
        <w:rPr>
          <w:rFonts w:cs="Arial"/>
        </w:rPr>
        <w:t>wetlands as</w:t>
      </w:r>
      <w:r w:rsidR="00B7789F" w:rsidRPr="004E5A8B">
        <w:rPr>
          <w:rFonts w:cs="Arial"/>
        </w:rPr>
        <w:t xml:space="preserve"> endangered bird habitats.</w:t>
      </w:r>
    </w:p>
    <w:p w14:paraId="49688FAC" w14:textId="20A558AA" w:rsidR="00B7789F" w:rsidRPr="004E5A8B" w:rsidRDefault="00B7789F" w:rsidP="00B7789F">
      <w:pPr>
        <w:pStyle w:val="Caption"/>
      </w:pPr>
      <w:r w:rsidRPr="004E5A8B">
        <w:lastRenderedPageBreak/>
        <w:t xml:space="preserve">Figure </w:t>
      </w:r>
      <w:r w:rsidR="00D73447">
        <w:rPr>
          <w:noProof/>
        </w:rPr>
        <w:fldChar w:fldCharType="begin"/>
      </w:r>
      <w:r w:rsidR="00D73447">
        <w:rPr>
          <w:noProof/>
        </w:rPr>
        <w:instrText xml:space="preserve"> SEQ Figure \* ARABIC </w:instrText>
      </w:r>
      <w:r w:rsidR="00D73447">
        <w:rPr>
          <w:noProof/>
        </w:rPr>
        <w:fldChar w:fldCharType="separate"/>
      </w:r>
      <w:r w:rsidR="00E1110C">
        <w:rPr>
          <w:noProof/>
        </w:rPr>
        <w:t>4</w:t>
      </w:r>
      <w:r w:rsidR="00D73447">
        <w:rPr>
          <w:noProof/>
        </w:rPr>
        <w:fldChar w:fldCharType="end"/>
      </w:r>
      <w:r w:rsidRPr="004E5A8B">
        <w:t xml:space="preserve">: The four </w:t>
      </w:r>
      <w:r w:rsidR="00AC28B3" w:rsidRPr="004E5A8B">
        <w:t>precincts</w:t>
      </w:r>
      <w:r w:rsidRPr="004E5A8B">
        <w:t xml:space="preserve"> in Moolap Plan</w:t>
      </w:r>
    </w:p>
    <w:p w14:paraId="4B5C975F" w14:textId="77777777" w:rsidR="00B7789F" w:rsidRPr="004E5A8B" w:rsidRDefault="00B7789F" w:rsidP="00B7789F">
      <w:pPr>
        <w:jc w:val="center"/>
        <w:rPr>
          <w:rFonts w:ascii="VIC-Regular" w:hAnsi="VIC-Regular" w:cs="VIC-Regular"/>
          <w:sz w:val="19"/>
          <w:szCs w:val="19"/>
        </w:rPr>
      </w:pPr>
      <w:r w:rsidRPr="004E5A8B">
        <w:rPr>
          <w:rFonts w:cs="Arial"/>
          <w:noProof/>
          <w:lang w:eastAsia="en-AU"/>
        </w:rPr>
        <w:drawing>
          <wp:inline distT="0" distB="0" distL="0" distR="0" wp14:anchorId="3A27E1D7" wp14:editId="4594A85F">
            <wp:extent cx="3106510" cy="32625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110402" cy="3266667"/>
                    </a:xfrm>
                    <a:prstGeom prst="rect">
                      <a:avLst/>
                    </a:prstGeom>
                    <a:noFill/>
                    <a:ln>
                      <a:noFill/>
                    </a:ln>
                  </pic:spPr>
                </pic:pic>
              </a:graphicData>
            </a:graphic>
          </wp:inline>
        </w:drawing>
      </w:r>
    </w:p>
    <w:p w14:paraId="5CB13CEE" w14:textId="02F58C3A" w:rsidR="00C51774" w:rsidRDefault="0011736B" w:rsidP="0012217D">
      <w:pPr>
        <w:autoSpaceDE w:val="0"/>
        <w:autoSpaceDN w:val="0"/>
        <w:adjustRightInd w:val="0"/>
        <w:spacing w:after="0"/>
        <w:rPr>
          <w:rFonts w:cs="Arial"/>
        </w:rPr>
      </w:pPr>
      <w:r w:rsidRPr="004E5A8B">
        <w:rPr>
          <w:rFonts w:cs="Arial"/>
        </w:rPr>
        <w:t xml:space="preserve">Conservationists from </w:t>
      </w:r>
      <w:r w:rsidR="00D72C5B" w:rsidRPr="004E5A8B">
        <w:rPr>
          <w:rFonts w:cs="Arial"/>
        </w:rPr>
        <w:t>Birdlife Australia, ha</w:t>
      </w:r>
      <w:r w:rsidR="00B7789F" w:rsidRPr="004E5A8B">
        <w:rPr>
          <w:rFonts w:cs="Arial"/>
        </w:rPr>
        <w:t>ve</w:t>
      </w:r>
      <w:r w:rsidR="00D72C5B" w:rsidRPr="004E5A8B">
        <w:rPr>
          <w:rFonts w:cs="Arial"/>
        </w:rPr>
        <w:t xml:space="preserve"> </w:t>
      </w:r>
      <w:r w:rsidR="00C31B51" w:rsidRPr="004E5A8B">
        <w:rPr>
          <w:rFonts w:cs="Arial"/>
        </w:rPr>
        <w:t xml:space="preserve">explicitly </w:t>
      </w:r>
      <w:r w:rsidR="00D72C5B" w:rsidRPr="004E5A8B">
        <w:rPr>
          <w:rFonts w:cs="Arial"/>
        </w:rPr>
        <w:t xml:space="preserve">expressed their concerns </w:t>
      </w:r>
      <w:r w:rsidR="00B7789F" w:rsidRPr="004E5A8B">
        <w:rPr>
          <w:rFonts w:cs="Arial"/>
        </w:rPr>
        <w:t>about</w:t>
      </w:r>
      <w:r w:rsidR="00D72C5B" w:rsidRPr="004E5A8B">
        <w:rPr>
          <w:rFonts w:cs="Arial"/>
        </w:rPr>
        <w:t xml:space="preserve"> how the new plan might affect the bird habitat </w:t>
      </w:r>
      <w:r w:rsidRPr="004E5A8B">
        <w:rPr>
          <w:rFonts w:cs="Arial"/>
        </w:rPr>
        <w:fldChar w:fldCharType="begin"/>
      </w:r>
      <w:r w:rsidR="00492A77" w:rsidRPr="004E5A8B">
        <w:rPr>
          <w:rFonts w:cs="Arial"/>
        </w:rPr>
        <w:instrText xml:space="preserve"> ADDIN EN.CITE &lt;EndNote&gt;&lt;Cite&gt;&lt;Author&gt;ABC News. Crothers&lt;/Author&gt;&lt;Year&gt;2017&lt;/Year&gt;&lt;RecNum&gt;21&lt;/RecNum&gt;&lt;DisplayText&gt;(ABC News. Crothers, 2017)&lt;/DisplayText&gt;&lt;record&gt;&lt;rec-number&gt;21&lt;/rec-number&gt;&lt;foreign-keys&gt;&lt;key app="EN" db-id="2rxfdpsxafwrdoe92dppaszfdwaedpeapvsa" timestamp="1500869140"&gt;21&lt;/key&gt;&lt;/foreign-keys&gt;&lt;ref-type name="Newspaper Article"&gt;23&lt;/ref-type&gt;&lt;contributors&gt;&lt;authors&gt;&lt;author&gt;ABC News. Crothers, J.&lt;/author&gt;&lt;/authors&gt;&lt;/contributors&gt;&lt;titles&gt;&lt;title&gt;&lt;style face="normal" font="default" size="100%"&gt;Fears &amp;apos;once in a century&amp;apos; chance to preserve bird habitat could be lost to residential development [online]. Available from &lt;/style&gt;&lt;style face="underline" font="default" size="100%"&gt;http://www.abc.net.au/news/2017-06-17/development-plans-for-south-west-coast-could-harm-birds/8625660&lt;/style&gt;&lt;style face="normal" font="default" size="100%"&gt; [Accessed 30 June 2017].&lt;/style&gt;&lt;/title&gt;&lt;/titles&gt;&lt;dates&gt;&lt;year&gt;2017&lt;/year&gt;&lt;/dates&gt;&lt;urls&gt;&lt;related-urls&gt;&lt;url&gt;&lt;style face="underline" font="default" size="100%"&gt;http://www.abc.net.au/news/2017-06-17/development-plans-for-south-west-coast-could-harm-birds/8625660&lt;/style&gt;&lt;/url&gt;&lt;/related-urls&gt;&lt;/urls&gt;&lt;/record&gt;&lt;/Cite&gt;&lt;/EndNote&gt;</w:instrText>
      </w:r>
      <w:r w:rsidRPr="004E5A8B">
        <w:rPr>
          <w:rFonts w:cs="Arial"/>
        </w:rPr>
        <w:fldChar w:fldCharType="separate"/>
      </w:r>
      <w:r w:rsidR="00492A77" w:rsidRPr="004E5A8B">
        <w:rPr>
          <w:rFonts w:cs="Arial"/>
          <w:noProof/>
        </w:rPr>
        <w:t>(</w:t>
      </w:r>
      <w:hyperlink w:anchor="_ENREF_1" w:tooltip="ABC News. Crothers, 2017 #21" w:history="1">
        <w:r w:rsidR="0012217D" w:rsidRPr="004E5A8B">
          <w:rPr>
            <w:rFonts w:cs="Arial"/>
            <w:noProof/>
          </w:rPr>
          <w:t>ABC News. Crothers, 2017</w:t>
        </w:r>
      </w:hyperlink>
      <w:r w:rsidR="00492A77" w:rsidRPr="004E5A8B">
        <w:rPr>
          <w:rFonts w:cs="Arial"/>
          <w:noProof/>
        </w:rPr>
        <w:t>)</w:t>
      </w:r>
      <w:r w:rsidRPr="004E5A8B">
        <w:rPr>
          <w:rFonts w:cs="Arial"/>
        </w:rPr>
        <w:fldChar w:fldCharType="end"/>
      </w:r>
      <w:r w:rsidR="00D72C5B" w:rsidRPr="004E5A8B">
        <w:rPr>
          <w:rFonts w:cs="Arial"/>
        </w:rPr>
        <w:t xml:space="preserve">. </w:t>
      </w:r>
      <w:r w:rsidRPr="004E5A8B">
        <w:rPr>
          <w:rFonts w:cs="Arial"/>
        </w:rPr>
        <w:t>They have identified the Saltworks at Moolap as one of 19 key biodiversity areas across the country that are under serious threat. The Saltworks pans provide significant ecosystem-services by acting as wetlands and a buffer to filter surface water entering the bay. They capture and store excess carbon and act as a natural stabiliser for the coastline. They also provide food and nutrients for a wide range of marine communities, in addition to habitat for a large number of migratory and local birds</w:t>
      </w:r>
      <w:r w:rsidR="00B7789F" w:rsidRPr="004E5A8B">
        <w:rPr>
          <w:rFonts w:cs="Arial"/>
        </w:rPr>
        <w:t xml:space="preserve"> </w:t>
      </w:r>
      <w:r w:rsidR="00B7789F" w:rsidRPr="004E5A8B">
        <w:rPr>
          <w:rFonts w:cs="Arial"/>
        </w:rPr>
        <w:fldChar w:fldCharType="begin"/>
      </w:r>
      <w:r w:rsidR="00492A77" w:rsidRPr="004E5A8B">
        <w:rPr>
          <w:rFonts w:cs="Arial"/>
        </w:rPr>
        <w:instrText xml:space="preserve"> ADDIN EN.CITE &lt;EndNote&gt;&lt;Cite&gt;&lt;Author&gt;DELWP&lt;/Author&gt;&lt;Year&gt;2016&lt;/Year&gt;&lt;RecNum&gt;17&lt;/RecNum&gt;&lt;DisplayText&gt;(DELWP, 2016a)&lt;/DisplayText&gt;&lt;record&gt;&lt;rec-number&gt;17&lt;/rec-number&gt;&lt;foreign-keys&gt;&lt;key app="EN" db-id="2rxfdpsxafwrdoe92dppaszfdwaedpeapvsa" timestamp="1500869139"&gt;17&lt;/key&gt;&lt;/foreign-keys&gt;&lt;ref-type name="Report"&gt;27&lt;/ref-type&gt;&lt;contributors&gt;&lt;authors&gt;&lt;author&gt;DELWP&lt;/author&gt;&lt;/authors&gt;&lt;subsidiary-authors&gt;&lt;author&gt;Department of Environment, Land, Water and Planning&lt;/author&gt;&lt;/subsidiary-authors&gt;&lt;/contributors&gt;&lt;titles&gt;&lt;title&gt;Moolap Coastal Strategy Framwork Plan: Background Report&lt;/title&gt;&lt;/titles&gt;&lt;pages&gt;88&lt;/pages&gt;&lt;dates&gt;&lt;year&gt;2016&lt;/year&gt;&lt;/dates&gt;&lt;pub-location&gt;Melbourne &lt;/pub-location&gt;&lt;publisher&gt;The State of Victoria Department of Environment, Land, Water and Planning&lt;/publisher&gt;&lt;urls&gt;&lt;/urls&gt;&lt;/record&gt;&lt;/Cite&gt;&lt;Cite&gt;&lt;Author&gt;DELWP&lt;/Author&gt;&lt;Year&gt;2016&lt;/Year&gt;&lt;RecNum&gt;17&lt;/RecNum&gt;&lt;record&gt;&lt;rec-number&gt;17&lt;/rec-number&gt;&lt;foreign-keys&gt;&lt;key app="EN" db-id="2rxfdpsxafwrdoe92dppaszfdwaedpeapvsa" timestamp="1500869139"&gt;17&lt;/key&gt;&lt;/foreign-keys&gt;&lt;ref-type name="Report"&gt;27&lt;/ref-type&gt;&lt;contributors&gt;&lt;authors&gt;&lt;author&gt;DELWP&lt;/author&gt;&lt;/authors&gt;&lt;subsidiary-authors&gt;&lt;author&gt;Department of Environment, Land, Water and Planning&lt;/author&gt;&lt;/subsidiary-authors&gt;&lt;/contributors&gt;&lt;titles&gt;&lt;title&gt;Moolap Coastal Strategy Framwork Plan: Background Report&lt;/title&gt;&lt;/titles&gt;&lt;pages&gt;88&lt;/pages&gt;&lt;dates&gt;&lt;year&gt;2016&lt;/year&gt;&lt;/dates&gt;&lt;pub-location&gt;Melbourne &lt;/pub-location&gt;&lt;publisher&gt;The State of Victoria Department of Environment, Land, Water and Planning&lt;/publisher&gt;&lt;urls&gt;&lt;/urls&gt;&lt;/record&gt;&lt;/Cite&gt;&lt;/EndNote&gt;</w:instrText>
      </w:r>
      <w:r w:rsidR="00B7789F" w:rsidRPr="004E5A8B">
        <w:rPr>
          <w:rFonts w:cs="Arial"/>
        </w:rPr>
        <w:fldChar w:fldCharType="separate"/>
      </w:r>
      <w:r w:rsidR="00B7789F" w:rsidRPr="004E5A8B">
        <w:rPr>
          <w:rFonts w:cs="Arial"/>
          <w:noProof/>
        </w:rPr>
        <w:t>(</w:t>
      </w:r>
      <w:hyperlink w:anchor="_ENREF_4" w:tooltip="DELWP, 2016 #17" w:history="1">
        <w:r w:rsidR="0012217D" w:rsidRPr="004E5A8B">
          <w:rPr>
            <w:rFonts w:cs="Arial"/>
            <w:noProof/>
          </w:rPr>
          <w:t>DELWP, 2016a</w:t>
        </w:r>
      </w:hyperlink>
      <w:r w:rsidR="00B7789F" w:rsidRPr="004E5A8B">
        <w:rPr>
          <w:rFonts w:cs="Arial"/>
          <w:noProof/>
        </w:rPr>
        <w:t>)</w:t>
      </w:r>
      <w:r w:rsidR="00B7789F" w:rsidRPr="004E5A8B">
        <w:rPr>
          <w:rFonts w:cs="Arial"/>
        </w:rPr>
        <w:fldChar w:fldCharType="end"/>
      </w:r>
      <w:r w:rsidRPr="004E5A8B">
        <w:rPr>
          <w:rFonts w:cs="Arial"/>
        </w:rPr>
        <w:t xml:space="preserve">. </w:t>
      </w:r>
      <w:r w:rsidR="00C31B51" w:rsidRPr="004E5A8B">
        <w:rPr>
          <w:rFonts w:cs="Arial"/>
        </w:rPr>
        <w:t xml:space="preserve">A public campaign called </w:t>
      </w:r>
      <w:r w:rsidRPr="004E5A8B">
        <w:rPr>
          <w:rFonts w:cs="Arial"/>
        </w:rPr>
        <w:t xml:space="preserve">‘Save the Moolap Wetlands’ was </w:t>
      </w:r>
      <w:r w:rsidR="00801DDD">
        <w:rPr>
          <w:rFonts w:cs="Arial"/>
        </w:rPr>
        <w:t>formed</w:t>
      </w:r>
      <w:r w:rsidR="00801DDD" w:rsidRPr="004E5A8B">
        <w:rPr>
          <w:rFonts w:cs="Arial"/>
        </w:rPr>
        <w:t xml:space="preserve"> </w:t>
      </w:r>
      <w:r w:rsidRPr="004E5A8B">
        <w:rPr>
          <w:rFonts w:cs="Arial"/>
        </w:rPr>
        <w:t xml:space="preserve">in opposition </w:t>
      </w:r>
      <w:r w:rsidR="00B7789F" w:rsidRPr="004E5A8B">
        <w:rPr>
          <w:rFonts w:cs="Arial"/>
        </w:rPr>
        <w:t>to</w:t>
      </w:r>
      <w:r w:rsidRPr="004E5A8B">
        <w:rPr>
          <w:rFonts w:cs="Arial"/>
        </w:rPr>
        <w:t xml:space="preserve"> the State Government’s plans to revitalise the area </w:t>
      </w:r>
      <w:r w:rsidR="00B7789F" w:rsidRPr="004E5A8B">
        <w:rPr>
          <w:rFonts w:cs="Arial"/>
        </w:rPr>
        <w:t xml:space="preserve">with </w:t>
      </w:r>
      <w:r w:rsidR="00801DDD">
        <w:rPr>
          <w:rFonts w:cs="Arial"/>
        </w:rPr>
        <w:t>a</w:t>
      </w:r>
      <w:r w:rsidR="00801DDD" w:rsidRPr="004E5A8B">
        <w:rPr>
          <w:rFonts w:cs="Arial"/>
        </w:rPr>
        <w:t xml:space="preserve"> </w:t>
      </w:r>
      <w:r w:rsidR="00B7789F" w:rsidRPr="004E5A8B">
        <w:rPr>
          <w:rFonts w:cs="Arial"/>
        </w:rPr>
        <w:t xml:space="preserve">proposed master plan. </w:t>
      </w:r>
      <w:r w:rsidRPr="004E5A8B">
        <w:rPr>
          <w:rFonts w:cs="Arial"/>
        </w:rPr>
        <w:t xml:space="preserve">The campaign promotes </w:t>
      </w:r>
      <w:r w:rsidR="00C51774" w:rsidRPr="004E5A8B">
        <w:rPr>
          <w:rFonts w:cs="Arial"/>
        </w:rPr>
        <w:t xml:space="preserve">developing </w:t>
      </w:r>
      <w:r w:rsidRPr="004E5A8B">
        <w:rPr>
          <w:rFonts w:cs="Arial"/>
        </w:rPr>
        <w:t>the whole area into a world-class ecotourism destination which fosters the conservation of birds and habitat.</w:t>
      </w:r>
      <w:r w:rsidR="00183B22" w:rsidRPr="00183B22">
        <w:rPr>
          <w:rFonts w:cs="Arial"/>
        </w:rPr>
        <w:t xml:space="preserve"> </w:t>
      </w:r>
      <w:r w:rsidR="00183B22">
        <w:rPr>
          <w:rFonts w:cs="Arial"/>
        </w:rPr>
        <w:t>A main concern of the environmental groups</w:t>
      </w:r>
      <w:r w:rsidR="00183B22" w:rsidRPr="004E5A8B">
        <w:rPr>
          <w:rFonts w:cs="Arial"/>
        </w:rPr>
        <w:t xml:space="preserve"> </w:t>
      </w:r>
      <w:r w:rsidR="00183B22">
        <w:rPr>
          <w:rFonts w:cs="Arial"/>
        </w:rPr>
        <w:t xml:space="preserve">is </w:t>
      </w:r>
      <w:r w:rsidR="00183B22" w:rsidRPr="004E5A8B">
        <w:rPr>
          <w:rFonts w:cs="Arial"/>
        </w:rPr>
        <w:t xml:space="preserve">how the recreational areas </w:t>
      </w:r>
      <w:r w:rsidR="00183B22">
        <w:rPr>
          <w:rFonts w:cs="Arial"/>
        </w:rPr>
        <w:t xml:space="preserve">proposed </w:t>
      </w:r>
      <w:r w:rsidR="00183B22" w:rsidRPr="004E5A8B">
        <w:rPr>
          <w:rFonts w:cs="Arial"/>
        </w:rPr>
        <w:t xml:space="preserve">in the Saltworks and </w:t>
      </w:r>
      <w:r w:rsidR="00183B22">
        <w:rPr>
          <w:rFonts w:cs="Arial"/>
        </w:rPr>
        <w:t>w</w:t>
      </w:r>
      <w:r w:rsidR="00183B22" w:rsidRPr="004E5A8B">
        <w:rPr>
          <w:rFonts w:cs="Arial"/>
        </w:rPr>
        <w:t xml:space="preserve">etland Precinct will be managed and monitored to minimise the risk to </w:t>
      </w:r>
      <w:r w:rsidR="00183B22">
        <w:rPr>
          <w:rFonts w:cs="Arial"/>
        </w:rPr>
        <w:t xml:space="preserve">the </w:t>
      </w:r>
      <w:r w:rsidR="00183B22" w:rsidRPr="004E5A8B">
        <w:rPr>
          <w:rFonts w:cs="Arial"/>
        </w:rPr>
        <w:t>natural habitats.</w:t>
      </w:r>
    </w:p>
    <w:p w14:paraId="4EBC77F5" w14:textId="77777777" w:rsidR="00FD18B2" w:rsidRPr="004E5A8B" w:rsidRDefault="00FD18B2" w:rsidP="00A23421">
      <w:pPr>
        <w:autoSpaceDE w:val="0"/>
        <w:autoSpaceDN w:val="0"/>
        <w:adjustRightInd w:val="0"/>
        <w:spacing w:after="0"/>
        <w:rPr>
          <w:rFonts w:cs="Arial"/>
        </w:rPr>
      </w:pPr>
    </w:p>
    <w:p w14:paraId="197D7818" w14:textId="290950E3" w:rsidR="00BE58EE" w:rsidRPr="004E5A8B" w:rsidRDefault="00FF4FC6" w:rsidP="00AF26B2">
      <w:pPr>
        <w:rPr>
          <w:rFonts w:cs="Arial"/>
        </w:rPr>
      </w:pPr>
      <w:r w:rsidRPr="004E5A8B">
        <w:rPr>
          <w:rFonts w:cs="Arial"/>
        </w:rPr>
        <w:t xml:space="preserve">The proposed strategies for </w:t>
      </w:r>
      <w:r w:rsidR="00DD4138">
        <w:rPr>
          <w:rFonts w:cs="Arial"/>
        </w:rPr>
        <w:t xml:space="preserve">development in </w:t>
      </w:r>
      <w:r w:rsidRPr="004E5A8B">
        <w:rPr>
          <w:rFonts w:cs="Arial"/>
        </w:rPr>
        <w:t xml:space="preserve">each precinct are </w:t>
      </w:r>
      <w:r w:rsidR="00C31B51" w:rsidRPr="004E5A8B">
        <w:rPr>
          <w:rFonts w:cs="Arial"/>
        </w:rPr>
        <w:t xml:space="preserve">also </w:t>
      </w:r>
      <w:r w:rsidRPr="004E5A8B">
        <w:rPr>
          <w:rFonts w:cs="Arial"/>
        </w:rPr>
        <w:t xml:space="preserve">not </w:t>
      </w:r>
      <w:r w:rsidR="00AF26B2">
        <w:rPr>
          <w:rFonts w:cs="Arial"/>
        </w:rPr>
        <w:t xml:space="preserve">clear and </w:t>
      </w:r>
      <w:r w:rsidRPr="004E5A8B">
        <w:rPr>
          <w:rFonts w:cs="Arial"/>
        </w:rPr>
        <w:t xml:space="preserve">detailed enough to </w:t>
      </w:r>
      <w:r w:rsidR="00B7789F" w:rsidRPr="004E5A8B">
        <w:rPr>
          <w:rFonts w:cs="Arial"/>
        </w:rPr>
        <w:t>investigate</w:t>
      </w:r>
      <w:r w:rsidRPr="004E5A8B">
        <w:rPr>
          <w:rFonts w:cs="Arial"/>
        </w:rPr>
        <w:t xml:space="preserve"> whether and how constraints of sea-level rise in the low-lying areas of these four precinct</w:t>
      </w:r>
      <w:r w:rsidR="00C51774" w:rsidRPr="004E5A8B">
        <w:rPr>
          <w:rFonts w:cs="Arial"/>
        </w:rPr>
        <w:t>s</w:t>
      </w:r>
      <w:r w:rsidR="00C31B51" w:rsidRPr="004E5A8B">
        <w:rPr>
          <w:rFonts w:cs="Arial"/>
        </w:rPr>
        <w:t xml:space="preserve"> will be addressed</w:t>
      </w:r>
      <w:r w:rsidR="00B7789F" w:rsidRPr="004E5A8B">
        <w:rPr>
          <w:rFonts w:cs="Arial"/>
        </w:rPr>
        <w:t>.</w:t>
      </w:r>
      <w:r w:rsidRPr="004E5A8B">
        <w:rPr>
          <w:rFonts w:cs="Arial"/>
        </w:rPr>
        <w:t xml:space="preserve"> </w:t>
      </w:r>
      <w:r w:rsidR="00183B22">
        <w:rPr>
          <w:rFonts w:cs="Arial"/>
        </w:rPr>
        <w:t xml:space="preserve">According to the datasets provided by the National Climate Change Adaptation Research Facility (NCCARF), the </w:t>
      </w:r>
      <w:r w:rsidR="00183B22" w:rsidRPr="004E5A8B">
        <w:rPr>
          <w:rFonts w:cs="Arial"/>
        </w:rPr>
        <w:t>Saltworks and Wetlands</w:t>
      </w:r>
      <w:r w:rsidR="00183B22">
        <w:rPr>
          <w:rFonts w:cs="Arial"/>
        </w:rPr>
        <w:t xml:space="preserve"> prescient</w:t>
      </w:r>
      <w:r w:rsidR="00183B22" w:rsidRPr="004E5A8B">
        <w:rPr>
          <w:rFonts w:cs="Arial"/>
        </w:rPr>
        <w:t xml:space="preserve">, and </w:t>
      </w:r>
      <w:r w:rsidR="00183B22">
        <w:rPr>
          <w:rFonts w:cs="Arial"/>
        </w:rPr>
        <w:t xml:space="preserve">some areas of the </w:t>
      </w:r>
      <w:r w:rsidR="00183B22" w:rsidRPr="004E5A8B">
        <w:rPr>
          <w:rFonts w:cs="Arial"/>
        </w:rPr>
        <w:t>Point Henry precinct</w:t>
      </w:r>
      <w:r w:rsidR="00183B22">
        <w:rPr>
          <w:rFonts w:cs="Arial"/>
        </w:rPr>
        <w:t xml:space="preserve"> are projected to be inundated by a sea-level rise scenario of 0.69 to 1m relevant to 2100</w:t>
      </w:r>
      <w:r w:rsidR="00183B22" w:rsidRPr="004E5A8B">
        <w:rPr>
          <w:rFonts w:cs="Arial"/>
        </w:rPr>
        <w:t>.</w:t>
      </w:r>
      <w:r w:rsidR="00183B22">
        <w:rPr>
          <w:rFonts w:cs="Arial"/>
        </w:rPr>
        <w:t xml:space="preserve"> </w:t>
      </w:r>
      <w:r w:rsidR="00C31B51" w:rsidRPr="004E5A8B">
        <w:rPr>
          <w:rFonts w:cs="Arial"/>
        </w:rPr>
        <w:t>The</w:t>
      </w:r>
      <w:r w:rsidRPr="004E5A8B">
        <w:rPr>
          <w:rFonts w:cs="Arial"/>
        </w:rPr>
        <w:t xml:space="preserve"> </w:t>
      </w:r>
      <w:r w:rsidR="007C565E">
        <w:rPr>
          <w:rFonts w:cs="Arial"/>
        </w:rPr>
        <w:t xml:space="preserve">proposed </w:t>
      </w:r>
      <w:r w:rsidRPr="004E5A8B">
        <w:rPr>
          <w:rFonts w:cs="Arial"/>
        </w:rPr>
        <w:t xml:space="preserve">strategies </w:t>
      </w:r>
      <w:r w:rsidR="00B7789F" w:rsidRPr="004E5A8B">
        <w:rPr>
          <w:rFonts w:cs="Arial"/>
        </w:rPr>
        <w:t xml:space="preserve">and </w:t>
      </w:r>
      <w:r w:rsidR="00DD4138">
        <w:rPr>
          <w:rFonts w:cs="Arial"/>
        </w:rPr>
        <w:t>implementation</w:t>
      </w:r>
      <w:r w:rsidR="00DD4138" w:rsidRPr="004E5A8B">
        <w:rPr>
          <w:rFonts w:cs="Arial"/>
        </w:rPr>
        <w:t xml:space="preserve"> </w:t>
      </w:r>
      <w:r w:rsidR="00B7789F" w:rsidRPr="004E5A8B">
        <w:rPr>
          <w:rFonts w:cs="Arial"/>
        </w:rPr>
        <w:t xml:space="preserve">plan </w:t>
      </w:r>
      <w:r w:rsidR="005057BA" w:rsidRPr="004E5A8B">
        <w:rPr>
          <w:rFonts w:cs="Arial"/>
        </w:rPr>
        <w:t xml:space="preserve">largely </w:t>
      </w:r>
      <w:r w:rsidRPr="004E5A8B">
        <w:rPr>
          <w:rFonts w:cs="Arial"/>
        </w:rPr>
        <w:t xml:space="preserve">provide </w:t>
      </w:r>
      <w:r w:rsidR="00BE58EE" w:rsidRPr="004E5A8B">
        <w:rPr>
          <w:rFonts w:cs="Arial"/>
        </w:rPr>
        <w:t>high level</w:t>
      </w:r>
      <w:r w:rsidRPr="004E5A8B">
        <w:rPr>
          <w:rFonts w:cs="Arial"/>
        </w:rPr>
        <w:t xml:space="preserve"> directions for consideration of inundation and sea-level rise a</w:t>
      </w:r>
      <w:r w:rsidR="00C31B51" w:rsidRPr="004E5A8B">
        <w:rPr>
          <w:rFonts w:cs="Arial"/>
        </w:rPr>
        <w:t>nd other climate-driven issues</w:t>
      </w:r>
      <w:r w:rsidR="00FD18B2">
        <w:rPr>
          <w:rFonts w:cs="Arial"/>
        </w:rPr>
        <w:t xml:space="preserve">. As such, </w:t>
      </w:r>
      <w:r w:rsidR="00DD4138">
        <w:rPr>
          <w:rFonts w:cs="Arial"/>
        </w:rPr>
        <w:t>a risk management plan has not been overseen.</w:t>
      </w:r>
    </w:p>
    <w:p w14:paraId="0B823999" w14:textId="2206DA97" w:rsidR="00183B22" w:rsidRDefault="00FF4FC6">
      <w:pPr>
        <w:rPr>
          <w:rFonts w:cs="Arial"/>
        </w:rPr>
      </w:pPr>
      <w:r w:rsidRPr="004E5A8B">
        <w:rPr>
          <w:rFonts w:cs="Arial"/>
        </w:rPr>
        <w:t>Thematic analysis of the draft plan revealed a number of environmental considerations that deal with climate change in the two precincts with most exposure to impacts</w:t>
      </w:r>
      <w:r w:rsidR="003B17BA">
        <w:rPr>
          <w:rFonts w:cs="Arial"/>
        </w:rPr>
        <w:t xml:space="preserve">. Proposed </w:t>
      </w:r>
      <w:r w:rsidR="00E3278B">
        <w:rPr>
          <w:rFonts w:cs="Arial"/>
        </w:rPr>
        <w:t xml:space="preserve">land use rezoning and development </w:t>
      </w:r>
      <w:r w:rsidR="003B17BA">
        <w:rPr>
          <w:rFonts w:cs="Arial"/>
        </w:rPr>
        <w:t>strategies for each of these two precin</w:t>
      </w:r>
      <w:r w:rsidR="00183B22">
        <w:rPr>
          <w:rFonts w:cs="Arial"/>
        </w:rPr>
        <w:t>c</w:t>
      </w:r>
      <w:r w:rsidR="003B17BA">
        <w:rPr>
          <w:rFonts w:cs="Arial"/>
        </w:rPr>
        <w:t>t</w:t>
      </w:r>
      <w:r w:rsidR="00183B22">
        <w:rPr>
          <w:rFonts w:cs="Arial"/>
        </w:rPr>
        <w:t>s</w:t>
      </w:r>
      <w:r w:rsidR="003B17BA">
        <w:rPr>
          <w:rFonts w:cs="Arial"/>
        </w:rPr>
        <w:t xml:space="preserve"> </w:t>
      </w:r>
      <w:r w:rsidR="00BE58EE" w:rsidRPr="004E5A8B">
        <w:rPr>
          <w:rFonts w:cs="Arial"/>
        </w:rPr>
        <w:t xml:space="preserve">were reviewed, </w:t>
      </w:r>
      <w:r w:rsidR="00E3278B">
        <w:rPr>
          <w:rFonts w:cs="Arial"/>
        </w:rPr>
        <w:t xml:space="preserve">in order to identify </w:t>
      </w:r>
      <w:r w:rsidR="00BE58EE" w:rsidRPr="004E5A8B">
        <w:rPr>
          <w:rFonts w:cs="Arial"/>
        </w:rPr>
        <w:t xml:space="preserve">NBS </w:t>
      </w:r>
      <w:r w:rsidR="00E3278B">
        <w:rPr>
          <w:rFonts w:cs="Arial"/>
        </w:rPr>
        <w:t xml:space="preserve">approaches </w:t>
      </w:r>
      <w:r w:rsidR="00C31B51" w:rsidRPr="004E5A8B">
        <w:rPr>
          <w:rFonts w:cs="Arial"/>
        </w:rPr>
        <w:t>and the benefit</w:t>
      </w:r>
      <w:r w:rsidR="00E3278B">
        <w:rPr>
          <w:rFonts w:cs="Arial"/>
        </w:rPr>
        <w:t>s</w:t>
      </w:r>
      <w:r w:rsidR="00C31B51" w:rsidRPr="004E5A8B">
        <w:rPr>
          <w:rFonts w:cs="Arial"/>
        </w:rPr>
        <w:t xml:space="preserve"> they provide</w:t>
      </w:r>
      <w:r w:rsidR="00BE58EE" w:rsidRPr="004E5A8B">
        <w:rPr>
          <w:rFonts w:cs="Arial"/>
        </w:rPr>
        <w:t xml:space="preserve">. </w:t>
      </w:r>
      <w:r w:rsidRPr="004E5A8B">
        <w:rPr>
          <w:rFonts w:cs="Arial"/>
        </w:rPr>
        <w:t xml:space="preserve">Table </w:t>
      </w:r>
      <w:r w:rsidR="00C31B51" w:rsidRPr="004E5A8B">
        <w:rPr>
          <w:rFonts w:cs="Arial"/>
        </w:rPr>
        <w:t>4</w:t>
      </w:r>
      <w:r w:rsidRPr="004E5A8B">
        <w:rPr>
          <w:rFonts w:cs="Arial"/>
        </w:rPr>
        <w:t xml:space="preserve">, </w:t>
      </w:r>
      <w:r w:rsidR="00BE58EE" w:rsidRPr="004E5A8B">
        <w:rPr>
          <w:rFonts w:cs="Arial"/>
        </w:rPr>
        <w:t>presents the results.</w:t>
      </w:r>
    </w:p>
    <w:p w14:paraId="25D36F62" w14:textId="7BFC8E88" w:rsidR="00BE58EE" w:rsidRPr="004E5A8B" w:rsidRDefault="00BE58EE" w:rsidP="001B0C3E">
      <w:pPr>
        <w:rPr>
          <w:rFonts w:ascii="VIC-Regular" w:hAnsi="VIC-Regular" w:cs="VIC-Regular"/>
          <w:sz w:val="19"/>
          <w:szCs w:val="19"/>
        </w:rPr>
      </w:pPr>
    </w:p>
    <w:p w14:paraId="428C3B4A" w14:textId="1EDEEBD8" w:rsidR="0012217D" w:rsidRDefault="00FF4FC6" w:rsidP="006B40EF">
      <w:pPr>
        <w:pStyle w:val="Caption"/>
      </w:pPr>
      <w:r w:rsidRPr="004E5A8B">
        <w:t xml:space="preserve">Table </w:t>
      </w:r>
      <w:r w:rsidR="00D73447">
        <w:rPr>
          <w:noProof/>
        </w:rPr>
        <w:fldChar w:fldCharType="begin"/>
      </w:r>
      <w:r w:rsidR="00D73447">
        <w:rPr>
          <w:noProof/>
        </w:rPr>
        <w:instrText xml:space="preserve"> SEQ Table \* ARABIC </w:instrText>
      </w:r>
      <w:r w:rsidR="00D73447">
        <w:rPr>
          <w:noProof/>
        </w:rPr>
        <w:fldChar w:fldCharType="separate"/>
      </w:r>
      <w:r w:rsidR="00E1110C">
        <w:rPr>
          <w:noProof/>
        </w:rPr>
        <w:t>4</w:t>
      </w:r>
      <w:r w:rsidR="00D73447">
        <w:rPr>
          <w:noProof/>
        </w:rPr>
        <w:fldChar w:fldCharType="end"/>
      </w:r>
      <w:r w:rsidR="00BE58EE" w:rsidRPr="004E5A8B">
        <w:rPr>
          <w:noProof/>
        </w:rPr>
        <w:t>: Analysis of environemntal directions and links to NBS approaches</w:t>
      </w:r>
      <w:r w:rsidR="006B40EF" w:rsidRPr="004E5A8B">
        <w:rPr>
          <w:noProof/>
        </w:rPr>
        <w:t xml:space="preserve"> and beneifts</w:t>
      </w:r>
      <w:r w:rsidR="00AE0009" w:rsidRPr="004E5A8B">
        <w:rPr>
          <w:noProof/>
        </w:rPr>
        <w:t xml:space="preserve"> in two selected precincts</w:t>
      </w:r>
      <w:r w:rsidR="006B40EF" w:rsidRPr="004E5A8B">
        <w:rPr>
          <w:noProof/>
        </w:rPr>
        <w:t xml:space="preserve">, </w:t>
      </w:r>
      <w:r w:rsidR="006B40EF" w:rsidRPr="004E5A8B">
        <w:t>(Human Well-Being (HWB); Biodiversity Benefits (BB))</w:t>
      </w:r>
    </w:p>
    <w:p w14:paraId="690A80D4" w14:textId="77777777" w:rsidR="0012217D" w:rsidRDefault="0012217D">
      <w:pPr>
        <w:spacing w:after="0"/>
        <w:rPr>
          <w:b/>
          <w:iCs/>
          <w:szCs w:val="18"/>
        </w:rPr>
      </w:pPr>
      <w:r>
        <w:br w:type="page"/>
      </w:r>
    </w:p>
    <w:p w14:paraId="6B2C55A8" w14:textId="77777777" w:rsidR="006B40EF" w:rsidRPr="004E5A8B" w:rsidRDefault="006B40EF" w:rsidP="006B40EF">
      <w:pPr>
        <w:pStyle w:val="Caption"/>
      </w:pPr>
    </w:p>
    <w:tbl>
      <w:tblPr>
        <w:tblStyle w:val="TableGrid"/>
        <w:tblW w:w="0" w:type="auto"/>
        <w:tblLook w:val="04A0" w:firstRow="1" w:lastRow="0" w:firstColumn="1" w:lastColumn="0" w:noHBand="0" w:noVBand="1"/>
      </w:tblPr>
      <w:tblGrid>
        <w:gridCol w:w="1006"/>
        <w:gridCol w:w="1824"/>
        <w:gridCol w:w="2895"/>
        <w:gridCol w:w="2285"/>
        <w:gridCol w:w="1006"/>
      </w:tblGrid>
      <w:tr w:rsidR="006B40EF" w:rsidRPr="004E5A8B" w14:paraId="1D279879" w14:textId="25811CBA" w:rsidTr="00803820">
        <w:tc>
          <w:tcPr>
            <w:tcW w:w="1006" w:type="dxa"/>
            <w:tcBorders>
              <w:bottom w:val="single" w:sz="18" w:space="0" w:color="auto"/>
            </w:tcBorders>
            <w:shd w:val="clear" w:color="auto" w:fill="BFBFBF" w:themeFill="background1" w:themeFillShade="BF"/>
          </w:tcPr>
          <w:p w14:paraId="7617A529" w14:textId="77777777" w:rsidR="006B40EF" w:rsidRPr="004E5A8B" w:rsidRDefault="006B40EF" w:rsidP="0011736B">
            <w:pPr>
              <w:rPr>
                <w:rFonts w:cs="Arial"/>
                <w:b/>
                <w:szCs w:val="19"/>
              </w:rPr>
            </w:pPr>
            <w:r w:rsidRPr="004E5A8B">
              <w:rPr>
                <w:rFonts w:cs="Arial"/>
                <w:b/>
                <w:szCs w:val="19"/>
              </w:rPr>
              <w:t>Precinct</w:t>
            </w:r>
          </w:p>
        </w:tc>
        <w:tc>
          <w:tcPr>
            <w:tcW w:w="1824" w:type="dxa"/>
            <w:tcBorders>
              <w:bottom w:val="single" w:sz="18" w:space="0" w:color="auto"/>
            </w:tcBorders>
            <w:shd w:val="clear" w:color="auto" w:fill="BFBFBF" w:themeFill="background1" w:themeFillShade="BF"/>
          </w:tcPr>
          <w:p w14:paraId="04280B3C" w14:textId="77777777" w:rsidR="006B40EF" w:rsidRPr="004E5A8B" w:rsidRDefault="006B40EF" w:rsidP="0011736B">
            <w:pPr>
              <w:rPr>
                <w:rFonts w:cs="Arial"/>
                <w:b/>
                <w:szCs w:val="19"/>
              </w:rPr>
            </w:pPr>
            <w:r w:rsidRPr="004E5A8B">
              <w:rPr>
                <w:rFonts w:cs="Arial"/>
                <w:b/>
                <w:szCs w:val="19"/>
              </w:rPr>
              <w:t>Proposed Land Use change</w:t>
            </w:r>
          </w:p>
        </w:tc>
        <w:tc>
          <w:tcPr>
            <w:tcW w:w="2895" w:type="dxa"/>
            <w:tcBorders>
              <w:bottom w:val="single" w:sz="18" w:space="0" w:color="auto"/>
            </w:tcBorders>
            <w:shd w:val="clear" w:color="auto" w:fill="BFBFBF" w:themeFill="background1" w:themeFillShade="BF"/>
          </w:tcPr>
          <w:p w14:paraId="0F43C1A9" w14:textId="12080873" w:rsidR="006B40EF" w:rsidRPr="004E5A8B" w:rsidRDefault="006B40EF" w:rsidP="0012217D">
            <w:pPr>
              <w:rPr>
                <w:rFonts w:cs="Arial"/>
                <w:b/>
                <w:szCs w:val="19"/>
              </w:rPr>
            </w:pPr>
            <w:r w:rsidRPr="004E5A8B">
              <w:rPr>
                <w:rFonts w:cs="Arial"/>
                <w:b/>
                <w:szCs w:val="19"/>
              </w:rPr>
              <w:t>Development Directions</w:t>
            </w:r>
            <w:r w:rsidR="009367AE">
              <w:rPr>
                <w:rFonts w:cs="Arial"/>
                <w:b/>
                <w:szCs w:val="19"/>
              </w:rPr>
              <w:t xml:space="preserve"> </w:t>
            </w:r>
            <w:r w:rsidR="009367AE">
              <w:rPr>
                <w:rFonts w:cs="Arial"/>
                <w:b/>
                <w:szCs w:val="19"/>
              </w:rPr>
              <w:fldChar w:fldCharType="begin"/>
            </w:r>
            <w:r w:rsidR="009367AE">
              <w:rPr>
                <w:rFonts w:cs="Arial"/>
                <w:b/>
                <w:szCs w:val="19"/>
              </w:rPr>
              <w:instrText xml:space="preserve"> ADDIN EN.CITE &lt;EndNote&gt;&lt;Cite&gt;&lt;Author&gt;DELWP&lt;/Author&gt;&lt;Year&gt;2017&lt;/Year&gt;&lt;RecNum&gt;16&lt;/RecNum&gt;&lt;DisplayText&gt;(DELWP, 2017)&lt;/DisplayText&gt;&lt;record&gt;&lt;rec-number&gt;16&lt;/rec-number&gt;&lt;foreign-keys&gt;&lt;key app="EN" db-id="2rxfdpsxafwrdoe92dppaszfdwaedpeapvsa" timestamp="1500869139"&gt;16&lt;/key&gt;&lt;/foreign-keys&gt;&lt;ref-type name="Report"&gt;27&lt;/ref-type&gt;&lt;contributors&gt;&lt;authors&gt;&lt;author&gt;DELWP&lt;/author&gt;&lt;/authors&gt;&lt;tertiary-authors&gt;&lt;author&gt;Department of Environment, Land, Water and Planning&lt;/author&gt;&lt;/tertiary-authors&gt;&lt;/contributors&gt;&lt;titles&gt;&lt;title&gt;The draft Moolap coastal strategic framework plan&lt;/title&gt;&lt;/titles&gt;&lt;dates&gt;&lt;year&gt;2017&lt;/year&gt;&lt;/dates&gt;&lt;pub-location&gt;Melbourne &lt;/pub-location&gt;&lt;publisher&gt;Department of Environment, Land, Water and Planning&lt;/publisher&gt;&lt;urls&gt;&lt;/urls&gt;&lt;/record&gt;&lt;/Cite&gt;&lt;/EndNote&gt;</w:instrText>
            </w:r>
            <w:r w:rsidR="009367AE">
              <w:rPr>
                <w:rFonts w:cs="Arial"/>
                <w:b/>
                <w:szCs w:val="19"/>
              </w:rPr>
              <w:fldChar w:fldCharType="separate"/>
            </w:r>
            <w:r w:rsidR="009367AE">
              <w:rPr>
                <w:rFonts w:cs="Arial"/>
                <w:b/>
                <w:noProof/>
                <w:szCs w:val="19"/>
              </w:rPr>
              <w:t>(</w:t>
            </w:r>
            <w:hyperlink w:anchor="_ENREF_6" w:tooltip="DELWP, 2017 #16" w:history="1">
              <w:r w:rsidR="0012217D">
                <w:rPr>
                  <w:rFonts w:cs="Arial"/>
                  <w:b/>
                  <w:noProof/>
                  <w:szCs w:val="19"/>
                </w:rPr>
                <w:t>DELWP, 2017</w:t>
              </w:r>
            </w:hyperlink>
            <w:r w:rsidR="009367AE">
              <w:rPr>
                <w:rFonts w:cs="Arial"/>
                <w:b/>
                <w:noProof/>
                <w:szCs w:val="19"/>
              </w:rPr>
              <w:t>)</w:t>
            </w:r>
            <w:r w:rsidR="009367AE">
              <w:rPr>
                <w:rFonts w:cs="Arial"/>
                <w:b/>
                <w:szCs w:val="19"/>
              </w:rPr>
              <w:fldChar w:fldCharType="end"/>
            </w:r>
          </w:p>
        </w:tc>
        <w:tc>
          <w:tcPr>
            <w:tcW w:w="2285" w:type="dxa"/>
            <w:tcBorders>
              <w:bottom w:val="single" w:sz="18" w:space="0" w:color="auto"/>
            </w:tcBorders>
            <w:shd w:val="clear" w:color="auto" w:fill="BFBFBF" w:themeFill="background1" w:themeFillShade="BF"/>
          </w:tcPr>
          <w:p w14:paraId="35692119" w14:textId="61D3F6BD" w:rsidR="006B40EF" w:rsidRPr="004E5A8B" w:rsidRDefault="006B40EF" w:rsidP="00BE58EE">
            <w:pPr>
              <w:rPr>
                <w:rFonts w:cs="Arial"/>
                <w:b/>
                <w:szCs w:val="19"/>
              </w:rPr>
            </w:pPr>
            <w:r w:rsidRPr="004E5A8B">
              <w:rPr>
                <w:rFonts w:cs="Arial"/>
                <w:b/>
                <w:szCs w:val="19"/>
              </w:rPr>
              <w:t xml:space="preserve">NBS approaches </w:t>
            </w:r>
          </w:p>
        </w:tc>
        <w:tc>
          <w:tcPr>
            <w:tcW w:w="1006" w:type="dxa"/>
            <w:tcBorders>
              <w:bottom w:val="single" w:sz="18" w:space="0" w:color="auto"/>
            </w:tcBorders>
            <w:shd w:val="clear" w:color="auto" w:fill="BFBFBF" w:themeFill="background1" w:themeFillShade="BF"/>
          </w:tcPr>
          <w:p w14:paraId="6537D094" w14:textId="3D56DFF5" w:rsidR="006B40EF" w:rsidRPr="004E5A8B" w:rsidRDefault="006B40EF" w:rsidP="00BE58EE">
            <w:pPr>
              <w:rPr>
                <w:rFonts w:cs="Arial"/>
                <w:b/>
                <w:szCs w:val="19"/>
              </w:rPr>
            </w:pPr>
            <w:r w:rsidRPr="004E5A8B">
              <w:rPr>
                <w:rFonts w:cs="Arial"/>
                <w:b/>
                <w:szCs w:val="19"/>
              </w:rPr>
              <w:t>Benefits</w:t>
            </w:r>
          </w:p>
        </w:tc>
      </w:tr>
      <w:tr w:rsidR="006B40EF" w:rsidRPr="004E5A8B" w14:paraId="5D17F34E" w14:textId="2949A2C5" w:rsidTr="00AE0009">
        <w:tc>
          <w:tcPr>
            <w:tcW w:w="1006" w:type="dxa"/>
            <w:vMerge w:val="restart"/>
            <w:tcBorders>
              <w:top w:val="single" w:sz="18" w:space="0" w:color="auto"/>
            </w:tcBorders>
            <w:shd w:val="clear" w:color="auto" w:fill="A8D08D" w:themeFill="accent6" w:themeFillTint="99"/>
            <w:vAlign w:val="center"/>
          </w:tcPr>
          <w:p w14:paraId="13110C03" w14:textId="77777777" w:rsidR="006B40EF" w:rsidRPr="004E5A8B" w:rsidRDefault="006B40EF" w:rsidP="0011736B">
            <w:pPr>
              <w:jc w:val="center"/>
              <w:rPr>
                <w:rFonts w:cs="Arial"/>
                <w:b/>
                <w:bCs/>
                <w:sz w:val="16"/>
                <w:szCs w:val="19"/>
              </w:rPr>
            </w:pPr>
            <w:r w:rsidRPr="004E5A8B">
              <w:rPr>
                <w:rFonts w:cs="Arial"/>
                <w:b/>
                <w:bCs/>
                <w:sz w:val="16"/>
                <w:szCs w:val="19"/>
              </w:rPr>
              <w:t>Point Henry</w:t>
            </w:r>
          </w:p>
        </w:tc>
        <w:tc>
          <w:tcPr>
            <w:tcW w:w="1824" w:type="dxa"/>
            <w:vMerge w:val="restart"/>
            <w:tcBorders>
              <w:top w:val="single" w:sz="18" w:space="0" w:color="auto"/>
            </w:tcBorders>
            <w:vAlign w:val="center"/>
          </w:tcPr>
          <w:p w14:paraId="10068F75" w14:textId="77777777" w:rsidR="006B40EF" w:rsidRPr="004E5A8B" w:rsidRDefault="006B40EF" w:rsidP="0011736B">
            <w:pPr>
              <w:jc w:val="center"/>
              <w:rPr>
                <w:rFonts w:cs="Arial"/>
                <w:sz w:val="16"/>
                <w:szCs w:val="19"/>
              </w:rPr>
            </w:pPr>
            <w:r w:rsidRPr="004E5A8B">
              <w:rPr>
                <w:rFonts w:cs="Arial"/>
                <w:sz w:val="16"/>
                <w:szCs w:val="19"/>
              </w:rPr>
              <w:t>From Industrial to tourism and residential</w:t>
            </w:r>
          </w:p>
        </w:tc>
        <w:tc>
          <w:tcPr>
            <w:tcW w:w="2895" w:type="dxa"/>
            <w:tcBorders>
              <w:top w:val="single" w:sz="18" w:space="0" w:color="auto"/>
            </w:tcBorders>
          </w:tcPr>
          <w:p w14:paraId="66BA301A" w14:textId="450DB2B8" w:rsidR="006B40EF" w:rsidRPr="004E5A8B" w:rsidRDefault="009367AE" w:rsidP="0011736B">
            <w:pPr>
              <w:rPr>
                <w:rFonts w:cs="Arial"/>
                <w:sz w:val="16"/>
                <w:szCs w:val="19"/>
              </w:rPr>
            </w:pPr>
            <w:r>
              <w:rPr>
                <w:rFonts w:cs="Arial"/>
                <w:sz w:val="16"/>
                <w:szCs w:val="19"/>
              </w:rPr>
              <w:t>‘</w:t>
            </w:r>
            <w:r w:rsidR="006B40EF" w:rsidRPr="004E5A8B">
              <w:rPr>
                <w:rFonts w:cs="Arial"/>
                <w:sz w:val="16"/>
                <w:szCs w:val="19"/>
              </w:rPr>
              <w:t>Passive recreation on wetlands along the eastern foreshore</w:t>
            </w:r>
            <w:r>
              <w:rPr>
                <w:rFonts w:cs="Arial"/>
                <w:sz w:val="16"/>
                <w:szCs w:val="19"/>
              </w:rPr>
              <w:t>’</w:t>
            </w:r>
          </w:p>
        </w:tc>
        <w:tc>
          <w:tcPr>
            <w:tcW w:w="2285" w:type="dxa"/>
            <w:tcBorders>
              <w:top w:val="single" w:sz="18" w:space="0" w:color="auto"/>
            </w:tcBorders>
          </w:tcPr>
          <w:p w14:paraId="0FD442EB" w14:textId="77777777" w:rsidR="006B40EF" w:rsidRPr="004E5A8B" w:rsidRDefault="006B40EF" w:rsidP="0011736B">
            <w:pPr>
              <w:rPr>
                <w:rFonts w:cs="Arial"/>
                <w:sz w:val="16"/>
                <w:szCs w:val="19"/>
              </w:rPr>
            </w:pPr>
            <w:r w:rsidRPr="004E5A8B">
              <w:rPr>
                <w:rFonts w:cs="Arial"/>
                <w:sz w:val="16"/>
                <w:szCs w:val="19"/>
              </w:rPr>
              <w:t>Protection</w:t>
            </w:r>
          </w:p>
        </w:tc>
        <w:tc>
          <w:tcPr>
            <w:tcW w:w="1006" w:type="dxa"/>
            <w:tcBorders>
              <w:top w:val="single" w:sz="18" w:space="0" w:color="auto"/>
            </w:tcBorders>
          </w:tcPr>
          <w:p w14:paraId="08F633B7" w14:textId="5818A014" w:rsidR="006B40EF" w:rsidRPr="004E5A8B" w:rsidRDefault="00803820" w:rsidP="0011736B">
            <w:pPr>
              <w:rPr>
                <w:rFonts w:cs="Arial"/>
                <w:sz w:val="16"/>
                <w:szCs w:val="19"/>
              </w:rPr>
            </w:pPr>
            <w:r w:rsidRPr="004E5A8B">
              <w:rPr>
                <w:rFonts w:cs="Arial"/>
                <w:sz w:val="16"/>
                <w:szCs w:val="19"/>
              </w:rPr>
              <w:t>HWB</w:t>
            </w:r>
          </w:p>
        </w:tc>
      </w:tr>
      <w:tr w:rsidR="006B40EF" w:rsidRPr="004E5A8B" w14:paraId="2EAD72A0" w14:textId="682AA648" w:rsidTr="00AE0009">
        <w:trPr>
          <w:trHeight w:val="1035"/>
        </w:trPr>
        <w:tc>
          <w:tcPr>
            <w:tcW w:w="1006" w:type="dxa"/>
            <w:vMerge/>
            <w:shd w:val="clear" w:color="auto" w:fill="A8D08D" w:themeFill="accent6" w:themeFillTint="99"/>
          </w:tcPr>
          <w:p w14:paraId="7ADDF18A" w14:textId="77777777" w:rsidR="006B40EF" w:rsidRPr="004E5A8B" w:rsidRDefault="006B40EF" w:rsidP="0011736B">
            <w:pPr>
              <w:rPr>
                <w:rFonts w:cs="Arial"/>
                <w:b/>
                <w:bCs/>
                <w:sz w:val="16"/>
                <w:szCs w:val="19"/>
              </w:rPr>
            </w:pPr>
          </w:p>
        </w:tc>
        <w:tc>
          <w:tcPr>
            <w:tcW w:w="1824" w:type="dxa"/>
            <w:vMerge/>
          </w:tcPr>
          <w:p w14:paraId="2F884527" w14:textId="77777777" w:rsidR="006B40EF" w:rsidRPr="004E5A8B" w:rsidRDefault="006B40EF" w:rsidP="0011736B">
            <w:pPr>
              <w:rPr>
                <w:rFonts w:cs="Arial"/>
                <w:sz w:val="16"/>
                <w:szCs w:val="19"/>
              </w:rPr>
            </w:pPr>
          </w:p>
        </w:tc>
        <w:tc>
          <w:tcPr>
            <w:tcW w:w="2895" w:type="dxa"/>
          </w:tcPr>
          <w:p w14:paraId="19D1B320" w14:textId="36002CDE" w:rsidR="006B40EF" w:rsidRPr="004E5A8B" w:rsidRDefault="009367AE" w:rsidP="00803820">
            <w:pPr>
              <w:rPr>
                <w:rFonts w:cs="Arial"/>
                <w:sz w:val="16"/>
                <w:szCs w:val="19"/>
              </w:rPr>
            </w:pPr>
            <w:r>
              <w:rPr>
                <w:rFonts w:cs="Arial"/>
                <w:sz w:val="16"/>
                <w:szCs w:val="19"/>
              </w:rPr>
              <w:t>‘</w:t>
            </w:r>
            <w:r w:rsidR="006B40EF" w:rsidRPr="004E5A8B">
              <w:rPr>
                <w:rFonts w:cs="Arial"/>
                <w:sz w:val="16"/>
                <w:szCs w:val="19"/>
              </w:rPr>
              <w:t>Coastal retreat: Avoid development in areas impacted by the 2100 one per cent Annual Exceedance Probability (AEP) storm surge extent.</w:t>
            </w:r>
            <w:r>
              <w:rPr>
                <w:rFonts w:cs="Arial"/>
                <w:sz w:val="16"/>
                <w:szCs w:val="19"/>
              </w:rPr>
              <w:t>’</w:t>
            </w:r>
          </w:p>
        </w:tc>
        <w:tc>
          <w:tcPr>
            <w:tcW w:w="2285" w:type="dxa"/>
          </w:tcPr>
          <w:p w14:paraId="1CD190D1" w14:textId="77777777" w:rsidR="006B40EF" w:rsidRPr="004E5A8B" w:rsidRDefault="006B40EF" w:rsidP="0011736B">
            <w:pPr>
              <w:rPr>
                <w:rFonts w:cs="Arial"/>
                <w:sz w:val="16"/>
                <w:szCs w:val="19"/>
              </w:rPr>
            </w:pPr>
            <w:r w:rsidRPr="004E5A8B">
              <w:rPr>
                <w:rFonts w:cs="Arial"/>
                <w:sz w:val="16"/>
                <w:szCs w:val="19"/>
              </w:rPr>
              <w:t>Management – Protection</w:t>
            </w:r>
          </w:p>
        </w:tc>
        <w:tc>
          <w:tcPr>
            <w:tcW w:w="1006" w:type="dxa"/>
          </w:tcPr>
          <w:p w14:paraId="4739F7D7" w14:textId="48DA86E1" w:rsidR="006B40EF" w:rsidRPr="004E5A8B" w:rsidRDefault="006B40EF" w:rsidP="0011736B">
            <w:pPr>
              <w:rPr>
                <w:rFonts w:cs="Arial"/>
                <w:sz w:val="16"/>
                <w:szCs w:val="19"/>
              </w:rPr>
            </w:pPr>
            <w:r w:rsidRPr="004E5A8B">
              <w:rPr>
                <w:rFonts w:cs="Arial"/>
                <w:sz w:val="16"/>
                <w:szCs w:val="19"/>
              </w:rPr>
              <w:t>HWB</w:t>
            </w:r>
          </w:p>
        </w:tc>
      </w:tr>
      <w:tr w:rsidR="006B40EF" w:rsidRPr="004E5A8B" w14:paraId="5D5796DF" w14:textId="15E5CB39" w:rsidTr="00AE0009">
        <w:tc>
          <w:tcPr>
            <w:tcW w:w="1006" w:type="dxa"/>
            <w:vMerge/>
            <w:shd w:val="clear" w:color="auto" w:fill="A8D08D" w:themeFill="accent6" w:themeFillTint="99"/>
          </w:tcPr>
          <w:p w14:paraId="4F132FA7" w14:textId="77777777" w:rsidR="006B40EF" w:rsidRPr="004E5A8B" w:rsidRDefault="006B40EF" w:rsidP="0011736B">
            <w:pPr>
              <w:rPr>
                <w:rFonts w:cs="Arial"/>
                <w:b/>
                <w:bCs/>
                <w:sz w:val="16"/>
                <w:szCs w:val="19"/>
              </w:rPr>
            </w:pPr>
          </w:p>
        </w:tc>
        <w:tc>
          <w:tcPr>
            <w:tcW w:w="1824" w:type="dxa"/>
            <w:vMerge/>
          </w:tcPr>
          <w:p w14:paraId="2E17F71B" w14:textId="77777777" w:rsidR="006B40EF" w:rsidRPr="004E5A8B" w:rsidRDefault="006B40EF" w:rsidP="0011736B">
            <w:pPr>
              <w:autoSpaceDE w:val="0"/>
              <w:autoSpaceDN w:val="0"/>
              <w:adjustRightInd w:val="0"/>
              <w:spacing w:after="0"/>
              <w:rPr>
                <w:rFonts w:cs="Arial"/>
                <w:sz w:val="16"/>
                <w:szCs w:val="19"/>
              </w:rPr>
            </w:pPr>
          </w:p>
        </w:tc>
        <w:tc>
          <w:tcPr>
            <w:tcW w:w="2895" w:type="dxa"/>
          </w:tcPr>
          <w:p w14:paraId="686F8DB0" w14:textId="5ADE4731" w:rsidR="006B40EF" w:rsidRPr="004E5A8B" w:rsidRDefault="009367AE" w:rsidP="0011736B">
            <w:pPr>
              <w:autoSpaceDE w:val="0"/>
              <w:autoSpaceDN w:val="0"/>
              <w:adjustRightInd w:val="0"/>
              <w:spacing w:after="0"/>
              <w:rPr>
                <w:rFonts w:cs="Arial"/>
                <w:sz w:val="16"/>
                <w:szCs w:val="19"/>
              </w:rPr>
            </w:pPr>
            <w:r>
              <w:rPr>
                <w:rFonts w:cs="Arial"/>
                <w:sz w:val="16"/>
                <w:szCs w:val="19"/>
              </w:rPr>
              <w:t>‘</w:t>
            </w:r>
            <w:r w:rsidR="006B40EF" w:rsidRPr="004E5A8B">
              <w:rPr>
                <w:rFonts w:cs="Arial"/>
                <w:sz w:val="16"/>
                <w:szCs w:val="19"/>
              </w:rPr>
              <w:t>Conservation and improvement of the environmental qualities of the wetlands</w:t>
            </w:r>
            <w:r>
              <w:rPr>
                <w:rFonts w:cs="Arial"/>
                <w:sz w:val="16"/>
                <w:szCs w:val="19"/>
              </w:rPr>
              <w:t>’</w:t>
            </w:r>
          </w:p>
        </w:tc>
        <w:tc>
          <w:tcPr>
            <w:tcW w:w="2285" w:type="dxa"/>
          </w:tcPr>
          <w:p w14:paraId="1A9B92B3" w14:textId="77777777" w:rsidR="006B40EF" w:rsidRPr="004E5A8B" w:rsidRDefault="006B40EF" w:rsidP="0011736B">
            <w:pPr>
              <w:rPr>
                <w:rFonts w:cs="Arial"/>
                <w:sz w:val="16"/>
                <w:szCs w:val="19"/>
              </w:rPr>
            </w:pPr>
            <w:r w:rsidRPr="004E5A8B">
              <w:rPr>
                <w:rFonts w:cs="Arial"/>
                <w:sz w:val="16"/>
                <w:szCs w:val="19"/>
              </w:rPr>
              <w:t>Restoration - Protection</w:t>
            </w:r>
          </w:p>
        </w:tc>
        <w:tc>
          <w:tcPr>
            <w:tcW w:w="1006" w:type="dxa"/>
          </w:tcPr>
          <w:p w14:paraId="2BB21490" w14:textId="02754D85" w:rsidR="006B40EF" w:rsidRPr="004E5A8B" w:rsidRDefault="006B40EF" w:rsidP="0011736B">
            <w:pPr>
              <w:rPr>
                <w:rFonts w:cs="Arial"/>
                <w:sz w:val="16"/>
                <w:szCs w:val="19"/>
              </w:rPr>
            </w:pPr>
            <w:r w:rsidRPr="004E5A8B">
              <w:rPr>
                <w:rFonts w:cs="Arial"/>
                <w:sz w:val="16"/>
                <w:szCs w:val="19"/>
              </w:rPr>
              <w:t>BB</w:t>
            </w:r>
          </w:p>
        </w:tc>
      </w:tr>
      <w:tr w:rsidR="006B40EF" w:rsidRPr="004E5A8B" w14:paraId="182DAF7B" w14:textId="69CB9D65" w:rsidTr="00AE0009">
        <w:tc>
          <w:tcPr>
            <w:tcW w:w="1006" w:type="dxa"/>
            <w:vMerge/>
            <w:shd w:val="clear" w:color="auto" w:fill="A8D08D" w:themeFill="accent6" w:themeFillTint="99"/>
          </w:tcPr>
          <w:p w14:paraId="0443CB8C" w14:textId="77777777" w:rsidR="006B40EF" w:rsidRPr="004E5A8B" w:rsidRDefault="006B40EF" w:rsidP="0011736B">
            <w:pPr>
              <w:rPr>
                <w:rFonts w:cs="Arial"/>
                <w:b/>
                <w:bCs/>
                <w:sz w:val="16"/>
                <w:szCs w:val="19"/>
              </w:rPr>
            </w:pPr>
          </w:p>
        </w:tc>
        <w:tc>
          <w:tcPr>
            <w:tcW w:w="1824" w:type="dxa"/>
            <w:vMerge/>
          </w:tcPr>
          <w:p w14:paraId="37E467DE" w14:textId="77777777" w:rsidR="006B40EF" w:rsidRPr="004E5A8B" w:rsidRDefault="006B40EF" w:rsidP="0011736B">
            <w:pPr>
              <w:autoSpaceDE w:val="0"/>
              <w:autoSpaceDN w:val="0"/>
              <w:adjustRightInd w:val="0"/>
              <w:spacing w:after="0"/>
              <w:rPr>
                <w:rFonts w:cs="Arial"/>
                <w:sz w:val="16"/>
                <w:szCs w:val="19"/>
              </w:rPr>
            </w:pPr>
          </w:p>
        </w:tc>
        <w:tc>
          <w:tcPr>
            <w:tcW w:w="2895" w:type="dxa"/>
          </w:tcPr>
          <w:p w14:paraId="5071775B" w14:textId="6A023693" w:rsidR="006B40EF" w:rsidRPr="004E5A8B" w:rsidRDefault="009367AE" w:rsidP="0011736B">
            <w:pPr>
              <w:autoSpaceDE w:val="0"/>
              <w:autoSpaceDN w:val="0"/>
              <w:adjustRightInd w:val="0"/>
              <w:spacing w:after="0"/>
              <w:rPr>
                <w:rFonts w:cs="Arial"/>
                <w:sz w:val="16"/>
                <w:szCs w:val="19"/>
              </w:rPr>
            </w:pPr>
            <w:r>
              <w:rPr>
                <w:rFonts w:cs="Arial"/>
                <w:sz w:val="16"/>
                <w:szCs w:val="19"/>
              </w:rPr>
              <w:t>‘</w:t>
            </w:r>
            <w:r w:rsidR="006B40EF" w:rsidRPr="004E5A8B">
              <w:rPr>
                <w:rFonts w:cs="Arial"/>
                <w:sz w:val="16"/>
                <w:szCs w:val="19"/>
              </w:rPr>
              <w:t>Facilitate the clean-up of former industrial and contaminated land</w:t>
            </w:r>
            <w:r>
              <w:rPr>
                <w:rFonts w:cs="Arial"/>
                <w:sz w:val="16"/>
                <w:szCs w:val="19"/>
              </w:rPr>
              <w:t>’</w:t>
            </w:r>
          </w:p>
        </w:tc>
        <w:tc>
          <w:tcPr>
            <w:tcW w:w="2285" w:type="dxa"/>
          </w:tcPr>
          <w:p w14:paraId="2BFCB161" w14:textId="77777777" w:rsidR="006B40EF" w:rsidRPr="004E5A8B" w:rsidRDefault="006B40EF" w:rsidP="0011736B">
            <w:pPr>
              <w:rPr>
                <w:rFonts w:cs="Arial"/>
                <w:sz w:val="16"/>
                <w:szCs w:val="19"/>
              </w:rPr>
            </w:pPr>
            <w:r w:rsidRPr="004E5A8B">
              <w:rPr>
                <w:rFonts w:cs="Arial"/>
                <w:sz w:val="16"/>
                <w:szCs w:val="19"/>
              </w:rPr>
              <w:t xml:space="preserve">Protection – Issue-specific </w:t>
            </w:r>
          </w:p>
        </w:tc>
        <w:tc>
          <w:tcPr>
            <w:tcW w:w="1006" w:type="dxa"/>
          </w:tcPr>
          <w:p w14:paraId="436217AA" w14:textId="692B8A61" w:rsidR="006B40EF" w:rsidRPr="004E5A8B" w:rsidRDefault="006B40EF" w:rsidP="0011736B">
            <w:pPr>
              <w:rPr>
                <w:rFonts w:cs="Arial"/>
                <w:sz w:val="16"/>
                <w:szCs w:val="19"/>
              </w:rPr>
            </w:pPr>
            <w:r w:rsidRPr="004E5A8B">
              <w:rPr>
                <w:rFonts w:cs="Arial"/>
                <w:sz w:val="16"/>
                <w:szCs w:val="19"/>
              </w:rPr>
              <w:t>HWB</w:t>
            </w:r>
          </w:p>
        </w:tc>
      </w:tr>
      <w:tr w:rsidR="006B40EF" w:rsidRPr="004E5A8B" w14:paraId="4B5C9058" w14:textId="2532A4C8" w:rsidTr="00AE0009">
        <w:tc>
          <w:tcPr>
            <w:tcW w:w="1006" w:type="dxa"/>
            <w:vMerge/>
            <w:shd w:val="clear" w:color="auto" w:fill="A8D08D" w:themeFill="accent6" w:themeFillTint="99"/>
          </w:tcPr>
          <w:p w14:paraId="2BB1C1F9" w14:textId="77777777" w:rsidR="006B40EF" w:rsidRPr="004E5A8B" w:rsidRDefault="006B40EF" w:rsidP="0011736B">
            <w:pPr>
              <w:rPr>
                <w:rFonts w:cs="Arial"/>
                <w:b/>
                <w:bCs/>
                <w:sz w:val="16"/>
                <w:szCs w:val="19"/>
              </w:rPr>
            </w:pPr>
          </w:p>
        </w:tc>
        <w:tc>
          <w:tcPr>
            <w:tcW w:w="1824" w:type="dxa"/>
            <w:vMerge/>
          </w:tcPr>
          <w:p w14:paraId="5D6B4173" w14:textId="77777777" w:rsidR="006B40EF" w:rsidRPr="004E5A8B" w:rsidRDefault="006B40EF" w:rsidP="0011736B">
            <w:pPr>
              <w:autoSpaceDE w:val="0"/>
              <w:autoSpaceDN w:val="0"/>
              <w:adjustRightInd w:val="0"/>
              <w:spacing w:after="0"/>
              <w:rPr>
                <w:rFonts w:cs="Arial"/>
                <w:sz w:val="16"/>
                <w:szCs w:val="19"/>
              </w:rPr>
            </w:pPr>
          </w:p>
        </w:tc>
        <w:tc>
          <w:tcPr>
            <w:tcW w:w="2895" w:type="dxa"/>
          </w:tcPr>
          <w:p w14:paraId="76BACA5E" w14:textId="49085CE3" w:rsidR="006B40EF" w:rsidRPr="004E5A8B" w:rsidRDefault="009367AE" w:rsidP="0011736B">
            <w:pPr>
              <w:autoSpaceDE w:val="0"/>
              <w:autoSpaceDN w:val="0"/>
              <w:adjustRightInd w:val="0"/>
              <w:spacing w:after="0"/>
              <w:rPr>
                <w:rFonts w:cs="Arial"/>
                <w:sz w:val="16"/>
                <w:szCs w:val="19"/>
              </w:rPr>
            </w:pPr>
            <w:r>
              <w:rPr>
                <w:rFonts w:cs="Arial"/>
                <w:sz w:val="16"/>
                <w:szCs w:val="19"/>
              </w:rPr>
              <w:t>‘</w:t>
            </w:r>
            <w:r w:rsidR="006B40EF" w:rsidRPr="004E5A8B">
              <w:rPr>
                <w:rFonts w:cs="Arial"/>
                <w:sz w:val="16"/>
                <w:szCs w:val="19"/>
              </w:rPr>
              <w:t>Consider the impacts of coastal erosion when designing waterfront, boardwalks or other coastal facilities</w:t>
            </w:r>
            <w:r>
              <w:rPr>
                <w:rFonts w:cs="Arial"/>
                <w:sz w:val="16"/>
                <w:szCs w:val="19"/>
              </w:rPr>
              <w:t>’</w:t>
            </w:r>
          </w:p>
        </w:tc>
        <w:tc>
          <w:tcPr>
            <w:tcW w:w="2285" w:type="dxa"/>
          </w:tcPr>
          <w:p w14:paraId="76F26012" w14:textId="77777777" w:rsidR="006B40EF" w:rsidRPr="004E5A8B" w:rsidRDefault="006B40EF" w:rsidP="0011736B">
            <w:pPr>
              <w:rPr>
                <w:rFonts w:cs="Arial"/>
                <w:sz w:val="16"/>
                <w:szCs w:val="19"/>
              </w:rPr>
            </w:pPr>
            <w:r w:rsidRPr="004E5A8B">
              <w:rPr>
                <w:rFonts w:cs="Arial"/>
                <w:sz w:val="16"/>
                <w:szCs w:val="19"/>
              </w:rPr>
              <w:t>Issue-specific</w:t>
            </w:r>
          </w:p>
        </w:tc>
        <w:tc>
          <w:tcPr>
            <w:tcW w:w="1006" w:type="dxa"/>
          </w:tcPr>
          <w:p w14:paraId="22E86633" w14:textId="4668ABBE" w:rsidR="006B40EF" w:rsidRPr="004E5A8B" w:rsidRDefault="006B40EF" w:rsidP="0011736B">
            <w:pPr>
              <w:rPr>
                <w:rFonts w:cs="Arial"/>
                <w:sz w:val="16"/>
                <w:szCs w:val="19"/>
              </w:rPr>
            </w:pPr>
            <w:r w:rsidRPr="004E5A8B">
              <w:rPr>
                <w:rFonts w:cs="Arial"/>
                <w:sz w:val="16"/>
                <w:szCs w:val="19"/>
              </w:rPr>
              <w:t>BB</w:t>
            </w:r>
          </w:p>
        </w:tc>
      </w:tr>
      <w:tr w:rsidR="006B40EF" w:rsidRPr="004E5A8B" w14:paraId="499C0644" w14:textId="48A56853" w:rsidTr="00AE0009">
        <w:tc>
          <w:tcPr>
            <w:tcW w:w="1006" w:type="dxa"/>
            <w:vMerge/>
            <w:shd w:val="clear" w:color="auto" w:fill="A8D08D" w:themeFill="accent6" w:themeFillTint="99"/>
          </w:tcPr>
          <w:p w14:paraId="391A58E9" w14:textId="77777777" w:rsidR="006B40EF" w:rsidRPr="004E5A8B" w:rsidRDefault="006B40EF" w:rsidP="0011736B">
            <w:pPr>
              <w:rPr>
                <w:rFonts w:cs="Arial"/>
                <w:b/>
                <w:bCs/>
                <w:sz w:val="16"/>
                <w:szCs w:val="19"/>
              </w:rPr>
            </w:pPr>
          </w:p>
        </w:tc>
        <w:tc>
          <w:tcPr>
            <w:tcW w:w="1824" w:type="dxa"/>
            <w:vMerge/>
          </w:tcPr>
          <w:p w14:paraId="42D1AD6C" w14:textId="77777777" w:rsidR="006B40EF" w:rsidRPr="004E5A8B" w:rsidRDefault="006B40EF" w:rsidP="0011736B">
            <w:pPr>
              <w:autoSpaceDE w:val="0"/>
              <w:autoSpaceDN w:val="0"/>
              <w:adjustRightInd w:val="0"/>
              <w:spacing w:after="0"/>
              <w:rPr>
                <w:rFonts w:cs="Arial"/>
                <w:sz w:val="16"/>
                <w:szCs w:val="19"/>
              </w:rPr>
            </w:pPr>
          </w:p>
        </w:tc>
        <w:tc>
          <w:tcPr>
            <w:tcW w:w="2895" w:type="dxa"/>
          </w:tcPr>
          <w:p w14:paraId="1BE3F236" w14:textId="7BAD155F" w:rsidR="006B40EF" w:rsidRPr="004E5A8B" w:rsidRDefault="009367AE" w:rsidP="00BE58EE">
            <w:pPr>
              <w:autoSpaceDE w:val="0"/>
              <w:autoSpaceDN w:val="0"/>
              <w:adjustRightInd w:val="0"/>
              <w:spacing w:after="0"/>
              <w:rPr>
                <w:rFonts w:cs="Arial"/>
                <w:sz w:val="16"/>
                <w:szCs w:val="19"/>
              </w:rPr>
            </w:pPr>
            <w:r>
              <w:rPr>
                <w:rFonts w:cs="Arial"/>
                <w:sz w:val="16"/>
                <w:szCs w:val="19"/>
              </w:rPr>
              <w:t>‘</w:t>
            </w:r>
            <w:r w:rsidR="006B40EF" w:rsidRPr="004E5A8B">
              <w:rPr>
                <w:rFonts w:cs="Arial"/>
                <w:sz w:val="16"/>
                <w:szCs w:val="19"/>
              </w:rPr>
              <w:t>Consider the role of wetlands to manage the impacts and risks</w:t>
            </w:r>
            <w:r>
              <w:rPr>
                <w:rFonts w:cs="Arial"/>
                <w:sz w:val="16"/>
                <w:szCs w:val="19"/>
              </w:rPr>
              <w:t>’</w:t>
            </w:r>
          </w:p>
        </w:tc>
        <w:tc>
          <w:tcPr>
            <w:tcW w:w="2285" w:type="dxa"/>
          </w:tcPr>
          <w:p w14:paraId="12CFD145" w14:textId="77777777" w:rsidR="006B40EF" w:rsidRPr="004E5A8B" w:rsidRDefault="006B40EF" w:rsidP="0011736B">
            <w:pPr>
              <w:rPr>
                <w:rFonts w:cs="Arial"/>
                <w:sz w:val="16"/>
                <w:szCs w:val="19"/>
              </w:rPr>
            </w:pPr>
            <w:r w:rsidRPr="004E5A8B">
              <w:rPr>
                <w:rFonts w:cs="Arial"/>
                <w:sz w:val="16"/>
                <w:szCs w:val="19"/>
              </w:rPr>
              <w:t>Issue-specific (Ecosystem-based risk reduction)</w:t>
            </w:r>
          </w:p>
        </w:tc>
        <w:tc>
          <w:tcPr>
            <w:tcW w:w="1006" w:type="dxa"/>
          </w:tcPr>
          <w:p w14:paraId="0CA02208" w14:textId="38917636" w:rsidR="006B40EF" w:rsidRPr="004E5A8B" w:rsidRDefault="006B40EF" w:rsidP="0011736B">
            <w:pPr>
              <w:rPr>
                <w:rFonts w:cs="Arial"/>
                <w:sz w:val="16"/>
                <w:szCs w:val="19"/>
              </w:rPr>
            </w:pPr>
            <w:r w:rsidRPr="004E5A8B">
              <w:rPr>
                <w:rFonts w:cs="Arial"/>
                <w:sz w:val="16"/>
                <w:szCs w:val="19"/>
              </w:rPr>
              <w:t>HWB</w:t>
            </w:r>
          </w:p>
        </w:tc>
      </w:tr>
      <w:tr w:rsidR="00803820" w:rsidRPr="004E5A8B" w14:paraId="593C37FF" w14:textId="76463344" w:rsidTr="00AE0009">
        <w:tc>
          <w:tcPr>
            <w:tcW w:w="1006" w:type="dxa"/>
            <w:vMerge w:val="restart"/>
            <w:shd w:val="clear" w:color="auto" w:fill="A8D08D" w:themeFill="accent6" w:themeFillTint="99"/>
            <w:vAlign w:val="center"/>
          </w:tcPr>
          <w:p w14:paraId="01A937C2" w14:textId="77777777" w:rsidR="00803820" w:rsidRPr="004E5A8B" w:rsidRDefault="00803820" w:rsidP="00803820">
            <w:pPr>
              <w:jc w:val="center"/>
              <w:rPr>
                <w:rFonts w:cs="Arial"/>
                <w:b/>
                <w:bCs/>
                <w:sz w:val="16"/>
                <w:szCs w:val="19"/>
              </w:rPr>
            </w:pPr>
            <w:r w:rsidRPr="004E5A8B">
              <w:rPr>
                <w:rFonts w:cs="Arial"/>
                <w:b/>
                <w:bCs/>
                <w:sz w:val="16"/>
                <w:szCs w:val="19"/>
              </w:rPr>
              <w:t>Saltworks and Wetlands</w:t>
            </w:r>
          </w:p>
        </w:tc>
        <w:tc>
          <w:tcPr>
            <w:tcW w:w="1824" w:type="dxa"/>
            <w:vMerge w:val="restart"/>
            <w:vAlign w:val="center"/>
          </w:tcPr>
          <w:p w14:paraId="53CCCF90" w14:textId="77777777" w:rsidR="00803820" w:rsidRPr="004E5A8B" w:rsidRDefault="00803820" w:rsidP="00803820">
            <w:pPr>
              <w:autoSpaceDE w:val="0"/>
              <w:autoSpaceDN w:val="0"/>
              <w:adjustRightInd w:val="0"/>
              <w:spacing w:after="0"/>
              <w:jc w:val="center"/>
              <w:rPr>
                <w:rFonts w:cs="Arial"/>
                <w:bCs/>
                <w:sz w:val="16"/>
                <w:szCs w:val="19"/>
              </w:rPr>
            </w:pPr>
            <w:r w:rsidRPr="004E5A8B">
              <w:rPr>
                <w:rFonts w:cs="Arial"/>
                <w:bCs/>
                <w:sz w:val="16"/>
                <w:szCs w:val="19"/>
              </w:rPr>
              <w:t>Environmental with complementary tourism and Environmental/tourism</w:t>
            </w:r>
          </w:p>
          <w:p w14:paraId="7343A918" w14:textId="77777777" w:rsidR="00803820" w:rsidRPr="004E5A8B" w:rsidRDefault="00803820" w:rsidP="00803820">
            <w:pPr>
              <w:autoSpaceDE w:val="0"/>
              <w:autoSpaceDN w:val="0"/>
              <w:adjustRightInd w:val="0"/>
              <w:spacing w:after="0"/>
              <w:jc w:val="center"/>
              <w:rPr>
                <w:rFonts w:cs="Arial"/>
                <w:sz w:val="16"/>
                <w:szCs w:val="19"/>
              </w:rPr>
            </w:pPr>
            <w:r w:rsidRPr="004E5A8B">
              <w:rPr>
                <w:rFonts w:cs="Arial"/>
                <w:bCs/>
                <w:sz w:val="16"/>
                <w:szCs w:val="19"/>
              </w:rPr>
              <w:t>investigation</w:t>
            </w:r>
          </w:p>
        </w:tc>
        <w:tc>
          <w:tcPr>
            <w:tcW w:w="2895" w:type="dxa"/>
          </w:tcPr>
          <w:p w14:paraId="05BAE499" w14:textId="47E3509D" w:rsidR="00803820" w:rsidRPr="004E5A8B" w:rsidRDefault="009367AE" w:rsidP="00A21442">
            <w:pPr>
              <w:autoSpaceDE w:val="0"/>
              <w:autoSpaceDN w:val="0"/>
              <w:adjustRightInd w:val="0"/>
              <w:spacing w:after="0"/>
              <w:rPr>
                <w:rFonts w:cs="Arial"/>
                <w:sz w:val="16"/>
                <w:szCs w:val="19"/>
              </w:rPr>
            </w:pPr>
            <w:r>
              <w:rPr>
                <w:rFonts w:cs="Arial"/>
                <w:sz w:val="16"/>
                <w:szCs w:val="19"/>
              </w:rPr>
              <w:t>‘</w:t>
            </w:r>
            <w:r w:rsidR="00803820" w:rsidRPr="004E5A8B">
              <w:rPr>
                <w:rFonts w:cs="Arial"/>
                <w:sz w:val="16"/>
                <w:szCs w:val="19"/>
              </w:rPr>
              <w:t>Coastal retreat in the management of environmental areas and wetlands, Avoid development in areas impacted by the 2100 one per cent Annual Exceedance Probability (AEP) storm surge extent.</w:t>
            </w:r>
            <w:r>
              <w:rPr>
                <w:rFonts w:cs="Arial"/>
                <w:sz w:val="16"/>
                <w:szCs w:val="19"/>
              </w:rPr>
              <w:t>’</w:t>
            </w:r>
          </w:p>
        </w:tc>
        <w:tc>
          <w:tcPr>
            <w:tcW w:w="2285" w:type="dxa"/>
          </w:tcPr>
          <w:p w14:paraId="6DE08431" w14:textId="56DD41FF" w:rsidR="00803820" w:rsidRPr="004E5A8B" w:rsidRDefault="00803820" w:rsidP="0011736B">
            <w:pPr>
              <w:rPr>
                <w:rFonts w:cs="Arial"/>
                <w:sz w:val="16"/>
                <w:szCs w:val="19"/>
              </w:rPr>
            </w:pPr>
            <w:r w:rsidRPr="004E5A8B">
              <w:rPr>
                <w:rFonts w:cs="Arial"/>
                <w:sz w:val="16"/>
                <w:szCs w:val="19"/>
              </w:rPr>
              <w:t>Management – Protection</w:t>
            </w:r>
          </w:p>
        </w:tc>
        <w:tc>
          <w:tcPr>
            <w:tcW w:w="1006" w:type="dxa"/>
          </w:tcPr>
          <w:p w14:paraId="7E29B7E7" w14:textId="3F70B575" w:rsidR="00803820" w:rsidRPr="004E5A8B" w:rsidRDefault="00803820" w:rsidP="0011736B">
            <w:pPr>
              <w:rPr>
                <w:rFonts w:cs="Arial"/>
                <w:sz w:val="16"/>
                <w:szCs w:val="19"/>
              </w:rPr>
            </w:pPr>
            <w:r w:rsidRPr="004E5A8B">
              <w:rPr>
                <w:rFonts w:cs="Arial"/>
                <w:sz w:val="16"/>
                <w:szCs w:val="19"/>
              </w:rPr>
              <w:t>HWB</w:t>
            </w:r>
          </w:p>
        </w:tc>
      </w:tr>
      <w:tr w:rsidR="00803820" w:rsidRPr="004E5A8B" w14:paraId="059219D9" w14:textId="21811108" w:rsidTr="00AE0009">
        <w:tc>
          <w:tcPr>
            <w:tcW w:w="1006" w:type="dxa"/>
            <w:vMerge/>
            <w:shd w:val="clear" w:color="auto" w:fill="A8D08D" w:themeFill="accent6" w:themeFillTint="99"/>
          </w:tcPr>
          <w:p w14:paraId="763D1690" w14:textId="77777777" w:rsidR="00803820" w:rsidRPr="004E5A8B" w:rsidRDefault="00803820" w:rsidP="0011736B">
            <w:pPr>
              <w:rPr>
                <w:rFonts w:cs="Arial"/>
                <w:sz w:val="16"/>
                <w:szCs w:val="19"/>
              </w:rPr>
            </w:pPr>
          </w:p>
        </w:tc>
        <w:tc>
          <w:tcPr>
            <w:tcW w:w="1824" w:type="dxa"/>
            <w:vMerge/>
          </w:tcPr>
          <w:p w14:paraId="209785DB" w14:textId="77777777" w:rsidR="00803820" w:rsidRPr="004E5A8B" w:rsidRDefault="00803820" w:rsidP="0011736B">
            <w:pPr>
              <w:autoSpaceDE w:val="0"/>
              <w:autoSpaceDN w:val="0"/>
              <w:adjustRightInd w:val="0"/>
              <w:spacing w:after="0"/>
              <w:rPr>
                <w:rFonts w:cs="Arial"/>
                <w:sz w:val="16"/>
                <w:szCs w:val="19"/>
              </w:rPr>
            </w:pPr>
          </w:p>
        </w:tc>
        <w:tc>
          <w:tcPr>
            <w:tcW w:w="2895" w:type="dxa"/>
          </w:tcPr>
          <w:p w14:paraId="6FF6D9A1" w14:textId="22F4FE64" w:rsidR="00803820" w:rsidRPr="004E5A8B" w:rsidRDefault="009367AE" w:rsidP="00BE58EE">
            <w:pPr>
              <w:autoSpaceDE w:val="0"/>
              <w:autoSpaceDN w:val="0"/>
              <w:adjustRightInd w:val="0"/>
              <w:spacing w:after="0"/>
              <w:rPr>
                <w:rFonts w:cs="Arial"/>
                <w:sz w:val="16"/>
                <w:szCs w:val="19"/>
              </w:rPr>
            </w:pPr>
            <w:r>
              <w:rPr>
                <w:rFonts w:cs="Arial"/>
                <w:sz w:val="16"/>
                <w:szCs w:val="19"/>
              </w:rPr>
              <w:t>‘</w:t>
            </w:r>
            <w:r w:rsidR="00803820" w:rsidRPr="004E5A8B">
              <w:rPr>
                <w:rFonts w:cs="Arial"/>
                <w:sz w:val="16"/>
                <w:szCs w:val="19"/>
              </w:rPr>
              <w:t>Allow for some water, heritage or nature</w:t>
            </w:r>
            <w:r w:rsidR="00183B22">
              <w:rPr>
                <w:rFonts w:cs="Arial"/>
                <w:sz w:val="16"/>
                <w:szCs w:val="19"/>
              </w:rPr>
              <w:t>-</w:t>
            </w:r>
            <w:r w:rsidR="00803820" w:rsidRPr="004E5A8B">
              <w:rPr>
                <w:rFonts w:cs="Arial"/>
                <w:sz w:val="16"/>
                <w:szCs w:val="19"/>
              </w:rPr>
              <w:t>based tourism and complementary commercial facilities that are low impact and, are linked to managing and improving the environmental and heritage assets.</w:t>
            </w:r>
            <w:r>
              <w:rPr>
                <w:rFonts w:cs="Arial"/>
                <w:sz w:val="16"/>
                <w:szCs w:val="19"/>
              </w:rPr>
              <w:t>’</w:t>
            </w:r>
          </w:p>
        </w:tc>
        <w:tc>
          <w:tcPr>
            <w:tcW w:w="2285" w:type="dxa"/>
          </w:tcPr>
          <w:p w14:paraId="6C07E2BB" w14:textId="1F80810D" w:rsidR="00803820" w:rsidRPr="004E5A8B" w:rsidRDefault="00803820" w:rsidP="0011736B">
            <w:pPr>
              <w:rPr>
                <w:rFonts w:cs="Arial"/>
                <w:sz w:val="16"/>
                <w:szCs w:val="19"/>
              </w:rPr>
            </w:pPr>
            <w:r w:rsidRPr="004E5A8B">
              <w:rPr>
                <w:rFonts w:cs="Arial"/>
                <w:sz w:val="16"/>
                <w:szCs w:val="19"/>
              </w:rPr>
              <w:t>Management</w:t>
            </w:r>
          </w:p>
        </w:tc>
        <w:tc>
          <w:tcPr>
            <w:tcW w:w="1006" w:type="dxa"/>
          </w:tcPr>
          <w:p w14:paraId="6F7719F9" w14:textId="61EE1A0D" w:rsidR="00803820" w:rsidRPr="004E5A8B" w:rsidRDefault="00803820" w:rsidP="0011736B">
            <w:pPr>
              <w:rPr>
                <w:rFonts w:cs="Arial"/>
                <w:sz w:val="16"/>
                <w:szCs w:val="19"/>
              </w:rPr>
            </w:pPr>
            <w:r w:rsidRPr="004E5A8B">
              <w:rPr>
                <w:rFonts w:cs="Arial"/>
                <w:sz w:val="16"/>
                <w:szCs w:val="19"/>
              </w:rPr>
              <w:t>HWB</w:t>
            </w:r>
          </w:p>
        </w:tc>
      </w:tr>
      <w:tr w:rsidR="00803820" w:rsidRPr="004E5A8B" w14:paraId="39033D30" w14:textId="472C5CE5" w:rsidTr="00AE0009">
        <w:tc>
          <w:tcPr>
            <w:tcW w:w="1006" w:type="dxa"/>
            <w:vMerge/>
            <w:shd w:val="clear" w:color="auto" w:fill="A8D08D" w:themeFill="accent6" w:themeFillTint="99"/>
          </w:tcPr>
          <w:p w14:paraId="64664FE9" w14:textId="77777777" w:rsidR="00803820" w:rsidRPr="004E5A8B" w:rsidRDefault="00803820" w:rsidP="0011736B">
            <w:pPr>
              <w:rPr>
                <w:rFonts w:cs="Arial"/>
                <w:sz w:val="16"/>
                <w:szCs w:val="19"/>
              </w:rPr>
            </w:pPr>
          </w:p>
        </w:tc>
        <w:tc>
          <w:tcPr>
            <w:tcW w:w="1824" w:type="dxa"/>
            <w:vMerge/>
          </w:tcPr>
          <w:p w14:paraId="44147BFB" w14:textId="77777777" w:rsidR="00803820" w:rsidRPr="004E5A8B" w:rsidRDefault="00803820" w:rsidP="0011736B">
            <w:pPr>
              <w:autoSpaceDE w:val="0"/>
              <w:autoSpaceDN w:val="0"/>
              <w:adjustRightInd w:val="0"/>
              <w:spacing w:after="0"/>
              <w:rPr>
                <w:rFonts w:cs="Arial"/>
                <w:sz w:val="16"/>
                <w:szCs w:val="19"/>
              </w:rPr>
            </w:pPr>
          </w:p>
        </w:tc>
        <w:tc>
          <w:tcPr>
            <w:tcW w:w="2895" w:type="dxa"/>
          </w:tcPr>
          <w:p w14:paraId="60E519F5" w14:textId="4EA03916" w:rsidR="00803820" w:rsidRPr="004E5A8B" w:rsidRDefault="009367AE" w:rsidP="00BE58EE">
            <w:pPr>
              <w:autoSpaceDE w:val="0"/>
              <w:autoSpaceDN w:val="0"/>
              <w:adjustRightInd w:val="0"/>
              <w:spacing w:after="0"/>
              <w:rPr>
                <w:rFonts w:cs="Arial"/>
                <w:sz w:val="16"/>
                <w:szCs w:val="19"/>
              </w:rPr>
            </w:pPr>
            <w:r>
              <w:rPr>
                <w:rFonts w:cs="Arial"/>
                <w:sz w:val="16"/>
                <w:szCs w:val="19"/>
              </w:rPr>
              <w:t>‘</w:t>
            </w:r>
            <w:r w:rsidR="00803820" w:rsidRPr="004E5A8B">
              <w:rPr>
                <w:rFonts w:cs="Arial"/>
                <w:sz w:val="16"/>
                <w:szCs w:val="19"/>
              </w:rPr>
              <w:t>Ensure there are appropriate buffers, design and levels of access to protect threatened flora and fauna and sensitive wetlands from human activity.</w:t>
            </w:r>
            <w:r>
              <w:rPr>
                <w:rFonts w:cs="Arial"/>
                <w:sz w:val="16"/>
                <w:szCs w:val="19"/>
              </w:rPr>
              <w:t>’</w:t>
            </w:r>
          </w:p>
        </w:tc>
        <w:tc>
          <w:tcPr>
            <w:tcW w:w="2285" w:type="dxa"/>
          </w:tcPr>
          <w:p w14:paraId="5021BAAC" w14:textId="0AA6E64C" w:rsidR="00803820" w:rsidRPr="004E5A8B" w:rsidRDefault="00803820" w:rsidP="0011736B">
            <w:pPr>
              <w:rPr>
                <w:rFonts w:cs="Arial"/>
                <w:sz w:val="16"/>
                <w:szCs w:val="19"/>
              </w:rPr>
            </w:pPr>
            <w:r w:rsidRPr="004E5A8B">
              <w:rPr>
                <w:rFonts w:cs="Arial"/>
                <w:sz w:val="16"/>
                <w:szCs w:val="19"/>
              </w:rPr>
              <w:t>Protection</w:t>
            </w:r>
          </w:p>
        </w:tc>
        <w:tc>
          <w:tcPr>
            <w:tcW w:w="1006" w:type="dxa"/>
          </w:tcPr>
          <w:p w14:paraId="0BF4855A" w14:textId="60EC2923" w:rsidR="00803820" w:rsidRPr="004E5A8B" w:rsidRDefault="00803820" w:rsidP="0011736B">
            <w:pPr>
              <w:rPr>
                <w:rFonts w:cs="Arial"/>
                <w:sz w:val="16"/>
                <w:szCs w:val="19"/>
              </w:rPr>
            </w:pPr>
            <w:r w:rsidRPr="004E5A8B">
              <w:rPr>
                <w:rFonts w:cs="Arial"/>
                <w:sz w:val="16"/>
                <w:szCs w:val="19"/>
              </w:rPr>
              <w:t>BB</w:t>
            </w:r>
            <w:r w:rsidR="00AE0009" w:rsidRPr="004E5A8B">
              <w:rPr>
                <w:rFonts w:cs="Arial"/>
                <w:sz w:val="16"/>
                <w:szCs w:val="19"/>
              </w:rPr>
              <w:t>-HWB</w:t>
            </w:r>
          </w:p>
        </w:tc>
      </w:tr>
      <w:tr w:rsidR="00803820" w:rsidRPr="004E5A8B" w14:paraId="202B506B" w14:textId="3EAC7E19" w:rsidTr="00AE0009">
        <w:tc>
          <w:tcPr>
            <w:tcW w:w="1006" w:type="dxa"/>
            <w:vMerge/>
            <w:shd w:val="clear" w:color="auto" w:fill="A8D08D" w:themeFill="accent6" w:themeFillTint="99"/>
          </w:tcPr>
          <w:p w14:paraId="479C6547" w14:textId="77777777" w:rsidR="00803820" w:rsidRPr="004E5A8B" w:rsidRDefault="00803820" w:rsidP="0011736B">
            <w:pPr>
              <w:rPr>
                <w:rFonts w:cs="Arial"/>
                <w:sz w:val="16"/>
                <w:szCs w:val="19"/>
              </w:rPr>
            </w:pPr>
          </w:p>
        </w:tc>
        <w:tc>
          <w:tcPr>
            <w:tcW w:w="1824" w:type="dxa"/>
            <w:vMerge/>
          </w:tcPr>
          <w:p w14:paraId="55E638D2" w14:textId="77777777" w:rsidR="00803820" w:rsidRPr="004E5A8B" w:rsidRDefault="00803820" w:rsidP="0011736B">
            <w:pPr>
              <w:autoSpaceDE w:val="0"/>
              <w:autoSpaceDN w:val="0"/>
              <w:adjustRightInd w:val="0"/>
              <w:spacing w:after="0"/>
              <w:rPr>
                <w:rFonts w:cs="Arial"/>
                <w:sz w:val="16"/>
                <w:szCs w:val="19"/>
              </w:rPr>
            </w:pPr>
          </w:p>
        </w:tc>
        <w:tc>
          <w:tcPr>
            <w:tcW w:w="2895" w:type="dxa"/>
          </w:tcPr>
          <w:p w14:paraId="7C1EBCEF" w14:textId="3B94CB99" w:rsidR="00803820" w:rsidRPr="004E5A8B" w:rsidRDefault="009367AE" w:rsidP="00BE58EE">
            <w:pPr>
              <w:autoSpaceDE w:val="0"/>
              <w:autoSpaceDN w:val="0"/>
              <w:adjustRightInd w:val="0"/>
              <w:spacing w:after="0"/>
              <w:rPr>
                <w:rFonts w:cs="Arial"/>
                <w:sz w:val="16"/>
                <w:szCs w:val="19"/>
              </w:rPr>
            </w:pPr>
            <w:r>
              <w:rPr>
                <w:rFonts w:cs="Arial"/>
                <w:sz w:val="16"/>
                <w:szCs w:val="19"/>
              </w:rPr>
              <w:t>‘</w:t>
            </w:r>
            <w:r w:rsidR="00803820" w:rsidRPr="004E5A8B">
              <w:rPr>
                <w:rFonts w:cs="Arial"/>
                <w:sz w:val="16"/>
                <w:szCs w:val="19"/>
              </w:rPr>
              <w:t>Consider the role of wetlands and retarding basins to manage the impacts and risks from both stormwater and sea level rise.</w:t>
            </w:r>
            <w:r>
              <w:rPr>
                <w:rFonts w:cs="Arial"/>
                <w:sz w:val="16"/>
                <w:szCs w:val="19"/>
              </w:rPr>
              <w:t>’</w:t>
            </w:r>
          </w:p>
        </w:tc>
        <w:tc>
          <w:tcPr>
            <w:tcW w:w="2285" w:type="dxa"/>
          </w:tcPr>
          <w:p w14:paraId="42430533" w14:textId="75B24393" w:rsidR="00803820" w:rsidRPr="004E5A8B" w:rsidRDefault="00803820" w:rsidP="0011736B">
            <w:pPr>
              <w:rPr>
                <w:rFonts w:cs="Arial"/>
                <w:sz w:val="16"/>
                <w:szCs w:val="19"/>
              </w:rPr>
            </w:pPr>
            <w:r w:rsidRPr="004E5A8B">
              <w:rPr>
                <w:rFonts w:cs="Arial"/>
                <w:sz w:val="16"/>
                <w:szCs w:val="19"/>
              </w:rPr>
              <w:t>Issue-specific - Management</w:t>
            </w:r>
          </w:p>
        </w:tc>
        <w:tc>
          <w:tcPr>
            <w:tcW w:w="1006" w:type="dxa"/>
          </w:tcPr>
          <w:p w14:paraId="7A6E6BF5" w14:textId="134AA430" w:rsidR="00803820" w:rsidRPr="004E5A8B" w:rsidRDefault="00803820" w:rsidP="0011736B">
            <w:pPr>
              <w:rPr>
                <w:rFonts w:cs="Arial"/>
                <w:sz w:val="16"/>
                <w:szCs w:val="19"/>
              </w:rPr>
            </w:pPr>
            <w:r w:rsidRPr="004E5A8B">
              <w:rPr>
                <w:rFonts w:cs="Arial"/>
                <w:sz w:val="16"/>
                <w:szCs w:val="19"/>
              </w:rPr>
              <w:t>HWB</w:t>
            </w:r>
          </w:p>
        </w:tc>
      </w:tr>
      <w:tr w:rsidR="00803820" w:rsidRPr="004E5A8B" w14:paraId="6DF3143A" w14:textId="79307EE6" w:rsidTr="00AE0009">
        <w:tc>
          <w:tcPr>
            <w:tcW w:w="1006" w:type="dxa"/>
            <w:vMerge/>
            <w:shd w:val="clear" w:color="auto" w:fill="A8D08D" w:themeFill="accent6" w:themeFillTint="99"/>
          </w:tcPr>
          <w:p w14:paraId="39391FB8" w14:textId="77777777" w:rsidR="00803820" w:rsidRPr="004E5A8B" w:rsidRDefault="00803820" w:rsidP="0011736B">
            <w:pPr>
              <w:rPr>
                <w:rFonts w:cs="Arial"/>
                <w:sz w:val="16"/>
                <w:szCs w:val="19"/>
              </w:rPr>
            </w:pPr>
          </w:p>
        </w:tc>
        <w:tc>
          <w:tcPr>
            <w:tcW w:w="1824" w:type="dxa"/>
            <w:vMerge/>
          </w:tcPr>
          <w:p w14:paraId="5F82AA96" w14:textId="77777777" w:rsidR="00803820" w:rsidRPr="004E5A8B" w:rsidRDefault="00803820" w:rsidP="0011736B">
            <w:pPr>
              <w:autoSpaceDE w:val="0"/>
              <w:autoSpaceDN w:val="0"/>
              <w:adjustRightInd w:val="0"/>
              <w:spacing w:after="0"/>
              <w:rPr>
                <w:rFonts w:cs="Arial"/>
                <w:sz w:val="16"/>
                <w:szCs w:val="19"/>
              </w:rPr>
            </w:pPr>
          </w:p>
        </w:tc>
        <w:tc>
          <w:tcPr>
            <w:tcW w:w="2895" w:type="dxa"/>
          </w:tcPr>
          <w:p w14:paraId="32D7270B" w14:textId="09ABE008" w:rsidR="00803820" w:rsidRPr="004E5A8B" w:rsidRDefault="009367AE" w:rsidP="00BE58EE">
            <w:pPr>
              <w:autoSpaceDE w:val="0"/>
              <w:autoSpaceDN w:val="0"/>
              <w:adjustRightInd w:val="0"/>
              <w:spacing w:after="0"/>
              <w:rPr>
                <w:rFonts w:cs="Arial"/>
                <w:sz w:val="16"/>
                <w:szCs w:val="19"/>
              </w:rPr>
            </w:pPr>
            <w:r>
              <w:rPr>
                <w:rFonts w:cs="Arial"/>
                <w:sz w:val="16"/>
                <w:szCs w:val="19"/>
              </w:rPr>
              <w:t>‘</w:t>
            </w:r>
            <w:r w:rsidR="00803820" w:rsidRPr="004E5A8B">
              <w:rPr>
                <w:rFonts w:cs="Arial"/>
                <w:sz w:val="16"/>
                <w:szCs w:val="19"/>
              </w:rPr>
              <w:t>Ensure any wetlands or retarding basins are integrated where appropriate into the future design and landscape of the precinct and promotes biodiversity values.</w:t>
            </w:r>
            <w:r>
              <w:rPr>
                <w:rFonts w:cs="Arial"/>
                <w:sz w:val="16"/>
                <w:szCs w:val="19"/>
              </w:rPr>
              <w:t>’</w:t>
            </w:r>
          </w:p>
        </w:tc>
        <w:tc>
          <w:tcPr>
            <w:tcW w:w="2285" w:type="dxa"/>
          </w:tcPr>
          <w:p w14:paraId="03018FB7" w14:textId="035FF51A" w:rsidR="00803820" w:rsidRPr="004E5A8B" w:rsidRDefault="00803820" w:rsidP="0011736B">
            <w:pPr>
              <w:rPr>
                <w:rFonts w:cs="Arial"/>
                <w:sz w:val="16"/>
                <w:szCs w:val="19"/>
              </w:rPr>
            </w:pPr>
            <w:r w:rsidRPr="004E5A8B">
              <w:rPr>
                <w:rFonts w:cs="Arial"/>
                <w:sz w:val="16"/>
                <w:szCs w:val="19"/>
              </w:rPr>
              <w:t xml:space="preserve">Infrastructure </w:t>
            </w:r>
          </w:p>
        </w:tc>
        <w:tc>
          <w:tcPr>
            <w:tcW w:w="1006" w:type="dxa"/>
          </w:tcPr>
          <w:p w14:paraId="54814925" w14:textId="599AB866" w:rsidR="00803820" w:rsidRPr="004E5A8B" w:rsidRDefault="00803820" w:rsidP="0011736B">
            <w:pPr>
              <w:rPr>
                <w:rFonts w:cs="Arial"/>
                <w:sz w:val="16"/>
                <w:szCs w:val="19"/>
              </w:rPr>
            </w:pPr>
            <w:r w:rsidRPr="004E5A8B">
              <w:rPr>
                <w:rFonts w:cs="Arial"/>
                <w:sz w:val="16"/>
                <w:szCs w:val="19"/>
              </w:rPr>
              <w:t>BB</w:t>
            </w:r>
          </w:p>
        </w:tc>
      </w:tr>
      <w:tr w:rsidR="00803820" w:rsidRPr="004E5A8B" w14:paraId="2BBC01C8" w14:textId="7EDFF990" w:rsidTr="00AE0009">
        <w:tc>
          <w:tcPr>
            <w:tcW w:w="1006" w:type="dxa"/>
            <w:vMerge/>
            <w:shd w:val="clear" w:color="auto" w:fill="A8D08D" w:themeFill="accent6" w:themeFillTint="99"/>
          </w:tcPr>
          <w:p w14:paraId="04250D7C" w14:textId="77777777" w:rsidR="00803820" w:rsidRPr="004E5A8B" w:rsidRDefault="00803820" w:rsidP="0011736B">
            <w:pPr>
              <w:rPr>
                <w:rFonts w:cs="Arial"/>
                <w:sz w:val="16"/>
                <w:szCs w:val="19"/>
              </w:rPr>
            </w:pPr>
          </w:p>
        </w:tc>
        <w:tc>
          <w:tcPr>
            <w:tcW w:w="1824" w:type="dxa"/>
            <w:vMerge/>
          </w:tcPr>
          <w:p w14:paraId="1C82FB15" w14:textId="77777777" w:rsidR="00803820" w:rsidRPr="004E5A8B" w:rsidRDefault="00803820" w:rsidP="0011736B">
            <w:pPr>
              <w:autoSpaceDE w:val="0"/>
              <w:autoSpaceDN w:val="0"/>
              <w:adjustRightInd w:val="0"/>
              <w:spacing w:after="0"/>
              <w:rPr>
                <w:rFonts w:cs="Arial"/>
                <w:sz w:val="16"/>
                <w:szCs w:val="19"/>
              </w:rPr>
            </w:pPr>
          </w:p>
        </w:tc>
        <w:tc>
          <w:tcPr>
            <w:tcW w:w="2895" w:type="dxa"/>
          </w:tcPr>
          <w:p w14:paraId="67E70E79" w14:textId="25178986" w:rsidR="00803820" w:rsidRPr="004E5A8B" w:rsidRDefault="009367AE" w:rsidP="00A21442">
            <w:pPr>
              <w:autoSpaceDE w:val="0"/>
              <w:autoSpaceDN w:val="0"/>
              <w:adjustRightInd w:val="0"/>
              <w:spacing w:after="0"/>
              <w:rPr>
                <w:rFonts w:cs="Arial"/>
                <w:sz w:val="16"/>
                <w:szCs w:val="19"/>
              </w:rPr>
            </w:pPr>
            <w:r>
              <w:rPr>
                <w:rFonts w:cs="Arial"/>
                <w:sz w:val="16"/>
                <w:szCs w:val="19"/>
              </w:rPr>
              <w:t>‘</w:t>
            </w:r>
            <w:r w:rsidR="00803820" w:rsidRPr="004E5A8B">
              <w:rPr>
                <w:rFonts w:cs="Arial"/>
                <w:sz w:val="16"/>
                <w:szCs w:val="19"/>
              </w:rPr>
              <w:t>Assist in the re-establishment of links between isolated habitat remnants that contain high value biodiversity.</w:t>
            </w:r>
            <w:r>
              <w:rPr>
                <w:rFonts w:cs="Arial"/>
                <w:sz w:val="16"/>
                <w:szCs w:val="19"/>
              </w:rPr>
              <w:t>’</w:t>
            </w:r>
          </w:p>
        </w:tc>
        <w:tc>
          <w:tcPr>
            <w:tcW w:w="2285" w:type="dxa"/>
          </w:tcPr>
          <w:p w14:paraId="26231A7D" w14:textId="1AD8EBC7" w:rsidR="00803820" w:rsidRPr="004E5A8B" w:rsidRDefault="00803820" w:rsidP="0011736B">
            <w:pPr>
              <w:rPr>
                <w:rFonts w:cs="Arial"/>
                <w:sz w:val="16"/>
                <w:szCs w:val="19"/>
              </w:rPr>
            </w:pPr>
            <w:r w:rsidRPr="004E5A8B">
              <w:rPr>
                <w:rFonts w:cs="Arial"/>
                <w:sz w:val="16"/>
                <w:szCs w:val="19"/>
              </w:rPr>
              <w:t xml:space="preserve">Restoration - Infrastructure </w:t>
            </w:r>
          </w:p>
        </w:tc>
        <w:tc>
          <w:tcPr>
            <w:tcW w:w="1006" w:type="dxa"/>
          </w:tcPr>
          <w:p w14:paraId="71760371" w14:textId="318992B1" w:rsidR="00803820" w:rsidRPr="004E5A8B" w:rsidRDefault="00803820" w:rsidP="0011736B">
            <w:pPr>
              <w:rPr>
                <w:rFonts w:cs="Arial"/>
                <w:sz w:val="16"/>
                <w:szCs w:val="19"/>
              </w:rPr>
            </w:pPr>
            <w:r w:rsidRPr="004E5A8B">
              <w:rPr>
                <w:rFonts w:cs="Arial"/>
                <w:sz w:val="16"/>
                <w:szCs w:val="19"/>
              </w:rPr>
              <w:t>BB</w:t>
            </w:r>
          </w:p>
        </w:tc>
      </w:tr>
      <w:tr w:rsidR="00803820" w:rsidRPr="004E5A8B" w14:paraId="28E7DD63" w14:textId="77777777" w:rsidTr="00AE0009">
        <w:tc>
          <w:tcPr>
            <w:tcW w:w="1006" w:type="dxa"/>
            <w:vMerge/>
            <w:shd w:val="clear" w:color="auto" w:fill="A8D08D" w:themeFill="accent6" w:themeFillTint="99"/>
          </w:tcPr>
          <w:p w14:paraId="0B9AB439" w14:textId="77777777" w:rsidR="00803820" w:rsidRPr="004E5A8B" w:rsidRDefault="00803820" w:rsidP="0011736B">
            <w:pPr>
              <w:rPr>
                <w:rFonts w:cs="Arial"/>
                <w:sz w:val="16"/>
                <w:szCs w:val="19"/>
              </w:rPr>
            </w:pPr>
          </w:p>
        </w:tc>
        <w:tc>
          <w:tcPr>
            <w:tcW w:w="1824" w:type="dxa"/>
            <w:vMerge/>
          </w:tcPr>
          <w:p w14:paraId="4900A927" w14:textId="77777777" w:rsidR="00803820" w:rsidRPr="004E5A8B" w:rsidRDefault="00803820" w:rsidP="0011736B">
            <w:pPr>
              <w:autoSpaceDE w:val="0"/>
              <w:autoSpaceDN w:val="0"/>
              <w:adjustRightInd w:val="0"/>
              <w:spacing w:after="0"/>
              <w:rPr>
                <w:rFonts w:cs="Arial"/>
                <w:sz w:val="16"/>
                <w:szCs w:val="19"/>
              </w:rPr>
            </w:pPr>
          </w:p>
        </w:tc>
        <w:tc>
          <w:tcPr>
            <w:tcW w:w="2895" w:type="dxa"/>
          </w:tcPr>
          <w:p w14:paraId="39660AB8" w14:textId="02B147DD" w:rsidR="00803820" w:rsidRPr="004E5A8B" w:rsidRDefault="009367AE" w:rsidP="00A21442">
            <w:pPr>
              <w:autoSpaceDE w:val="0"/>
              <w:autoSpaceDN w:val="0"/>
              <w:adjustRightInd w:val="0"/>
              <w:spacing w:after="0"/>
              <w:rPr>
                <w:rFonts w:cs="Arial"/>
                <w:sz w:val="16"/>
                <w:szCs w:val="19"/>
              </w:rPr>
            </w:pPr>
            <w:r>
              <w:rPr>
                <w:rFonts w:cs="Arial"/>
                <w:sz w:val="16"/>
                <w:szCs w:val="19"/>
              </w:rPr>
              <w:t>‘</w:t>
            </w:r>
            <w:r w:rsidR="00803820" w:rsidRPr="004E5A8B">
              <w:rPr>
                <w:rFonts w:cs="Arial"/>
                <w:sz w:val="16"/>
                <w:szCs w:val="19"/>
              </w:rPr>
              <w:t>Protect the coastal and marine resources and the ecosystem they provide.</w:t>
            </w:r>
            <w:r>
              <w:rPr>
                <w:rFonts w:cs="Arial"/>
                <w:sz w:val="16"/>
                <w:szCs w:val="19"/>
              </w:rPr>
              <w:t>’</w:t>
            </w:r>
          </w:p>
        </w:tc>
        <w:tc>
          <w:tcPr>
            <w:tcW w:w="2285" w:type="dxa"/>
          </w:tcPr>
          <w:p w14:paraId="1AB60E9C" w14:textId="1C82983D" w:rsidR="00803820" w:rsidRPr="004E5A8B" w:rsidRDefault="00803820" w:rsidP="0011736B">
            <w:pPr>
              <w:rPr>
                <w:rFonts w:cs="Arial"/>
                <w:sz w:val="16"/>
                <w:szCs w:val="19"/>
              </w:rPr>
            </w:pPr>
            <w:r w:rsidRPr="004E5A8B">
              <w:rPr>
                <w:rFonts w:cs="Arial"/>
                <w:sz w:val="16"/>
                <w:szCs w:val="19"/>
              </w:rPr>
              <w:t>Protection</w:t>
            </w:r>
          </w:p>
        </w:tc>
        <w:tc>
          <w:tcPr>
            <w:tcW w:w="1006" w:type="dxa"/>
          </w:tcPr>
          <w:p w14:paraId="555B4160" w14:textId="099CD6E1" w:rsidR="00803820" w:rsidRPr="004E5A8B" w:rsidRDefault="00803820" w:rsidP="0011736B">
            <w:pPr>
              <w:rPr>
                <w:rFonts w:cs="Arial"/>
                <w:sz w:val="16"/>
                <w:szCs w:val="19"/>
              </w:rPr>
            </w:pPr>
            <w:r w:rsidRPr="004E5A8B">
              <w:rPr>
                <w:rFonts w:cs="Arial"/>
                <w:sz w:val="16"/>
                <w:szCs w:val="19"/>
              </w:rPr>
              <w:t>BB</w:t>
            </w:r>
            <w:r w:rsidR="00AE0009" w:rsidRPr="004E5A8B">
              <w:rPr>
                <w:rFonts w:cs="Arial"/>
                <w:sz w:val="16"/>
                <w:szCs w:val="19"/>
              </w:rPr>
              <w:t>-HWB</w:t>
            </w:r>
          </w:p>
        </w:tc>
      </w:tr>
      <w:tr w:rsidR="00803820" w:rsidRPr="004E5A8B" w14:paraId="32314059" w14:textId="77777777" w:rsidTr="00AE0009">
        <w:tc>
          <w:tcPr>
            <w:tcW w:w="1006" w:type="dxa"/>
            <w:vMerge/>
            <w:shd w:val="clear" w:color="auto" w:fill="A8D08D" w:themeFill="accent6" w:themeFillTint="99"/>
          </w:tcPr>
          <w:p w14:paraId="0A67C2B0" w14:textId="77777777" w:rsidR="00803820" w:rsidRPr="004E5A8B" w:rsidRDefault="00803820" w:rsidP="0011736B">
            <w:pPr>
              <w:rPr>
                <w:rFonts w:cs="Arial"/>
                <w:sz w:val="16"/>
                <w:szCs w:val="19"/>
              </w:rPr>
            </w:pPr>
          </w:p>
        </w:tc>
        <w:tc>
          <w:tcPr>
            <w:tcW w:w="1824" w:type="dxa"/>
            <w:vMerge/>
          </w:tcPr>
          <w:p w14:paraId="49A49BA6" w14:textId="77777777" w:rsidR="00803820" w:rsidRPr="004E5A8B" w:rsidRDefault="00803820" w:rsidP="0011736B">
            <w:pPr>
              <w:autoSpaceDE w:val="0"/>
              <w:autoSpaceDN w:val="0"/>
              <w:adjustRightInd w:val="0"/>
              <w:spacing w:after="0"/>
              <w:rPr>
                <w:rFonts w:cs="Arial"/>
                <w:sz w:val="16"/>
                <w:szCs w:val="19"/>
              </w:rPr>
            </w:pPr>
          </w:p>
        </w:tc>
        <w:tc>
          <w:tcPr>
            <w:tcW w:w="2895" w:type="dxa"/>
          </w:tcPr>
          <w:p w14:paraId="4AF4149B" w14:textId="39674FAD" w:rsidR="00803820" w:rsidRPr="004E5A8B" w:rsidRDefault="009367AE" w:rsidP="00A21442">
            <w:pPr>
              <w:autoSpaceDE w:val="0"/>
              <w:autoSpaceDN w:val="0"/>
              <w:adjustRightInd w:val="0"/>
              <w:spacing w:after="0"/>
              <w:rPr>
                <w:rFonts w:cs="Arial"/>
                <w:sz w:val="16"/>
                <w:szCs w:val="19"/>
              </w:rPr>
            </w:pPr>
            <w:r>
              <w:rPr>
                <w:rFonts w:cs="Arial"/>
                <w:sz w:val="16"/>
                <w:szCs w:val="19"/>
              </w:rPr>
              <w:t>‘</w:t>
            </w:r>
            <w:r w:rsidR="00803820" w:rsidRPr="004E5A8B">
              <w:rPr>
                <w:rFonts w:cs="Arial"/>
                <w:sz w:val="16"/>
                <w:szCs w:val="19"/>
              </w:rPr>
              <w:t>Facilitate the improvement of the environmental qualities of the integrated coastal zone.</w:t>
            </w:r>
            <w:r>
              <w:rPr>
                <w:rFonts w:cs="Arial"/>
                <w:sz w:val="16"/>
                <w:szCs w:val="19"/>
              </w:rPr>
              <w:t>’</w:t>
            </w:r>
          </w:p>
        </w:tc>
        <w:tc>
          <w:tcPr>
            <w:tcW w:w="2285" w:type="dxa"/>
          </w:tcPr>
          <w:p w14:paraId="10C76E54" w14:textId="1ADEFBC0" w:rsidR="00803820" w:rsidRPr="004E5A8B" w:rsidRDefault="00803820" w:rsidP="0011736B">
            <w:pPr>
              <w:rPr>
                <w:rFonts w:cs="Arial"/>
                <w:sz w:val="16"/>
                <w:szCs w:val="19"/>
              </w:rPr>
            </w:pPr>
            <w:r w:rsidRPr="004E5A8B">
              <w:rPr>
                <w:rFonts w:cs="Arial"/>
                <w:sz w:val="16"/>
                <w:szCs w:val="19"/>
              </w:rPr>
              <w:t xml:space="preserve">Management </w:t>
            </w:r>
          </w:p>
        </w:tc>
        <w:tc>
          <w:tcPr>
            <w:tcW w:w="1006" w:type="dxa"/>
          </w:tcPr>
          <w:p w14:paraId="4DE05532" w14:textId="776CACF1" w:rsidR="00803820" w:rsidRPr="004E5A8B" w:rsidRDefault="00803820" w:rsidP="0011736B">
            <w:pPr>
              <w:rPr>
                <w:rFonts w:cs="Arial"/>
                <w:sz w:val="16"/>
                <w:szCs w:val="19"/>
              </w:rPr>
            </w:pPr>
            <w:r w:rsidRPr="004E5A8B">
              <w:rPr>
                <w:rFonts w:cs="Arial"/>
                <w:sz w:val="16"/>
                <w:szCs w:val="19"/>
              </w:rPr>
              <w:t>BB</w:t>
            </w:r>
          </w:p>
        </w:tc>
      </w:tr>
      <w:tr w:rsidR="00803820" w:rsidRPr="004E5A8B" w14:paraId="2BAAE716" w14:textId="77777777" w:rsidTr="00AE0009">
        <w:tc>
          <w:tcPr>
            <w:tcW w:w="1006" w:type="dxa"/>
            <w:vMerge/>
            <w:shd w:val="clear" w:color="auto" w:fill="A8D08D" w:themeFill="accent6" w:themeFillTint="99"/>
          </w:tcPr>
          <w:p w14:paraId="0CFCB72A" w14:textId="77777777" w:rsidR="00803820" w:rsidRPr="004E5A8B" w:rsidRDefault="00803820" w:rsidP="0011736B">
            <w:pPr>
              <w:rPr>
                <w:rFonts w:cs="Arial"/>
                <w:sz w:val="16"/>
                <w:szCs w:val="19"/>
              </w:rPr>
            </w:pPr>
          </w:p>
        </w:tc>
        <w:tc>
          <w:tcPr>
            <w:tcW w:w="1824" w:type="dxa"/>
            <w:vMerge/>
          </w:tcPr>
          <w:p w14:paraId="560B70F7" w14:textId="77777777" w:rsidR="00803820" w:rsidRPr="004E5A8B" w:rsidRDefault="00803820" w:rsidP="0011736B">
            <w:pPr>
              <w:autoSpaceDE w:val="0"/>
              <w:autoSpaceDN w:val="0"/>
              <w:adjustRightInd w:val="0"/>
              <w:spacing w:after="0"/>
              <w:rPr>
                <w:rFonts w:cs="Arial"/>
                <w:sz w:val="16"/>
                <w:szCs w:val="19"/>
              </w:rPr>
            </w:pPr>
          </w:p>
        </w:tc>
        <w:tc>
          <w:tcPr>
            <w:tcW w:w="2895" w:type="dxa"/>
          </w:tcPr>
          <w:p w14:paraId="0FF9A21A" w14:textId="6D66061D" w:rsidR="00803820" w:rsidRPr="004E5A8B" w:rsidRDefault="009367AE" w:rsidP="00803820">
            <w:pPr>
              <w:autoSpaceDE w:val="0"/>
              <w:autoSpaceDN w:val="0"/>
              <w:adjustRightInd w:val="0"/>
              <w:spacing w:after="0"/>
              <w:rPr>
                <w:rFonts w:cs="Arial"/>
                <w:sz w:val="16"/>
                <w:szCs w:val="19"/>
              </w:rPr>
            </w:pPr>
            <w:r>
              <w:rPr>
                <w:rFonts w:cs="Arial"/>
                <w:sz w:val="16"/>
                <w:szCs w:val="19"/>
              </w:rPr>
              <w:t>‘</w:t>
            </w:r>
            <w:r w:rsidR="00803820" w:rsidRPr="004E5A8B">
              <w:rPr>
                <w:rFonts w:cs="Arial"/>
                <w:sz w:val="16"/>
                <w:szCs w:val="19"/>
              </w:rPr>
              <w:t>Protect and enhance the foreshore as a primary open space area, a tourist and leisure destination.</w:t>
            </w:r>
            <w:r>
              <w:rPr>
                <w:rFonts w:cs="Arial"/>
                <w:sz w:val="16"/>
                <w:szCs w:val="19"/>
              </w:rPr>
              <w:t>’</w:t>
            </w:r>
          </w:p>
        </w:tc>
        <w:tc>
          <w:tcPr>
            <w:tcW w:w="2285" w:type="dxa"/>
          </w:tcPr>
          <w:p w14:paraId="76CC8846" w14:textId="2E4C2DC7" w:rsidR="00803820" w:rsidRPr="004E5A8B" w:rsidRDefault="00803820" w:rsidP="0011736B">
            <w:pPr>
              <w:rPr>
                <w:rFonts w:cs="Arial"/>
                <w:sz w:val="16"/>
                <w:szCs w:val="19"/>
              </w:rPr>
            </w:pPr>
            <w:r w:rsidRPr="004E5A8B">
              <w:rPr>
                <w:rFonts w:cs="Arial"/>
                <w:sz w:val="16"/>
                <w:szCs w:val="19"/>
              </w:rPr>
              <w:t>Protection</w:t>
            </w:r>
          </w:p>
        </w:tc>
        <w:tc>
          <w:tcPr>
            <w:tcW w:w="1006" w:type="dxa"/>
          </w:tcPr>
          <w:p w14:paraId="1F94D48D" w14:textId="543C7472" w:rsidR="00803820" w:rsidRPr="004E5A8B" w:rsidRDefault="00803820" w:rsidP="0011736B">
            <w:pPr>
              <w:rPr>
                <w:rFonts w:cs="Arial"/>
                <w:sz w:val="16"/>
                <w:szCs w:val="19"/>
              </w:rPr>
            </w:pPr>
            <w:r w:rsidRPr="004E5A8B">
              <w:rPr>
                <w:rFonts w:cs="Arial"/>
                <w:sz w:val="16"/>
                <w:szCs w:val="19"/>
              </w:rPr>
              <w:t>HWB</w:t>
            </w:r>
          </w:p>
        </w:tc>
      </w:tr>
      <w:tr w:rsidR="00803820" w:rsidRPr="004E5A8B" w14:paraId="4CAE14CB" w14:textId="77777777" w:rsidTr="00AE0009">
        <w:tc>
          <w:tcPr>
            <w:tcW w:w="1006" w:type="dxa"/>
            <w:vMerge/>
            <w:shd w:val="clear" w:color="auto" w:fill="A8D08D" w:themeFill="accent6" w:themeFillTint="99"/>
          </w:tcPr>
          <w:p w14:paraId="5CE9440D" w14:textId="77777777" w:rsidR="00803820" w:rsidRPr="004E5A8B" w:rsidRDefault="00803820" w:rsidP="0011736B">
            <w:pPr>
              <w:rPr>
                <w:rFonts w:cs="Arial"/>
                <w:sz w:val="16"/>
                <w:szCs w:val="19"/>
              </w:rPr>
            </w:pPr>
          </w:p>
        </w:tc>
        <w:tc>
          <w:tcPr>
            <w:tcW w:w="1824" w:type="dxa"/>
            <w:vMerge/>
          </w:tcPr>
          <w:p w14:paraId="7BE48FEB" w14:textId="77777777" w:rsidR="00803820" w:rsidRPr="004E5A8B" w:rsidRDefault="00803820" w:rsidP="0011736B">
            <w:pPr>
              <w:autoSpaceDE w:val="0"/>
              <w:autoSpaceDN w:val="0"/>
              <w:adjustRightInd w:val="0"/>
              <w:spacing w:after="0"/>
              <w:rPr>
                <w:rFonts w:cs="Arial"/>
                <w:sz w:val="16"/>
                <w:szCs w:val="19"/>
              </w:rPr>
            </w:pPr>
          </w:p>
        </w:tc>
        <w:tc>
          <w:tcPr>
            <w:tcW w:w="2895" w:type="dxa"/>
          </w:tcPr>
          <w:p w14:paraId="0A722B7A" w14:textId="788E206F" w:rsidR="00803820" w:rsidRPr="004E5A8B" w:rsidRDefault="009367AE" w:rsidP="00803820">
            <w:pPr>
              <w:autoSpaceDE w:val="0"/>
              <w:autoSpaceDN w:val="0"/>
              <w:adjustRightInd w:val="0"/>
              <w:spacing w:after="0"/>
              <w:rPr>
                <w:rFonts w:cs="Arial"/>
                <w:sz w:val="16"/>
                <w:szCs w:val="19"/>
              </w:rPr>
            </w:pPr>
            <w:r>
              <w:rPr>
                <w:rFonts w:cs="Arial"/>
                <w:sz w:val="16"/>
                <w:szCs w:val="19"/>
              </w:rPr>
              <w:t>‘</w:t>
            </w:r>
            <w:r w:rsidR="00803820" w:rsidRPr="004E5A8B">
              <w:rPr>
                <w:rFonts w:cs="Arial"/>
                <w:sz w:val="16"/>
                <w:szCs w:val="19"/>
              </w:rPr>
              <w:t>Avoid any destruction of seagrass meadows located within the coastal zone- Protect listed flora and fauna within the coastal foreshore.</w:t>
            </w:r>
            <w:r>
              <w:rPr>
                <w:rFonts w:cs="Arial"/>
                <w:sz w:val="16"/>
                <w:szCs w:val="19"/>
              </w:rPr>
              <w:t>’</w:t>
            </w:r>
          </w:p>
        </w:tc>
        <w:tc>
          <w:tcPr>
            <w:tcW w:w="2285" w:type="dxa"/>
          </w:tcPr>
          <w:p w14:paraId="58FA9999" w14:textId="79A2ABCE" w:rsidR="00803820" w:rsidRPr="004E5A8B" w:rsidRDefault="00803820" w:rsidP="0011736B">
            <w:pPr>
              <w:rPr>
                <w:rFonts w:cs="Arial"/>
                <w:sz w:val="16"/>
                <w:szCs w:val="19"/>
              </w:rPr>
            </w:pPr>
            <w:r w:rsidRPr="004E5A8B">
              <w:rPr>
                <w:rFonts w:cs="Arial"/>
                <w:sz w:val="16"/>
                <w:szCs w:val="19"/>
              </w:rPr>
              <w:t>Protection</w:t>
            </w:r>
          </w:p>
        </w:tc>
        <w:tc>
          <w:tcPr>
            <w:tcW w:w="1006" w:type="dxa"/>
          </w:tcPr>
          <w:p w14:paraId="20E357DA" w14:textId="6A8B35FA" w:rsidR="00803820" w:rsidRPr="004E5A8B" w:rsidRDefault="00803820" w:rsidP="0011736B">
            <w:pPr>
              <w:rPr>
                <w:rFonts w:cs="Arial"/>
                <w:sz w:val="16"/>
                <w:szCs w:val="19"/>
              </w:rPr>
            </w:pPr>
            <w:r w:rsidRPr="004E5A8B">
              <w:rPr>
                <w:rFonts w:cs="Arial"/>
                <w:sz w:val="16"/>
                <w:szCs w:val="19"/>
              </w:rPr>
              <w:t>BB</w:t>
            </w:r>
          </w:p>
        </w:tc>
      </w:tr>
    </w:tbl>
    <w:p w14:paraId="50F63B53" w14:textId="77777777" w:rsidR="00FF4FC6" w:rsidRPr="004E5A8B" w:rsidRDefault="00FF4FC6" w:rsidP="00FF4FC6">
      <w:pPr>
        <w:rPr>
          <w:rFonts w:ascii="VIC-Regular" w:hAnsi="VIC-Regular" w:cs="VIC-Regular"/>
          <w:sz w:val="19"/>
          <w:szCs w:val="19"/>
        </w:rPr>
      </w:pPr>
    </w:p>
    <w:p w14:paraId="5DF9C043" w14:textId="77777777" w:rsidR="00AE0009" w:rsidRPr="004E5A8B" w:rsidRDefault="00AE0009" w:rsidP="005801D2">
      <w:pPr>
        <w:pStyle w:val="Heading1"/>
      </w:pPr>
      <w:r w:rsidRPr="004E5A8B">
        <w:rPr>
          <w:rStyle w:val="Heading2Char"/>
          <w:b/>
          <w:i w:val="0"/>
          <w:iCs w:val="0"/>
          <w:szCs w:val="20"/>
        </w:rPr>
        <w:t>Discussion</w:t>
      </w:r>
      <w:r w:rsidRPr="004E5A8B">
        <w:t xml:space="preserve"> </w:t>
      </w:r>
    </w:p>
    <w:p w14:paraId="605017E0" w14:textId="1C3C8F47" w:rsidR="005E0149" w:rsidRPr="004E5A8B" w:rsidRDefault="00803820" w:rsidP="00DF3117">
      <w:pPr>
        <w:rPr>
          <w:rFonts w:cs="Arial"/>
        </w:rPr>
      </w:pPr>
      <w:r w:rsidRPr="004E5A8B">
        <w:rPr>
          <w:rFonts w:cs="Arial"/>
        </w:rPr>
        <w:t>T</w:t>
      </w:r>
      <w:r w:rsidR="00551CCD" w:rsidRPr="004E5A8B">
        <w:rPr>
          <w:rFonts w:cs="Arial"/>
        </w:rPr>
        <w:t>he</w:t>
      </w:r>
      <w:r w:rsidRPr="004E5A8B">
        <w:rPr>
          <w:rFonts w:cs="Arial"/>
        </w:rPr>
        <w:t xml:space="preserve"> </w:t>
      </w:r>
      <w:r w:rsidR="00AE0009" w:rsidRPr="004E5A8B">
        <w:rPr>
          <w:rFonts w:cs="Arial"/>
        </w:rPr>
        <w:t xml:space="preserve">thematic </w:t>
      </w:r>
      <w:r w:rsidRPr="004E5A8B">
        <w:rPr>
          <w:rFonts w:cs="Arial"/>
        </w:rPr>
        <w:t xml:space="preserve">analysis </w:t>
      </w:r>
      <w:r w:rsidR="00AE0009" w:rsidRPr="004E5A8B">
        <w:rPr>
          <w:rFonts w:cs="Arial"/>
        </w:rPr>
        <w:t xml:space="preserve">of the draft plan and results presented in Table </w:t>
      </w:r>
      <w:r w:rsidR="00551CCD" w:rsidRPr="004E5A8B">
        <w:rPr>
          <w:rFonts w:cs="Arial"/>
        </w:rPr>
        <w:t>4</w:t>
      </w:r>
      <w:r w:rsidR="00AE0009" w:rsidRPr="004E5A8B">
        <w:rPr>
          <w:rFonts w:cs="Arial"/>
        </w:rPr>
        <w:t xml:space="preserve"> reveals the following points. The environmental-focused </w:t>
      </w:r>
      <w:r w:rsidR="00551CCD" w:rsidRPr="004E5A8B">
        <w:rPr>
          <w:rFonts w:cs="Arial"/>
        </w:rPr>
        <w:t xml:space="preserve">strategies and directions show a range of </w:t>
      </w:r>
      <w:r w:rsidRPr="004E5A8B">
        <w:rPr>
          <w:rFonts w:cs="Arial"/>
        </w:rPr>
        <w:t xml:space="preserve">NBS </w:t>
      </w:r>
      <w:r w:rsidR="00551CCD" w:rsidRPr="004E5A8B">
        <w:rPr>
          <w:rFonts w:cs="Arial"/>
        </w:rPr>
        <w:t xml:space="preserve">approaches </w:t>
      </w:r>
      <w:r w:rsidRPr="004E5A8B">
        <w:rPr>
          <w:rFonts w:cs="Arial"/>
        </w:rPr>
        <w:t xml:space="preserve">for </w:t>
      </w:r>
      <w:r w:rsidR="00551CCD" w:rsidRPr="004E5A8B">
        <w:rPr>
          <w:rFonts w:cs="Arial"/>
        </w:rPr>
        <w:t xml:space="preserve">either </w:t>
      </w:r>
      <w:r w:rsidR="00AE0009" w:rsidRPr="004E5A8B">
        <w:rPr>
          <w:rFonts w:cs="Arial"/>
        </w:rPr>
        <w:lastRenderedPageBreak/>
        <w:t xml:space="preserve">safeguarding </w:t>
      </w:r>
      <w:r w:rsidRPr="004E5A8B">
        <w:rPr>
          <w:rFonts w:cs="Arial"/>
        </w:rPr>
        <w:t xml:space="preserve">human well-being </w:t>
      </w:r>
      <w:r w:rsidR="00551CCD" w:rsidRPr="004E5A8B">
        <w:rPr>
          <w:rFonts w:cs="Arial"/>
        </w:rPr>
        <w:t>or</w:t>
      </w:r>
      <w:r w:rsidR="005E0149" w:rsidRPr="004E5A8B">
        <w:rPr>
          <w:rFonts w:cs="Arial"/>
        </w:rPr>
        <w:t xml:space="preserve"> the</w:t>
      </w:r>
      <w:r w:rsidRPr="004E5A8B">
        <w:rPr>
          <w:rFonts w:cs="Arial"/>
        </w:rPr>
        <w:t xml:space="preserve"> </w:t>
      </w:r>
      <w:r w:rsidR="005E0149" w:rsidRPr="004E5A8B">
        <w:rPr>
          <w:rFonts w:cs="Arial"/>
        </w:rPr>
        <w:t>provision of</w:t>
      </w:r>
      <w:r w:rsidRPr="004E5A8B">
        <w:rPr>
          <w:rFonts w:cs="Arial"/>
        </w:rPr>
        <w:t xml:space="preserve"> biodiversity benefits</w:t>
      </w:r>
      <w:r w:rsidR="005E0149" w:rsidRPr="004E5A8B">
        <w:rPr>
          <w:rFonts w:cs="Arial"/>
        </w:rPr>
        <w:t>, although there is a higher emphasis on human well-being across the strategies</w:t>
      </w:r>
      <w:r w:rsidR="00B473E4" w:rsidRPr="004E5A8B">
        <w:rPr>
          <w:rFonts w:cs="Arial"/>
        </w:rPr>
        <w:t xml:space="preserve">. However, </w:t>
      </w:r>
      <w:r w:rsidR="005E0149" w:rsidRPr="004E5A8B">
        <w:rPr>
          <w:rFonts w:cs="Arial"/>
        </w:rPr>
        <w:t>there are very few directions that promote benefits t</w:t>
      </w:r>
      <w:r w:rsidR="00B473E4" w:rsidRPr="004E5A8B">
        <w:rPr>
          <w:rFonts w:cs="Arial"/>
        </w:rPr>
        <w:t xml:space="preserve">o </w:t>
      </w:r>
      <w:r w:rsidR="005E0149" w:rsidRPr="004E5A8B">
        <w:rPr>
          <w:rFonts w:cs="Arial"/>
        </w:rPr>
        <w:t>integrate both human well-being and biodiversity improvements</w:t>
      </w:r>
      <w:r w:rsidR="00551CCD" w:rsidRPr="004E5A8B">
        <w:rPr>
          <w:rFonts w:cs="Arial"/>
        </w:rPr>
        <w:t xml:space="preserve"> simultaneously.</w:t>
      </w:r>
    </w:p>
    <w:p w14:paraId="0B772604" w14:textId="2BD011AE" w:rsidR="00B207CA" w:rsidRPr="004E5A8B" w:rsidRDefault="005E0149" w:rsidP="002936F4">
      <w:pPr>
        <w:rPr>
          <w:rFonts w:cs="Arial"/>
        </w:rPr>
      </w:pPr>
      <w:r w:rsidRPr="004E5A8B">
        <w:rPr>
          <w:rFonts w:cs="Arial"/>
        </w:rPr>
        <w:t>The analysis also</w:t>
      </w:r>
      <w:r w:rsidR="00803820" w:rsidRPr="004E5A8B">
        <w:rPr>
          <w:rFonts w:cs="Arial"/>
        </w:rPr>
        <w:t xml:space="preserve"> reveal</w:t>
      </w:r>
      <w:r w:rsidRPr="004E5A8B">
        <w:rPr>
          <w:rFonts w:cs="Arial"/>
        </w:rPr>
        <w:t>s</w:t>
      </w:r>
      <w:r w:rsidR="00803820" w:rsidRPr="004E5A8B">
        <w:rPr>
          <w:rFonts w:cs="Arial"/>
        </w:rPr>
        <w:t xml:space="preserve"> a</w:t>
      </w:r>
      <w:r w:rsidRPr="004E5A8B">
        <w:rPr>
          <w:rFonts w:cs="Arial"/>
        </w:rPr>
        <w:t xml:space="preserve"> major</w:t>
      </w:r>
      <w:r w:rsidR="00803820" w:rsidRPr="004E5A8B">
        <w:rPr>
          <w:rFonts w:cs="Arial"/>
        </w:rPr>
        <w:t xml:space="preserve"> emphasis on two ecosystem-based approaches; </w:t>
      </w:r>
      <w:r w:rsidR="00AE0009" w:rsidRPr="004E5A8B">
        <w:rPr>
          <w:rFonts w:cs="Arial"/>
        </w:rPr>
        <w:t>M</w:t>
      </w:r>
      <w:r w:rsidR="00803820" w:rsidRPr="004E5A8B">
        <w:rPr>
          <w:rFonts w:cs="Arial"/>
        </w:rPr>
        <w:t xml:space="preserve">anagement and </w:t>
      </w:r>
      <w:r w:rsidR="00AE0009" w:rsidRPr="004E5A8B">
        <w:rPr>
          <w:rFonts w:cs="Arial"/>
        </w:rPr>
        <w:t>P</w:t>
      </w:r>
      <w:r w:rsidR="00803820" w:rsidRPr="004E5A8B">
        <w:rPr>
          <w:rFonts w:cs="Arial"/>
        </w:rPr>
        <w:t xml:space="preserve">rotection. </w:t>
      </w:r>
      <w:r w:rsidR="00B207CA" w:rsidRPr="004E5A8B">
        <w:rPr>
          <w:rFonts w:cs="Arial"/>
        </w:rPr>
        <w:t>Ther</w:t>
      </w:r>
      <w:r w:rsidR="00551CCD" w:rsidRPr="004E5A8B">
        <w:rPr>
          <w:rFonts w:cs="Arial"/>
        </w:rPr>
        <w:t>e is limited consideration for ‘Restoration’, ‘I</w:t>
      </w:r>
      <w:r w:rsidR="00B207CA" w:rsidRPr="004E5A8B">
        <w:rPr>
          <w:rFonts w:cs="Arial"/>
        </w:rPr>
        <w:t>nfrastructure-based</w:t>
      </w:r>
      <w:r w:rsidR="00551CCD" w:rsidRPr="004E5A8B">
        <w:rPr>
          <w:rFonts w:cs="Arial"/>
        </w:rPr>
        <w:t>’</w:t>
      </w:r>
      <w:r w:rsidR="00B207CA" w:rsidRPr="004E5A8B">
        <w:rPr>
          <w:rFonts w:cs="Arial"/>
        </w:rPr>
        <w:t xml:space="preserve"> </w:t>
      </w:r>
      <w:r w:rsidR="00551CCD" w:rsidRPr="004E5A8B">
        <w:rPr>
          <w:rFonts w:cs="Arial"/>
        </w:rPr>
        <w:t>and ‘I</w:t>
      </w:r>
      <w:r w:rsidR="00B207CA" w:rsidRPr="004E5A8B">
        <w:rPr>
          <w:rFonts w:cs="Arial"/>
        </w:rPr>
        <w:t>ssue-specific</w:t>
      </w:r>
      <w:r w:rsidR="00551CCD" w:rsidRPr="004E5A8B">
        <w:rPr>
          <w:rFonts w:cs="Arial"/>
        </w:rPr>
        <w:t>’</w:t>
      </w:r>
      <w:r w:rsidR="00B207CA" w:rsidRPr="004E5A8B">
        <w:rPr>
          <w:rFonts w:cs="Arial"/>
        </w:rPr>
        <w:t xml:space="preserve"> approaches for risk reduction</w:t>
      </w:r>
      <w:r w:rsidR="00183B22">
        <w:rPr>
          <w:rFonts w:cs="Arial"/>
        </w:rPr>
        <w:t xml:space="preserve"> and adaptation</w:t>
      </w:r>
      <w:r w:rsidR="00B207CA" w:rsidRPr="004E5A8B">
        <w:rPr>
          <w:rFonts w:cs="Arial"/>
        </w:rPr>
        <w:t xml:space="preserve">, such as using natural ecosystems or nature-based structures for mitigation and adaptation </w:t>
      </w:r>
      <w:r w:rsidR="00183B22">
        <w:rPr>
          <w:rFonts w:cs="Arial"/>
        </w:rPr>
        <w:t>to</w:t>
      </w:r>
      <w:r w:rsidR="00183B22" w:rsidRPr="004E5A8B">
        <w:rPr>
          <w:rFonts w:cs="Arial"/>
        </w:rPr>
        <w:t xml:space="preserve"> </w:t>
      </w:r>
      <w:r w:rsidR="00B207CA" w:rsidRPr="004E5A8B">
        <w:rPr>
          <w:rFonts w:cs="Arial"/>
        </w:rPr>
        <w:t xml:space="preserve">climate-induced impacts. </w:t>
      </w:r>
    </w:p>
    <w:p w14:paraId="215F56D1" w14:textId="6D9980F1" w:rsidR="005E0149" w:rsidRPr="004E5A8B" w:rsidRDefault="00AE0009" w:rsidP="00A23421">
      <w:pPr>
        <w:rPr>
          <w:rFonts w:cs="Arial"/>
        </w:rPr>
      </w:pPr>
      <w:r w:rsidRPr="004E5A8B">
        <w:rPr>
          <w:rFonts w:cs="Arial"/>
        </w:rPr>
        <w:t xml:space="preserve">According to the seventh NBS principle presented in Table </w:t>
      </w:r>
      <w:r w:rsidR="00551CCD" w:rsidRPr="004E5A8B">
        <w:rPr>
          <w:rFonts w:cs="Arial"/>
        </w:rPr>
        <w:t>3</w:t>
      </w:r>
      <w:r w:rsidRPr="004E5A8B">
        <w:rPr>
          <w:rFonts w:cs="Arial"/>
        </w:rPr>
        <w:t>, NBS approaches should recognise and address the trade-offs between the production of a few immediate economic benefits for development, and future options for the production of the full range of ecosystems services. In the current draft</w:t>
      </w:r>
      <w:r w:rsidR="005E0149" w:rsidRPr="004E5A8B">
        <w:rPr>
          <w:rFonts w:cs="Arial"/>
        </w:rPr>
        <w:t xml:space="preserve"> plan, </w:t>
      </w:r>
      <w:r w:rsidRPr="004E5A8B">
        <w:rPr>
          <w:rFonts w:cs="Arial"/>
        </w:rPr>
        <w:t xml:space="preserve">future potentials for </w:t>
      </w:r>
      <w:r w:rsidR="005E0149" w:rsidRPr="004E5A8B">
        <w:rPr>
          <w:rFonts w:cs="Arial"/>
        </w:rPr>
        <w:t xml:space="preserve">the </w:t>
      </w:r>
      <w:r w:rsidRPr="004E5A8B">
        <w:rPr>
          <w:rFonts w:cs="Arial"/>
        </w:rPr>
        <w:t>pro</w:t>
      </w:r>
      <w:r w:rsidR="005E0149" w:rsidRPr="004E5A8B">
        <w:rPr>
          <w:rFonts w:cs="Arial"/>
        </w:rPr>
        <w:t>vision of ecosystem services remain under investigated.</w:t>
      </w:r>
      <w:r w:rsidRPr="004E5A8B">
        <w:rPr>
          <w:rFonts w:cs="Arial"/>
        </w:rPr>
        <w:t xml:space="preserve"> </w:t>
      </w:r>
      <w:r w:rsidR="005E0149" w:rsidRPr="004E5A8B">
        <w:rPr>
          <w:rFonts w:cs="Arial"/>
        </w:rPr>
        <w:t>There is a need for</w:t>
      </w:r>
      <w:r w:rsidRPr="004E5A8B">
        <w:rPr>
          <w:rFonts w:cs="Arial"/>
        </w:rPr>
        <w:t xml:space="preserve"> a comprehensive assessment of long term </w:t>
      </w:r>
      <w:r w:rsidR="00A21C88" w:rsidRPr="004E5A8B">
        <w:rPr>
          <w:rFonts w:cs="Arial"/>
        </w:rPr>
        <w:t xml:space="preserve">environmental </w:t>
      </w:r>
      <w:r w:rsidRPr="004E5A8B">
        <w:rPr>
          <w:rFonts w:cs="Arial"/>
        </w:rPr>
        <w:t>impacts of the proposed development</w:t>
      </w:r>
      <w:r w:rsidR="005E0149" w:rsidRPr="004E5A8B">
        <w:rPr>
          <w:rFonts w:cs="Arial"/>
        </w:rPr>
        <w:t xml:space="preserve"> plan</w:t>
      </w:r>
      <w:r w:rsidR="00551CCD" w:rsidRPr="004E5A8B">
        <w:rPr>
          <w:rFonts w:cs="Arial"/>
        </w:rPr>
        <w:t xml:space="preserve"> </w:t>
      </w:r>
      <w:r w:rsidR="00530E9D">
        <w:rPr>
          <w:rFonts w:cs="Arial"/>
        </w:rPr>
        <w:t>before the amendments to land use rezoning are approved,</w:t>
      </w:r>
      <w:r w:rsidR="00530E9D" w:rsidRPr="00530E9D">
        <w:rPr>
          <w:rFonts w:cs="Arial"/>
        </w:rPr>
        <w:t xml:space="preserve"> </w:t>
      </w:r>
      <w:r w:rsidR="00530E9D">
        <w:rPr>
          <w:rFonts w:cs="Arial"/>
        </w:rPr>
        <w:t>and this is often restricted by time constraints. In order t</w:t>
      </w:r>
      <w:r w:rsidR="00551CCD" w:rsidRPr="004E5A8B">
        <w:rPr>
          <w:rFonts w:cs="Arial"/>
        </w:rPr>
        <w:t xml:space="preserve">o ensure that short-term </w:t>
      </w:r>
      <w:r w:rsidR="00A21C88" w:rsidRPr="004E5A8B">
        <w:rPr>
          <w:rFonts w:cs="Arial"/>
        </w:rPr>
        <w:t>performance</w:t>
      </w:r>
      <w:r w:rsidR="00551CCD" w:rsidRPr="004E5A8B">
        <w:rPr>
          <w:rFonts w:cs="Arial"/>
        </w:rPr>
        <w:t xml:space="preserve"> do</w:t>
      </w:r>
      <w:r w:rsidR="00A21C88" w:rsidRPr="004E5A8B">
        <w:rPr>
          <w:rFonts w:cs="Arial"/>
        </w:rPr>
        <w:t>es</w:t>
      </w:r>
      <w:r w:rsidR="00551CCD" w:rsidRPr="004E5A8B">
        <w:rPr>
          <w:rFonts w:cs="Arial"/>
        </w:rPr>
        <w:t xml:space="preserve"> not come at the price of </w:t>
      </w:r>
      <w:r w:rsidR="00A21C88" w:rsidRPr="004E5A8B">
        <w:rPr>
          <w:rFonts w:cs="Arial"/>
        </w:rPr>
        <w:t>environmental damage</w:t>
      </w:r>
      <w:r w:rsidR="00551CCD" w:rsidRPr="004E5A8B">
        <w:rPr>
          <w:rFonts w:cs="Arial"/>
        </w:rPr>
        <w:t xml:space="preserve"> in the future</w:t>
      </w:r>
      <w:r w:rsidR="00530E9D">
        <w:rPr>
          <w:rFonts w:cs="Arial"/>
        </w:rPr>
        <w:t xml:space="preserve">, the ambiguity in the plan around development controls </w:t>
      </w:r>
      <w:r w:rsidR="00F71547">
        <w:rPr>
          <w:rFonts w:cs="Arial"/>
        </w:rPr>
        <w:t>needs to be resolved by improved regulatory directions</w:t>
      </w:r>
      <w:r w:rsidR="00AF26B2">
        <w:rPr>
          <w:rFonts w:cs="Arial"/>
        </w:rPr>
        <w:t xml:space="preserve"> and the use of a clearer language</w:t>
      </w:r>
      <w:r w:rsidR="00F71547">
        <w:rPr>
          <w:rFonts w:cs="Arial"/>
        </w:rPr>
        <w:t>.</w:t>
      </w:r>
    </w:p>
    <w:p w14:paraId="04347A36" w14:textId="16A130B4" w:rsidR="00DF3117" w:rsidRPr="004E5A8B" w:rsidRDefault="005E0149" w:rsidP="00DF3117">
      <w:pPr>
        <w:rPr>
          <w:rFonts w:cs="Arial"/>
        </w:rPr>
      </w:pPr>
      <w:r w:rsidRPr="004E5A8B">
        <w:rPr>
          <w:rFonts w:cs="Arial"/>
        </w:rPr>
        <w:t>The draft plan is obviously not the final stage of the project</w:t>
      </w:r>
      <w:r w:rsidR="00DF3117" w:rsidRPr="004E5A8B">
        <w:rPr>
          <w:rFonts w:cs="Arial"/>
        </w:rPr>
        <w:t xml:space="preserve"> and details of </w:t>
      </w:r>
      <w:r w:rsidR="00530E9D">
        <w:rPr>
          <w:rFonts w:cs="Arial"/>
        </w:rPr>
        <w:t xml:space="preserve">development controls, </w:t>
      </w:r>
      <w:r w:rsidR="00DF3117" w:rsidRPr="004E5A8B">
        <w:rPr>
          <w:rFonts w:cs="Arial"/>
        </w:rPr>
        <w:t>management and design approaches are yet to be determined</w:t>
      </w:r>
      <w:r w:rsidR="00F71547">
        <w:rPr>
          <w:rFonts w:cs="Arial"/>
        </w:rPr>
        <w:t xml:space="preserve"> at the local level</w:t>
      </w:r>
      <w:r w:rsidR="00DF3117" w:rsidRPr="004E5A8B">
        <w:rPr>
          <w:rFonts w:cs="Arial"/>
        </w:rPr>
        <w:t xml:space="preserve">. Nevertheless, according to the eighth principle of NBS (see Table </w:t>
      </w:r>
      <w:r w:rsidR="00392E22" w:rsidRPr="004E5A8B">
        <w:rPr>
          <w:rFonts w:cs="Arial"/>
        </w:rPr>
        <w:t>3</w:t>
      </w:r>
      <w:r w:rsidR="00DF3117" w:rsidRPr="004E5A8B">
        <w:rPr>
          <w:rFonts w:cs="Arial"/>
        </w:rPr>
        <w:t xml:space="preserve">), ecosystem-based approaches should be ‘an integral part of the overall design of policies, and measures or actions’, to address a specific challenge. We suggest that high level policies should provide a better level of detail in </w:t>
      </w:r>
      <w:r w:rsidR="002C6260">
        <w:rPr>
          <w:rFonts w:cs="Arial"/>
        </w:rPr>
        <w:t xml:space="preserve">the </w:t>
      </w:r>
      <w:r w:rsidR="00DF3117" w:rsidRPr="004E5A8B">
        <w:rPr>
          <w:rFonts w:cs="Arial"/>
        </w:rPr>
        <w:t xml:space="preserve">directions and strategies </w:t>
      </w:r>
      <w:r w:rsidR="00AF26B2">
        <w:rPr>
          <w:rFonts w:cs="Arial"/>
        </w:rPr>
        <w:t xml:space="preserve">they </w:t>
      </w:r>
      <w:r w:rsidR="002C6260">
        <w:rPr>
          <w:rFonts w:cs="Arial"/>
        </w:rPr>
        <w:t>provide for</w:t>
      </w:r>
      <w:r w:rsidR="002C6260" w:rsidRPr="004E5A8B">
        <w:rPr>
          <w:rFonts w:cs="Arial"/>
        </w:rPr>
        <w:t xml:space="preserve"> </w:t>
      </w:r>
      <w:r w:rsidR="00DF3117" w:rsidRPr="004E5A8B">
        <w:rPr>
          <w:rFonts w:cs="Arial"/>
        </w:rPr>
        <w:t xml:space="preserve">management and protection of </w:t>
      </w:r>
      <w:r w:rsidR="00392E22" w:rsidRPr="004E5A8B">
        <w:rPr>
          <w:rFonts w:cs="Arial"/>
        </w:rPr>
        <w:t xml:space="preserve">coastal </w:t>
      </w:r>
      <w:r w:rsidR="002C6260">
        <w:rPr>
          <w:rFonts w:cs="Arial"/>
        </w:rPr>
        <w:t>areas</w:t>
      </w:r>
      <w:r w:rsidR="00530E9D">
        <w:rPr>
          <w:rFonts w:cs="Arial"/>
        </w:rPr>
        <w:t xml:space="preserve"> at state and local government levels</w:t>
      </w:r>
      <w:r w:rsidR="00DF3117" w:rsidRPr="004E5A8B">
        <w:rPr>
          <w:rFonts w:cs="Arial"/>
        </w:rPr>
        <w:t>.</w:t>
      </w:r>
    </w:p>
    <w:p w14:paraId="4707ABDC" w14:textId="17F574B3" w:rsidR="005E0149" w:rsidRPr="004E5A8B" w:rsidRDefault="005E0149" w:rsidP="002936F4">
      <w:pPr>
        <w:rPr>
          <w:rFonts w:ascii="VIC-Regular" w:hAnsi="VIC-Regular" w:cs="VIC-Regular"/>
          <w:sz w:val="19"/>
          <w:szCs w:val="19"/>
        </w:rPr>
      </w:pPr>
      <w:r w:rsidRPr="004E5A8B">
        <w:rPr>
          <w:rFonts w:cs="Arial"/>
        </w:rPr>
        <w:t xml:space="preserve">Despite a range of environmental considerations and integration of nature-based solutions </w:t>
      </w:r>
      <w:r w:rsidR="003848C6" w:rsidRPr="004E5A8B">
        <w:rPr>
          <w:rFonts w:cs="Arial"/>
        </w:rPr>
        <w:t>with</w:t>
      </w:r>
      <w:r w:rsidRPr="004E5A8B">
        <w:rPr>
          <w:rFonts w:cs="Arial"/>
        </w:rPr>
        <w:t xml:space="preserve">in the draft plan, there is still a lot of work to be done to ensure the management and design of </w:t>
      </w:r>
      <w:r w:rsidR="002C6260">
        <w:rPr>
          <w:rFonts w:cs="Arial"/>
        </w:rPr>
        <w:t>the future master</w:t>
      </w:r>
      <w:r w:rsidR="00530E9D">
        <w:rPr>
          <w:rFonts w:cs="Arial"/>
        </w:rPr>
        <w:t xml:space="preserve"> </w:t>
      </w:r>
      <w:r w:rsidR="002C6260">
        <w:rPr>
          <w:rFonts w:cs="Arial"/>
        </w:rPr>
        <w:t>plan</w:t>
      </w:r>
      <w:r w:rsidRPr="004E5A8B">
        <w:rPr>
          <w:rFonts w:cs="Arial"/>
        </w:rPr>
        <w:t xml:space="preserve"> </w:t>
      </w:r>
      <w:r w:rsidR="003848C6" w:rsidRPr="004E5A8B">
        <w:rPr>
          <w:rFonts w:cs="Arial"/>
        </w:rPr>
        <w:t xml:space="preserve">will </w:t>
      </w:r>
      <w:r w:rsidR="002C6260">
        <w:rPr>
          <w:rFonts w:cs="Arial"/>
        </w:rPr>
        <w:t>integrate</w:t>
      </w:r>
      <w:r w:rsidR="002C6260" w:rsidRPr="004E5A8B">
        <w:rPr>
          <w:rFonts w:cs="Arial"/>
        </w:rPr>
        <w:t xml:space="preserve"> </w:t>
      </w:r>
      <w:r w:rsidRPr="004E5A8B">
        <w:rPr>
          <w:rFonts w:cs="Arial"/>
        </w:rPr>
        <w:t>NBS principles and consider a balance between human well-being and the protection and en</w:t>
      </w:r>
      <w:r w:rsidR="004E5A8B" w:rsidRPr="004E5A8B">
        <w:rPr>
          <w:rFonts w:cs="Arial"/>
        </w:rPr>
        <w:t>hancement of natural ecosystems</w:t>
      </w:r>
      <w:r w:rsidRPr="004E5A8B">
        <w:rPr>
          <w:rFonts w:cs="Arial"/>
        </w:rPr>
        <w:t xml:space="preserve">. </w:t>
      </w:r>
      <w:r w:rsidR="00DF3117" w:rsidRPr="004E5A8B">
        <w:rPr>
          <w:rFonts w:cs="Arial"/>
        </w:rPr>
        <w:t xml:space="preserve">In the final stage of </w:t>
      </w:r>
      <w:r w:rsidR="002C6260">
        <w:rPr>
          <w:rFonts w:cs="Arial"/>
        </w:rPr>
        <w:t xml:space="preserve">developing </w:t>
      </w:r>
      <w:r w:rsidR="00DF3117" w:rsidRPr="004E5A8B">
        <w:rPr>
          <w:rFonts w:cs="Arial"/>
        </w:rPr>
        <w:t xml:space="preserve">the </w:t>
      </w:r>
      <w:r w:rsidR="002C6260" w:rsidRPr="004E5A8B">
        <w:rPr>
          <w:rFonts w:cs="Arial"/>
        </w:rPr>
        <w:t>Moolap Coastal Strategic Framework Plan</w:t>
      </w:r>
      <w:r w:rsidR="00DF3117" w:rsidRPr="004E5A8B">
        <w:rPr>
          <w:rFonts w:cs="Arial"/>
        </w:rPr>
        <w:t xml:space="preserve">, the feedback received on the draft </w:t>
      </w:r>
      <w:r w:rsidR="00260B87">
        <w:rPr>
          <w:rFonts w:cs="Arial"/>
        </w:rPr>
        <w:t xml:space="preserve">plan </w:t>
      </w:r>
      <w:r w:rsidR="00DF3117" w:rsidRPr="004E5A8B">
        <w:rPr>
          <w:rFonts w:cs="Arial"/>
        </w:rPr>
        <w:t xml:space="preserve">will be used to inform the </w:t>
      </w:r>
      <w:r w:rsidR="00260B87" w:rsidRPr="004E5A8B">
        <w:rPr>
          <w:rFonts w:cs="Arial"/>
        </w:rPr>
        <w:t>outcome</w:t>
      </w:r>
      <w:r w:rsidR="00DF3117" w:rsidRPr="004E5A8B">
        <w:rPr>
          <w:rFonts w:cs="Arial"/>
        </w:rPr>
        <w:t>, which will then be submitted to the Minister for Planning and the Minister for Energy, Environment and Climate Change for approval</w:t>
      </w:r>
      <w:r w:rsidR="00260B87">
        <w:rPr>
          <w:rFonts w:cs="Arial"/>
        </w:rPr>
        <w:t xml:space="preserve"> and implementation</w:t>
      </w:r>
      <w:r w:rsidR="00DF3117" w:rsidRPr="004E5A8B">
        <w:rPr>
          <w:rFonts w:cs="Arial"/>
        </w:rPr>
        <w:t>. Future research will include the review and analysis of the final Moolap Plan, after it is realised</w:t>
      </w:r>
      <w:r w:rsidR="00DF3117" w:rsidRPr="004E5A8B">
        <w:rPr>
          <w:rFonts w:ascii="VIC-Regular" w:hAnsi="VIC-Regular" w:cs="VIC-Regular"/>
          <w:sz w:val="19"/>
          <w:szCs w:val="19"/>
        </w:rPr>
        <w:t>.</w:t>
      </w:r>
    </w:p>
    <w:p w14:paraId="46CD18D8" w14:textId="38288E95" w:rsidR="00FF4FC6" w:rsidRPr="004E5A8B" w:rsidRDefault="00FF4FC6" w:rsidP="005801D2">
      <w:pPr>
        <w:pStyle w:val="Heading1"/>
        <w:rPr>
          <w:rStyle w:val="Heading2Char"/>
          <w:b/>
          <w:i w:val="0"/>
          <w:iCs w:val="0"/>
          <w:szCs w:val="20"/>
        </w:rPr>
      </w:pPr>
      <w:r w:rsidRPr="004E5A8B">
        <w:rPr>
          <w:rStyle w:val="Heading2Char"/>
          <w:b/>
          <w:i w:val="0"/>
          <w:iCs w:val="0"/>
          <w:szCs w:val="20"/>
        </w:rPr>
        <w:t>Conclusion</w:t>
      </w:r>
    </w:p>
    <w:p w14:paraId="26B184B0" w14:textId="49B5AB09" w:rsidR="00C663E5" w:rsidRPr="004E5A8B" w:rsidRDefault="00C663E5" w:rsidP="002936F4">
      <w:pPr>
        <w:rPr>
          <w:rFonts w:cs="Arial"/>
        </w:rPr>
      </w:pPr>
      <w:r w:rsidRPr="004E5A8B">
        <w:rPr>
          <w:rFonts w:cs="Arial"/>
        </w:rPr>
        <w:t xml:space="preserve">Over the next century and beyond, the effects of coastal climate change are set to greatly </w:t>
      </w:r>
      <w:r w:rsidR="00F71547">
        <w:rPr>
          <w:rFonts w:cs="Arial"/>
        </w:rPr>
        <w:t>affect</w:t>
      </w:r>
      <w:r w:rsidR="00F71547" w:rsidRPr="004E5A8B">
        <w:rPr>
          <w:rFonts w:cs="Arial"/>
        </w:rPr>
        <w:t xml:space="preserve"> </w:t>
      </w:r>
      <w:r w:rsidRPr="004E5A8B">
        <w:rPr>
          <w:rFonts w:cs="Arial"/>
        </w:rPr>
        <w:t>existing and proposed coastal</w:t>
      </w:r>
      <w:r w:rsidR="00827A8F">
        <w:rPr>
          <w:rFonts w:cs="Arial"/>
        </w:rPr>
        <w:t>’</w:t>
      </w:r>
      <w:r w:rsidRPr="004E5A8B">
        <w:rPr>
          <w:rFonts w:cs="Arial"/>
        </w:rPr>
        <w:t xml:space="preserve"> developments, ecosystems, and the human well-being of coastal communities. In response to these challenges, on a global scale</w:t>
      </w:r>
      <w:r w:rsidR="00827A8F">
        <w:rPr>
          <w:rFonts w:cs="Arial"/>
        </w:rPr>
        <w:t>,</w:t>
      </w:r>
      <w:r w:rsidRPr="004E5A8B">
        <w:rPr>
          <w:rFonts w:cs="Arial"/>
        </w:rPr>
        <w:t xml:space="preserve"> ecosystem-based approaches and nature-based solutions (NBS) have been developed as alternatives to </w:t>
      </w:r>
      <w:r w:rsidR="004E5A8B">
        <w:rPr>
          <w:rFonts w:cs="Arial"/>
        </w:rPr>
        <w:t xml:space="preserve">coastal defence such as hard engineering structures. In </w:t>
      </w:r>
      <w:r w:rsidR="00F71547">
        <w:rPr>
          <w:rFonts w:cs="Arial"/>
        </w:rPr>
        <w:t xml:space="preserve">Victoria, </w:t>
      </w:r>
      <w:r w:rsidRPr="004E5A8B">
        <w:rPr>
          <w:rFonts w:cs="Arial"/>
        </w:rPr>
        <w:t xml:space="preserve">there have </w:t>
      </w:r>
      <w:r w:rsidR="004E5A8B">
        <w:rPr>
          <w:rFonts w:cs="Arial"/>
        </w:rPr>
        <w:t xml:space="preserve">been </w:t>
      </w:r>
      <w:r w:rsidRPr="004E5A8B">
        <w:rPr>
          <w:rFonts w:cs="Arial"/>
        </w:rPr>
        <w:t xml:space="preserve">overarching policies developed for sustainable adaptation to climate change in coastal areas. It is at the state government level where </w:t>
      </w:r>
      <w:r w:rsidR="004E5A8B">
        <w:rPr>
          <w:rFonts w:cs="Arial"/>
        </w:rPr>
        <w:t xml:space="preserve">specific </w:t>
      </w:r>
      <w:r w:rsidRPr="004E5A8B">
        <w:rPr>
          <w:rFonts w:cs="Arial"/>
        </w:rPr>
        <w:t>policy</w:t>
      </w:r>
      <w:r w:rsidR="004E5A8B">
        <w:rPr>
          <w:rFonts w:cs="Arial"/>
        </w:rPr>
        <w:t xml:space="preserve"> development occurs. However,</w:t>
      </w:r>
      <w:r w:rsidRPr="004E5A8B">
        <w:rPr>
          <w:rFonts w:cs="Arial"/>
        </w:rPr>
        <w:t xml:space="preserve"> the policies often lack </w:t>
      </w:r>
      <w:r w:rsidR="004E5A8B">
        <w:rPr>
          <w:rFonts w:cs="Arial"/>
        </w:rPr>
        <w:t xml:space="preserve">detailed directions </w:t>
      </w:r>
      <w:r w:rsidR="00F71547">
        <w:rPr>
          <w:rFonts w:cs="Arial"/>
        </w:rPr>
        <w:t xml:space="preserve">for local government, </w:t>
      </w:r>
      <w:r w:rsidR="004E5A8B">
        <w:rPr>
          <w:rFonts w:cs="Arial"/>
        </w:rPr>
        <w:t xml:space="preserve">and </w:t>
      </w:r>
      <w:r w:rsidRPr="004E5A8B">
        <w:rPr>
          <w:rFonts w:cs="Arial"/>
        </w:rPr>
        <w:t>on-the-ground implementation and design strategies</w:t>
      </w:r>
      <w:r w:rsidR="00F71547">
        <w:rPr>
          <w:rFonts w:cs="Arial"/>
        </w:rPr>
        <w:t xml:space="preserve"> for developers</w:t>
      </w:r>
      <w:r w:rsidRPr="004E5A8B">
        <w:rPr>
          <w:rFonts w:cs="Arial"/>
        </w:rPr>
        <w:t>.</w:t>
      </w:r>
    </w:p>
    <w:p w14:paraId="033C1EA5" w14:textId="67BE40CF" w:rsidR="00C663E5" w:rsidRPr="004E5A8B" w:rsidRDefault="00C663E5" w:rsidP="00E12E3E">
      <w:pPr>
        <w:rPr>
          <w:rFonts w:cs="Arial"/>
        </w:rPr>
      </w:pPr>
      <w:r w:rsidRPr="004E5A8B">
        <w:rPr>
          <w:rFonts w:cs="Arial"/>
        </w:rPr>
        <w:t>The proposed redevelopment of the former industrial site on Point Henry, Moolap</w:t>
      </w:r>
      <w:r w:rsidR="00827A8F">
        <w:rPr>
          <w:rFonts w:cs="Arial"/>
        </w:rPr>
        <w:t xml:space="preserve">, </w:t>
      </w:r>
      <w:r w:rsidRPr="004E5A8B">
        <w:rPr>
          <w:rFonts w:cs="Arial"/>
        </w:rPr>
        <w:t>Geelong,</w:t>
      </w:r>
      <w:r w:rsidR="00827A8F">
        <w:rPr>
          <w:rFonts w:cs="Arial"/>
        </w:rPr>
        <w:t xml:space="preserve"> in Southern</w:t>
      </w:r>
      <w:r w:rsidRPr="004E5A8B">
        <w:rPr>
          <w:rFonts w:cs="Arial"/>
        </w:rPr>
        <w:t xml:space="preserve"> </w:t>
      </w:r>
      <w:r w:rsidR="004E5A8B">
        <w:rPr>
          <w:rFonts w:cs="Arial"/>
        </w:rPr>
        <w:t xml:space="preserve">Victoria, </w:t>
      </w:r>
      <w:r w:rsidR="00F71547" w:rsidRPr="004E5A8B">
        <w:rPr>
          <w:rFonts w:cs="Arial"/>
        </w:rPr>
        <w:t>provide</w:t>
      </w:r>
      <w:r w:rsidR="00F71547">
        <w:rPr>
          <w:rFonts w:cs="Arial"/>
        </w:rPr>
        <w:t>d</w:t>
      </w:r>
      <w:r w:rsidR="00F71547" w:rsidRPr="004E5A8B">
        <w:rPr>
          <w:rFonts w:cs="Arial"/>
        </w:rPr>
        <w:t xml:space="preserve"> </w:t>
      </w:r>
      <w:r w:rsidRPr="004E5A8B">
        <w:rPr>
          <w:rFonts w:cs="Arial"/>
        </w:rPr>
        <w:t>a case study for investigating th</w:t>
      </w:r>
      <w:r w:rsidR="004E5A8B">
        <w:rPr>
          <w:rFonts w:cs="Arial"/>
        </w:rPr>
        <w:t xml:space="preserve">e consideration of NBS into </w:t>
      </w:r>
      <w:r w:rsidRPr="004E5A8B">
        <w:rPr>
          <w:rFonts w:cs="Arial"/>
        </w:rPr>
        <w:t xml:space="preserve">planning proposals. Significant sections of </w:t>
      </w:r>
      <w:r w:rsidR="004E5A8B">
        <w:rPr>
          <w:rFonts w:cs="Arial"/>
        </w:rPr>
        <w:t xml:space="preserve">the </w:t>
      </w:r>
      <w:r w:rsidRPr="004E5A8B">
        <w:rPr>
          <w:rFonts w:cs="Arial"/>
        </w:rPr>
        <w:t xml:space="preserve">site have been projected to be affected by </w:t>
      </w:r>
      <w:r w:rsidR="00F71547">
        <w:rPr>
          <w:rFonts w:cs="Arial"/>
        </w:rPr>
        <w:t>sea-level rise and inundation</w:t>
      </w:r>
      <w:r w:rsidR="00F71547" w:rsidRPr="004E5A8B">
        <w:rPr>
          <w:rFonts w:cs="Arial"/>
        </w:rPr>
        <w:t xml:space="preserve"> </w:t>
      </w:r>
      <w:r w:rsidRPr="004E5A8B">
        <w:rPr>
          <w:rFonts w:cs="Arial"/>
        </w:rPr>
        <w:t xml:space="preserve">by 2100. </w:t>
      </w:r>
      <w:r w:rsidR="004E5A8B">
        <w:rPr>
          <w:rFonts w:cs="Arial"/>
        </w:rPr>
        <w:t>The analysis of</w:t>
      </w:r>
      <w:r w:rsidRPr="004E5A8B">
        <w:rPr>
          <w:rFonts w:cs="Arial"/>
        </w:rPr>
        <w:t xml:space="preserve"> the current draft vision and directions report </w:t>
      </w:r>
      <w:r w:rsidR="00E12E3E">
        <w:rPr>
          <w:rFonts w:cs="Arial"/>
        </w:rPr>
        <w:t>revealed</w:t>
      </w:r>
      <w:r w:rsidR="00827A8F">
        <w:rPr>
          <w:rFonts w:cs="Arial"/>
        </w:rPr>
        <w:t xml:space="preserve"> </w:t>
      </w:r>
      <w:r w:rsidRPr="004E5A8B">
        <w:rPr>
          <w:rFonts w:cs="Arial"/>
        </w:rPr>
        <w:t xml:space="preserve">that a number of NBS approaches are </w:t>
      </w:r>
      <w:r w:rsidR="0012217D">
        <w:rPr>
          <w:rFonts w:cs="Arial"/>
        </w:rPr>
        <w:t xml:space="preserve">generally </w:t>
      </w:r>
      <w:r w:rsidRPr="004E5A8B">
        <w:rPr>
          <w:rFonts w:cs="Arial"/>
        </w:rPr>
        <w:t>considered in the plan</w:t>
      </w:r>
      <w:r w:rsidR="00E12E3E">
        <w:rPr>
          <w:rFonts w:cs="Arial"/>
        </w:rPr>
        <w:t>. However,</w:t>
      </w:r>
      <w:r w:rsidR="00E12E3E" w:rsidRPr="004E5A8B">
        <w:rPr>
          <w:rFonts w:cs="Arial"/>
        </w:rPr>
        <w:t xml:space="preserve"> </w:t>
      </w:r>
      <w:r w:rsidR="00E12E3E">
        <w:rPr>
          <w:rFonts w:cs="Arial"/>
        </w:rPr>
        <w:t xml:space="preserve">the report contains limited </w:t>
      </w:r>
      <w:r w:rsidRPr="004E5A8B">
        <w:rPr>
          <w:rFonts w:cs="Arial"/>
        </w:rPr>
        <w:t xml:space="preserve">detailed </w:t>
      </w:r>
      <w:r w:rsidR="00646E1C">
        <w:rPr>
          <w:rFonts w:cs="Arial"/>
        </w:rPr>
        <w:t>information</w:t>
      </w:r>
      <w:r w:rsidR="00646E1C" w:rsidRPr="004E5A8B">
        <w:rPr>
          <w:rFonts w:cs="Arial"/>
        </w:rPr>
        <w:t xml:space="preserve"> </w:t>
      </w:r>
      <w:r w:rsidR="00646E1C">
        <w:rPr>
          <w:rFonts w:cs="Arial"/>
        </w:rPr>
        <w:t>on</w:t>
      </w:r>
      <w:r w:rsidRPr="004E5A8B">
        <w:rPr>
          <w:rFonts w:cs="Arial"/>
        </w:rPr>
        <w:t xml:space="preserve"> how </w:t>
      </w:r>
      <w:r w:rsidR="00E12E3E">
        <w:rPr>
          <w:rFonts w:cs="Arial"/>
        </w:rPr>
        <w:t xml:space="preserve">NBS and </w:t>
      </w:r>
      <w:r w:rsidRPr="004E5A8B">
        <w:rPr>
          <w:rFonts w:cs="Arial"/>
        </w:rPr>
        <w:t xml:space="preserve">ecosystem-based approaches may be used </w:t>
      </w:r>
      <w:r w:rsidR="0012217D">
        <w:rPr>
          <w:rFonts w:cs="Arial"/>
        </w:rPr>
        <w:t xml:space="preserve">and measured </w:t>
      </w:r>
      <w:r w:rsidR="00E12E3E">
        <w:rPr>
          <w:rFonts w:cs="Arial"/>
        </w:rPr>
        <w:t>to adapt</w:t>
      </w:r>
      <w:r w:rsidR="00F71547">
        <w:rPr>
          <w:rFonts w:cs="Arial"/>
        </w:rPr>
        <w:t xml:space="preserve"> to climate change</w:t>
      </w:r>
      <w:r w:rsidR="00E12E3E">
        <w:rPr>
          <w:rFonts w:cs="Arial"/>
        </w:rPr>
        <w:t>.</w:t>
      </w:r>
    </w:p>
    <w:p w14:paraId="54C9DB35" w14:textId="5056282A" w:rsidR="00C663E5" w:rsidRPr="004E5A8B" w:rsidRDefault="00C663E5" w:rsidP="00070811">
      <w:pPr>
        <w:rPr>
          <w:rFonts w:cs="Arial"/>
        </w:rPr>
      </w:pPr>
      <w:r w:rsidRPr="004E5A8B">
        <w:rPr>
          <w:rFonts w:cs="Arial"/>
        </w:rPr>
        <w:t xml:space="preserve">This research highlights the fact that although impacts of coastal climate change is </w:t>
      </w:r>
      <w:r w:rsidR="004E5A8B">
        <w:rPr>
          <w:rFonts w:cs="Arial"/>
        </w:rPr>
        <w:t xml:space="preserve">increasingly </w:t>
      </w:r>
      <w:r w:rsidRPr="004E5A8B">
        <w:rPr>
          <w:rFonts w:cs="Arial"/>
        </w:rPr>
        <w:t>acknowledged and alternative adaptation strategie</w:t>
      </w:r>
      <w:r w:rsidR="004E5A8B">
        <w:rPr>
          <w:rFonts w:cs="Arial"/>
        </w:rPr>
        <w:t>s including NBS are being</w:t>
      </w:r>
      <w:r w:rsidRPr="004E5A8B">
        <w:rPr>
          <w:rFonts w:cs="Arial"/>
        </w:rPr>
        <w:t xml:space="preserve"> recognised in </w:t>
      </w:r>
      <w:r w:rsidR="00E3279E">
        <w:rPr>
          <w:rFonts w:cs="Arial"/>
        </w:rPr>
        <w:t>the management of coastal areas</w:t>
      </w:r>
      <w:r w:rsidRPr="004E5A8B">
        <w:rPr>
          <w:rFonts w:cs="Arial"/>
        </w:rPr>
        <w:t xml:space="preserve">, there is still </w:t>
      </w:r>
      <w:r w:rsidR="00033B3B">
        <w:rPr>
          <w:rFonts w:cs="Arial"/>
        </w:rPr>
        <w:t>a need for</w:t>
      </w:r>
      <w:r w:rsidRPr="004E5A8B">
        <w:rPr>
          <w:rFonts w:cs="Arial"/>
        </w:rPr>
        <w:t xml:space="preserve"> evidence-based research to be done to understand the effectiveness of NBS approaches in adaptation </w:t>
      </w:r>
      <w:r w:rsidR="00AC1C9C">
        <w:rPr>
          <w:rFonts w:cs="Arial"/>
        </w:rPr>
        <w:t xml:space="preserve">policies and </w:t>
      </w:r>
      <w:r w:rsidRPr="004E5A8B">
        <w:rPr>
          <w:rFonts w:cs="Arial"/>
        </w:rPr>
        <w:t>practices</w:t>
      </w:r>
      <w:r w:rsidR="00E3279E">
        <w:rPr>
          <w:rFonts w:cs="Arial"/>
        </w:rPr>
        <w:t xml:space="preserve"> and </w:t>
      </w:r>
      <w:r w:rsidR="00070811">
        <w:rPr>
          <w:rFonts w:cs="Arial"/>
        </w:rPr>
        <w:t xml:space="preserve">a systematic framework to </w:t>
      </w:r>
      <w:r w:rsidR="00E3279E">
        <w:rPr>
          <w:rFonts w:cs="Arial"/>
        </w:rPr>
        <w:t>facilitate the application</w:t>
      </w:r>
      <w:r w:rsidR="00070811">
        <w:rPr>
          <w:rFonts w:cs="Arial"/>
        </w:rPr>
        <w:t xml:space="preserve"> of NBS</w:t>
      </w:r>
      <w:r w:rsidR="00E3279E">
        <w:rPr>
          <w:rFonts w:cs="Arial"/>
        </w:rPr>
        <w:t xml:space="preserve"> in future coastal </w:t>
      </w:r>
      <w:r w:rsidR="00A23421">
        <w:rPr>
          <w:rFonts w:cs="Arial"/>
        </w:rPr>
        <w:t xml:space="preserve">development </w:t>
      </w:r>
      <w:r w:rsidR="00AC1C9C">
        <w:rPr>
          <w:rFonts w:cs="Arial"/>
        </w:rPr>
        <w:t>plans</w:t>
      </w:r>
      <w:r w:rsidRPr="004E5A8B">
        <w:rPr>
          <w:rFonts w:cs="Arial"/>
        </w:rPr>
        <w:t xml:space="preserve">. </w:t>
      </w:r>
      <w:r w:rsidR="00070811">
        <w:rPr>
          <w:rFonts w:cs="Arial"/>
        </w:rPr>
        <w:t>I</w:t>
      </w:r>
      <w:r w:rsidRPr="004E5A8B">
        <w:rPr>
          <w:rFonts w:cs="Arial"/>
        </w:rPr>
        <w:t xml:space="preserve">ntegration of </w:t>
      </w:r>
      <w:r w:rsidR="00070811">
        <w:rPr>
          <w:rFonts w:cs="Arial"/>
        </w:rPr>
        <w:t xml:space="preserve">an </w:t>
      </w:r>
      <w:r w:rsidRPr="004E5A8B">
        <w:rPr>
          <w:rFonts w:cs="Arial"/>
        </w:rPr>
        <w:t xml:space="preserve">NBS </w:t>
      </w:r>
      <w:r w:rsidR="00070811">
        <w:rPr>
          <w:rFonts w:cs="Arial"/>
        </w:rPr>
        <w:t xml:space="preserve">framework </w:t>
      </w:r>
      <w:r w:rsidR="00E3279E">
        <w:rPr>
          <w:rFonts w:cs="Arial"/>
        </w:rPr>
        <w:t>into</w:t>
      </w:r>
      <w:r w:rsidRPr="004E5A8B">
        <w:rPr>
          <w:rFonts w:cs="Arial"/>
        </w:rPr>
        <w:t xml:space="preserve"> </w:t>
      </w:r>
      <w:r w:rsidR="00070811">
        <w:rPr>
          <w:rFonts w:cs="Arial"/>
        </w:rPr>
        <w:t>planning processes at different scales</w:t>
      </w:r>
      <w:r w:rsidRPr="004E5A8B">
        <w:rPr>
          <w:rFonts w:cs="Arial"/>
        </w:rPr>
        <w:t xml:space="preserve"> </w:t>
      </w:r>
      <w:r w:rsidR="00070811">
        <w:rPr>
          <w:rFonts w:cs="Arial"/>
        </w:rPr>
        <w:t>can foster</w:t>
      </w:r>
      <w:r w:rsidRPr="004E5A8B">
        <w:rPr>
          <w:rFonts w:cs="Arial"/>
        </w:rPr>
        <w:t xml:space="preserve"> coastal development</w:t>
      </w:r>
      <w:r w:rsidR="00A23421">
        <w:rPr>
          <w:rFonts w:cs="Arial"/>
        </w:rPr>
        <w:t>s</w:t>
      </w:r>
      <w:r w:rsidRPr="004E5A8B">
        <w:rPr>
          <w:rFonts w:cs="Arial"/>
        </w:rPr>
        <w:t xml:space="preserve"> </w:t>
      </w:r>
      <w:r w:rsidR="003B0E36">
        <w:rPr>
          <w:rFonts w:cs="Arial"/>
        </w:rPr>
        <w:t xml:space="preserve">that </w:t>
      </w:r>
      <w:r w:rsidRPr="004E5A8B">
        <w:rPr>
          <w:rFonts w:cs="Arial"/>
        </w:rPr>
        <w:t>are adaptive, resilient and contributive.</w:t>
      </w:r>
    </w:p>
    <w:p w14:paraId="59E27004" w14:textId="411D6A31" w:rsidR="00A30323" w:rsidRPr="004E5A8B" w:rsidRDefault="00DF3117" w:rsidP="005C279F">
      <w:pPr>
        <w:pStyle w:val="Heading1"/>
        <w:numPr>
          <w:ilvl w:val="0"/>
          <w:numId w:val="0"/>
        </w:numPr>
      </w:pPr>
      <w:r w:rsidRPr="004E5A8B">
        <w:lastRenderedPageBreak/>
        <w:t>References</w:t>
      </w:r>
    </w:p>
    <w:p w14:paraId="3BB16738" w14:textId="3AD91EAF" w:rsidR="0012217D" w:rsidRPr="0012217D" w:rsidRDefault="00B20EAA" w:rsidP="0012217D">
      <w:pPr>
        <w:pStyle w:val="EndNoteBibliography"/>
        <w:spacing w:after="0"/>
        <w:ind w:left="840" w:hanging="840"/>
      </w:pPr>
      <w:r w:rsidRPr="004E5A8B">
        <w:fldChar w:fldCharType="begin"/>
      </w:r>
      <w:r w:rsidRPr="004E5A8B">
        <w:instrText xml:space="preserve"> ADDIN EN.REFLIST </w:instrText>
      </w:r>
      <w:r w:rsidRPr="004E5A8B">
        <w:fldChar w:fldCharType="separate"/>
      </w:r>
      <w:bookmarkStart w:id="1" w:name="_ENREF_1"/>
      <w:r w:rsidR="0012217D" w:rsidRPr="0012217D">
        <w:t xml:space="preserve">ABC News. Crothers, J. 2017. Fears 'once in a century' chance to preserve bird habitat could be lost to residential development [online]. Available from </w:t>
      </w:r>
      <w:hyperlink r:id="rId12" w:history="1">
        <w:r w:rsidR="0012217D" w:rsidRPr="0012217D">
          <w:rPr>
            <w:rStyle w:val="Hyperlink"/>
          </w:rPr>
          <w:t>http://www.abc.net.au/news/2017-06-17/development-plans-for-south-west-coast-could-harm-birds/8625660</w:t>
        </w:r>
      </w:hyperlink>
      <w:r w:rsidR="0012217D" w:rsidRPr="0012217D">
        <w:t xml:space="preserve"> [Accessed 30 June 2017].</w:t>
      </w:r>
      <w:bookmarkEnd w:id="1"/>
    </w:p>
    <w:p w14:paraId="478296B2" w14:textId="77777777" w:rsidR="0012217D" w:rsidRPr="0012217D" w:rsidRDefault="0012217D" w:rsidP="0012217D">
      <w:pPr>
        <w:pStyle w:val="EndNoteBibliography"/>
        <w:spacing w:after="0"/>
        <w:ind w:left="840" w:hanging="840"/>
      </w:pPr>
      <w:bookmarkStart w:id="2" w:name="_ENREF_2"/>
      <w:r w:rsidRPr="0012217D">
        <w:t xml:space="preserve">Cohen-Shacham, E., Walters, G., Janzen, C. and Maginnis, S., 2016. </w:t>
      </w:r>
      <w:r w:rsidRPr="0012217D">
        <w:rPr>
          <w:i/>
        </w:rPr>
        <w:t>Nature-based Solutions to address global societal challenges</w:t>
      </w:r>
      <w:r w:rsidRPr="0012217D">
        <w:t xml:space="preserve"> Gland, Switzerland: IUCN.</w:t>
      </w:r>
      <w:bookmarkEnd w:id="2"/>
    </w:p>
    <w:p w14:paraId="69290D70" w14:textId="77777777" w:rsidR="0012217D" w:rsidRPr="0012217D" w:rsidRDefault="0012217D" w:rsidP="0012217D">
      <w:pPr>
        <w:pStyle w:val="EndNoteBibliography"/>
        <w:spacing w:after="0"/>
        <w:ind w:left="840" w:hanging="840"/>
      </w:pPr>
      <w:bookmarkStart w:id="3" w:name="_ENREF_3"/>
      <w:r w:rsidRPr="0012217D">
        <w:t xml:space="preserve">Convention on Biological Diversity CBD, 2009. </w:t>
      </w:r>
      <w:r w:rsidRPr="0012217D">
        <w:rPr>
          <w:i/>
        </w:rPr>
        <w:t xml:space="preserve">Connecting biodiversity and climate change mitigation and adaptation: report of the Second Ad Hoc Technical Expert Group on Biodiversity and Climate Change. </w:t>
      </w:r>
      <w:r w:rsidRPr="0012217D">
        <w:t>Montreal, Canada.</w:t>
      </w:r>
      <w:bookmarkEnd w:id="3"/>
    </w:p>
    <w:p w14:paraId="7398F898" w14:textId="77777777" w:rsidR="0012217D" w:rsidRPr="0012217D" w:rsidRDefault="0012217D" w:rsidP="0012217D">
      <w:pPr>
        <w:pStyle w:val="EndNoteBibliography"/>
        <w:spacing w:after="0"/>
        <w:ind w:left="840" w:hanging="840"/>
      </w:pPr>
      <w:bookmarkStart w:id="4" w:name="_ENREF_4"/>
      <w:r w:rsidRPr="0012217D">
        <w:t xml:space="preserve">DELWP, 2016a. </w:t>
      </w:r>
      <w:r w:rsidRPr="0012217D">
        <w:rPr>
          <w:i/>
        </w:rPr>
        <w:t xml:space="preserve">Moolap Coastal Strategy Framwork Plan: Background Report. </w:t>
      </w:r>
      <w:r w:rsidRPr="0012217D">
        <w:t xml:space="preserve">Melbourne </w:t>
      </w:r>
      <w:bookmarkEnd w:id="4"/>
    </w:p>
    <w:p w14:paraId="32EBF96C" w14:textId="77777777" w:rsidR="0012217D" w:rsidRPr="0012217D" w:rsidRDefault="0012217D" w:rsidP="0012217D">
      <w:pPr>
        <w:pStyle w:val="EndNoteBibliography"/>
        <w:spacing w:after="0"/>
        <w:ind w:left="840" w:hanging="840"/>
      </w:pPr>
      <w:bookmarkStart w:id="5" w:name="_ENREF_5"/>
      <w:r w:rsidRPr="0012217D">
        <w:t xml:space="preserve">DELWP, 2016b. </w:t>
      </w:r>
      <w:r w:rsidRPr="0012217D">
        <w:rPr>
          <w:i/>
        </w:rPr>
        <w:t>Moolap Coastal Stretegic Framework Plan: Summary of Feedback Community engagement Round two</w:t>
      </w:r>
      <w:r w:rsidRPr="0012217D">
        <w:t>.</w:t>
      </w:r>
      <w:bookmarkEnd w:id="5"/>
    </w:p>
    <w:p w14:paraId="3C60F856" w14:textId="77777777" w:rsidR="0012217D" w:rsidRPr="0012217D" w:rsidRDefault="0012217D" w:rsidP="0012217D">
      <w:pPr>
        <w:pStyle w:val="EndNoteBibliography"/>
        <w:spacing w:after="0"/>
        <w:ind w:left="840" w:hanging="840"/>
      </w:pPr>
      <w:bookmarkStart w:id="6" w:name="_ENREF_6"/>
      <w:r w:rsidRPr="0012217D">
        <w:t xml:space="preserve">DELWP, 2017. </w:t>
      </w:r>
      <w:r w:rsidRPr="0012217D">
        <w:rPr>
          <w:i/>
        </w:rPr>
        <w:t xml:space="preserve">The draft Moolap coastal strategic framework plan. </w:t>
      </w:r>
      <w:r w:rsidRPr="0012217D">
        <w:t>Melbourne L. Department of Environment, Water and Planning.</w:t>
      </w:r>
      <w:bookmarkEnd w:id="6"/>
    </w:p>
    <w:p w14:paraId="052E6713" w14:textId="77777777" w:rsidR="0012217D" w:rsidRPr="0012217D" w:rsidRDefault="0012217D" w:rsidP="0012217D">
      <w:pPr>
        <w:pStyle w:val="EndNoteBibliography"/>
        <w:spacing w:after="0"/>
        <w:ind w:left="840" w:hanging="840"/>
      </w:pPr>
      <w:bookmarkStart w:id="7" w:name="_ENREF_7"/>
      <w:r w:rsidRPr="0012217D">
        <w:t xml:space="preserve">Department of Sustainability and Environment, 2007. </w:t>
      </w:r>
      <w:r w:rsidRPr="0012217D">
        <w:rPr>
          <w:i/>
        </w:rPr>
        <w:t xml:space="preserve">EVC/Bioregion Benchmark for Vegetation Quality Assessment, Otway Plain bioregion. </w:t>
      </w:r>
      <w:r w:rsidRPr="0012217D">
        <w:t xml:space="preserve">Melbourne </w:t>
      </w:r>
      <w:bookmarkEnd w:id="7"/>
    </w:p>
    <w:p w14:paraId="25DB3A81" w14:textId="77777777" w:rsidR="0012217D" w:rsidRPr="0012217D" w:rsidRDefault="0012217D" w:rsidP="0012217D">
      <w:pPr>
        <w:pStyle w:val="EndNoteBibliography"/>
        <w:spacing w:after="0"/>
        <w:ind w:left="840" w:hanging="840"/>
      </w:pPr>
      <w:bookmarkStart w:id="8" w:name="_ENREF_8"/>
      <w:r w:rsidRPr="0012217D">
        <w:t xml:space="preserve">Elmqvist, T., Fragkias, M., Goodness, J., Güneralp, B., Marcotullio, P.J., McDonald, R.I., Parnell, S., Schewenius, M., Sendstad, M., Seto, K.C., Wilkinson, C., Alberti, M., Folke, C., Frantzeskaki, N., Haase, D., Katti, M., Nagendra, H., Niemelä, J., Pickett, S.T.A., Redman, C.L. &amp; Tidball, K., 2013. Stewardship of the Biosphere in the Urban Era. </w:t>
      </w:r>
      <w:r w:rsidRPr="0012217D">
        <w:rPr>
          <w:i/>
        </w:rPr>
        <w:t>In</w:t>
      </w:r>
      <w:r w:rsidRPr="0012217D">
        <w:t xml:space="preserve"> T. Elmqvist, M. Fragkias, J. Goodness, B. Güneralp, P.J. Marcotullio, R.I. Mcdonald, S. Parnell, M. Schewenius, M. Sendstad, K.C. Seto &amp; C. Wilkinson (eds.) </w:t>
      </w:r>
      <w:r w:rsidRPr="0012217D">
        <w:rPr>
          <w:i/>
        </w:rPr>
        <w:t xml:space="preserve">Urbanization, Biodiversity and Ecosystem Services: Challenges and Opportunities: A Global Assessment. </w:t>
      </w:r>
      <w:r w:rsidRPr="0012217D">
        <w:t>Dordrecht: Springer Netherlands, 719-746.</w:t>
      </w:r>
      <w:bookmarkEnd w:id="8"/>
    </w:p>
    <w:p w14:paraId="3ECB3610" w14:textId="77777777" w:rsidR="0012217D" w:rsidRPr="0012217D" w:rsidRDefault="0012217D" w:rsidP="0012217D">
      <w:pPr>
        <w:pStyle w:val="EndNoteBibliography"/>
        <w:spacing w:after="0"/>
        <w:ind w:left="840" w:hanging="840"/>
      </w:pPr>
      <w:bookmarkStart w:id="9" w:name="_ENREF_9"/>
      <w:r w:rsidRPr="0012217D">
        <w:t xml:space="preserve">European Commission, 2015. Horizon 2020 Towards an EU Research and Innovation policy agenda for Nature-Based Solutions &amp; Re-Naturing Cities. </w:t>
      </w:r>
      <w:r w:rsidRPr="0012217D">
        <w:rPr>
          <w:i/>
        </w:rPr>
        <w:t>Final Report of the Horizon 2020</w:t>
      </w:r>
      <w:r w:rsidRPr="0012217D">
        <w:t>.</w:t>
      </w:r>
      <w:bookmarkEnd w:id="9"/>
    </w:p>
    <w:p w14:paraId="33899A3D" w14:textId="77777777" w:rsidR="0012217D" w:rsidRPr="0012217D" w:rsidRDefault="0012217D" w:rsidP="0012217D">
      <w:pPr>
        <w:pStyle w:val="EndNoteBibliography"/>
        <w:spacing w:after="0"/>
        <w:ind w:left="840" w:hanging="840"/>
      </w:pPr>
      <w:bookmarkStart w:id="10" w:name="_ENREF_10"/>
      <w:r w:rsidRPr="0012217D">
        <w:t xml:space="preserve">Graham, S., Barnett, J., Fincher, R., Hurlimann, A. &amp; Mortreux, C., 2014. Local values for fairer adaptation to sea-level rise: A typology of residents and their lived values in Lakes Entrance, Australia. </w:t>
      </w:r>
      <w:r w:rsidRPr="0012217D">
        <w:rPr>
          <w:i/>
        </w:rPr>
        <w:t xml:space="preserve">Global Environmental Change, </w:t>
      </w:r>
      <w:r w:rsidRPr="0012217D">
        <w:t>29</w:t>
      </w:r>
      <w:r w:rsidRPr="0012217D">
        <w:rPr>
          <w:b/>
        </w:rPr>
        <w:t>,</w:t>
      </w:r>
      <w:r w:rsidRPr="0012217D">
        <w:t xml:space="preserve"> 41-52.</w:t>
      </w:r>
      <w:bookmarkEnd w:id="10"/>
    </w:p>
    <w:p w14:paraId="25C28C7B" w14:textId="77777777" w:rsidR="0012217D" w:rsidRPr="0012217D" w:rsidRDefault="0012217D" w:rsidP="0012217D">
      <w:pPr>
        <w:pStyle w:val="EndNoteBibliography"/>
        <w:spacing w:after="0"/>
        <w:ind w:left="840" w:hanging="840"/>
      </w:pPr>
      <w:bookmarkStart w:id="11" w:name="_ENREF_11"/>
      <w:r w:rsidRPr="0012217D">
        <w:t xml:space="preserve">Heritage Council Victoria, 2013. </w:t>
      </w:r>
      <w:r w:rsidRPr="0012217D">
        <w:rPr>
          <w:i/>
        </w:rPr>
        <w:t xml:space="preserve">Cheetham Salt Works </w:t>
      </w:r>
      <w:r w:rsidRPr="0012217D">
        <w:t>Melbourne H. Victoria.</w:t>
      </w:r>
      <w:bookmarkEnd w:id="11"/>
    </w:p>
    <w:p w14:paraId="33FFC790" w14:textId="77777777" w:rsidR="0012217D" w:rsidRPr="0012217D" w:rsidRDefault="0012217D" w:rsidP="0012217D">
      <w:pPr>
        <w:pStyle w:val="EndNoteBibliography"/>
        <w:spacing w:after="0"/>
        <w:ind w:left="840" w:hanging="840"/>
      </w:pPr>
      <w:bookmarkStart w:id="12" w:name="_ENREF_12"/>
      <w:r w:rsidRPr="0012217D">
        <w:t>Hill, K., 2015. Coastal infrastructure: a typology for the next century of adaptation to sea</w:t>
      </w:r>
      <w:r w:rsidRPr="0012217D">
        <w:rPr>
          <w:rFonts w:ascii="Cambria Math" w:hAnsi="Cambria Math" w:cs="Cambria Math"/>
        </w:rPr>
        <w:t>‐</w:t>
      </w:r>
      <w:r w:rsidRPr="0012217D">
        <w:t xml:space="preserve">level rise. </w:t>
      </w:r>
      <w:r w:rsidRPr="0012217D">
        <w:rPr>
          <w:i/>
        </w:rPr>
        <w:t xml:space="preserve">Frontiers in Ecology and the Environment, </w:t>
      </w:r>
      <w:r w:rsidRPr="0012217D">
        <w:t>13</w:t>
      </w:r>
      <w:r w:rsidRPr="0012217D">
        <w:rPr>
          <w:b/>
        </w:rPr>
        <w:t>,</w:t>
      </w:r>
      <w:r w:rsidRPr="0012217D">
        <w:t xml:space="preserve"> 468-476.</w:t>
      </w:r>
      <w:bookmarkEnd w:id="12"/>
    </w:p>
    <w:p w14:paraId="3254051F" w14:textId="77777777" w:rsidR="0012217D" w:rsidRPr="0012217D" w:rsidRDefault="0012217D" w:rsidP="0012217D">
      <w:pPr>
        <w:pStyle w:val="EndNoteBibliography"/>
        <w:spacing w:after="0"/>
        <w:ind w:left="840" w:hanging="840"/>
      </w:pPr>
      <w:bookmarkStart w:id="13" w:name="_ENREF_13"/>
      <w:r w:rsidRPr="0012217D">
        <w:t>Inman, M., 2010. Working with water. 39-41.</w:t>
      </w:r>
      <w:bookmarkEnd w:id="13"/>
    </w:p>
    <w:p w14:paraId="10A4F719" w14:textId="77777777" w:rsidR="0012217D" w:rsidRPr="0012217D" w:rsidRDefault="0012217D" w:rsidP="0012217D">
      <w:pPr>
        <w:pStyle w:val="EndNoteBibliography"/>
        <w:spacing w:after="0"/>
        <w:ind w:left="840" w:hanging="840"/>
      </w:pPr>
      <w:bookmarkStart w:id="14" w:name="_ENREF_14"/>
      <w:r w:rsidRPr="0012217D">
        <w:t xml:space="preserve">IPCC, 2014. </w:t>
      </w:r>
      <w:r w:rsidRPr="0012217D">
        <w:rPr>
          <w:i/>
        </w:rPr>
        <w:t xml:space="preserve">Climate change 2014: impacts, adaptation, and vulnerability. </w:t>
      </w:r>
      <w:r w:rsidRPr="0012217D">
        <w:t>Cambridge, UK.</w:t>
      </w:r>
      <w:bookmarkEnd w:id="14"/>
    </w:p>
    <w:p w14:paraId="099A4E14" w14:textId="77777777" w:rsidR="0012217D" w:rsidRPr="0012217D" w:rsidRDefault="0012217D" w:rsidP="0012217D">
      <w:pPr>
        <w:pStyle w:val="EndNoteBibliography"/>
        <w:spacing w:after="0"/>
        <w:ind w:left="840" w:hanging="840"/>
      </w:pPr>
      <w:bookmarkStart w:id="15" w:name="_ENREF_15"/>
      <w:r w:rsidRPr="0012217D">
        <w:t xml:space="preserve">Latta, M. &amp; Boyer, K., 2015. </w:t>
      </w:r>
      <w:r w:rsidRPr="0012217D">
        <w:rPr>
          <w:i/>
        </w:rPr>
        <w:t>San Francisco Bay Living Shorelines: Nearshore Linkages Project, Summary of Key Findings Two Years Post-installation</w:t>
      </w:r>
      <w:r w:rsidRPr="0012217D">
        <w:t>.</w:t>
      </w:r>
      <w:bookmarkEnd w:id="15"/>
    </w:p>
    <w:p w14:paraId="3324027B" w14:textId="77777777" w:rsidR="0012217D" w:rsidRPr="0012217D" w:rsidRDefault="0012217D" w:rsidP="0012217D">
      <w:pPr>
        <w:pStyle w:val="EndNoteBibliography"/>
        <w:spacing w:after="0"/>
        <w:ind w:left="840" w:hanging="840"/>
      </w:pPr>
      <w:bookmarkStart w:id="16" w:name="_ENREF_16"/>
      <w:r w:rsidRPr="0012217D">
        <w:t xml:space="preserve">McDonald, R.I., Marcotullio, P.J. &amp; Güneralp, B., 2013. Urbanization and Global Trends in Biodiversity and Ecosystem Services. </w:t>
      </w:r>
      <w:r w:rsidRPr="0012217D">
        <w:rPr>
          <w:i/>
        </w:rPr>
        <w:t>In</w:t>
      </w:r>
      <w:r w:rsidRPr="0012217D">
        <w:t xml:space="preserve"> T. Elmqvist, M. Fragkias, J. Goodness, B. Güneralp, P.J. Marcotullio, R.I. Mcdonald, S. Parnell, M. Schewenius, M. Sendstad, K.C. Seto &amp; C. Wilkinson (eds.) </w:t>
      </w:r>
      <w:r w:rsidRPr="0012217D">
        <w:rPr>
          <w:i/>
        </w:rPr>
        <w:t xml:space="preserve">Urbanization, Biodiversity and Ecosystem Services: Challenges and Opportunities: A Global Assessment. </w:t>
      </w:r>
      <w:r w:rsidRPr="0012217D">
        <w:t>Dordrecht: Springer Netherlands, 31-52.</w:t>
      </w:r>
      <w:bookmarkEnd w:id="16"/>
    </w:p>
    <w:p w14:paraId="55BC970A" w14:textId="77777777" w:rsidR="0012217D" w:rsidRPr="0012217D" w:rsidRDefault="0012217D" w:rsidP="0012217D">
      <w:pPr>
        <w:pStyle w:val="EndNoteBibliography"/>
        <w:spacing w:after="0"/>
        <w:ind w:left="840" w:hanging="840"/>
      </w:pPr>
      <w:bookmarkStart w:id="17" w:name="_ENREF_17"/>
      <w:r w:rsidRPr="0012217D">
        <w:t xml:space="preserve">Moosavi, S., 2017. Ecological Coastal Protection: Pathways to Living Shorelines. </w:t>
      </w:r>
      <w:r w:rsidRPr="0012217D">
        <w:rPr>
          <w:i/>
        </w:rPr>
        <w:t xml:space="preserve">Procedia Engineering, </w:t>
      </w:r>
      <w:r w:rsidRPr="0012217D">
        <w:t>196</w:t>
      </w:r>
      <w:r w:rsidRPr="0012217D">
        <w:rPr>
          <w:b/>
        </w:rPr>
        <w:t>,</w:t>
      </w:r>
      <w:r w:rsidRPr="0012217D">
        <w:t xml:space="preserve"> 930-938.</w:t>
      </w:r>
      <w:bookmarkEnd w:id="17"/>
    </w:p>
    <w:p w14:paraId="41D6DAAA" w14:textId="77777777" w:rsidR="0012217D" w:rsidRPr="0012217D" w:rsidRDefault="0012217D" w:rsidP="0012217D">
      <w:pPr>
        <w:pStyle w:val="EndNoteBibliography"/>
        <w:spacing w:after="0"/>
        <w:ind w:left="840" w:hanging="840"/>
      </w:pPr>
      <w:bookmarkStart w:id="18" w:name="_ENREF_18"/>
      <w:r w:rsidRPr="0012217D">
        <w:t xml:space="preserve">Morris, R.L., Deavin, G., Hemelryk Donald, S. &amp; Coleman, R.A., 2016. Eco-engineering in urbanised coastal systems: consideration of social values. </w:t>
      </w:r>
      <w:r w:rsidRPr="0012217D">
        <w:rPr>
          <w:i/>
        </w:rPr>
        <w:t xml:space="preserve">Ecological Management &amp; Restoration, </w:t>
      </w:r>
      <w:r w:rsidRPr="0012217D">
        <w:t>17</w:t>
      </w:r>
      <w:r w:rsidRPr="0012217D">
        <w:rPr>
          <w:b/>
        </w:rPr>
        <w:t>,</w:t>
      </w:r>
      <w:r w:rsidRPr="0012217D">
        <w:t xml:space="preserve"> 33-39.</w:t>
      </w:r>
      <w:bookmarkEnd w:id="18"/>
    </w:p>
    <w:p w14:paraId="1ED43274" w14:textId="77777777" w:rsidR="0012217D" w:rsidRPr="0012217D" w:rsidRDefault="0012217D" w:rsidP="0012217D">
      <w:pPr>
        <w:pStyle w:val="EndNoteBibliography"/>
        <w:spacing w:after="0"/>
        <w:ind w:left="840" w:hanging="840"/>
      </w:pPr>
      <w:bookmarkStart w:id="19" w:name="_ENREF_19"/>
      <w:r w:rsidRPr="0012217D">
        <w:t xml:space="preserve">Nikolaidis, N.P., Kolokotsa, D. &amp; Banwart, S.A., 2017. Nature-based solutions: business. </w:t>
      </w:r>
      <w:r w:rsidRPr="0012217D">
        <w:rPr>
          <w:i/>
        </w:rPr>
        <w:t>Nature</w:t>
      </w:r>
      <w:r w:rsidRPr="0012217D">
        <w:rPr>
          <w:b/>
        </w:rPr>
        <w:t>,</w:t>
      </w:r>
      <w:r w:rsidRPr="0012217D">
        <w:t xml:space="preserve"> 315.</w:t>
      </w:r>
      <w:bookmarkEnd w:id="19"/>
    </w:p>
    <w:p w14:paraId="4532A256" w14:textId="77777777" w:rsidR="0012217D" w:rsidRPr="0012217D" w:rsidRDefault="0012217D" w:rsidP="0012217D">
      <w:pPr>
        <w:pStyle w:val="EndNoteBibliography"/>
        <w:spacing w:after="0"/>
        <w:ind w:left="840" w:hanging="840"/>
      </w:pPr>
      <w:bookmarkStart w:id="20" w:name="_ENREF_20"/>
      <w:r w:rsidRPr="0012217D">
        <w:t xml:space="preserve">Sutton-Grier, A.E., Wowk, K. &amp; Bamford, H., 2015. Future of our coasts: The potential for natural and hybrid infrastructure to enhance the resilience of our coastal communities, economies and ecosystems. </w:t>
      </w:r>
      <w:r w:rsidRPr="0012217D">
        <w:rPr>
          <w:i/>
        </w:rPr>
        <w:t xml:space="preserve">Environmental Science &amp; Policy, </w:t>
      </w:r>
      <w:r w:rsidRPr="0012217D">
        <w:t>51</w:t>
      </w:r>
      <w:r w:rsidRPr="0012217D">
        <w:rPr>
          <w:b/>
        </w:rPr>
        <w:t>,</w:t>
      </w:r>
      <w:r w:rsidRPr="0012217D">
        <w:t xml:space="preserve"> 137-148.</w:t>
      </w:r>
      <w:bookmarkEnd w:id="20"/>
    </w:p>
    <w:p w14:paraId="3365DE44" w14:textId="77777777" w:rsidR="0012217D" w:rsidRPr="0012217D" w:rsidRDefault="0012217D" w:rsidP="0012217D">
      <w:pPr>
        <w:pStyle w:val="EndNoteBibliography"/>
        <w:spacing w:after="0"/>
        <w:ind w:left="840" w:hanging="840"/>
      </w:pPr>
      <w:bookmarkStart w:id="21" w:name="_ENREF_21"/>
      <w:r w:rsidRPr="0012217D">
        <w:t xml:space="preserve">Vasey-Ellis, N., 2009. Planning for Climate Change in Coastal Victoria. </w:t>
      </w:r>
      <w:r w:rsidRPr="0012217D">
        <w:rPr>
          <w:i/>
        </w:rPr>
        <w:t xml:space="preserve">Urban Policy and Research, </w:t>
      </w:r>
      <w:r w:rsidRPr="0012217D">
        <w:t>27</w:t>
      </w:r>
      <w:r w:rsidRPr="0012217D">
        <w:rPr>
          <w:b/>
        </w:rPr>
        <w:t>,</w:t>
      </w:r>
      <w:r w:rsidRPr="0012217D">
        <w:t xml:space="preserve"> 157-169.</w:t>
      </w:r>
      <w:bookmarkEnd w:id="21"/>
    </w:p>
    <w:p w14:paraId="0D3FD44E" w14:textId="77777777" w:rsidR="0012217D" w:rsidRPr="0012217D" w:rsidRDefault="0012217D" w:rsidP="0012217D">
      <w:pPr>
        <w:pStyle w:val="EndNoteBibliography"/>
        <w:spacing w:after="0"/>
        <w:ind w:left="840" w:hanging="840"/>
      </w:pPr>
      <w:bookmarkStart w:id="22" w:name="_ENREF_22"/>
      <w:r w:rsidRPr="0012217D">
        <w:t xml:space="preserve">Victorian Coastal Council, 2002. </w:t>
      </w:r>
      <w:r w:rsidRPr="0012217D">
        <w:rPr>
          <w:i/>
        </w:rPr>
        <w:t xml:space="preserve">Victorian Coastal Strategy 2002. </w:t>
      </w:r>
      <w:r w:rsidRPr="0012217D">
        <w:t xml:space="preserve">Melbourne </w:t>
      </w:r>
      <w:bookmarkEnd w:id="22"/>
    </w:p>
    <w:p w14:paraId="62345833" w14:textId="77777777" w:rsidR="0012217D" w:rsidRPr="0012217D" w:rsidRDefault="0012217D" w:rsidP="0012217D">
      <w:pPr>
        <w:pStyle w:val="EndNoteBibliography"/>
        <w:ind w:left="840" w:hanging="840"/>
      </w:pPr>
      <w:bookmarkStart w:id="23" w:name="_ENREF_23"/>
      <w:r w:rsidRPr="0012217D">
        <w:t xml:space="preserve">Wamsler, C., 2016. Operationalizing ecosystem-based adaptation : harnessing ecosystem services to buffer communities against climate change. </w:t>
      </w:r>
      <w:r w:rsidRPr="0012217D">
        <w:rPr>
          <w:i/>
        </w:rPr>
        <w:t xml:space="preserve">Ecology and society, </w:t>
      </w:r>
      <w:r w:rsidRPr="0012217D">
        <w:t>31.</w:t>
      </w:r>
      <w:bookmarkEnd w:id="23"/>
    </w:p>
    <w:p w14:paraId="784BAA63" w14:textId="44754712" w:rsidR="00592947" w:rsidRPr="00CC4BD6" w:rsidRDefault="00B20EAA" w:rsidP="0012217D">
      <w:pPr>
        <w:pStyle w:val="Heading2"/>
        <w:numPr>
          <w:ilvl w:val="0"/>
          <w:numId w:val="0"/>
        </w:numPr>
        <w:ind w:left="576"/>
      </w:pPr>
      <w:r w:rsidRPr="004E5A8B">
        <w:fldChar w:fldCharType="end"/>
      </w:r>
    </w:p>
    <w:sectPr w:rsidR="00592947" w:rsidRPr="00CC4BD6">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CF6672" w14:textId="77777777" w:rsidR="00D73447" w:rsidRDefault="00D73447" w:rsidP="005801D2">
      <w:pPr>
        <w:spacing w:after="0"/>
      </w:pPr>
      <w:r>
        <w:separator/>
      </w:r>
    </w:p>
  </w:endnote>
  <w:endnote w:type="continuationSeparator" w:id="0">
    <w:p w14:paraId="12846493" w14:textId="77777777" w:rsidR="00D73447" w:rsidRDefault="00D73447" w:rsidP="005801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altName w:val="Courier New"/>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inion Pro">
    <w:panose1 w:val="02040503050306020203"/>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IC-Regular">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243133"/>
      <w:docPartObj>
        <w:docPartGallery w:val="Page Numbers (Bottom of Page)"/>
        <w:docPartUnique/>
      </w:docPartObj>
    </w:sdtPr>
    <w:sdtEndPr>
      <w:rPr>
        <w:noProof/>
      </w:rPr>
    </w:sdtEndPr>
    <w:sdtContent>
      <w:p w14:paraId="5D13AFF4" w14:textId="557334C8" w:rsidR="007344D0" w:rsidRDefault="007344D0">
        <w:pPr>
          <w:pStyle w:val="Footer"/>
          <w:jc w:val="center"/>
        </w:pPr>
        <w:r>
          <w:fldChar w:fldCharType="begin"/>
        </w:r>
        <w:r>
          <w:instrText xml:space="preserve"> PAGE   \* MERGEFORMAT </w:instrText>
        </w:r>
        <w:r>
          <w:fldChar w:fldCharType="separate"/>
        </w:r>
        <w:r w:rsidR="00B204C5">
          <w:rPr>
            <w:noProof/>
          </w:rPr>
          <w:t>2</w:t>
        </w:r>
        <w:r>
          <w:rPr>
            <w:noProof/>
          </w:rPr>
          <w:fldChar w:fldCharType="end"/>
        </w:r>
      </w:p>
    </w:sdtContent>
  </w:sdt>
  <w:p w14:paraId="29DB01FB" w14:textId="77777777" w:rsidR="007344D0" w:rsidRDefault="007344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8F6EF2" w14:textId="77777777" w:rsidR="00D73447" w:rsidRDefault="00D73447" w:rsidP="005801D2">
      <w:pPr>
        <w:spacing w:after="0"/>
      </w:pPr>
      <w:r>
        <w:separator/>
      </w:r>
    </w:p>
  </w:footnote>
  <w:footnote w:type="continuationSeparator" w:id="0">
    <w:p w14:paraId="6E22A4C8" w14:textId="77777777" w:rsidR="00D73447" w:rsidRDefault="00D73447" w:rsidP="005801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6F428" w14:textId="169E35B0" w:rsidR="007344D0" w:rsidRPr="005801D2" w:rsidRDefault="007344D0" w:rsidP="005801D2">
    <w:pPr>
      <w:pStyle w:val="Header"/>
      <w:rPr>
        <w:rFonts w:cs="Arial"/>
        <w:color w:val="808080" w:themeColor="background1" w:themeShade="80"/>
      </w:rPr>
    </w:pPr>
    <w:r w:rsidRPr="005801D2">
      <w:rPr>
        <w:rFonts w:cs="Arial"/>
        <w:color w:val="808080" w:themeColor="background1" w:themeShade="80"/>
      </w:rPr>
      <w:t>SOAC 2017</w:t>
    </w:r>
  </w:p>
  <w:p w14:paraId="7EB06901" w14:textId="76A798CF" w:rsidR="007344D0" w:rsidRDefault="007344D0" w:rsidP="005801D2">
    <w:pPr>
      <w:pStyle w:val="Header"/>
    </w:pPr>
  </w:p>
  <w:p w14:paraId="1C02AF18" w14:textId="77777777" w:rsidR="007344D0" w:rsidRDefault="007344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983C90"/>
    <w:multiLevelType w:val="hybridMultilevel"/>
    <w:tmpl w:val="23DC182A"/>
    <w:lvl w:ilvl="0" w:tplc="D8ACED6A">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FD6667B"/>
    <w:multiLevelType w:val="multilevel"/>
    <w:tmpl w:val="7244FF6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4A7952CE"/>
    <w:multiLevelType w:val="hybridMultilevel"/>
    <w:tmpl w:val="1CA2BC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713E1742"/>
    <w:multiLevelType w:val="hybridMultilevel"/>
    <w:tmpl w:val="C04EE156"/>
    <w:lvl w:ilvl="0" w:tplc="BA68A46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7362F17"/>
    <w:multiLevelType w:val="hybridMultilevel"/>
    <w:tmpl w:val="83A01A9E"/>
    <w:lvl w:ilvl="0" w:tplc="818EABA6">
      <w:start w:val="1"/>
      <w:numFmt w:val="decimal"/>
      <w:lvlText w:val="%1."/>
      <w:lvlJc w:val="left"/>
      <w:pPr>
        <w:ind w:left="720" w:hanging="360"/>
      </w:pPr>
      <w:rPr>
        <w:rFonts w:hint="default"/>
      </w:rPr>
    </w:lvl>
    <w:lvl w:ilvl="1" w:tplc="470C013C">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F-X Harvard&lt;/Style&gt;&lt;LeftDelim&gt;{&lt;/LeftDelim&gt;&lt;RightDelim&gt;}&lt;/RightDelim&gt;&lt;FontName&gt;Arial&lt;/FontName&gt;&lt;FontSize&gt;10&lt;/FontSize&gt;&lt;ReflistTitle&gt;&lt;/ReflistTitle&gt;&lt;StartingRefnum&gt;1&lt;/StartingRefnum&gt;&lt;FirstLineIndent&gt;0&lt;/FirstLineIndent&gt;&lt;HangingIndent&gt;85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vzxazxarf22theretmx0wfmteswat9wzxxr&quot;&gt;Thesis-Saved-Saved-Saved-Saved&lt;record-ids&gt;&lt;item&gt;748&lt;/item&gt;&lt;item&gt;749&lt;/item&gt;&lt;item&gt;750&lt;/item&gt;&lt;item&gt;751&lt;/item&gt;&lt;item&gt;755&lt;/item&gt;&lt;item&gt;758&lt;/item&gt;&lt;item&gt;762&lt;/item&gt;&lt;item&gt;781&lt;/item&gt;&lt;item&gt;797&lt;/item&gt;&lt;item&gt;798&lt;/item&gt;&lt;item&gt;800&lt;/item&gt;&lt;item&gt;805&lt;/item&gt;&lt;item&gt;806&lt;/item&gt;&lt;/record-ids&gt;&lt;/item&gt;&lt;/Libraries&gt;"/>
  </w:docVars>
  <w:rsids>
    <w:rsidRoot w:val="002614B8"/>
    <w:rsid w:val="000009A7"/>
    <w:rsid w:val="0001559A"/>
    <w:rsid w:val="000225EB"/>
    <w:rsid w:val="00023E62"/>
    <w:rsid w:val="00026B9B"/>
    <w:rsid w:val="00033B3B"/>
    <w:rsid w:val="00034418"/>
    <w:rsid w:val="000348F5"/>
    <w:rsid w:val="000361F2"/>
    <w:rsid w:val="000378E1"/>
    <w:rsid w:val="00046C16"/>
    <w:rsid w:val="00047FB4"/>
    <w:rsid w:val="00055121"/>
    <w:rsid w:val="000552D9"/>
    <w:rsid w:val="00055523"/>
    <w:rsid w:val="00057391"/>
    <w:rsid w:val="00063D7C"/>
    <w:rsid w:val="00066BEC"/>
    <w:rsid w:val="00070811"/>
    <w:rsid w:val="00075B9D"/>
    <w:rsid w:val="00080744"/>
    <w:rsid w:val="000865FE"/>
    <w:rsid w:val="0009775D"/>
    <w:rsid w:val="000B1544"/>
    <w:rsid w:val="000B7D48"/>
    <w:rsid w:val="000C1C66"/>
    <w:rsid w:val="000D5E91"/>
    <w:rsid w:val="000E335D"/>
    <w:rsid w:val="000E762D"/>
    <w:rsid w:val="000F29E8"/>
    <w:rsid w:val="00114672"/>
    <w:rsid w:val="0011736B"/>
    <w:rsid w:val="001174E6"/>
    <w:rsid w:val="0012217D"/>
    <w:rsid w:val="00122C54"/>
    <w:rsid w:val="00132390"/>
    <w:rsid w:val="00141D7B"/>
    <w:rsid w:val="00146DF0"/>
    <w:rsid w:val="00152466"/>
    <w:rsid w:val="001542C4"/>
    <w:rsid w:val="001710E8"/>
    <w:rsid w:val="00171805"/>
    <w:rsid w:val="00180954"/>
    <w:rsid w:val="00183B22"/>
    <w:rsid w:val="0018507A"/>
    <w:rsid w:val="001B0C3E"/>
    <w:rsid w:val="001B4B77"/>
    <w:rsid w:val="001C5277"/>
    <w:rsid w:val="001D309D"/>
    <w:rsid w:val="001E3262"/>
    <w:rsid w:val="001E61C5"/>
    <w:rsid w:val="001F73FD"/>
    <w:rsid w:val="00210958"/>
    <w:rsid w:val="00215B07"/>
    <w:rsid w:val="002160FB"/>
    <w:rsid w:val="00220B7C"/>
    <w:rsid w:val="0023268D"/>
    <w:rsid w:val="0024281C"/>
    <w:rsid w:val="00245CA8"/>
    <w:rsid w:val="00246437"/>
    <w:rsid w:val="00251B6F"/>
    <w:rsid w:val="00255A83"/>
    <w:rsid w:val="00260B87"/>
    <w:rsid w:val="002614B8"/>
    <w:rsid w:val="002645F3"/>
    <w:rsid w:val="00264C34"/>
    <w:rsid w:val="00276ECB"/>
    <w:rsid w:val="00277327"/>
    <w:rsid w:val="00277DD7"/>
    <w:rsid w:val="0028070F"/>
    <w:rsid w:val="00280C24"/>
    <w:rsid w:val="00281434"/>
    <w:rsid w:val="00285C30"/>
    <w:rsid w:val="00285EF6"/>
    <w:rsid w:val="002936F4"/>
    <w:rsid w:val="002B0F5F"/>
    <w:rsid w:val="002B0FFF"/>
    <w:rsid w:val="002B2DEE"/>
    <w:rsid w:val="002C6260"/>
    <w:rsid w:val="002C76C6"/>
    <w:rsid w:val="002D2755"/>
    <w:rsid w:val="002E0857"/>
    <w:rsid w:val="002E1037"/>
    <w:rsid w:val="00306AC0"/>
    <w:rsid w:val="003228CB"/>
    <w:rsid w:val="0033268D"/>
    <w:rsid w:val="003346BE"/>
    <w:rsid w:val="00344A13"/>
    <w:rsid w:val="0035619E"/>
    <w:rsid w:val="00365DCB"/>
    <w:rsid w:val="003679F0"/>
    <w:rsid w:val="003848C6"/>
    <w:rsid w:val="00392E22"/>
    <w:rsid w:val="003A45A3"/>
    <w:rsid w:val="003B0E36"/>
    <w:rsid w:val="003B17BA"/>
    <w:rsid w:val="003C04C7"/>
    <w:rsid w:val="003D01C6"/>
    <w:rsid w:val="003D5740"/>
    <w:rsid w:val="003D77E1"/>
    <w:rsid w:val="003E65F8"/>
    <w:rsid w:val="003F14F2"/>
    <w:rsid w:val="003F7AF6"/>
    <w:rsid w:val="004113E0"/>
    <w:rsid w:val="00414542"/>
    <w:rsid w:val="00417B3F"/>
    <w:rsid w:val="00432FC8"/>
    <w:rsid w:val="00441374"/>
    <w:rsid w:val="0046565D"/>
    <w:rsid w:val="00467E92"/>
    <w:rsid w:val="00470384"/>
    <w:rsid w:val="004814BE"/>
    <w:rsid w:val="00487790"/>
    <w:rsid w:val="00492236"/>
    <w:rsid w:val="00492A77"/>
    <w:rsid w:val="00493BA6"/>
    <w:rsid w:val="0049704B"/>
    <w:rsid w:val="00497882"/>
    <w:rsid w:val="004A48F3"/>
    <w:rsid w:val="004A60A1"/>
    <w:rsid w:val="004A6D6B"/>
    <w:rsid w:val="004C3B07"/>
    <w:rsid w:val="004C3C0D"/>
    <w:rsid w:val="004C7318"/>
    <w:rsid w:val="004E5A8B"/>
    <w:rsid w:val="004E750C"/>
    <w:rsid w:val="004F0F02"/>
    <w:rsid w:val="005057BA"/>
    <w:rsid w:val="00507142"/>
    <w:rsid w:val="00510DE1"/>
    <w:rsid w:val="00512C47"/>
    <w:rsid w:val="00517F63"/>
    <w:rsid w:val="00527AA8"/>
    <w:rsid w:val="00527C64"/>
    <w:rsid w:val="00530E9D"/>
    <w:rsid w:val="00551CCD"/>
    <w:rsid w:val="00572BAB"/>
    <w:rsid w:val="005801D2"/>
    <w:rsid w:val="00583ADB"/>
    <w:rsid w:val="00584364"/>
    <w:rsid w:val="005851A9"/>
    <w:rsid w:val="00590A3D"/>
    <w:rsid w:val="00592947"/>
    <w:rsid w:val="005A66CE"/>
    <w:rsid w:val="005B30E3"/>
    <w:rsid w:val="005C279F"/>
    <w:rsid w:val="005D7612"/>
    <w:rsid w:val="005E0149"/>
    <w:rsid w:val="00623FA8"/>
    <w:rsid w:val="00624536"/>
    <w:rsid w:val="0063423C"/>
    <w:rsid w:val="00646E1C"/>
    <w:rsid w:val="00652CFC"/>
    <w:rsid w:val="0066147B"/>
    <w:rsid w:val="00682FE6"/>
    <w:rsid w:val="0069628A"/>
    <w:rsid w:val="006B0405"/>
    <w:rsid w:val="006B2B73"/>
    <w:rsid w:val="006B40EF"/>
    <w:rsid w:val="006B74D9"/>
    <w:rsid w:val="006D1518"/>
    <w:rsid w:val="006E6B11"/>
    <w:rsid w:val="006E7194"/>
    <w:rsid w:val="006F3B8A"/>
    <w:rsid w:val="006F6451"/>
    <w:rsid w:val="00701D9D"/>
    <w:rsid w:val="00715966"/>
    <w:rsid w:val="007162E8"/>
    <w:rsid w:val="007236B6"/>
    <w:rsid w:val="00723727"/>
    <w:rsid w:val="00733A65"/>
    <w:rsid w:val="007344D0"/>
    <w:rsid w:val="00747D0D"/>
    <w:rsid w:val="007506B0"/>
    <w:rsid w:val="00755B1F"/>
    <w:rsid w:val="00756CF7"/>
    <w:rsid w:val="00760F95"/>
    <w:rsid w:val="00762981"/>
    <w:rsid w:val="0077436C"/>
    <w:rsid w:val="00781ACE"/>
    <w:rsid w:val="0079394E"/>
    <w:rsid w:val="00797C9D"/>
    <w:rsid w:val="007B0F80"/>
    <w:rsid w:val="007B10A2"/>
    <w:rsid w:val="007C1E1C"/>
    <w:rsid w:val="007C565E"/>
    <w:rsid w:val="007D2E7A"/>
    <w:rsid w:val="007D4268"/>
    <w:rsid w:val="007E5D76"/>
    <w:rsid w:val="00800475"/>
    <w:rsid w:val="00801DDD"/>
    <w:rsid w:val="00803820"/>
    <w:rsid w:val="00806A7A"/>
    <w:rsid w:val="00817A4C"/>
    <w:rsid w:val="00827A8F"/>
    <w:rsid w:val="00835445"/>
    <w:rsid w:val="00836274"/>
    <w:rsid w:val="00840744"/>
    <w:rsid w:val="00847BD8"/>
    <w:rsid w:val="00852A80"/>
    <w:rsid w:val="008565E1"/>
    <w:rsid w:val="00857C98"/>
    <w:rsid w:val="00877C2B"/>
    <w:rsid w:val="00881E0D"/>
    <w:rsid w:val="008944CC"/>
    <w:rsid w:val="008A79AC"/>
    <w:rsid w:val="008D4FB2"/>
    <w:rsid w:val="008E7B9E"/>
    <w:rsid w:val="009009E3"/>
    <w:rsid w:val="009051BE"/>
    <w:rsid w:val="00915240"/>
    <w:rsid w:val="00916976"/>
    <w:rsid w:val="0091782D"/>
    <w:rsid w:val="009367AE"/>
    <w:rsid w:val="0094737B"/>
    <w:rsid w:val="00962215"/>
    <w:rsid w:val="009857CC"/>
    <w:rsid w:val="009924E7"/>
    <w:rsid w:val="00992F3E"/>
    <w:rsid w:val="009A17DE"/>
    <w:rsid w:val="009B1A73"/>
    <w:rsid w:val="009B6380"/>
    <w:rsid w:val="009C6967"/>
    <w:rsid w:val="00A109DF"/>
    <w:rsid w:val="00A21442"/>
    <w:rsid w:val="00A21C88"/>
    <w:rsid w:val="00A23421"/>
    <w:rsid w:val="00A30323"/>
    <w:rsid w:val="00A31AEA"/>
    <w:rsid w:val="00A31D98"/>
    <w:rsid w:val="00A32748"/>
    <w:rsid w:val="00A337A5"/>
    <w:rsid w:val="00A47944"/>
    <w:rsid w:val="00A52553"/>
    <w:rsid w:val="00A52D82"/>
    <w:rsid w:val="00A758A9"/>
    <w:rsid w:val="00A87401"/>
    <w:rsid w:val="00A97238"/>
    <w:rsid w:val="00AA3819"/>
    <w:rsid w:val="00AA46CE"/>
    <w:rsid w:val="00AA7AFA"/>
    <w:rsid w:val="00AB3516"/>
    <w:rsid w:val="00AC1C9C"/>
    <w:rsid w:val="00AC28B3"/>
    <w:rsid w:val="00AC3D89"/>
    <w:rsid w:val="00AE0009"/>
    <w:rsid w:val="00AE1A1E"/>
    <w:rsid w:val="00AF0706"/>
    <w:rsid w:val="00AF26B2"/>
    <w:rsid w:val="00AF407A"/>
    <w:rsid w:val="00B024AF"/>
    <w:rsid w:val="00B1252E"/>
    <w:rsid w:val="00B13864"/>
    <w:rsid w:val="00B204C5"/>
    <w:rsid w:val="00B207CA"/>
    <w:rsid w:val="00B20EAA"/>
    <w:rsid w:val="00B24FD2"/>
    <w:rsid w:val="00B27DC9"/>
    <w:rsid w:val="00B3595E"/>
    <w:rsid w:val="00B41E68"/>
    <w:rsid w:val="00B473E4"/>
    <w:rsid w:val="00B60B79"/>
    <w:rsid w:val="00B6628A"/>
    <w:rsid w:val="00B75055"/>
    <w:rsid w:val="00B7789F"/>
    <w:rsid w:val="00B83BE0"/>
    <w:rsid w:val="00B928AE"/>
    <w:rsid w:val="00B95F3F"/>
    <w:rsid w:val="00BA114A"/>
    <w:rsid w:val="00BA1F47"/>
    <w:rsid w:val="00BA36E8"/>
    <w:rsid w:val="00BA7E66"/>
    <w:rsid w:val="00BB44CF"/>
    <w:rsid w:val="00BC1346"/>
    <w:rsid w:val="00BC6167"/>
    <w:rsid w:val="00BD6673"/>
    <w:rsid w:val="00BE3C71"/>
    <w:rsid w:val="00BE58EE"/>
    <w:rsid w:val="00BF1016"/>
    <w:rsid w:val="00BF3D2B"/>
    <w:rsid w:val="00C123D8"/>
    <w:rsid w:val="00C31B51"/>
    <w:rsid w:val="00C4267E"/>
    <w:rsid w:val="00C427C1"/>
    <w:rsid w:val="00C51774"/>
    <w:rsid w:val="00C663E5"/>
    <w:rsid w:val="00C70F9A"/>
    <w:rsid w:val="00C8716C"/>
    <w:rsid w:val="00CA2F04"/>
    <w:rsid w:val="00CA4302"/>
    <w:rsid w:val="00CB4D72"/>
    <w:rsid w:val="00CC0F31"/>
    <w:rsid w:val="00CC3387"/>
    <w:rsid w:val="00CC4BD6"/>
    <w:rsid w:val="00CC53C3"/>
    <w:rsid w:val="00CC5ECA"/>
    <w:rsid w:val="00CD7A56"/>
    <w:rsid w:val="00CE0399"/>
    <w:rsid w:val="00CE2BCB"/>
    <w:rsid w:val="00CF2A8C"/>
    <w:rsid w:val="00CF53F3"/>
    <w:rsid w:val="00CF7EF8"/>
    <w:rsid w:val="00D21082"/>
    <w:rsid w:val="00D2382C"/>
    <w:rsid w:val="00D23FD3"/>
    <w:rsid w:val="00D303DC"/>
    <w:rsid w:val="00D413A7"/>
    <w:rsid w:val="00D51151"/>
    <w:rsid w:val="00D56FC6"/>
    <w:rsid w:val="00D61D3E"/>
    <w:rsid w:val="00D630EE"/>
    <w:rsid w:val="00D72C5B"/>
    <w:rsid w:val="00D73447"/>
    <w:rsid w:val="00D8031D"/>
    <w:rsid w:val="00D82356"/>
    <w:rsid w:val="00D9267F"/>
    <w:rsid w:val="00DA00D6"/>
    <w:rsid w:val="00DB3414"/>
    <w:rsid w:val="00DB5564"/>
    <w:rsid w:val="00DD4138"/>
    <w:rsid w:val="00DE6715"/>
    <w:rsid w:val="00DF110D"/>
    <w:rsid w:val="00DF3117"/>
    <w:rsid w:val="00E01BB3"/>
    <w:rsid w:val="00E07C93"/>
    <w:rsid w:val="00E1110C"/>
    <w:rsid w:val="00E12E3E"/>
    <w:rsid w:val="00E14969"/>
    <w:rsid w:val="00E3278B"/>
    <w:rsid w:val="00E3279E"/>
    <w:rsid w:val="00E44E4C"/>
    <w:rsid w:val="00E55523"/>
    <w:rsid w:val="00E83345"/>
    <w:rsid w:val="00EA1CB5"/>
    <w:rsid w:val="00EB28CA"/>
    <w:rsid w:val="00EC14FC"/>
    <w:rsid w:val="00EC545F"/>
    <w:rsid w:val="00EC64E4"/>
    <w:rsid w:val="00EE2280"/>
    <w:rsid w:val="00EF1257"/>
    <w:rsid w:val="00EF650C"/>
    <w:rsid w:val="00F1083F"/>
    <w:rsid w:val="00F1246D"/>
    <w:rsid w:val="00F2151E"/>
    <w:rsid w:val="00F229AE"/>
    <w:rsid w:val="00F30259"/>
    <w:rsid w:val="00F31AFE"/>
    <w:rsid w:val="00F3504A"/>
    <w:rsid w:val="00F378F2"/>
    <w:rsid w:val="00F40442"/>
    <w:rsid w:val="00F51F4D"/>
    <w:rsid w:val="00F57660"/>
    <w:rsid w:val="00F57D03"/>
    <w:rsid w:val="00F65DD4"/>
    <w:rsid w:val="00F71547"/>
    <w:rsid w:val="00F73C70"/>
    <w:rsid w:val="00F94139"/>
    <w:rsid w:val="00FA38E6"/>
    <w:rsid w:val="00FA4756"/>
    <w:rsid w:val="00FB132D"/>
    <w:rsid w:val="00FB1955"/>
    <w:rsid w:val="00FC000E"/>
    <w:rsid w:val="00FD18B2"/>
    <w:rsid w:val="00FD26FA"/>
    <w:rsid w:val="00FD69FF"/>
    <w:rsid w:val="00FE35D4"/>
    <w:rsid w:val="00FE4740"/>
    <w:rsid w:val="00FF0660"/>
    <w:rsid w:val="00FF1863"/>
    <w:rsid w:val="00FF34F7"/>
    <w:rsid w:val="00FF4030"/>
    <w:rsid w:val="00FF4812"/>
    <w:rsid w:val="00FF4F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CD630C"/>
  <w15:docId w15:val="{042DA29F-9C0B-4A9E-AFEA-DF0BC76AA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65D"/>
    <w:pPr>
      <w:spacing w:after="120"/>
    </w:pPr>
    <w:rPr>
      <w:rFonts w:ascii="Arial" w:hAnsi="Arial"/>
    </w:rPr>
  </w:style>
  <w:style w:type="paragraph" w:styleId="Heading1">
    <w:name w:val="heading 1"/>
    <w:basedOn w:val="Normal"/>
    <w:next w:val="Normal"/>
    <w:link w:val="Heading1Char"/>
    <w:uiPriority w:val="9"/>
    <w:qFormat/>
    <w:rsid w:val="00DF3117"/>
    <w:pPr>
      <w:keepNext/>
      <w:keepLines/>
      <w:numPr>
        <w:numId w:val="6"/>
      </w:numPr>
      <w:spacing w:before="240" w:after="240"/>
      <w:outlineLvl w:val="0"/>
    </w:pPr>
    <w:rPr>
      <w:rFonts w:eastAsiaTheme="majorEastAsia"/>
      <w:b/>
    </w:rPr>
  </w:style>
  <w:style w:type="paragraph" w:styleId="Heading2">
    <w:name w:val="heading 2"/>
    <w:basedOn w:val="Heading1"/>
    <w:next w:val="Normal"/>
    <w:link w:val="Heading2Char"/>
    <w:uiPriority w:val="9"/>
    <w:unhideWhenUsed/>
    <w:qFormat/>
    <w:rsid w:val="00847BD8"/>
    <w:pPr>
      <w:numPr>
        <w:ilvl w:val="1"/>
      </w:numPr>
      <w:outlineLvl w:val="1"/>
    </w:pPr>
    <w:rPr>
      <w:i/>
      <w:iCs/>
      <w:szCs w:val="14"/>
    </w:rPr>
  </w:style>
  <w:style w:type="paragraph" w:styleId="Heading3">
    <w:name w:val="heading 3"/>
    <w:basedOn w:val="Normal"/>
    <w:next w:val="Normal"/>
    <w:link w:val="Heading3Char"/>
    <w:uiPriority w:val="9"/>
    <w:unhideWhenUsed/>
    <w:qFormat/>
    <w:rsid w:val="00BF3D2B"/>
    <w:pPr>
      <w:keepNext/>
      <w:keepLines/>
      <w:spacing w:before="40"/>
      <w:outlineLvl w:val="2"/>
    </w:pPr>
    <w:rPr>
      <w:rFonts w:eastAsiaTheme="majorEastAsia" w:cs="Arial"/>
      <w:b/>
    </w:rPr>
  </w:style>
  <w:style w:type="paragraph" w:styleId="Heading4">
    <w:name w:val="heading 4"/>
    <w:basedOn w:val="Normal"/>
    <w:next w:val="Normal"/>
    <w:link w:val="Heading4Char"/>
    <w:uiPriority w:val="9"/>
    <w:semiHidden/>
    <w:unhideWhenUsed/>
    <w:qFormat/>
    <w:rsid w:val="00847BD8"/>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47BD8"/>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47BD8"/>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47BD8"/>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47BD8"/>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7BD8"/>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117"/>
    <w:rPr>
      <w:rFonts w:ascii="Arial" w:eastAsiaTheme="majorEastAsia" w:hAnsi="Arial"/>
      <w:b/>
    </w:rPr>
  </w:style>
  <w:style w:type="character" w:styleId="CommentReference">
    <w:name w:val="annotation reference"/>
    <w:basedOn w:val="DefaultParagraphFont"/>
    <w:uiPriority w:val="99"/>
    <w:semiHidden/>
    <w:unhideWhenUsed/>
    <w:rsid w:val="00AF407A"/>
    <w:rPr>
      <w:sz w:val="16"/>
      <w:szCs w:val="16"/>
    </w:rPr>
  </w:style>
  <w:style w:type="paragraph" w:styleId="CommentText">
    <w:name w:val="annotation text"/>
    <w:basedOn w:val="Normal"/>
    <w:link w:val="CommentTextChar"/>
    <w:uiPriority w:val="99"/>
    <w:unhideWhenUsed/>
    <w:rsid w:val="00AF407A"/>
  </w:style>
  <w:style w:type="character" w:customStyle="1" w:styleId="CommentTextChar">
    <w:name w:val="Comment Text Char"/>
    <w:basedOn w:val="DefaultParagraphFont"/>
    <w:link w:val="CommentText"/>
    <w:uiPriority w:val="99"/>
    <w:rsid w:val="00AF407A"/>
    <w:rPr>
      <w:lang w:val="en-GB"/>
    </w:rPr>
  </w:style>
  <w:style w:type="paragraph" w:styleId="CommentSubject">
    <w:name w:val="annotation subject"/>
    <w:basedOn w:val="CommentText"/>
    <w:next w:val="CommentText"/>
    <w:link w:val="CommentSubjectChar"/>
    <w:uiPriority w:val="99"/>
    <w:semiHidden/>
    <w:unhideWhenUsed/>
    <w:rsid w:val="00AF407A"/>
    <w:rPr>
      <w:b/>
      <w:bCs/>
    </w:rPr>
  </w:style>
  <w:style w:type="character" w:customStyle="1" w:styleId="CommentSubjectChar">
    <w:name w:val="Comment Subject Char"/>
    <w:basedOn w:val="CommentTextChar"/>
    <w:link w:val="CommentSubject"/>
    <w:uiPriority w:val="99"/>
    <w:semiHidden/>
    <w:rsid w:val="00AF407A"/>
    <w:rPr>
      <w:b/>
      <w:bCs/>
      <w:lang w:val="en-GB"/>
    </w:rPr>
  </w:style>
  <w:style w:type="paragraph" w:styleId="BalloonText">
    <w:name w:val="Balloon Text"/>
    <w:basedOn w:val="Normal"/>
    <w:link w:val="BalloonTextChar"/>
    <w:uiPriority w:val="99"/>
    <w:semiHidden/>
    <w:unhideWhenUsed/>
    <w:rsid w:val="00AF40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07A"/>
    <w:rPr>
      <w:rFonts w:ascii="Segoe UI" w:hAnsi="Segoe UI" w:cs="Segoe UI"/>
      <w:sz w:val="18"/>
      <w:szCs w:val="18"/>
      <w:lang w:val="en-GB"/>
    </w:rPr>
  </w:style>
  <w:style w:type="paragraph" w:customStyle="1" w:styleId="Els-1storder-head">
    <w:name w:val="Els-1storder-head"/>
    <w:next w:val="Normal"/>
    <w:rsid w:val="00AF407A"/>
    <w:pPr>
      <w:keepNext/>
      <w:numPr>
        <w:numId w:val="2"/>
      </w:numPr>
      <w:suppressAutoHyphens/>
      <w:spacing w:before="240" w:after="240" w:line="240" w:lineRule="exact"/>
    </w:pPr>
    <w:rPr>
      <w:rFonts w:eastAsia="SimSun"/>
      <w:b/>
      <w:lang w:val="en-US"/>
    </w:rPr>
  </w:style>
  <w:style w:type="paragraph" w:customStyle="1" w:styleId="Els-2ndorder-head">
    <w:name w:val="Els-2ndorder-head"/>
    <w:next w:val="Normal"/>
    <w:rsid w:val="00AF407A"/>
    <w:pPr>
      <w:keepNext/>
      <w:numPr>
        <w:ilvl w:val="1"/>
        <w:numId w:val="2"/>
      </w:numPr>
      <w:suppressAutoHyphens/>
      <w:spacing w:before="240" w:after="240" w:line="240" w:lineRule="exact"/>
    </w:pPr>
    <w:rPr>
      <w:rFonts w:eastAsia="SimSun"/>
      <w:i/>
      <w:lang w:val="en-US"/>
    </w:rPr>
  </w:style>
  <w:style w:type="paragraph" w:customStyle="1" w:styleId="Els-3rdorder-head">
    <w:name w:val="Els-3rdorder-head"/>
    <w:next w:val="Normal"/>
    <w:rsid w:val="00AF407A"/>
    <w:pPr>
      <w:keepNext/>
      <w:numPr>
        <w:ilvl w:val="2"/>
        <w:numId w:val="2"/>
      </w:numPr>
      <w:suppressAutoHyphens/>
      <w:spacing w:before="240" w:line="240" w:lineRule="exact"/>
    </w:pPr>
    <w:rPr>
      <w:rFonts w:eastAsia="SimSun"/>
      <w:i/>
      <w:lang w:val="en-US"/>
    </w:rPr>
  </w:style>
  <w:style w:type="paragraph" w:customStyle="1" w:styleId="Els-4thorder-head">
    <w:name w:val="Els-4thorder-head"/>
    <w:next w:val="Normal"/>
    <w:rsid w:val="00AF407A"/>
    <w:pPr>
      <w:keepNext/>
      <w:numPr>
        <w:ilvl w:val="3"/>
        <w:numId w:val="2"/>
      </w:numPr>
      <w:suppressAutoHyphens/>
      <w:spacing w:before="240" w:line="240" w:lineRule="exact"/>
    </w:pPr>
    <w:rPr>
      <w:rFonts w:eastAsia="SimSun"/>
      <w:i/>
      <w:lang w:val="en-US"/>
    </w:rPr>
  </w:style>
  <w:style w:type="character" w:customStyle="1" w:styleId="Heading2Char">
    <w:name w:val="Heading 2 Char"/>
    <w:basedOn w:val="DefaultParagraphFont"/>
    <w:link w:val="Heading2"/>
    <w:uiPriority w:val="9"/>
    <w:rsid w:val="00847BD8"/>
    <w:rPr>
      <w:rFonts w:ascii="Arial" w:eastAsiaTheme="majorEastAsia" w:hAnsi="Arial"/>
      <w:b/>
      <w:i/>
      <w:iCs/>
      <w:szCs w:val="14"/>
    </w:rPr>
  </w:style>
  <w:style w:type="table" w:styleId="TableGrid">
    <w:name w:val="Table Grid"/>
    <w:basedOn w:val="TableNormal"/>
    <w:uiPriority w:val="39"/>
    <w:rsid w:val="00A30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0323"/>
    <w:pPr>
      <w:ind w:left="720"/>
      <w:contextualSpacing/>
    </w:pPr>
  </w:style>
  <w:style w:type="paragraph" w:customStyle="1" w:styleId="Default">
    <w:name w:val="Default"/>
    <w:rsid w:val="0069628A"/>
    <w:pPr>
      <w:autoSpaceDE w:val="0"/>
      <w:autoSpaceDN w:val="0"/>
      <w:adjustRightInd w:val="0"/>
    </w:pPr>
    <w:rPr>
      <w:rFonts w:ascii="Minion Pro" w:hAnsi="Minion Pro" w:cs="Minion Pro"/>
      <w:color w:val="000000"/>
      <w:sz w:val="24"/>
      <w:szCs w:val="24"/>
    </w:rPr>
  </w:style>
  <w:style w:type="paragraph" w:customStyle="1" w:styleId="EndNoteBibliographyTitle">
    <w:name w:val="EndNote Bibliography Title"/>
    <w:basedOn w:val="Normal"/>
    <w:link w:val="EndNoteBibliographyTitleChar"/>
    <w:rsid w:val="00B20EAA"/>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B20EAA"/>
    <w:rPr>
      <w:rFonts w:ascii="Arial" w:hAnsi="Arial" w:cs="Arial"/>
      <w:noProof/>
      <w:lang w:val="en-US"/>
    </w:rPr>
  </w:style>
  <w:style w:type="paragraph" w:customStyle="1" w:styleId="EndNoteBibliography">
    <w:name w:val="EndNote Bibliography"/>
    <w:basedOn w:val="Normal"/>
    <w:link w:val="EndNoteBibliographyChar"/>
    <w:rsid w:val="00B20EAA"/>
    <w:rPr>
      <w:rFonts w:cs="Arial"/>
      <w:noProof/>
      <w:lang w:val="en-US"/>
    </w:rPr>
  </w:style>
  <w:style w:type="character" w:customStyle="1" w:styleId="EndNoteBibliographyChar">
    <w:name w:val="EndNote Bibliography Char"/>
    <w:basedOn w:val="DefaultParagraphFont"/>
    <w:link w:val="EndNoteBibliography"/>
    <w:rsid w:val="00B20EAA"/>
    <w:rPr>
      <w:rFonts w:ascii="Arial" w:hAnsi="Arial" w:cs="Arial"/>
      <w:noProof/>
      <w:lang w:val="en-US"/>
    </w:rPr>
  </w:style>
  <w:style w:type="character" w:styleId="Hyperlink">
    <w:name w:val="Hyperlink"/>
    <w:basedOn w:val="DefaultParagraphFont"/>
    <w:uiPriority w:val="99"/>
    <w:unhideWhenUsed/>
    <w:rsid w:val="00B20EAA"/>
    <w:rPr>
      <w:color w:val="0563C1" w:themeColor="hyperlink"/>
      <w:u w:val="single"/>
    </w:rPr>
  </w:style>
  <w:style w:type="paragraph" w:styleId="Caption">
    <w:name w:val="caption"/>
    <w:basedOn w:val="Normal"/>
    <w:next w:val="Normal"/>
    <w:uiPriority w:val="35"/>
    <w:unhideWhenUsed/>
    <w:qFormat/>
    <w:rsid w:val="00D23FD3"/>
    <w:pPr>
      <w:keepNext/>
      <w:spacing w:after="200"/>
      <w:jc w:val="center"/>
    </w:pPr>
    <w:rPr>
      <w:b/>
      <w:iCs/>
      <w:szCs w:val="18"/>
    </w:rPr>
  </w:style>
  <w:style w:type="character" w:customStyle="1" w:styleId="Heading3Char">
    <w:name w:val="Heading 3 Char"/>
    <w:basedOn w:val="DefaultParagraphFont"/>
    <w:link w:val="Heading3"/>
    <w:uiPriority w:val="9"/>
    <w:rsid w:val="00BF3D2B"/>
    <w:rPr>
      <w:rFonts w:ascii="Arial" w:eastAsiaTheme="majorEastAsia" w:hAnsi="Arial" w:cs="Arial"/>
      <w:b/>
    </w:rPr>
  </w:style>
  <w:style w:type="paragraph" w:styleId="NoSpacing">
    <w:name w:val="No Spacing"/>
    <w:uiPriority w:val="1"/>
    <w:qFormat/>
    <w:rsid w:val="00FF4FC6"/>
    <w:rPr>
      <w:rFonts w:ascii="Arial" w:hAnsi="Arial"/>
    </w:rPr>
  </w:style>
  <w:style w:type="paragraph" w:styleId="Header">
    <w:name w:val="header"/>
    <w:basedOn w:val="Normal"/>
    <w:link w:val="HeaderChar"/>
    <w:uiPriority w:val="99"/>
    <w:unhideWhenUsed/>
    <w:rsid w:val="005801D2"/>
    <w:pPr>
      <w:tabs>
        <w:tab w:val="center" w:pos="4513"/>
        <w:tab w:val="right" w:pos="9026"/>
      </w:tabs>
      <w:spacing w:after="0"/>
    </w:pPr>
  </w:style>
  <w:style w:type="character" w:customStyle="1" w:styleId="HeaderChar">
    <w:name w:val="Header Char"/>
    <w:basedOn w:val="DefaultParagraphFont"/>
    <w:link w:val="Header"/>
    <w:uiPriority w:val="99"/>
    <w:rsid w:val="005801D2"/>
    <w:rPr>
      <w:rFonts w:ascii="Arial" w:hAnsi="Arial"/>
    </w:rPr>
  </w:style>
  <w:style w:type="paragraph" w:styleId="Footer">
    <w:name w:val="footer"/>
    <w:basedOn w:val="Normal"/>
    <w:link w:val="FooterChar"/>
    <w:uiPriority w:val="99"/>
    <w:unhideWhenUsed/>
    <w:rsid w:val="005801D2"/>
    <w:pPr>
      <w:tabs>
        <w:tab w:val="center" w:pos="4513"/>
        <w:tab w:val="right" w:pos="9026"/>
      </w:tabs>
      <w:spacing w:after="0"/>
    </w:pPr>
  </w:style>
  <w:style w:type="character" w:customStyle="1" w:styleId="FooterChar">
    <w:name w:val="Footer Char"/>
    <w:basedOn w:val="DefaultParagraphFont"/>
    <w:link w:val="Footer"/>
    <w:uiPriority w:val="99"/>
    <w:rsid w:val="005801D2"/>
    <w:rPr>
      <w:rFonts w:ascii="Arial" w:hAnsi="Arial"/>
    </w:rPr>
  </w:style>
  <w:style w:type="character" w:customStyle="1" w:styleId="Heading4Char">
    <w:name w:val="Heading 4 Char"/>
    <w:basedOn w:val="DefaultParagraphFont"/>
    <w:link w:val="Heading4"/>
    <w:uiPriority w:val="9"/>
    <w:semiHidden/>
    <w:rsid w:val="00847BD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47BD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47BD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47BD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47B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47BD8"/>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7344D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56105">
      <w:bodyDiv w:val="1"/>
      <w:marLeft w:val="0"/>
      <w:marRight w:val="0"/>
      <w:marTop w:val="0"/>
      <w:marBottom w:val="0"/>
      <w:divBdr>
        <w:top w:val="none" w:sz="0" w:space="0" w:color="auto"/>
        <w:left w:val="none" w:sz="0" w:space="0" w:color="auto"/>
        <w:bottom w:val="none" w:sz="0" w:space="0" w:color="auto"/>
        <w:right w:val="none" w:sz="0" w:space="0" w:color="auto"/>
      </w:divBdr>
    </w:div>
    <w:div w:id="59652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bc.net.au/news/2017-06-17/development-plans-for-south-west-coast-could-harm-birds/862566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59D36-3471-4FFC-9FAD-FE126CAB8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10948</Words>
  <Characters>62404</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73206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Sareh Moosavi</dc:creator>
  <cp:keywords/>
  <dc:description/>
  <cp:lastModifiedBy>Timothy McCarthy</cp:lastModifiedBy>
  <cp:revision>2</cp:revision>
  <cp:lastPrinted>2017-10-11T01:33:00Z</cp:lastPrinted>
  <dcterms:created xsi:type="dcterms:W3CDTF">2018-11-29T02:02:00Z</dcterms:created>
  <dcterms:modified xsi:type="dcterms:W3CDTF">2018-11-29T02:02:00Z</dcterms:modified>
</cp:coreProperties>
</file>