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7E34D" w14:textId="77777777" w:rsidR="00DA1860" w:rsidRDefault="00DA1860" w:rsidP="0055135C">
      <w:bookmarkStart w:id="1" w:name="_Toc167875311"/>
      <w:bookmarkStart w:id="2" w:name="_Toc192155912"/>
    </w:p>
    <w:p w14:paraId="38874575" w14:textId="77777777" w:rsidR="0055135C" w:rsidRPr="00CC47A4" w:rsidRDefault="0055135C" w:rsidP="0055135C"/>
    <w:p w14:paraId="3E3498E1" w14:textId="77777777" w:rsidR="00DA1860" w:rsidRPr="00CC47A4" w:rsidRDefault="00DA1860" w:rsidP="0055135C"/>
    <w:p w14:paraId="0DC5C07F" w14:textId="3872B2C5" w:rsidR="007555E4" w:rsidRPr="00BE0E23" w:rsidRDefault="007555E4" w:rsidP="00BE0E23">
      <w:pPr>
        <w:pStyle w:val="Title"/>
      </w:pPr>
      <w:r w:rsidRPr="00BE0E23">
        <w:t xml:space="preserve">‘What works’ in employment services and supports for mature-age jobseekers with </w:t>
      </w:r>
      <w:r w:rsidR="00BE0E23" w:rsidRPr="00BE0E23">
        <w:t>health</w:t>
      </w:r>
      <w:r w:rsidRPr="00BE0E23">
        <w:t xml:space="preserve"> conditions and acquired disability</w:t>
      </w:r>
    </w:p>
    <w:p w14:paraId="097EDACC" w14:textId="5C92934C" w:rsidR="00883DBC" w:rsidRPr="00982A1A" w:rsidRDefault="00CE7641" w:rsidP="00982A1A">
      <w:pPr>
        <w:pStyle w:val="Subtitle"/>
      </w:pPr>
      <w:r w:rsidRPr="00254F3F">
        <w:br/>
      </w:r>
      <w:r w:rsidR="008A0669" w:rsidRPr="00982A1A">
        <w:t xml:space="preserve">Evidence </w:t>
      </w:r>
      <w:r w:rsidR="00982A1A" w:rsidRPr="00982A1A">
        <w:t>s</w:t>
      </w:r>
      <w:r w:rsidR="00CC04AD" w:rsidRPr="00982A1A">
        <w:t>ynthesis</w:t>
      </w:r>
      <w:r w:rsidR="008A0669" w:rsidRPr="00982A1A">
        <w:t xml:space="preserve"> </w:t>
      </w:r>
      <w:r w:rsidR="00982A1A" w:rsidRPr="00982A1A">
        <w:t>r</w:t>
      </w:r>
      <w:r w:rsidR="009E1EF6" w:rsidRPr="00982A1A">
        <w:t>esource</w:t>
      </w:r>
      <w:r w:rsidR="00D809F4" w:rsidRPr="00982A1A">
        <w:t xml:space="preserve"> </w:t>
      </w:r>
      <w:r w:rsidR="00982A1A" w:rsidRPr="00982A1A">
        <w:t>l</w:t>
      </w:r>
      <w:r w:rsidR="00D809F4" w:rsidRPr="00982A1A">
        <w:t>ist</w:t>
      </w:r>
    </w:p>
    <w:p w14:paraId="64DAC78D" w14:textId="77777777" w:rsidR="00626A6E" w:rsidRPr="00CC47A4" w:rsidRDefault="00626A6E" w:rsidP="00626A6E"/>
    <w:p w14:paraId="77EB7198" w14:textId="77777777" w:rsidR="00544E65" w:rsidRPr="00750A91" w:rsidRDefault="00544E65" w:rsidP="00544E65">
      <w:pPr>
        <w:rPr>
          <w:rFonts w:cs="Poppins"/>
          <w:sz w:val="22"/>
        </w:rPr>
      </w:pPr>
    </w:p>
    <w:p w14:paraId="1E71CCC8" w14:textId="77777777" w:rsidR="00544E65" w:rsidRPr="00750A91" w:rsidRDefault="00544E65" w:rsidP="00544E65">
      <w:pPr>
        <w:rPr>
          <w:rFonts w:cs="Poppins"/>
          <w:sz w:val="22"/>
        </w:rPr>
      </w:pPr>
    </w:p>
    <w:p w14:paraId="0EC9D22D" w14:textId="77777777" w:rsidR="00544E65" w:rsidRPr="00750A91" w:rsidRDefault="00544E65" w:rsidP="00B15CC3">
      <w:r w:rsidRPr="00750A91">
        <w:t>Associate Professor Sue Olney &amp; Dr Jennifer Frean</w:t>
      </w:r>
    </w:p>
    <w:p w14:paraId="69881FB6" w14:textId="0BE9BB07" w:rsidR="00982A1A" w:rsidRPr="00544E65" w:rsidRDefault="00982A1A" w:rsidP="00B15CC3">
      <w:r>
        <w:t>March 2026</w:t>
      </w:r>
    </w:p>
    <w:p w14:paraId="76456D4B" w14:textId="77777777" w:rsidR="00626A6E" w:rsidRPr="00CC47A4" w:rsidRDefault="00626A6E" w:rsidP="00626A6E"/>
    <w:p w14:paraId="79949260" w14:textId="77777777" w:rsidR="00626A6E" w:rsidRPr="00CC47A4" w:rsidRDefault="00626A6E" w:rsidP="00626A6E"/>
    <w:p w14:paraId="629C7616" w14:textId="77777777" w:rsidR="00883DBC" w:rsidRPr="00CC47A4" w:rsidRDefault="00883DBC" w:rsidP="00883DBC"/>
    <w:p w14:paraId="3F43E299" w14:textId="77777777" w:rsidR="00160E9A" w:rsidRPr="00B15CC3" w:rsidRDefault="00160E9A" w:rsidP="00B15CC3">
      <w:pPr>
        <w:rPr>
          <w:b/>
          <w:bCs/>
        </w:rPr>
      </w:pPr>
      <w:r w:rsidRPr="00B15CC3">
        <w:rPr>
          <w:b/>
          <w:bCs/>
        </w:rPr>
        <w:t xml:space="preserve">Acknowledgement of Country  </w:t>
      </w:r>
    </w:p>
    <w:p w14:paraId="2A58DF2D" w14:textId="77777777" w:rsidR="00160E9A" w:rsidRPr="00750A91" w:rsidRDefault="00160E9A" w:rsidP="00B15CC3">
      <w:pPr>
        <w:rPr>
          <w:rFonts w:cs="Poppins"/>
          <w:szCs w:val="24"/>
        </w:rPr>
      </w:pPr>
      <w:r w:rsidRPr="00750A91">
        <w:rPr>
          <w:rFonts w:cs="Poppins"/>
          <w:szCs w:val="24"/>
        </w:rPr>
        <w:t>We respectfully acknowledge the Wurundjeri People of the Kulin Nation, who are the Traditional Owners of the land on which Centre for Inclusive Employment is located, in Melbourne’s east and outer-east, and pay our respect to their Elders past and present. We are honoured to recognise our connection to Wurundjeri Country, history, culture, and spirituality through these locations, and strive to ensure that we operate in a manner that respects and honours the Elders and Ancestors of these lands. We also respectfully acknowledge Swinburne’s Aboriginal and Torres Strait Islander staff, students, alumni, partners and visitors.</w:t>
      </w:r>
    </w:p>
    <w:p w14:paraId="2E7681CA" w14:textId="77777777" w:rsidR="00160E9A" w:rsidRPr="00750A91" w:rsidRDefault="00160E9A" w:rsidP="00B15CC3">
      <w:pPr>
        <w:rPr>
          <w:rFonts w:cs="Poppins"/>
          <w:szCs w:val="24"/>
        </w:rPr>
      </w:pPr>
      <w:r w:rsidRPr="00750A91">
        <w:rPr>
          <w:rFonts w:cs="Poppins"/>
          <w:szCs w:val="24"/>
        </w:rPr>
        <w:t>We also acknowledge and respect the Traditional Owners of lands across Australia, their Elders, Ancestors, cultures, and heritage, and recognise the continuing sovereignties of all Aboriginal and Torres Strait Islander Nations. </w:t>
      </w:r>
    </w:p>
    <w:p w14:paraId="135DDDF4" w14:textId="77777777" w:rsidR="00160E9A" w:rsidRPr="0089123F" w:rsidRDefault="00160E9A" w:rsidP="00B15CC3">
      <w:pPr>
        <w:rPr>
          <w:rFonts w:cs="Poppins"/>
          <w:szCs w:val="24"/>
        </w:rPr>
      </w:pPr>
      <w:r w:rsidRPr="00750A91">
        <w:rPr>
          <w:rFonts w:cs="Poppins"/>
          <w:szCs w:val="24"/>
        </w:rPr>
        <w:t>This evidence synthesis was commissioned by the Centre for Inclusive Employment on behalf of the Department of Social Services.</w:t>
      </w:r>
    </w:p>
    <w:p w14:paraId="13189CA1" w14:textId="77777777" w:rsidR="00160E9A" w:rsidRPr="00750A91" w:rsidRDefault="00160E9A" w:rsidP="00160E9A">
      <w:pPr>
        <w:rPr>
          <w:rFonts w:cs="Poppins"/>
          <w:sz w:val="22"/>
        </w:rPr>
      </w:pPr>
    </w:p>
    <w:p w14:paraId="323D8ECD" w14:textId="03B529CD" w:rsidR="00160E9A" w:rsidRPr="00B15CC3" w:rsidRDefault="00160E9A" w:rsidP="00B15CC3">
      <w:pPr>
        <w:rPr>
          <w:b/>
          <w:bCs/>
        </w:rPr>
      </w:pPr>
      <w:r w:rsidRPr="00B15CC3">
        <w:rPr>
          <w:b/>
          <w:bCs/>
        </w:rPr>
        <w:t xml:space="preserve">This </w:t>
      </w:r>
      <w:r w:rsidR="005A5688" w:rsidRPr="00B15CC3">
        <w:rPr>
          <w:b/>
          <w:bCs/>
        </w:rPr>
        <w:t>list</w:t>
      </w:r>
      <w:r w:rsidRPr="00B15CC3">
        <w:rPr>
          <w:b/>
          <w:bCs/>
        </w:rPr>
        <w:t xml:space="preserve"> was prepared by:</w:t>
      </w:r>
    </w:p>
    <w:p w14:paraId="7E9C1ECB" w14:textId="77777777" w:rsidR="00160E9A" w:rsidRPr="00750A91" w:rsidRDefault="00160E9A" w:rsidP="00160E9A">
      <w:pPr>
        <w:rPr>
          <w:rFonts w:cs="Poppins"/>
          <w:szCs w:val="24"/>
        </w:rPr>
      </w:pPr>
      <w:r w:rsidRPr="00750A91">
        <w:rPr>
          <w:rFonts w:cs="Poppins"/>
          <w:szCs w:val="24"/>
        </w:rPr>
        <w:t>Associate Professor Sue Olney &amp; Dr Jennifer Frean</w:t>
      </w:r>
    </w:p>
    <w:p w14:paraId="46564729" w14:textId="77777777" w:rsidR="00160E9A" w:rsidRPr="00750A91" w:rsidRDefault="00160E9A" w:rsidP="00160E9A">
      <w:pPr>
        <w:rPr>
          <w:rFonts w:cs="Poppins"/>
          <w:szCs w:val="24"/>
        </w:rPr>
      </w:pPr>
      <w:proofErr w:type="gramStart"/>
      <w:r w:rsidRPr="00750A91">
        <w:rPr>
          <w:rFonts w:cs="Poppins"/>
          <w:szCs w:val="24"/>
        </w:rPr>
        <w:t>March,</w:t>
      </w:r>
      <w:proofErr w:type="gramEnd"/>
      <w:r w:rsidRPr="00750A91">
        <w:rPr>
          <w:rFonts w:cs="Poppins"/>
          <w:szCs w:val="24"/>
        </w:rPr>
        <w:t xml:space="preserve"> 2026</w:t>
      </w:r>
    </w:p>
    <w:p w14:paraId="76F4BBA5" w14:textId="77777777" w:rsidR="00160E9A" w:rsidRPr="00750A91" w:rsidRDefault="00160E9A" w:rsidP="00160E9A">
      <w:pPr>
        <w:pStyle w:val="BodyText"/>
        <w:rPr>
          <w:rFonts w:cs="Poppins"/>
          <w:b/>
          <w:bCs/>
          <w:color w:val="7030A0"/>
          <w:szCs w:val="24"/>
        </w:rPr>
      </w:pPr>
      <w:r w:rsidRPr="00B15CC3">
        <w:rPr>
          <w:b/>
          <w:bCs/>
        </w:rPr>
        <w:t>Address for correspondence:</w:t>
      </w:r>
      <w:r w:rsidRPr="00750A91">
        <w:rPr>
          <w:rFonts w:cs="Poppins"/>
          <w:b/>
          <w:bCs/>
          <w:color w:val="7030A0"/>
          <w:szCs w:val="24"/>
        </w:rPr>
        <w:t xml:space="preserve"> </w:t>
      </w:r>
      <w:r w:rsidRPr="00516B84">
        <w:rPr>
          <w:rStyle w:val="FollowedHyperlink"/>
        </w:rPr>
        <w:t>s.olney@unimelb.edu.au</w:t>
      </w:r>
    </w:p>
    <w:p w14:paraId="2884FA31" w14:textId="77777777" w:rsidR="00160E9A" w:rsidRPr="00516B84" w:rsidRDefault="00160E9A" w:rsidP="00516B84">
      <w:pPr>
        <w:rPr>
          <w:b/>
          <w:bCs/>
        </w:rPr>
      </w:pPr>
      <w:r w:rsidRPr="00516B84">
        <w:rPr>
          <w:b/>
          <w:bCs/>
        </w:rPr>
        <w:t>Suggested citation:</w:t>
      </w:r>
    </w:p>
    <w:p w14:paraId="107EE5E6" w14:textId="1919779F" w:rsidR="00160E9A" w:rsidRPr="00750A91" w:rsidRDefault="664AD9F6" w:rsidP="00160E9A">
      <w:pPr>
        <w:pStyle w:val="BodyText"/>
        <w:rPr>
          <w:rFonts w:cs="Poppins"/>
        </w:rPr>
      </w:pPr>
      <w:r w:rsidRPr="4A0D647B">
        <w:rPr>
          <w:rFonts w:cs="Poppins"/>
        </w:rPr>
        <w:t xml:space="preserve">Olney, S </w:t>
      </w:r>
      <w:r w:rsidR="00516B84">
        <w:rPr>
          <w:rFonts w:cs="Poppins"/>
        </w:rPr>
        <w:t>&amp;</w:t>
      </w:r>
      <w:r w:rsidRPr="4A0D647B">
        <w:rPr>
          <w:rFonts w:cs="Poppins"/>
        </w:rPr>
        <w:t xml:space="preserve"> Frean</w:t>
      </w:r>
      <w:r w:rsidR="00516B84">
        <w:rPr>
          <w:rFonts w:cs="Poppins"/>
        </w:rPr>
        <w:t>,</w:t>
      </w:r>
      <w:r w:rsidRPr="4A0D647B">
        <w:rPr>
          <w:rFonts w:cs="Poppins"/>
        </w:rPr>
        <w:t xml:space="preserve"> J</w:t>
      </w:r>
      <w:r w:rsidR="00516B84">
        <w:rPr>
          <w:rFonts w:cs="Poppins"/>
        </w:rPr>
        <w:t>.</w:t>
      </w:r>
      <w:r w:rsidRPr="4A0D647B">
        <w:rPr>
          <w:rFonts w:cs="Poppins"/>
        </w:rPr>
        <w:t xml:space="preserve"> (2026)</w:t>
      </w:r>
      <w:r w:rsidR="00516B84">
        <w:rPr>
          <w:rFonts w:cs="Poppins"/>
        </w:rPr>
        <w:t>.</w:t>
      </w:r>
      <w:r w:rsidRPr="4A0D647B">
        <w:rPr>
          <w:rFonts w:cs="Poppins"/>
        </w:rPr>
        <w:t xml:space="preserve"> ‘What works’ in employment services and supports for mature-age jobseekers with health conditions and acquired disability: </w:t>
      </w:r>
      <w:r w:rsidR="00AB2A09">
        <w:rPr>
          <w:rFonts w:cs="Poppins"/>
        </w:rPr>
        <w:t>evidence synthesis r</w:t>
      </w:r>
      <w:r w:rsidR="62C6DE2E" w:rsidRPr="4A0D647B">
        <w:rPr>
          <w:rFonts w:cs="Poppins"/>
        </w:rPr>
        <w:t>esource list</w:t>
      </w:r>
      <w:r w:rsidRPr="4A0D647B">
        <w:rPr>
          <w:rFonts w:cs="Poppins"/>
        </w:rPr>
        <w:t>, Centre for Inclusive Employment</w:t>
      </w:r>
      <w:r w:rsidR="00516B84" w:rsidRPr="0051766E">
        <w:t>.</w:t>
      </w:r>
    </w:p>
    <w:p w14:paraId="6F464F97" w14:textId="77777777" w:rsidR="00160E9A" w:rsidRPr="00750A91" w:rsidRDefault="00160E9A" w:rsidP="00160E9A">
      <w:pPr>
        <w:pStyle w:val="BodyText"/>
        <w:rPr>
          <w:rFonts w:cs="Poppins"/>
          <w:szCs w:val="24"/>
        </w:rPr>
      </w:pPr>
    </w:p>
    <w:p w14:paraId="7768460B" w14:textId="77777777" w:rsidR="00160E9A" w:rsidRPr="00750A91" w:rsidRDefault="00160E9A" w:rsidP="00160E9A">
      <w:pPr>
        <w:rPr>
          <w:rFonts w:cs="Poppins"/>
          <w:szCs w:val="24"/>
        </w:rPr>
      </w:pPr>
      <w:r w:rsidRPr="00516B84">
        <w:rPr>
          <w:b/>
          <w:bCs/>
        </w:rPr>
        <w:t>Keywords:</w:t>
      </w:r>
      <w:r w:rsidRPr="00750A91">
        <w:rPr>
          <w:rFonts w:cs="Poppins"/>
          <w:b/>
          <w:bCs/>
          <w:szCs w:val="24"/>
        </w:rPr>
        <w:t xml:space="preserve"> </w:t>
      </w:r>
      <w:r w:rsidRPr="00750A91">
        <w:rPr>
          <w:rFonts w:cs="Poppins"/>
          <w:szCs w:val="24"/>
        </w:rPr>
        <w:t>Inclusion, employment, jobseekers, mature-age employees, acquired disability, health conditions, flexible work</w:t>
      </w:r>
    </w:p>
    <w:p w14:paraId="76540D4D" w14:textId="77777777" w:rsidR="00160E9A" w:rsidRPr="00750A91" w:rsidRDefault="00160E9A" w:rsidP="00160E9A">
      <w:pPr>
        <w:rPr>
          <w:rFonts w:cs="Poppins"/>
          <w:b/>
          <w:bCs/>
          <w:sz w:val="22"/>
        </w:rPr>
      </w:pPr>
    </w:p>
    <w:p w14:paraId="118F462D" w14:textId="77777777" w:rsidR="00160E9A" w:rsidRPr="00750A91" w:rsidRDefault="00160E9A" w:rsidP="00160E9A">
      <w:pPr>
        <w:rPr>
          <w:rFonts w:cs="Poppins"/>
          <w:sz w:val="22"/>
        </w:rPr>
      </w:pPr>
      <w:r w:rsidRPr="00750A91">
        <w:rPr>
          <w:rFonts w:cs="Poppins"/>
          <w:sz w:val="22"/>
        </w:rPr>
        <w:t>© Commonwealth of Australia 2026</w:t>
      </w:r>
    </w:p>
    <w:p w14:paraId="37E65CB1" w14:textId="77777777" w:rsidR="00A339B3" w:rsidRDefault="00A339B3" w:rsidP="00516B84">
      <w:pPr>
        <w:pStyle w:val="Heading1"/>
      </w:pPr>
      <w:bookmarkStart w:id="3" w:name="_Toc201572488"/>
      <w:r>
        <w:br w:type="page"/>
      </w:r>
    </w:p>
    <w:p w14:paraId="1C6CFDAB" w14:textId="4EA49458" w:rsidR="0091271B" w:rsidRDefault="005A5688" w:rsidP="00516B84">
      <w:pPr>
        <w:pStyle w:val="Heading1"/>
      </w:pPr>
      <w:r w:rsidRPr="00516B84">
        <w:lastRenderedPageBreak/>
        <w:t>Resource</w:t>
      </w:r>
      <w:r>
        <w:t xml:space="preserve"> list</w:t>
      </w:r>
    </w:p>
    <w:p w14:paraId="040F2A2A" w14:textId="19A28CA6" w:rsidR="0004015B" w:rsidRPr="004E3AB0" w:rsidRDefault="0004015B" w:rsidP="00516B84">
      <w:pPr>
        <w:pStyle w:val="Heading2"/>
      </w:pPr>
      <w:r w:rsidRPr="00516B84">
        <w:t>Summary</w:t>
      </w:r>
      <w:bookmarkEnd w:id="3"/>
    </w:p>
    <w:p w14:paraId="0AE9733A" w14:textId="01C87741" w:rsidR="0065789D" w:rsidRPr="0065789D" w:rsidRDefault="000F2F3C" w:rsidP="0065789D">
      <w:pPr>
        <w:rPr>
          <w:highlight w:val="yellow"/>
        </w:rPr>
      </w:pPr>
      <w:r w:rsidRPr="00CF08E8">
        <w:t xml:space="preserve">This resource list </w:t>
      </w:r>
      <w:r w:rsidR="00474D67">
        <w:t>supports the report</w:t>
      </w:r>
      <w:r w:rsidR="0065789D">
        <w:t>,</w:t>
      </w:r>
      <w:r w:rsidR="00474D67">
        <w:t xml:space="preserve"> </w:t>
      </w:r>
      <w:r w:rsidR="00474D67" w:rsidRPr="7432963B">
        <w:rPr>
          <w:i/>
        </w:rPr>
        <w:t>‘What works’ in employment services and supports for mature-age jobseekers with health conditions and acquired disability.</w:t>
      </w:r>
      <w:r w:rsidR="00474D67">
        <w:t xml:space="preserve"> </w:t>
      </w:r>
      <w:r w:rsidR="178BC815">
        <w:t>(</w:t>
      </w:r>
      <w:r w:rsidR="0065789D">
        <w:t>See methodology of Final report</w:t>
      </w:r>
      <w:r w:rsidR="0065789D" w:rsidRPr="00FE73EC">
        <w:t xml:space="preserve">, page </w:t>
      </w:r>
      <w:r w:rsidR="00FE73EC" w:rsidRPr="00FE73EC">
        <w:t>30</w:t>
      </w:r>
      <w:r w:rsidR="0065789D" w:rsidRPr="00FE73EC">
        <w:t>.</w:t>
      </w:r>
      <w:r w:rsidR="5C62782F" w:rsidRPr="00FE73EC">
        <w:t>)</w:t>
      </w:r>
    </w:p>
    <w:p w14:paraId="6D7BF81F" w14:textId="77777777" w:rsidR="00E459EC" w:rsidRDefault="1B90929F" w:rsidP="4A0D647B">
      <w:r>
        <w:t xml:space="preserve">The list </w:t>
      </w:r>
      <w:r w:rsidR="11A854FF">
        <w:t xml:space="preserve">includes recommended </w:t>
      </w:r>
      <w:r w:rsidR="5C4BD0BB">
        <w:t>resources</w:t>
      </w:r>
      <w:r w:rsidR="11A854FF">
        <w:t xml:space="preserve"> </w:t>
      </w:r>
      <w:r w:rsidR="5C4BD0BB">
        <w:t xml:space="preserve">to support </w:t>
      </w:r>
      <w:r w:rsidR="2F9B7491">
        <w:t>‘</w:t>
      </w:r>
      <w:r w:rsidR="11A854FF">
        <w:t>understanding this cohort</w:t>
      </w:r>
      <w:r w:rsidR="2F9B7491">
        <w:t>’</w:t>
      </w:r>
      <w:r w:rsidR="11A854FF">
        <w:t xml:space="preserve"> and the </w:t>
      </w:r>
      <w:r w:rsidR="2F9B7491">
        <w:t>‘</w:t>
      </w:r>
      <w:r w:rsidR="11A854FF">
        <w:t>building blocks to employment</w:t>
      </w:r>
      <w:r w:rsidR="2F9B7491">
        <w:t>’</w:t>
      </w:r>
      <w:r w:rsidR="3CD652FF">
        <w:t>. E</w:t>
      </w:r>
      <w:r w:rsidR="5C4BD0BB">
        <w:t xml:space="preserve">ach </w:t>
      </w:r>
      <w:r w:rsidR="4FAB9C6C">
        <w:t xml:space="preserve">has been </w:t>
      </w:r>
      <w:r w:rsidR="20EDBD96">
        <w:t xml:space="preserve">evaluated </w:t>
      </w:r>
      <w:r w:rsidR="7F5691BA">
        <w:t>for</w:t>
      </w:r>
      <w:r w:rsidR="20EDBD96">
        <w:t xml:space="preserve"> </w:t>
      </w:r>
      <w:r w:rsidR="20EDBD96" w:rsidRPr="4A0D647B">
        <w:rPr>
          <w:b/>
          <w:bCs/>
        </w:rPr>
        <w:t xml:space="preserve">rigour </w:t>
      </w:r>
      <w:r w:rsidR="20EDBD96">
        <w:t xml:space="preserve">and </w:t>
      </w:r>
      <w:r w:rsidR="20EDBD96" w:rsidRPr="4A0D647B">
        <w:rPr>
          <w:b/>
          <w:bCs/>
        </w:rPr>
        <w:t xml:space="preserve">relevance </w:t>
      </w:r>
      <w:r w:rsidR="20EDBD96">
        <w:t xml:space="preserve">to </w:t>
      </w:r>
      <w:r w:rsidR="2F9B7491">
        <w:t>employment services and supports for people aged 45-64 with acquired disability and health conditions using the Australian Education Research Organisation Standards of Evidence (2022)</w:t>
      </w:r>
      <w:r w:rsidR="017EC537">
        <w:t xml:space="preserve"> shown </w:t>
      </w:r>
    </w:p>
    <w:p w14:paraId="73F37893" w14:textId="118DD2D7" w:rsidR="00474D67" w:rsidRDefault="017EC537" w:rsidP="00E459EC">
      <w:pPr>
        <w:widowControl/>
        <w:spacing w:before="0" w:after="0" w:line="240" w:lineRule="auto"/>
      </w:pPr>
      <w:r>
        <w:t>in Figure 1</w:t>
      </w:r>
      <w:r w:rsidR="2F9B7491">
        <w:t>.</w:t>
      </w:r>
    </w:p>
    <w:p w14:paraId="493CF611" w14:textId="3E554BB5" w:rsidR="00516851" w:rsidRDefault="00516851" w:rsidP="002465B9">
      <w:pPr>
        <w:spacing w:before="0" w:after="0" w:line="240" w:lineRule="auto"/>
        <w:jc w:val="center"/>
      </w:pPr>
      <w:r w:rsidRPr="00A25465">
        <w:rPr>
          <w:noProof/>
        </w:rPr>
        <w:drawing>
          <wp:inline distT="0" distB="0" distL="0" distR="0" wp14:anchorId="694638E4" wp14:editId="2452B435">
            <wp:extent cx="4720493" cy="2425817"/>
            <wp:effectExtent l="0" t="0" r="4445" b="0"/>
            <wp:docPr id="7" name="Picture 6" descr="A diagram showing four circles indicating different levels of confidence from Level 1 (low conficence) on the left to Level 4 (very high confidence) on the right. Level 2 is medium confidence and Level 3 is high confidence. ">
              <a:extLst xmlns:a="http://schemas.openxmlformats.org/drawingml/2006/main">
                <a:ext uri="{FF2B5EF4-FFF2-40B4-BE49-F238E27FC236}">
                  <a16:creationId xmlns:a16="http://schemas.microsoft.com/office/drawing/2014/main" id="{0D8586B0-2E01-FF91-5FA1-FBA78F114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diagram showing four circles indicating different levels of confidence from Level 1 (low conficence) on the left to Level 4 (very high confidence) on the right. Level 2 is medium confidence and Level 3 is high confidence. ">
                      <a:extLst>
                        <a:ext uri="{FF2B5EF4-FFF2-40B4-BE49-F238E27FC236}">
                          <a16:creationId xmlns:a16="http://schemas.microsoft.com/office/drawing/2014/main" id="{0D8586B0-2E01-FF91-5FA1-FBA78F11494A}"/>
                        </a:ext>
                      </a:extLst>
                    </pic:cNvPr>
                    <pic:cNvPicPr>
                      <a:picLocks noChangeAspect="1"/>
                    </pic:cNvPicPr>
                  </pic:nvPicPr>
                  <pic:blipFill rotWithShape="1">
                    <a:blip r:embed="rId11"/>
                    <a:srcRect l="10733" t="13073" b="3663"/>
                    <a:stretch>
                      <a:fillRect/>
                    </a:stretch>
                  </pic:blipFill>
                  <pic:spPr bwMode="auto">
                    <a:xfrm>
                      <a:off x="0" y="0"/>
                      <a:ext cx="4769625" cy="2451065"/>
                    </a:xfrm>
                    <a:prstGeom prst="rect">
                      <a:avLst/>
                    </a:prstGeom>
                    <a:ln>
                      <a:noFill/>
                    </a:ln>
                    <a:extLst>
                      <a:ext uri="{53640926-AAD7-44D8-BBD7-CCE9431645EC}">
                        <a14:shadowObscured xmlns:a14="http://schemas.microsoft.com/office/drawing/2010/main"/>
                      </a:ext>
                    </a:extLst>
                  </pic:spPr>
                </pic:pic>
              </a:graphicData>
            </a:graphic>
          </wp:inline>
        </w:drawing>
      </w:r>
    </w:p>
    <w:p w14:paraId="7C7BB485" w14:textId="5C72C2D5" w:rsidR="00516851" w:rsidRPr="0065789D" w:rsidRDefault="00516851" w:rsidP="00A26E5D">
      <w:pPr>
        <w:spacing w:line="240" w:lineRule="auto"/>
        <w:jc w:val="center"/>
        <w:rPr>
          <w:sz w:val="20"/>
          <w:szCs w:val="18"/>
        </w:rPr>
      </w:pPr>
      <w:r w:rsidRPr="0065789D">
        <w:rPr>
          <w:sz w:val="20"/>
          <w:szCs w:val="18"/>
        </w:rPr>
        <w:t xml:space="preserve">Figure 1: </w:t>
      </w:r>
      <w:r w:rsidR="005A7177" w:rsidRPr="0065789D">
        <w:rPr>
          <w:noProof/>
          <w:sz w:val="20"/>
          <w:szCs w:val="18"/>
        </w:rPr>
        <w:t>Australian Education Research Organisation (2022)</w:t>
      </w:r>
      <w:r w:rsidRPr="0065789D">
        <w:rPr>
          <w:sz w:val="20"/>
          <w:szCs w:val="18"/>
        </w:rPr>
        <w:t xml:space="preserve"> Standards of Evidence </w:t>
      </w:r>
    </w:p>
    <w:p w14:paraId="3F6B9B7E" w14:textId="4EA9B22B" w:rsidR="00AE459A" w:rsidRPr="004322D6" w:rsidRDefault="3CF670F8" w:rsidP="4A0D647B">
      <w:pPr>
        <w:rPr>
          <w:b/>
          <w:bCs/>
          <w:i/>
          <w:iCs/>
        </w:rPr>
      </w:pPr>
      <w:r>
        <w:t xml:space="preserve">The evidence reviewed in this report is rigorous. Through this evidence synthesis, it was clear that gaps </w:t>
      </w:r>
      <w:r w:rsidR="16333487">
        <w:t xml:space="preserve">in evidence </w:t>
      </w:r>
      <w:r>
        <w:t xml:space="preserve">remain at the nexus of shifting individual, organisational and structural factors of disability, health, ageing, income support and employment shaping the working lives of people aged 45-64 with disability in Australia. </w:t>
      </w:r>
      <w:r w:rsidRPr="4A0D647B">
        <w:rPr>
          <w:b/>
          <w:bCs/>
          <w:i/>
          <w:iCs/>
        </w:rPr>
        <w:t xml:space="preserve">This precludes confident alignment between cause and effect </w:t>
      </w:r>
      <w:r w:rsidR="4B5FF1F4" w:rsidRPr="4A0D647B">
        <w:rPr>
          <w:b/>
          <w:bCs/>
          <w:i/>
          <w:iCs/>
        </w:rPr>
        <w:t xml:space="preserve">in </w:t>
      </w:r>
      <w:r w:rsidR="3AE16915" w:rsidRPr="4A0D647B">
        <w:rPr>
          <w:b/>
          <w:bCs/>
          <w:i/>
          <w:iCs/>
        </w:rPr>
        <w:t>the</w:t>
      </w:r>
      <w:r w:rsidRPr="4A0D647B">
        <w:rPr>
          <w:b/>
          <w:bCs/>
          <w:i/>
          <w:iCs/>
        </w:rPr>
        <w:t xml:space="preserve"> delivery of employment services and supports</w:t>
      </w:r>
    </w:p>
    <w:p w14:paraId="47C9388D" w14:textId="0ADD87FF" w:rsidR="00AE459A" w:rsidRDefault="00AE459A" w:rsidP="002465B9">
      <w:r w:rsidRPr="00885CB7">
        <w:t>Th</w:t>
      </w:r>
      <w:r>
        <w:t xml:space="preserve">e </w:t>
      </w:r>
      <w:r w:rsidRPr="00885CB7">
        <w:t>evidence review</w:t>
      </w:r>
      <w:r>
        <w:t>ed</w:t>
      </w:r>
      <w:r w:rsidRPr="00885CB7">
        <w:t xml:space="preserve"> revealed </w:t>
      </w:r>
      <w:r>
        <w:t xml:space="preserve">the breadth of </w:t>
      </w:r>
      <w:r w:rsidRPr="00885CB7">
        <w:t xml:space="preserve">foundational work </w:t>
      </w:r>
      <w:r>
        <w:t>still required</w:t>
      </w:r>
      <w:r w:rsidRPr="00885CB7">
        <w:t xml:space="preserve"> to clarify what shapes the lives and livelihoods of Australians aged 45-64 with disability and ill-health in different locations and contexts</w:t>
      </w:r>
      <w:r>
        <w:t xml:space="preserve">, including </w:t>
      </w:r>
      <w:r w:rsidRPr="00474D67">
        <w:t>at the intersection of disability services and supports with the health system, ageing, the welfare system and employment. Without this work, questions about how employment services can best help those who are unemployed find and keep work cannot be answered with confidence.</w:t>
      </w:r>
    </w:p>
    <w:p w14:paraId="600CB0D8" w14:textId="4F93343E" w:rsidR="000250DF" w:rsidRDefault="00867507" w:rsidP="0051088A">
      <w:pPr>
        <w:pStyle w:val="Heading3"/>
      </w:pPr>
      <w:r>
        <w:lastRenderedPageBreak/>
        <w:t>Using the Standards of Evidence in this context</w:t>
      </w:r>
    </w:p>
    <w:p w14:paraId="65033C93" w14:textId="758E6A1C" w:rsidR="00AE459A" w:rsidRDefault="00025C5F" w:rsidP="0051088A">
      <w:r>
        <w:t>As shown in Figure 1, t</w:t>
      </w:r>
      <w:r w:rsidR="0051088A">
        <w:t xml:space="preserve">he </w:t>
      </w:r>
      <w:r w:rsidR="0051088A" w:rsidRPr="004322D6">
        <w:t>Australian Education Research Organisation Standards of Evidence (2022)</w:t>
      </w:r>
      <w:r w:rsidR="0050524F">
        <w:t xml:space="preserve"> calls for a rating between </w:t>
      </w:r>
      <w:r w:rsidR="0044646A">
        <w:t>L</w:t>
      </w:r>
      <w:r w:rsidR="0050524F">
        <w:t xml:space="preserve">evel 1 and </w:t>
      </w:r>
      <w:r w:rsidR="0044646A">
        <w:t>L</w:t>
      </w:r>
      <w:r w:rsidR="0050524F">
        <w:t>evel 4</w:t>
      </w:r>
      <w:r w:rsidR="00DD1895">
        <w:t xml:space="preserve">, </w:t>
      </w:r>
      <w:r w:rsidR="00BE21D8">
        <w:t xml:space="preserve">based on the surety with which evidence </w:t>
      </w:r>
      <w:r w:rsidR="00682738">
        <w:t xml:space="preserve">is proven to have causative effect. </w:t>
      </w:r>
    </w:p>
    <w:p w14:paraId="5D9B737A" w14:textId="0590513B" w:rsidR="00287ABF" w:rsidRDefault="00287ABF" w:rsidP="003D2298">
      <w:r>
        <w:t>This rating combines two evaluative judgements</w:t>
      </w:r>
      <w:r w:rsidR="0030514C">
        <w:t>, around the rigour of the evidence</w:t>
      </w:r>
      <w:r w:rsidR="003D2298">
        <w:t xml:space="preserve">, </w:t>
      </w:r>
      <w:r w:rsidR="0030514C">
        <w:t>based on the research methods and their impact</w:t>
      </w:r>
      <w:r w:rsidR="003D2298">
        <w:t>,</w:t>
      </w:r>
      <w:r w:rsidR="0030514C">
        <w:t xml:space="preserve"> and the </w:t>
      </w:r>
      <w:r w:rsidR="003D2298">
        <w:t>r</w:t>
      </w:r>
      <w:r w:rsidR="0030514C" w:rsidRPr="003D2298">
        <w:t>elevan</w:t>
      </w:r>
      <w:r w:rsidR="003D2298" w:rsidRPr="003D2298">
        <w:t>ce of the</w:t>
      </w:r>
      <w:r w:rsidR="0030514C" w:rsidRPr="003D2298">
        <w:t xml:space="preserve"> evidence</w:t>
      </w:r>
      <w:r w:rsidR="003D2298">
        <w:t xml:space="preserve">, based on </w:t>
      </w:r>
      <w:r w:rsidR="00E72845">
        <w:t xml:space="preserve">the context in which the research has been trialled and its association with </w:t>
      </w:r>
      <w:r w:rsidR="008C0A43">
        <w:t>the context it relates to in this evidence synthesis.</w:t>
      </w:r>
    </w:p>
    <w:p w14:paraId="5CEBABA4" w14:textId="5CE119A7" w:rsidR="009D65BE" w:rsidRDefault="0C7786A9" w:rsidP="0051088A">
      <w:r>
        <w:t>As r</w:t>
      </w:r>
      <w:r w:rsidR="01B9A289">
        <w:t xml:space="preserve">esearch focused on mature-age jobseekers with </w:t>
      </w:r>
      <w:r w:rsidR="7D87BE18">
        <w:t>acquired disability and/or chronic health conditions is limited</w:t>
      </w:r>
      <w:r w:rsidR="18F8A56F">
        <w:t>, the resources recommended in this section relate to specific aspec</w:t>
      </w:r>
      <w:r w:rsidR="5A1A4C17">
        <w:t>ts relevant to the cohort</w:t>
      </w:r>
      <w:r w:rsidR="6204E5EA">
        <w:t>.</w:t>
      </w:r>
    </w:p>
    <w:p w14:paraId="23B63229" w14:textId="393EC356" w:rsidR="00B635EE" w:rsidRDefault="5A1A4C17" w:rsidP="0051088A">
      <w:r>
        <w:t>This means that</w:t>
      </w:r>
      <w:r w:rsidR="7C4BABC2">
        <w:t xml:space="preserve"> </w:t>
      </w:r>
      <w:r w:rsidR="2EA9C064">
        <w:t>relevance may be theoretical relationship to this cohort based on similar cohorts and what may work or is likely to work</w:t>
      </w:r>
      <w:r w:rsidR="1B7C7B19">
        <w:t xml:space="preserve">. In </w:t>
      </w:r>
      <w:r w:rsidR="2EA9C064">
        <w:t>the absence of Australian trials</w:t>
      </w:r>
      <w:r w:rsidR="0A11767D">
        <w:t>,</w:t>
      </w:r>
      <w:r w:rsidR="2EA9C064">
        <w:t xml:space="preserve"> these resources cannot be rated Level 4</w:t>
      </w:r>
      <w:r w:rsidR="707451CD">
        <w:t>.</w:t>
      </w:r>
    </w:p>
    <w:p w14:paraId="70CECAEE" w14:textId="77777777" w:rsidR="0051088A" w:rsidRDefault="0051088A" w:rsidP="00516851">
      <w:pPr>
        <w:jc w:val="center"/>
        <w:rPr>
          <w:sz w:val="22"/>
          <w:szCs w:val="20"/>
        </w:rPr>
      </w:pPr>
    </w:p>
    <w:p w14:paraId="24A094C5" w14:textId="77777777" w:rsidR="0051088A" w:rsidRDefault="0051088A" w:rsidP="00516851">
      <w:pPr>
        <w:jc w:val="center"/>
        <w:rPr>
          <w:sz w:val="22"/>
          <w:szCs w:val="20"/>
        </w:rPr>
      </w:pPr>
    </w:p>
    <w:p w14:paraId="6F9FC0A3" w14:textId="25B7DC7B" w:rsidR="009620A7" w:rsidRPr="00516851" w:rsidRDefault="009620A7" w:rsidP="00516851">
      <w:pPr>
        <w:jc w:val="center"/>
        <w:rPr>
          <w:sz w:val="22"/>
          <w:szCs w:val="20"/>
        </w:rPr>
        <w:sectPr w:rsidR="009620A7" w:rsidRPr="00516851" w:rsidSect="00516851">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454" w:footer="0" w:gutter="0"/>
          <w:cols w:space="708"/>
          <w:titlePg/>
          <w:docGrid w:linePitch="360"/>
        </w:sectPr>
      </w:pPr>
    </w:p>
    <w:bookmarkEnd w:id="1"/>
    <w:bookmarkEnd w:id="2"/>
    <w:p w14:paraId="7E21B6B3" w14:textId="552B1B0B" w:rsidR="00467F4D" w:rsidRDefault="00F21BDA" w:rsidP="00F63707">
      <w:pPr>
        <w:pStyle w:val="Heading2"/>
      </w:pPr>
      <w:r w:rsidRPr="004E3AB0">
        <w:lastRenderedPageBreak/>
        <w:t>Resources</w:t>
      </w:r>
    </w:p>
    <w:p w14:paraId="7CFE452E" w14:textId="77777777" w:rsidR="00585151" w:rsidRDefault="00585151" w:rsidP="00F63707">
      <w:pPr>
        <w:pStyle w:val="Heading3"/>
      </w:pPr>
      <w:r w:rsidRPr="00585151">
        <w:t xml:space="preserve">Q1: What ‘works’ in employment services and supports for </w:t>
      </w:r>
      <w:r>
        <w:t>mature-age</w:t>
      </w:r>
      <w:r w:rsidRPr="00585151">
        <w:t xml:space="preserve"> jobseekers with health conditions and acquired disabilit</w:t>
      </w:r>
      <w:r>
        <w:t>y?</w:t>
      </w:r>
    </w:p>
    <w:p w14:paraId="3767BEB2" w14:textId="4031BD99" w:rsidR="00877E61" w:rsidRPr="00877E61" w:rsidRDefault="00585151" w:rsidP="00877E61">
      <w:r>
        <w:t>This includes</w:t>
      </w:r>
      <w:r w:rsidRPr="00585151">
        <w:t xml:space="preserve"> ways of working, activities, strategies and ingredients </w:t>
      </w:r>
      <w:r w:rsidR="00A26310">
        <w:t>for</w:t>
      </w:r>
      <w:r w:rsidRPr="00585151">
        <w:t xml:space="preserve"> delivering appropriate and relevant services (to job seekers and employers) that result in employment and retention of this cohort in the labour market</w:t>
      </w:r>
      <w:r w:rsidR="00A26310">
        <w:t>.</w:t>
      </w:r>
      <w:r w:rsidRPr="00585151">
        <w:t xml:space="preserve"> </w:t>
      </w:r>
    </w:p>
    <w:p w14:paraId="5090AC78" w14:textId="77777777" w:rsidR="00C3467A" w:rsidRDefault="00C3467A" w:rsidP="00C3467A">
      <w:pPr>
        <w:pStyle w:val="Heading4"/>
      </w:pPr>
      <w:r>
        <w:t>Understanding this cohort</w:t>
      </w:r>
    </w:p>
    <w:tbl>
      <w:tblPr>
        <w:tblStyle w:val="CIETable"/>
        <w:tblW w:w="4964" w:type="pct"/>
        <w:tblLook w:val="0460" w:firstRow="1" w:lastRow="1" w:firstColumn="0" w:lastColumn="0" w:noHBand="0" w:noVBand="1"/>
      </w:tblPr>
      <w:tblGrid>
        <w:gridCol w:w="2263"/>
        <w:gridCol w:w="9214"/>
        <w:gridCol w:w="2978"/>
      </w:tblGrid>
      <w:tr w:rsidR="00257FB7" w:rsidRPr="00945334" w14:paraId="23C1209E" w14:textId="77777777" w:rsidTr="00B75E25">
        <w:trPr>
          <w:cnfStyle w:val="100000000000" w:firstRow="1" w:lastRow="0" w:firstColumn="0" w:lastColumn="0" w:oddVBand="0" w:evenVBand="0" w:oddHBand="0" w:evenHBand="0" w:firstRowFirstColumn="0" w:firstRowLastColumn="0" w:lastRowFirstColumn="0" w:lastRowLastColumn="0"/>
          <w:trHeight w:val="340"/>
          <w:tblHeader/>
        </w:trPr>
        <w:tc>
          <w:tcPr>
            <w:tcW w:w="2263" w:type="dxa"/>
          </w:tcPr>
          <w:p w14:paraId="6C753C10" w14:textId="10497D78" w:rsidR="00257FB7" w:rsidRPr="00945334" w:rsidRDefault="00257FB7" w:rsidP="00945334">
            <w:pPr>
              <w:pStyle w:val="TableHeading"/>
            </w:pPr>
            <w:r w:rsidRPr="00945334">
              <w:t>Resource</w:t>
            </w:r>
          </w:p>
        </w:tc>
        <w:tc>
          <w:tcPr>
            <w:tcW w:w="9214" w:type="dxa"/>
          </w:tcPr>
          <w:p w14:paraId="688E35C2" w14:textId="04819AE0" w:rsidR="00257FB7" w:rsidRPr="00945334" w:rsidRDefault="00257FB7" w:rsidP="00945334">
            <w:pPr>
              <w:pStyle w:val="TableHeading"/>
            </w:pPr>
            <w:r w:rsidRPr="00945334">
              <w:t>Description</w:t>
            </w:r>
          </w:p>
        </w:tc>
        <w:tc>
          <w:tcPr>
            <w:tcW w:w="2978" w:type="dxa"/>
          </w:tcPr>
          <w:p w14:paraId="3E4A0D01" w14:textId="77777777" w:rsidR="00257FB7" w:rsidRDefault="00257FB7" w:rsidP="00945334">
            <w:pPr>
              <w:pStyle w:val="TableHeading"/>
            </w:pPr>
            <w:r w:rsidRPr="00945334">
              <w:t>Standard of evidence review and synthesis</w:t>
            </w:r>
          </w:p>
          <w:p w14:paraId="32B14EBC" w14:textId="37D276AE" w:rsidR="00C67C63" w:rsidRPr="00945334" w:rsidRDefault="00C67C63" w:rsidP="00945334">
            <w:pPr>
              <w:pStyle w:val="TableHeading"/>
            </w:pPr>
            <w:r>
              <w:t>Levels 1</w:t>
            </w:r>
            <w:r w:rsidR="00794C2A">
              <w:t>–</w:t>
            </w:r>
            <w:r>
              <w:t>4</w:t>
            </w:r>
          </w:p>
        </w:tc>
      </w:tr>
      <w:tr w:rsidR="00257FB7" w14:paraId="12B2C943" w14:textId="77777777" w:rsidTr="00257FB7">
        <w:trPr>
          <w:cnfStyle w:val="000000100000" w:firstRow="0" w:lastRow="0" w:firstColumn="0" w:lastColumn="0" w:oddVBand="0" w:evenVBand="0" w:oddHBand="1" w:evenHBand="0" w:firstRowFirstColumn="0" w:firstRowLastColumn="0" w:lastRowFirstColumn="0" w:lastRowLastColumn="0"/>
          <w:trHeight w:val="340"/>
        </w:trPr>
        <w:tc>
          <w:tcPr>
            <w:tcW w:w="2263" w:type="dxa"/>
          </w:tcPr>
          <w:p w14:paraId="430D1B66" w14:textId="0B8D2348" w:rsidR="00257FB7" w:rsidRPr="00B36468" w:rsidRDefault="00257FB7" w:rsidP="00B36468">
            <w:pPr>
              <w:pStyle w:val="TableText"/>
              <w:rPr>
                <w:rStyle w:val="FollowedHyperlink"/>
                <w:rFonts w:ascii="Montserrat" w:hAnsi="Montserrat"/>
                <w:bCs/>
                <w:color w:val="000000" w:themeColor="text1"/>
                <w:sz w:val="20"/>
                <w:u w:val="none"/>
              </w:rPr>
            </w:pPr>
            <w:hyperlink r:id="rId18" w:history="1">
              <w:r w:rsidRPr="00B36468">
                <w:rPr>
                  <w:rStyle w:val="FollowedHyperlink"/>
                  <w:rFonts w:ascii="Montserrat" w:hAnsi="Montserrat"/>
                  <w:bCs/>
                  <w:color w:val="000000" w:themeColor="text1"/>
                  <w:sz w:val="20"/>
                  <w:u w:val="none"/>
                </w:rPr>
                <w:t>Job Demands and Accommodation Planning Tool (JDAPT)</w:t>
              </w:r>
            </w:hyperlink>
          </w:p>
        </w:tc>
        <w:tc>
          <w:tcPr>
            <w:tcW w:w="9214" w:type="dxa"/>
          </w:tcPr>
          <w:p w14:paraId="3B921E8E" w14:textId="77777777" w:rsidR="006D62B7" w:rsidRDefault="006D62B7" w:rsidP="00945334">
            <w:pPr>
              <w:pStyle w:val="TableText"/>
              <w:rPr>
                <w:szCs w:val="24"/>
              </w:rPr>
            </w:pPr>
            <w:r>
              <w:rPr>
                <w:szCs w:val="24"/>
              </w:rPr>
              <w:t xml:space="preserve">Informed by research by </w:t>
            </w:r>
            <w:r>
              <w:rPr>
                <w:noProof/>
                <w:szCs w:val="24"/>
              </w:rPr>
              <w:t>Accommodating and Communicating about Episodic Disabilities (ACED) (n.d.)</w:t>
            </w:r>
            <w:r>
              <w:rPr>
                <w:szCs w:val="24"/>
              </w:rPr>
              <w:t xml:space="preserve"> on </w:t>
            </w:r>
            <w:r w:rsidRPr="00D9204B">
              <w:rPr>
                <w:szCs w:val="24"/>
              </w:rPr>
              <w:t>Accommodating and Communicating about Episodic Disabilities (ACED) Partnership Project</w:t>
            </w:r>
            <w:r>
              <w:rPr>
                <w:szCs w:val="24"/>
              </w:rPr>
              <w:t xml:space="preserve"> </w:t>
            </w:r>
            <w:r w:rsidRPr="00D9204B">
              <w:rPr>
                <w:szCs w:val="24"/>
              </w:rPr>
              <w:t xml:space="preserve">at the Institute for Work &amp; Health </w:t>
            </w:r>
            <w:r>
              <w:rPr>
                <w:szCs w:val="24"/>
              </w:rPr>
              <w:t xml:space="preserve">in Canada, </w:t>
            </w:r>
            <w:r w:rsidRPr="00D9204B">
              <w:rPr>
                <w:szCs w:val="24"/>
              </w:rPr>
              <w:t>2016</w:t>
            </w:r>
            <w:r>
              <w:rPr>
                <w:szCs w:val="24"/>
              </w:rPr>
              <w:t>-</w:t>
            </w:r>
            <w:r w:rsidRPr="00D9204B">
              <w:rPr>
                <w:szCs w:val="24"/>
              </w:rPr>
              <w:t>2025</w:t>
            </w:r>
            <w:r>
              <w:rPr>
                <w:szCs w:val="24"/>
              </w:rPr>
              <w:t xml:space="preserve">, developing </w:t>
            </w:r>
            <w:r w:rsidRPr="00971646">
              <w:rPr>
                <w:szCs w:val="24"/>
              </w:rPr>
              <w:t xml:space="preserve">evidence-based workplace tools to support sustained employment </w:t>
            </w:r>
            <w:r>
              <w:rPr>
                <w:szCs w:val="24"/>
              </w:rPr>
              <w:t>for</w:t>
            </w:r>
            <w:r w:rsidRPr="00971646">
              <w:rPr>
                <w:szCs w:val="24"/>
              </w:rPr>
              <w:t xml:space="preserve"> people with episodic disabilities</w:t>
            </w:r>
            <w:r>
              <w:rPr>
                <w:szCs w:val="24"/>
              </w:rPr>
              <w:t xml:space="preserve">, including evaluation of its efficacy in the Canadian context through interviews with 69 employees and employers </w:t>
            </w:r>
            <w:r>
              <w:rPr>
                <w:noProof/>
                <w:szCs w:val="24"/>
              </w:rPr>
              <w:t>(Gignac, Bowring et al., 2023)</w:t>
            </w:r>
            <w:r>
              <w:rPr>
                <w:szCs w:val="24"/>
              </w:rPr>
              <w:t xml:space="preserve"> and pre- post-use surveys with</w:t>
            </w:r>
            <w:r w:rsidRPr="000D5E66">
              <w:rPr>
                <w:szCs w:val="24"/>
              </w:rPr>
              <w:t xml:space="preserve"> </w:t>
            </w:r>
            <w:r>
              <w:rPr>
                <w:szCs w:val="24"/>
              </w:rPr>
              <w:t xml:space="preserve">a baseline of </w:t>
            </w:r>
            <w:r w:rsidRPr="000D5E66">
              <w:rPr>
                <w:szCs w:val="24"/>
              </w:rPr>
              <w:t>269 workers</w:t>
            </w:r>
            <w:r>
              <w:rPr>
                <w:szCs w:val="24"/>
              </w:rPr>
              <w:t xml:space="preserve"> (</w:t>
            </w:r>
            <w:r w:rsidRPr="000D5E66">
              <w:rPr>
                <w:szCs w:val="24"/>
              </w:rPr>
              <w:t>188</w:t>
            </w:r>
            <w:r>
              <w:rPr>
                <w:szCs w:val="24"/>
              </w:rPr>
              <w:t xml:space="preserve"> completed all three surveys) </w:t>
            </w:r>
            <w:r>
              <w:rPr>
                <w:noProof/>
                <w:szCs w:val="24"/>
              </w:rPr>
              <w:t>(Gignac, Bowring et al., 2025)</w:t>
            </w:r>
            <w:r>
              <w:rPr>
                <w:szCs w:val="24"/>
              </w:rPr>
              <w:t>.</w:t>
            </w:r>
          </w:p>
          <w:p w14:paraId="6FAB07CC" w14:textId="77777777" w:rsidR="006D62B7" w:rsidRDefault="006D62B7" w:rsidP="00945334">
            <w:pPr>
              <w:pStyle w:val="TableText"/>
              <w:rPr>
                <w:szCs w:val="24"/>
              </w:rPr>
            </w:pPr>
            <w:r>
              <w:rPr>
                <w:szCs w:val="24"/>
              </w:rPr>
              <w:t>These tools are for</w:t>
            </w:r>
            <w:r w:rsidRPr="0084745F">
              <w:rPr>
                <w:szCs w:val="24"/>
              </w:rPr>
              <w:t xml:space="preserve"> workers with chronic and episodic conditions, people supporting them and employers</w:t>
            </w:r>
            <w:r>
              <w:rPr>
                <w:szCs w:val="24"/>
              </w:rPr>
              <w:t xml:space="preserve">. They support people </w:t>
            </w:r>
            <w:r w:rsidRPr="0084745F">
              <w:rPr>
                <w:szCs w:val="24"/>
              </w:rPr>
              <w:t xml:space="preserve">to identify </w:t>
            </w:r>
            <w:r w:rsidRPr="00C67C63">
              <w:rPr>
                <w:b/>
                <w:szCs w:val="24"/>
              </w:rPr>
              <w:t>potential strategies and accommodations specific to the employee</w:t>
            </w:r>
            <w:r w:rsidRPr="0084745F">
              <w:rPr>
                <w:szCs w:val="24"/>
              </w:rPr>
              <w:t xml:space="preserve"> and day-to-day job requirements.</w:t>
            </w:r>
          </w:p>
          <w:p w14:paraId="0F5711A0" w14:textId="77777777" w:rsidR="006D62B7" w:rsidRDefault="006D62B7" w:rsidP="00945334">
            <w:pPr>
              <w:pStyle w:val="TableText"/>
              <w:rPr>
                <w:szCs w:val="24"/>
              </w:rPr>
            </w:pPr>
            <w:r w:rsidRPr="0084745F">
              <w:rPr>
                <w:szCs w:val="24"/>
              </w:rPr>
              <w:t>Th</w:t>
            </w:r>
            <w:r>
              <w:rPr>
                <w:szCs w:val="24"/>
              </w:rPr>
              <w:t>e</w:t>
            </w:r>
            <w:r w:rsidRPr="0084745F">
              <w:rPr>
                <w:szCs w:val="24"/>
              </w:rPr>
              <w:t xml:space="preserve"> free tool</w:t>
            </w:r>
            <w:r>
              <w:rPr>
                <w:szCs w:val="24"/>
              </w:rPr>
              <w:t>s</w:t>
            </w:r>
            <w:r w:rsidRPr="0084745F">
              <w:rPr>
                <w:szCs w:val="24"/>
              </w:rPr>
              <w:t xml:space="preserve"> </w:t>
            </w:r>
            <w:r>
              <w:rPr>
                <w:szCs w:val="24"/>
              </w:rPr>
              <w:t>are</w:t>
            </w:r>
            <w:r w:rsidRPr="0084745F">
              <w:rPr>
                <w:szCs w:val="24"/>
              </w:rPr>
              <w:t xml:space="preserve">: </w:t>
            </w:r>
          </w:p>
          <w:p w14:paraId="1A4BEBFD" w14:textId="77777777" w:rsidR="006D62B7" w:rsidRPr="00C67C63" w:rsidRDefault="006D62B7" w:rsidP="00945334">
            <w:pPr>
              <w:pStyle w:val="ListNumber"/>
              <w:rPr>
                <w:sz w:val="20"/>
              </w:rPr>
            </w:pPr>
            <w:hyperlink r:id="rId19" w:history="1">
              <w:r w:rsidRPr="00C67C63">
                <w:rPr>
                  <w:rStyle w:val="FollowedHyperlink"/>
                  <w:rFonts w:ascii="Montserrat" w:hAnsi="Montserrat"/>
                  <w:sz w:val="20"/>
                </w:rPr>
                <w:t>JDAPT for workers</w:t>
              </w:r>
            </w:hyperlink>
            <w:r w:rsidRPr="00C67C63">
              <w:rPr>
                <w:sz w:val="20"/>
              </w:rPr>
              <w:t xml:space="preserve">, </w:t>
            </w:r>
          </w:p>
          <w:p w14:paraId="6DA8F99C" w14:textId="77777777" w:rsidR="006D62B7" w:rsidRPr="00C67C63" w:rsidRDefault="006D62B7" w:rsidP="00945334">
            <w:pPr>
              <w:pStyle w:val="ListNumber"/>
              <w:rPr>
                <w:sz w:val="20"/>
              </w:rPr>
            </w:pPr>
            <w:hyperlink r:id="rId20" w:history="1">
              <w:r w:rsidRPr="00C67C63">
                <w:rPr>
                  <w:rStyle w:val="FollowedHyperlink"/>
                  <w:rFonts w:ascii="Montserrat" w:hAnsi="Montserrat"/>
                  <w:sz w:val="20"/>
                </w:rPr>
                <w:t>JDAPT to support a worker</w:t>
              </w:r>
            </w:hyperlink>
            <w:r w:rsidRPr="00C67C63">
              <w:rPr>
                <w:sz w:val="20"/>
              </w:rPr>
              <w:t>, and</w:t>
            </w:r>
          </w:p>
          <w:p w14:paraId="067CD86D" w14:textId="77777777" w:rsidR="006D62B7" w:rsidRPr="001C7B9C" w:rsidRDefault="006D62B7" w:rsidP="00945334">
            <w:pPr>
              <w:pStyle w:val="ListNumber"/>
              <w:rPr>
                <w:rStyle w:val="FollowedHyperlink"/>
                <w:rFonts w:ascii="Montserrat" w:hAnsi="Montserrat"/>
                <w:sz w:val="20"/>
              </w:rPr>
            </w:pPr>
            <w:hyperlink r:id="rId21" w:history="1">
              <w:r w:rsidRPr="001C7B9C">
                <w:rPr>
                  <w:rStyle w:val="FollowedHyperlink"/>
                  <w:rFonts w:ascii="Montserrat" w:hAnsi="Montserrat"/>
                  <w:sz w:val="20"/>
                </w:rPr>
                <w:t>JDAPT for a job</w:t>
              </w:r>
            </w:hyperlink>
            <w:r w:rsidRPr="001C7B9C">
              <w:rPr>
                <w:rStyle w:val="FollowedHyperlink"/>
                <w:rFonts w:ascii="Montserrat" w:hAnsi="Montserrat"/>
                <w:b w:val="0"/>
                <w:bCs/>
                <w:sz w:val="20"/>
                <w:u w:val="none"/>
              </w:rPr>
              <w:t>.</w:t>
            </w:r>
          </w:p>
          <w:p w14:paraId="7E877FB9" w14:textId="77777777" w:rsidR="006D62B7" w:rsidRDefault="006D62B7" w:rsidP="00945334">
            <w:pPr>
              <w:pStyle w:val="TableText"/>
            </w:pPr>
            <w:r>
              <w:t xml:space="preserve">Gaps: </w:t>
            </w:r>
          </w:p>
          <w:p w14:paraId="2F3BC9E7" w14:textId="77777777" w:rsidR="006D62B7" w:rsidRPr="00FE69FA" w:rsidRDefault="006D62B7" w:rsidP="00C67C63">
            <w:pPr>
              <w:pStyle w:val="TableBullet"/>
            </w:pPr>
            <w:r w:rsidRPr="00FE69FA">
              <w:t xml:space="preserve">These resources identify adaptations and strategies that </w:t>
            </w:r>
            <w:r w:rsidRPr="00C67C63">
              <w:rPr>
                <w:b/>
              </w:rPr>
              <w:t>are likely</w:t>
            </w:r>
            <w:r w:rsidRPr="00FE69FA">
              <w:t xml:space="preserve"> to work for people with different disability-related needs in the workplace.</w:t>
            </w:r>
          </w:p>
          <w:p w14:paraId="23BD79C3" w14:textId="77777777" w:rsidR="006D62B7" w:rsidRPr="00FE69FA" w:rsidRDefault="006D62B7" w:rsidP="00C67C63">
            <w:pPr>
              <w:pStyle w:val="TableBullet"/>
            </w:pPr>
            <w:r w:rsidRPr="00FE69FA">
              <w:t xml:space="preserve">These tools relate to workers with disability of </w:t>
            </w:r>
            <w:r w:rsidRPr="00302D80">
              <w:rPr>
                <w:b/>
              </w:rPr>
              <w:t>all ages</w:t>
            </w:r>
            <w:r w:rsidRPr="00FE69FA">
              <w:t xml:space="preserve">. </w:t>
            </w:r>
          </w:p>
          <w:p w14:paraId="36F4F553" w14:textId="77777777" w:rsidR="006D62B7" w:rsidRDefault="006D62B7" w:rsidP="00C67C63">
            <w:pPr>
              <w:pStyle w:val="TableBullet"/>
            </w:pPr>
            <w:r w:rsidRPr="00FE69FA">
              <w:t xml:space="preserve">While research into whether differences exist for mature-age workers is required, as these tools focus on effect and not diagnosis, they </w:t>
            </w:r>
            <w:r w:rsidRPr="00302D80">
              <w:rPr>
                <w:b/>
              </w:rPr>
              <w:t>are likely</w:t>
            </w:r>
            <w:r w:rsidRPr="00FE69FA">
              <w:t xml:space="preserve"> to be relevant to mature-age jobseekers.</w:t>
            </w:r>
          </w:p>
          <w:p w14:paraId="68E0F543" w14:textId="6E742F91" w:rsidR="00257FB7" w:rsidRPr="006D62B7" w:rsidRDefault="006D62B7" w:rsidP="00C67C63">
            <w:pPr>
              <w:pStyle w:val="TableBullet"/>
            </w:pPr>
            <w:r>
              <w:t xml:space="preserve">These tools were created based on research developed in </w:t>
            </w:r>
            <w:r w:rsidRPr="00302D80">
              <w:rPr>
                <w:b/>
              </w:rPr>
              <w:t>the Canadian context</w:t>
            </w:r>
            <w:r>
              <w:t>.</w:t>
            </w:r>
          </w:p>
        </w:tc>
        <w:tc>
          <w:tcPr>
            <w:tcW w:w="2978" w:type="dxa"/>
          </w:tcPr>
          <w:p w14:paraId="1D16B4B3" w14:textId="77777777" w:rsidR="00C67C63" w:rsidRPr="00C67C63" w:rsidRDefault="00C67C63" w:rsidP="00C67C63">
            <w:pPr>
              <w:pStyle w:val="TableText"/>
              <w:rPr>
                <w:b/>
                <w:bCs/>
              </w:rPr>
            </w:pPr>
            <w:r w:rsidRPr="00C67C63">
              <w:rPr>
                <w:b/>
                <w:bCs/>
              </w:rPr>
              <w:lastRenderedPageBreak/>
              <w:t>Level 3</w:t>
            </w:r>
          </w:p>
          <w:p w14:paraId="192E0A0C" w14:textId="0B1F0269" w:rsidR="00257FB7" w:rsidRPr="006D62B7" w:rsidRDefault="00C67C63" w:rsidP="00C67C63">
            <w:pPr>
              <w:pStyle w:val="TableText"/>
            </w:pPr>
            <w:r w:rsidRPr="00F36169">
              <w:t xml:space="preserve">(Rigour: 4; </w:t>
            </w:r>
            <w:r w:rsidRPr="00F36169">
              <w:br/>
              <w:t>relevance: 4)</w:t>
            </w:r>
          </w:p>
        </w:tc>
      </w:tr>
      <w:tr w:rsidR="00257FB7" w:rsidRPr="00ED45A1" w14:paraId="0BC7EFEF" w14:textId="77777777" w:rsidTr="00257FB7">
        <w:trPr>
          <w:cnfStyle w:val="010000000000" w:firstRow="0" w:lastRow="1" w:firstColumn="0" w:lastColumn="0" w:oddVBand="0" w:evenVBand="0" w:oddHBand="0" w:evenHBand="0" w:firstRowFirstColumn="0" w:firstRowLastColumn="0" w:lastRowFirstColumn="0" w:lastRowLastColumn="0"/>
          <w:trHeight w:val="340"/>
        </w:trPr>
        <w:tc>
          <w:tcPr>
            <w:tcW w:w="2263" w:type="dxa"/>
          </w:tcPr>
          <w:p w14:paraId="6FDFD4CC" w14:textId="3AB9924C" w:rsidR="00257FB7" w:rsidRPr="00B36468" w:rsidRDefault="00302D80" w:rsidP="00B36468">
            <w:pPr>
              <w:pStyle w:val="TableText"/>
            </w:pPr>
            <w:hyperlink r:id="rId22" w:history="1">
              <w:r w:rsidRPr="00B36468">
                <w:rPr>
                  <w:rStyle w:val="FollowedHyperlink"/>
                  <w:rFonts w:ascii="Montserrat" w:hAnsi="Montserrat"/>
                  <w:b/>
                  <w:color w:val="000000" w:themeColor="text1"/>
                  <w:sz w:val="20"/>
                  <w:u w:val="none"/>
                </w:rPr>
                <w:t>The employer handbook</w:t>
              </w:r>
            </w:hyperlink>
          </w:p>
        </w:tc>
        <w:tc>
          <w:tcPr>
            <w:tcW w:w="9214" w:type="dxa"/>
          </w:tcPr>
          <w:p w14:paraId="67AF2487" w14:textId="77777777" w:rsidR="00186B9A" w:rsidRPr="00551A7A" w:rsidRDefault="00186B9A" w:rsidP="00551A7A">
            <w:pPr>
              <w:pStyle w:val="TableText"/>
              <w:rPr>
                <w:b w:val="0"/>
                <w:bCs/>
              </w:rPr>
            </w:pPr>
            <w:r w:rsidRPr="00551A7A">
              <w:rPr>
                <w:b w:val="0"/>
                <w:bCs/>
              </w:rPr>
              <w:t xml:space="preserve">Published by Deaf Connect (2025), this toolkit is informed by research commissioned by Deaf Connect in partnership with Deakin University relating to the experiences, challenges, and opportunities for Deaf people within the workplace. </w:t>
            </w:r>
          </w:p>
          <w:p w14:paraId="45193E03" w14:textId="77777777" w:rsidR="00186B9A" w:rsidRPr="00551A7A" w:rsidRDefault="00186B9A" w:rsidP="00551A7A">
            <w:pPr>
              <w:pStyle w:val="TableText"/>
              <w:rPr>
                <w:b w:val="0"/>
                <w:bCs/>
              </w:rPr>
            </w:pPr>
            <w:r w:rsidRPr="00551A7A">
              <w:rPr>
                <w:b w:val="0"/>
                <w:bCs/>
              </w:rPr>
              <w:t xml:space="preserve">This handbook provides evidence-based resources to empower employers to </w:t>
            </w:r>
            <w:r w:rsidRPr="00AC08A6">
              <w:t>recruit, retain, and support deaf and hard-of-hearing employees</w:t>
            </w:r>
            <w:r w:rsidRPr="00551A7A">
              <w:rPr>
                <w:b w:val="0"/>
                <w:bCs/>
              </w:rPr>
              <w:t xml:space="preserve">. </w:t>
            </w:r>
          </w:p>
          <w:p w14:paraId="746CD34D" w14:textId="096F9107" w:rsidR="00186B9A" w:rsidRPr="00551A7A" w:rsidRDefault="00186B9A" w:rsidP="00551A7A">
            <w:pPr>
              <w:pStyle w:val="TableText"/>
              <w:rPr>
                <w:b w:val="0"/>
                <w:bCs/>
              </w:rPr>
            </w:pPr>
            <w:r w:rsidRPr="00551A7A">
              <w:rPr>
                <w:b w:val="0"/>
                <w:bCs/>
              </w:rPr>
              <w:t xml:space="preserve">Downloading the free handbook/toolkit requires registration via the website. The </w:t>
            </w:r>
            <w:hyperlink r:id="rId23" w:history="1">
              <w:r w:rsidRPr="003A2B2B">
                <w:rPr>
                  <w:rStyle w:val="Hyperlink"/>
                  <w:rFonts w:ascii="Montserrat" w:hAnsi="Montserrat"/>
                  <w:b w:val="0"/>
                  <w:bCs/>
                </w:rPr>
                <w:t>Signs of Success website</w:t>
              </w:r>
            </w:hyperlink>
            <w:r w:rsidRPr="00551A7A">
              <w:rPr>
                <w:b w:val="0"/>
                <w:bCs/>
              </w:rPr>
              <w:t xml:space="preserve"> also includes information and videos for employers about supporting these valuable employees.</w:t>
            </w:r>
          </w:p>
          <w:p w14:paraId="73ECDB3F" w14:textId="77777777" w:rsidR="00257FB7" w:rsidRPr="00551A7A" w:rsidRDefault="00186B9A" w:rsidP="00551A7A">
            <w:pPr>
              <w:pStyle w:val="TableText"/>
              <w:rPr>
                <w:b w:val="0"/>
                <w:bCs/>
              </w:rPr>
            </w:pPr>
            <w:r w:rsidRPr="00551A7A">
              <w:rPr>
                <w:b w:val="0"/>
                <w:bCs/>
              </w:rPr>
              <w:t>The project also includes short documentary interviews with various organisations across Australia providing examples of how Australian workplaces have engaged inclusive practices and supportive leadership for Deaf individuals to pursue fulfilling careers.</w:t>
            </w:r>
          </w:p>
          <w:p w14:paraId="60A4028F" w14:textId="77777777" w:rsidR="00186B9A" w:rsidRPr="00186B9A" w:rsidRDefault="00186B9A" w:rsidP="00186B9A">
            <w:pPr>
              <w:pStyle w:val="TableText"/>
            </w:pPr>
            <w:r w:rsidRPr="00186B9A">
              <w:t>Gaps:</w:t>
            </w:r>
          </w:p>
          <w:p w14:paraId="0F031FC3" w14:textId="77777777" w:rsidR="00186B9A" w:rsidRPr="00186B9A" w:rsidRDefault="00186B9A" w:rsidP="00186B9A">
            <w:pPr>
              <w:pStyle w:val="TableBullet"/>
            </w:pPr>
            <w:r w:rsidRPr="00186B9A">
              <w:t xml:space="preserve">Specific to </w:t>
            </w:r>
            <w:r w:rsidRPr="00186B9A">
              <w:rPr>
                <w:b w:val="0"/>
                <w:bCs/>
              </w:rPr>
              <w:t>deaf and hard-of-hearing employees</w:t>
            </w:r>
            <w:r w:rsidRPr="00186B9A">
              <w:t xml:space="preserve">. </w:t>
            </w:r>
          </w:p>
          <w:p w14:paraId="05E64054" w14:textId="77777777" w:rsidR="00186B9A" w:rsidRPr="00186B9A" w:rsidRDefault="00186B9A" w:rsidP="00186B9A">
            <w:pPr>
              <w:pStyle w:val="TableBullet"/>
            </w:pPr>
            <w:r w:rsidRPr="00186B9A">
              <w:t xml:space="preserve">This handbook relates to employees of </w:t>
            </w:r>
            <w:r w:rsidRPr="00186B9A">
              <w:rPr>
                <w:b w:val="0"/>
                <w:bCs/>
              </w:rPr>
              <w:t>all ages</w:t>
            </w:r>
            <w:r w:rsidRPr="00186B9A">
              <w:t>.</w:t>
            </w:r>
          </w:p>
          <w:p w14:paraId="78F37E8E" w14:textId="6D3E8ABD" w:rsidR="00186B9A" w:rsidRPr="006D62B7" w:rsidRDefault="00186B9A" w:rsidP="00B0329E">
            <w:pPr>
              <w:pStyle w:val="TableBullet"/>
              <w:rPr>
                <w:sz w:val="22"/>
              </w:rPr>
            </w:pPr>
            <w:r w:rsidRPr="00B0329E">
              <w:rPr>
                <w:b w:val="0"/>
                <w:bCs/>
              </w:rPr>
              <w:lastRenderedPageBreak/>
              <w:t>Limited information about methodology, rationale, design, respondents and analysis published</w:t>
            </w:r>
            <w:r>
              <w:t xml:space="preserve">, raising questions about the process and rigour of the research </w:t>
            </w:r>
            <w:r>
              <w:rPr>
                <w:noProof/>
              </w:rPr>
              <w:t>(Deakin University, 2024)</w:t>
            </w:r>
            <w:r>
              <w:t>.</w:t>
            </w:r>
          </w:p>
        </w:tc>
        <w:tc>
          <w:tcPr>
            <w:tcW w:w="2978" w:type="dxa"/>
          </w:tcPr>
          <w:p w14:paraId="43E7CB89" w14:textId="77777777" w:rsidR="00B82202" w:rsidRPr="00B82202" w:rsidRDefault="00B82202" w:rsidP="00B82202">
            <w:pPr>
              <w:pStyle w:val="TableText"/>
            </w:pPr>
            <w:r w:rsidRPr="00B82202">
              <w:lastRenderedPageBreak/>
              <w:t>Level 1</w:t>
            </w:r>
          </w:p>
          <w:p w14:paraId="304B15BB" w14:textId="2E780D81" w:rsidR="00257FB7" w:rsidRPr="00B82202" w:rsidRDefault="00B82202" w:rsidP="00B82202">
            <w:pPr>
              <w:pStyle w:val="TableText"/>
              <w:rPr>
                <w:b w:val="0"/>
                <w:bCs/>
                <w:sz w:val="22"/>
              </w:rPr>
            </w:pPr>
            <w:r w:rsidRPr="00B82202">
              <w:rPr>
                <w:b w:val="0"/>
                <w:bCs/>
              </w:rPr>
              <w:t xml:space="preserve">(Rigour: 1; </w:t>
            </w:r>
            <w:r w:rsidRPr="00B82202">
              <w:rPr>
                <w:b w:val="0"/>
                <w:bCs/>
              </w:rPr>
              <w:br/>
              <w:t>relevance: 2)</w:t>
            </w:r>
          </w:p>
        </w:tc>
      </w:tr>
    </w:tbl>
    <w:p w14:paraId="02379ACE" w14:textId="77777777" w:rsidR="00C3467A" w:rsidRDefault="00C3467A" w:rsidP="00C3467A">
      <w:pPr>
        <w:pStyle w:val="Heading4"/>
      </w:pPr>
      <w:r>
        <w:t>Building blocks to employment</w:t>
      </w:r>
    </w:p>
    <w:tbl>
      <w:tblPr>
        <w:tblStyle w:val="CIETable"/>
        <w:tblW w:w="14454" w:type="dxa"/>
        <w:tblLook w:val="04A0" w:firstRow="1" w:lastRow="0" w:firstColumn="1" w:lastColumn="0" w:noHBand="0" w:noVBand="1"/>
      </w:tblPr>
      <w:tblGrid>
        <w:gridCol w:w="2325"/>
        <w:gridCol w:w="9152"/>
        <w:gridCol w:w="2977"/>
      </w:tblGrid>
      <w:tr w:rsidR="00106083" w14:paraId="2A116EF9" w14:textId="77777777" w:rsidTr="00B75E25">
        <w:trPr>
          <w:cnfStyle w:val="100000000000" w:firstRow="1" w:lastRow="0" w:firstColumn="0" w:lastColumn="0" w:oddVBand="0" w:evenVBand="0" w:oddHBand="0" w:evenHBand="0" w:firstRowFirstColumn="0" w:firstRowLastColumn="0" w:lastRowFirstColumn="0" w:lastRowLastColumn="0"/>
          <w:trHeight w:val="453"/>
          <w:tblHeader/>
        </w:trPr>
        <w:tc>
          <w:tcPr>
            <w:cnfStyle w:val="001000000000" w:firstRow="0" w:lastRow="0" w:firstColumn="1" w:lastColumn="0" w:oddVBand="0" w:evenVBand="0" w:oddHBand="0" w:evenHBand="0" w:firstRowFirstColumn="0" w:firstRowLastColumn="0" w:lastRowFirstColumn="0" w:lastRowLastColumn="0"/>
            <w:tcW w:w="2325" w:type="dxa"/>
            <w:vMerge w:val="restart"/>
          </w:tcPr>
          <w:p w14:paraId="048D6017" w14:textId="77777777" w:rsidR="00106083" w:rsidRPr="00E86F7D" w:rsidRDefault="00106083" w:rsidP="00794C2A">
            <w:pPr>
              <w:pStyle w:val="TableHeading"/>
            </w:pPr>
            <w:r w:rsidRPr="00E86F7D">
              <w:t>Resource</w:t>
            </w:r>
          </w:p>
        </w:tc>
        <w:tc>
          <w:tcPr>
            <w:tcW w:w="9152" w:type="dxa"/>
            <w:vMerge w:val="restart"/>
          </w:tcPr>
          <w:p w14:paraId="3EAC10FF" w14:textId="77777777" w:rsidR="00106083" w:rsidRPr="00E86F7D" w:rsidRDefault="00106083" w:rsidP="00794C2A">
            <w:pPr>
              <w:pStyle w:val="TableHeading"/>
              <w:cnfStyle w:val="100000000000" w:firstRow="1" w:lastRow="0" w:firstColumn="0" w:lastColumn="0" w:oddVBand="0" w:evenVBand="0" w:oddHBand="0" w:evenHBand="0" w:firstRowFirstColumn="0" w:firstRowLastColumn="0" w:lastRowFirstColumn="0" w:lastRowLastColumn="0"/>
            </w:pPr>
            <w:r w:rsidRPr="00E86F7D">
              <w:t>Description</w:t>
            </w:r>
          </w:p>
        </w:tc>
        <w:tc>
          <w:tcPr>
            <w:tcW w:w="2977" w:type="dxa"/>
            <w:vMerge w:val="restart"/>
          </w:tcPr>
          <w:p w14:paraId="6A14DAC7" w14:textId="03BE532C" w:rsidR="00106083" w:rsidRPr="00E86F7D" w:rsidRDefault="00106083" w:rsidP="00794C2A">
            <w:pPr>
              <w:pStyle w:val="TableHeading"/>
              <w:cnfStyle w:val="100000000000" w:firstRow="1" w:lastRow="0" w:firstColumn="0" w:lastColumn="0" w:oddVBand="0" w:evenVBand="0" w:oddHBand="0" w:evenHBand="0" w:firstRowFirstColumn="0" w:firstRowLastColumn="0" w:lastRowFirstColumn="0" w:lastRowLastColumn="0"/>
            </w:pPr>
            <w:r w:rsidRPr="00E86F7D">
              <w:t xml:space="preserve">Standard of </w:t>
            </w:r>
            <w:r w:rsidR="003A2B2B">
              <w:t>e</w:t>
            </w:r>
            <w:r w:rsidRPr="00E86F7D">
              <w:t>vidence review and synthesis</w:t>
            </w:r>
          </w:p>
          <w:p w14:paraId="3D1A03D2" w14:textId="77777777" w:rsidR="00106083" w:rsidRPr="00E86F7D" w:rsidRDefault="00106083" w:rsidP="00794C2A">
            <w:pPr>
              <w:pStyle w:val="TableHeading"/>
              <w:cnfStyle w:val="100000000000" w:firstRow="1" w:lastRow="0" w:firstColumn="0" w:lastColumn="0" w:oddVBand="0" w:evenVBand="0" w:oddHBand="0" w:evenHBand="0" w:firstRowFirstColumn="0" w:firstRowLastColumn="0" w:lastRowFirstColumn="0" w:lastRowLastColumn="0"/>
            </w:pPr>
            <w:r w:rsidRPr="00E86F7D">
              <w:t>Levels 1-4</w:t>
            </w:r>
          </w:p>
        </w:tc>
      </w:tr>
      <w:tr w:rsidR="00106083" w14:paraId="4B7BE84B" w14:textId="77777777" w:rsidTr="00B75E25">
        <w:trPr>
          <w:cnfStyle w:val="100000000000" w:firstRow="1" w:lastRow="0" w:firstColumn="0" w:lastColumn="0" w:oddVBand="0" w:evenVBand="0" w:oddHBand="0" w:evenHBand="0" w:firstRowFirstColumn="0" w:firstRowLastColumn="0" w:lastRowFirstColumn="0" w:lastRowLastColumn="0"/>
          <w:trHeight w:val="613"/>
          <w:tblHeader/>
        </w:trPr>
        <w:tc>
          <w:tcPr>
            <w:cnfStyle w:val="001000000000" w:firstRow="0" w:lastRow="0" w:firstColumn="1" w:lastColumn="0" w:oddVBand="0" w:evenVBand="0" w:oddHBand="0" w:evenHBand="0" w:firstRowFirstColumn="0" w:firstRowLastColumn="0" w:lastRowFirstColumn="0" w:lastRowLastColumn="0"/>
            <w:tcW w:w="2325" w:type="dxa"/>
            <w:vMerge/>
            <w:tcBorders>
              <w:bottom w:val="single" w:sz="4" w:space="0" w:color="C0C0C0" w:themeColor="accent5"/>
            </w:tcBorders>
          </w:tcPr>
          <w:p w14:paraId="79DB1E92" w14:textId="77777777" w:rsidR="00106083" w:rsidRDefault="00106083" w:rsidP="008B7D3F">
            <w:pPr>
              <w:spacing w:line="240" w:lineRule="auto"/>
            </w:pPr>
          </w:p>
        </w:tc>
        <w:tc>
          <w:tcPr>
            <w:tcW w:w="9152" w:type="dxa"/>
            <w:vMerge/>
            <w:tcBorders>
              <w:bottom w:val="single" w:sz="4" w:space="0" w:color="C0C0C0" w:themeColor="accent5"/>
            </w:tcBorders>
          </w:tcPr>
          <w:p w14:paraId="6630B841" w14:textId="77777777" w:rsidR="00106083" w:rsidRDefault="00106083" w:rsidP="008B7D3F">
            <w:pPr>
              <w:spacing w:line="240" w:lineRule="auto"/>
              <w:jc w:val="center"/>
              <w:cnfStyle w:val="100000000000" w:firstRow="1" w:lastRow="0" w:firstColumn="0" w:lastColumn="0" w:oddVBand="0" w:evenVBand="0" w:oddHBand="0" w:evenHBand="0" w:firstRowFirstColumn="0" w:firstRowLastColumn="0" w:lastRowFirstColumn="0" w:lastRowLastColumn="0"/>
            </w:pPr>
          </w:p>
        </w:tc>
        <w:tc>
          <w:tcPr>
            <w:tcW w:w="2977" w:type="dxa"/>
            <w:vMerge/>
            <w:tcBorders>
              <w:bottom w:val="single" w:sz="4" w:space="0" w:color="C0C0C0" w:themeColor="accent5"/>
            </w:tcBorders>
          </w:tcPr>
          <w:p w14:paraId="76198122" w14:textId="77777777" w:rsidR="00106083" w:rsidRDefault="00106083" w:rsidP="008B7D3F">
            <w:pPr>
              <w:spacing w:line="240" w:lineRule="auto"/>
              <w:cnfStyle w:val="100000000000" w:firstRow="1" w:lastRow="0" w:firstColumn="0" w:lastColumn="0" w:oddVBand="0" w:evenVBand="0" w:oddHBand="0" w:evenHBand="0" w:firstRowFirstColumn="0" w:firstRowLastColumn="0" w:lastRowFirstColumn="0" w:lastRowLastColumn="0"/>
            </w:pPr>
          </w:p>
        </w:tc>
      </w:tr>
      <w:tr w:rsidR="00106083" w14:paraId="57DF9FBA" w14:textId="77777777" w:rsidTr="002008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Borders>
              <w:bottom w:val="single" w:sz="4" w:space="0" w:color="C0C0C0" w:themeColor="accent5"/>
            </w:tcBorders>
          </w:tcPr>
          <w:p w14:paraId="206D21C1" w14:textId="77777777" w:rsidR="00106083" w:rsidRPr="00B36468" w:rsidRDefault="00106083" w:rsidP="00B36468">
            <w:pPr>
              <w:pStyle w:val="TableText"/>
            </w:pPr>
            <w:hyperlink r:id="rId24" w:history="1">
              <w:r w:rsidRPr="00B36468">
                <w:rPr>
                  <w:rStyle w:val="Hyperlink"/>
                  <w:rFonts w:ascii="Montserrat" w:hAnsi="Montserrat"/>
                  <w:color w:val="000000" w:themeColor="text1"/>
                </w:rPr>
                <w:t>Flex Plus</w:t>
              </w:r>
            </w:hyperlink>
          </w:p>
          <w:p w14:paraId="15B4A176" w14:textId="2BD7A2EE" w:rsidR="00106083" w:rsidRDefault="00106083" w:rsidP="008B7D3F">
            <w:pPr>
              <w:spacing w:line="240" w:lineRule="auto"/>
            </w:pPr>
          </w:p>
        </w:tc>
        <w:tc>
          <w:tcPr>
            <w:tcW w:w="9152" w:type="dxa"/>
            <w:tcBorders>
              <w:bottom w:val="single" w:sz="4" w:space="0" w:color="C0C0C0" w:themeColor="accent5"/>
            </w:tcBorders>
          </w:tcPr>
          <w:p w14:paraId="5772270C" w14:textId="77777777" w:rsidR="00201044" w:rsidRDefault="00201044" w:rsidP="003A2B2B">
            <w:pPr>
              <w:pStyle w:val="TableText"/>
              <w:cnfStyle w:val="000000100000" w:firstRow="0" w:lastRow="0" w:firstColumn="0" w:lastColumn="0" w:oddVBand="0" w:evenVBand="0" w:oddHBand="1" w:evenHBand="0" w:firstRowFirstColumn="0" w:firstRowLastColumn="0" w:lastRowFirstColumn="0" w:lastRowLastColumn="0"/>
              <w:rPr>
                <w:szCs w:val="24"/>
              </w:rPr>
            </w:pPr>
            <w:r>
              <w:rPr>
                <w:szCs w:val="24"/>
              </w:rPr>
              <w:t>Informed by UK-based research led by Catherine Hale and peers:</w:t>
            </w:r>
          </w:p>
          <w:p w14:paraId="5150EC79" w14:textId="292C0598" w:rsidR="00201044" w:rsidRDefault="00201044" w:rsidP="003A2B2B">
            <w:pPr>
              <w:pStyle w:val="TableBullet"/>
              <w:cnfStyle w:val="000000100000" w:firstRow="0" w:lastRow="0" w:firstColumn="0" w:lastColumn="0" w:oddVBand="0" w:evenVBand="0" w:oddHBand="1" w:evenHBand="0" w:firstRowFirstColumn="0" w:firstRowLastColumn="0" w:lastRowFirstColumn="0" w:lastRowLastColumn="0"/>
              <w:rPr>
                <w:szCs w:val="24"/>
              </w:rPr>
            </w:pPr>
            <w:r w:rsidRPr="003E3444">
              <w:rPr>
                <w:szCs w:val="24"/>
              </w:rPr>
              <w:t xml:space="preserve">on the Chronic Illness Inclusion Project (CIIP), phase 1: a survey of 2,000+ disabled people; phase 2: in-depth discussion of 20 participants </w:t>
            </w:r>
            <w:r w:rsidR="005A7177">
              <w:rPr>
                <w:szCs w:val="24"/>
              </w:rPr>
              <w:t>(Hale, Benstead et al., 2021; Hale, Ruddock et al., 2025)</w:t>
            </w:r>
            <w:r w:rsidRPr="003E3444">
              <w:rPr>
                <w:szCs w:val="24"/>
              </w:rPr>
              <w:t xml:space="preserve">; </w:t>
            </w:r>
          </w:p>
          <w:p w14:paraId="288CB420" w14:textId="5B8472B4" w:rsidR="00201044" w:rsidRDefault="00201044" w:rsidP="003A2B2B">
            <w:pPr>
              <w:pStyle w:val="TableBullet"/>
              <w:cnfStyle w:val="000000100000" w:firstRow="0" w:lastRow="0" w:firstColumn="0" w:lastColumn="0" w:oddVBand="0" w:evenVBand="0" w:oddHBand="1" w:evenHBand="0" w:firstRowFirstColumn="0" w:firstRowLastColumn="0" w:lastRowFirstColumn="0" w:lastRowLastColumn="0"/>
              <w:rPr>
                <w:szCs w:val="24"/>
              </w:rPr>
            </w:pPr>
            <w:r w:rsidRPr="003E3444">
              <w:rPr>
                <w:szCs w:val="24"/>
              </w:rPr>
              <w:t xml:space="preserve">a survey of 300+ people who have left the workforce due to long-term ill-health </w:t>
            </w:r>
            <w:r w:rsidR="005A7177">
              <w:rPr>
                <w:szCs w:val="24"/>
              </w:rPr>
              <w:t>(Hale, Francis et al., 2023)</w:t>
            </w:r>
            <w:r w:rsidRPr="003E3444">
              <w:rPr>
                <w:szCs w:val="24"/>
              </w:rPr>
              <w:t xml:space="preserve">; </w:t>
            </w:r>
            <w:r>
              <w:rPr>
                <w:szCs w:val="24"/>
              </w:rPr>
              <w:t>and</w:t>
            </w:r>
          </w:p>
          <w:p w14:paraId="38E7051E" w14:textId="5638B038" w:rsidR="00201044" w:rsidRPr="00201044" w:rsidRDefault="00201044" w:rsidP="003A2B2B">
            <w:pPr>
              <w:pStyle w:val="TableBullet"/>
              <w:cnfStyle w:val="000000100000" w:firstRow="0" w:lastRow="0" w:firstColumn="0" w:lastColumn="0" w:oddVBand="0" w:evenVBand="0" w:oddHBand="1" w:evenHBand="0" w:firstRowFirstColumn="0" w:firstRowLastColumn="0" w:lastRowFirstColumn="0" w:lastRowLastColumn="0"/>
              <w:rPr>
                <w:szCs w:val="24"/>
              </w:rPr>
            </w:pPr>
            <w:r w:rsidRPr="003E3444">
              <w:rPr>
                <w:szCs w:val="24"/>
              </w:rPr>
              <w:t>interviews and focus groups with 27 organisational leaders</w:t>
            </w:r>
            <w:r>
              <w:rPr>
                <w:szCs w:val="24"/>
              </w:rPr>
              <w:t xml:space="preserve"> and researchers/consultants </w:t>
            </w:r>
            <w:r w:rsidR="005A7177">
              <w:rPr>
                <w:szCs w:val="24"/>
              </w:rPr>
              <w:t>(Hale, Hoque et al., 2025)</w:t>
            </w:r>
            <w:r>
              <w:rPr>
                <w:szCs w:val="24"/>
              </w:rPr>
              <w:t>.</w:t>
            </w:r>
          </w:p>
          <w:p w14:paraId="3EB49E61" w14:textId="17D7A095" w:rsidR="00E91654" w:rsidRDefault="00106083" w:rsidP="003A2B2B">
            <w:pPr>
              <w:pStyle w:val="TableText"/>
              <w:cnfStyle w:val="000000100000" w:firstRow="0" w:lastRow="0" w:firstColumn="0" w:lastColumn="0" w:oddVBand="0" w:evenVBand="0" w:oddHBand="1" w:evenHBand="0" w:firstRowFirstColumn="0" w:firstRowLastColumn="0" w:lastRowFirstColumn="0" w:lastRowLastColumn="0"/>
              <w:rPr>
                <w:szCs w:val="24"/>
              </w:rPr>
            </w:pPr>
            <w:r>
              <w:rPr>
                <w:szCs w:val="24"/>
              </w:rPr>
              <w:t>A</w:t>
            </w:r>
            <w:r w:rsidRPr="0084745F">
              <w:rPr>
                <w:szCs w:val="24"/>
              </w:rPr>
              <w:t xml:space="preserve"> proposed rethink of </w:t>
            </w:r>
            <w:r w:rsidRPr="0084745F">
              <w:rPr>
                <w:b/>
                <w:szCs w:val="24"/>
              </w:rPr>
              <w:t>changing work</w:t>
            </w:r>
            <w:r w:rsidRPr="0084745F">
              <w:rPr>
                <w:szCs w:val="24"/>
              </w:rPr>
              <w:t xml:space="preserve"> to enable people with disability – especially those with energy limiting conditions – to work productively and sustainably, including ‘a combination of remote working, worktime flexibility and part-time hours’</w:t>
            </w:r>
            <w:r>
              <w:rPr>
                <w:szCs w:val="24"/>
              </w:rPr>
              <w:t>.</w:t>
            </w:r>
          </w:p>
          <w:p w14:paraId="2B601BEB" w14:textId="77777777" w:rsidR="008F1F41" w:rsidRPr="003A2B2B" w:rsidRDefault="008F1F41" w:rsidP="003A2B2B">
            <w:pPr>
              <w:pStyle w:val="TableText"/>
              <w:cnfStyle w:val="000000100000" w:firstRow="0" w:lastRow="0" w:firstColumn="0" w:lastColumn="0" w:oddVBand="0" w:evenVBand="0" w:oddHBand="1" w:evenHBand="0" w:firstRowFirstColumn="0" w:firstRowLastColumn="0" w:lastRowFirstColumn="0" w:lastRowLastColumn="0"/>
            </w:pPr>
            <w:r w:rsidRPr="003A2B2B">
              <w:t>Gaps:</w:t>
            </w:r>
          </w:p>
          <w:p w14:paraId="466C3397" w14:textId="7B170DD3" w:rsidR="008F1F41" w:rsidRPr="00F704A0" w:rsidRDefault="00DD30E6" w:rsidP="003A2B2B">
            <w:pPr>
              <w:pStyle w:val="TableBullet"/>
              <w:cnfStyle w:val="000000100000" w:firstRow="0" w:lastRow="0" w:firstColumn="0" w:lastColumn="0" w:oddVBand="0" w:evenVBand="0" w:oddHBand="1" w:evenHBand="0" w:firstRowFirstColumn="0" w:firstRowLastColumn="0" w:lastRowFirstColumn="0" w:lastRowLastColumn="0"/>
            </w:pPr>
            <w:r w:rsidRPr="002D6B46">
              <w:t xml:space="preserve">These proposed flexible working arrangements </w:t>
            </w:r>
            <w:r w:rsidR="00692ADF" w:rsidRPr="002D6B46">
              <w:t xml:space="preserve">are </w:t>
            </w:r>
            <w:r w:rsidR="00692ADF" w:rsidRPr="002D6B46">
              <w:rPr>
                <w:b/>
                <w:bCs/>
              </w:rPr>
              <w:t>yet to be trialled</w:t>
            </w:r>
            <w:r w:rsidR="00692ADF" w:rsidRPr="002D6B46">
              <w:t xml:space="preserve"> in practice</w:t>
            </w:r>
            <w:r w:rsidR="00F704A0" w:rsidRPr="002D6B46">
              <w:t xml:space="preserve"> at scale</w:t>
            </w:r>
            <w:r w:rsidR="00692ADF" w:rsidRPr="002D6B46">
              <w:t>.</w:t>
            </w:r>
          </w:p>
          <w:p w14:paraId="16E62938" w14:textId="77777777" w:rsidR="00692ADF" w:rsidRDefault="00692ADF" w:rsidP="003A2B2B">
            <w:pPr>
              <w:pStyle w:val="TableBullet"/>
              <w:cnfStyle w:val="000000100000" w:firstRow="0" w:lastRow="0" w:firstColumn="0" w:lastColumn="0" w:oddVBand="0" w:evenVBand="0" w:oddHBand="1" w:evenHBand="0" w:firstRowFirstColumn="0" w:firstRowLastColumn="0" w:lastRowFirstColumn="0" w:lastRowLastColumn="0"/>
            </w:pPr>
            <w:r>
              <w:t xml:space="preserve">This proposal includes jobseekers of </w:t>
            </w:r>
            <w:r w:rsidRPr="002D6B46">
              <w:rPr>
                <w:b/>
                <w:bCs/>
              </w:rPr>
              <w:t>all ages</w:t>
            </w:r>
            <w:r>
              <w:t>.</w:t>
            </w:r>
          </w:p>
          <w:p w14:paraId="626819CF" w14:textId="77777777" w:rsidR="00692ADF" w:rsidRDefault="00692ADF" w:rsidP="003A2B2B">
            <w:pPr>
              <w:pStyle w:val="TableBullet"/>
              <w:cnfStyle w:val="000000100000" w:firstRow="0" w:lastRow="0" w:firstColumn="0" w:lastColumn="0" w:oddVBand="0" w:evenVBand="0" w:oddHBand="1" w:evenHBand="0" w:firstRowFirstColumn="0" w:firstRowLastColumn="0" w:lastRowFirstColumn="0" w:lastRowLastColumn="0"/>
            </w:pPr>
            <w:r>
              <w:t xml:space="preserve">Although likely transferrable to the Australian context, this work is currently </w:t>
            </w:r>
            <w:r w:rsidRPr="002D6B46">
              <w:rPr>
                <w:b/>
                <w:bCs/>
              </w:rPr>
              <w:t>specific to the UK context</w:t>
            </w:r>
            <w:r>
              <w:rPr>
                <w:b/>
                <w:bCs/>
              </w:rPr>
              <w:t xml:space="preserve"> </w:t>
            </w:r>
            <w:r>
              <w:t>and requires further investigation in an Australian context to ascertain its potential success in this environment.</w:t>
            </w:r>
          </w:p>
          <w:p w14:paraId="4DA2F61F" w14:textId="6A8BC72C" w:rsidR="00692ADF" w:rsidRPr="00692ADF" w:rsidRDefault="001A6584" w:rsidP="003A2B2B">
            <w:pPr>
              <w:pStyle w:val="TableBullet"/>
              <w:cnfStyle w:val="000000100000" w:firstRow="0" w:lastRow="0" w:firstColumn="0" w:lastColumn="0" w:oddVBand="0" w:evenVBand="0" w:oddHBand="1" w:evenHBand="0" w:firstRowFirstColumn="0" w:firstRowLastColumn="0" w:lastRowFirstColumn="0" w:lastRowLastColumn="0"/>
            </w:pPr>
            <w:r>
              <w:lastRenderedPageBreak/>
              <w:t xml:space="preserve">While specific to </w:t>
            </w:r>
            <w:r w:rsidRPr="002D6B46">
              <w:rPr>
                <w:b/>
                <w:bCs/>
              </w:rPr>
              <w:t>a large sub-group</w:t>
            </w:r>
            <w:r>
              <w:t xml:space="preserve"> of people with disability and health conditions, it does not relate to all people with disability.</w:t>
            </w:r>
          </w:p>
        </w:tc>
        <w:tc>
          <w:tcPr>
            <w:tcW w:w="2977" w:type="dxa"/>
            <w:tcBorders>
              <w:bottom w:val="single" w:sz="4" w:space="0" w:color="C0C0C0" w:themeColor="accent5"/>
            </w:tcBorders>
          </w:tcPr>
          <w:p w14:paraId="326E9F42" w14:textId="2E394380" w:rsidR="00106083" w:rsidRPr="003A2B2B" w:rsidRDefault="00106083" w:rsidP="003A2B2B">
            <w:pPr>
              <w:pStyle w:val="TableText"/>
              <w:cnfStyle w:val="000000100000" w:firstRow="0" w:lastRow="0" w:firstColumn="0" w:lastColumn="0" w:oddVBand="0" w:evenVBand="0" w:oddHBand="1" w:evenHBand="0" w:firstRowFirstColumn="0" w:firstRowLastColumn="0" w:lastRowFirstColumn="0" w:lastRowLastColumn="0"/>
              <w:rPr>
                <w:b/>
                <w:bCs/>
              </w:rPr>
            </w:pPr>
            <w:r w:rsidRPr="003A2B2B">
              <w:rPr>
                <w:b/>
                <w:bCs/>
              </w:rPr>
              <w:lastRenderedPageBreak/>
              <w:t xml:space="preserve">Level </w:t>
            </w:r>
            <w:r w:rsidR="00A50328" w:rsidRPr="003A2B2B">
              <w:rPr>
                <w:b/>
                <w:bCs/>
              </w:rPr>
              <w:t>2</w:t>
            </w:r>
          </w:p>
          <w:p w14:paraId="7FC8DD52" w14:textId="4B9BAC99" w:rsidR="00106083" w:rsidRDefault="00106083" w:rsidP="003A2B2B">
            <w:pPr>
              <w:pStyle w:val="TableText"/>
              <w:cnfStyle w:val="000000100000" w:firstRow="0" w:lastRow="0" w:firstColumn="0" w:lastColumn="0" w:oddVBand="0" w:evenVBand="0" w:oddHBand="1" w:evenHBand="0" w:firstRowFirstColumn="0" w:firstRowLastColumn="0" w:lastRowFirstColumn="0" w:lastRowLastColumn="0"/>
            </w:pPr>
            <w:r w:rsidRPr="003A2B2B">
              <w:t xml:space="preserve">(Rigour: </w:t>
            </w:r>
            <w:r w:rsidR="00FE69FA" w:rsidRPr="003A2B2B">
              <w:t>4</w:t>
            </w:r>
            <w:r w:rsidRPr="003A2B2B">
              <w:t xml:space="preserve">; </w:t>
            </w:r>
            <w:r w:rsidR="00A50328" w:rsidRPr="003A2B2B">
              <w:br/>
            </w:r>
            <w:r w:rsidRPr="003A2B2B">
              <w:t xml:space="preserve">relevance: </w:t>
            </w:r>
            <w:r w:rsidR="00FE69FA" w:rsidRPr="003A2B2B">
              <w:t>3</w:t>
            </w:r>
            <w:r w:rsidRPr="003A2B2B">
              <w:t>)</w:t>
            </w:r>
          </w:p>
        </w:tc>
      </w:tr>
    </w:tbl>
    <w:p w14:paraId="0EDD60F0" w14:textId="36EFD9AE" w:rsidR="002C1480" w:rsidRDefault="00272297" w:rsidP="000B00DB">
      <w:pPr>
        <w:pStyle w:val="Heading3"/>
      </w:pPr>
      <w:r w:rsidRPr="00272297">
        <w:t xml:space="preserve">Q2: </w:t>
      </w:r>
      <w:r w:rsidR="003C4301">
        <w:t>What demonstrates effective culture and practice for</w:t>
      </w:r>
      <w:r w:rsidR="000712F5">
        <w:t xml:space="preserve"> </w:t>
      </w:r>
      <w:r w:rsidR="00BA23EB" w:rsidRPr="00272297">
        <w:t>employment</w:t>
      </w:r>
      <w:r w:rsidR="00BA23EB">
        <w:t>-</w:t>
      </w:r>
      <w:r w:rsidR="00BA23EB" w:rsidRPr="00272297">
        <w:t>service</w:t>
      </w:r>
      <w:r w:rsidR="00BA23EB">
        <w:t>-</w:t>
      </w:r>
      <w:r w:rsidR="00BA23EB" w:rsidRPr="00272297">
        <w:t>provider organisations</w:t>
      </w:r>
      <w:r w:rsidR="00BA23EB">
        <w:t xml:space="preserve"> and </w:t>
      </w:r>
      <w:r w:rsidR="00BA23EB" w:rsidRPr="00272297">
        <w:t>service staff</w:t>
      </w:r>
      <w:r w:rsidR="00BA23EB">
        <w:t xml:space="preserve"> </w:t>
      </w:r>
      <w:r w:rsidR="00B94042">
        <w:t>when responding to the needs of people</w:t>
      </w:r>
      <w:r w:rsidR="00454748" w:rsidRPr="00272297">
        <w:t xml:space="preserve"> with health conditions and disability seeking employment?</w:t>
      </w:r>
    </w:p>
    <w:p w14:paraId="6B2B82AD" w14:textId="77777777" w:rsidR="00C3467A" w:rsidRDefault="00C3467A" w:rsidP="00C3467A">
      <w:pPr>
        <w:pStyle w:val="Heading4"/>
      </w:pPr>
      <w:r>
        <w:t>Understanding this cohort</w:t>
      </w:r>
    </w:p>
    <w:tbl>
      <w:tblPr>
        <w:tblStyle w:val="CIETable"/>
        <w:tblW w:w="14454" w:type="dxa"/>
        <w:tblLook w:val="04A0" w:firstRow="1" w:lastRow="0" w:firstColumn="1" w:lastColumn="0" w:noHBand="0" w:noVBand="1"/>
      </w:tblPr>
      <w:tblGrid>
        <w:gridCol w:w="2325"/>
        <w:gridCol w:w="9152"/>
        <w:gridCol w:w="2977"/>
      </w:tblGrid>
      <w:tr w:rsidR="00E411EA" w14:paraId="34F1D396" w14:textId="77777777" w:rsidTr="00B75E25">
        <w:trPr>
          <w:cnfStyle w:val="100000000000" w:firstRow="1" w:lastRow="0" w:firstColumn="0" w:lastColumn="0" w:oddVBand="0" w:evenVBand="0" w:oddHBand="0" w:evenHBand="0" w:firstRowFirstColumn="0" w:firstRowLastColumn="0" w:lastRowFirstColumn="0" w:lastRowLastColumn="0"/>
          <w:trHeight w:val="453"/>
          <w:tblHeader/>
        </w:trPr>
        <w:tc>
          <w:tcPr>
            <w:cnfStyle w:val="001000000000" w:firstRow="0" w:lastRow="0" w:firstColumn="1" w:lastColumn="0" w:oddVBand="0" w:evenVBand="0" w:oddHBand="0" w:evenHBand="0" w:firstRowFirstColumn="0" w:firstRowLastColumn="0" w:lastRowFirstColumn="0" w:lastRowLastColumn="0"/>
            <w:tcW w:w="2325" w:type="dxa"/>
            <w:vMerge w:val="restart"/>
          </w:tcPr>
          <w:p w14:paraId="0A840FD3" w14:textId="77777777" w:rsidR="00E411EA" w:rsidRPr="00E86F7D" w:rsidRDefault="00E411EA" w:rsidP="000339C5">
            <w:pPr>
              <w:pStyle w:val="TableHeading"/>
            </w:pPr>
            <w:r w:rsidRPr="00E86F7D">
              <w:t>Resource</w:t>
            </w:r>
          </w:p>
        </w:tc>
        <w:tc>
          <w:tcPr>
            <w:tcW w:w="9152" w:type="dxa"/>
            <w:vMerge w:val="restart"/>
          </w:tcPr>
          <w:p w14:paraId="075FC189" w14:textId="77777777" w:rsidR="00E411EA" w:rsidRPr="00E86F7D" w:rsidRDefault="00E411EA" w:rsidP="000339C5">
            <w:pPr>
              <w:pStyle w:val="TableHeading"/>
              <w:cnfStyle w:val="100000000000" w:firstRow="1" w:lastRow="0" w:firstColumn="0" w:lastColumn="0" w:oddVBand="0" w:evenVBand="0" w:oddHBand="0" w:evenHBand="0" w:firstRowFirstColumn="0" w:firstRowLastColumn="0" w:lastRowFirstColumn="0" w:lastRowLastColumn="0"/>
            </w:pPr>
            <w:r w:rsidRPr="00E86F7D">
              <w:t>Description</w:t>
            </w:r>
          </w:p>
        </w:tc>
        <w:tc>
          <w:tcPr>
            <w:tcW w:w="2977" w:type="dxa"/>
            <w:vMerge w:val="restart"/>
          </w:tcPr>
          <w:p w14:paraId="7F905ADD" w14:textId="5E16194C" w:rsidR="00E411EA" w:rsidRPr="00E86F7D" w:rsidRDefault="00E411EA" w:rsidP="000339C5">
            <w:pPr>
              <w:pStyle w:val="TableHeading"/>
              <w:cnfStyle w:val="100000000000" w:firstRow="1" w:lastRow="0" w:firstColumn="0" w:lastColumn="0" w:oddVBand="0" w:evenVBand="0" w:oddHBand="0" w:evenHBand="0" w:firstRowFirstColumn="0" w:firstRowLastColumn="0" w:lastRowFirstColumn="0" w:lastRowLastColumn="0"/>
            </w:pPr>
            <w:r w:rsidRPr="00E86F7D">
              <w:t xml:space="preserve">Standard of </w:t>
            </w:r>
            <w:r w:rsidR="000339C5">
              <w:t>e</w:t>
            </w:r>
            <w:r w:rsidRPr="00E86F7D">
              <w:t>vidence review and synthesis</w:t>
            </w:r>
          </w:p>
          <w:p w14:paraId="5FFAD608" w14:textId="77777777" w:rsidR="00E411EA" w:rsidRPr="00E86F7D" w:rsidRDefault="00E411EA" w:rsidP="000339C5">
            <w:pPr>
              <w:pStyle w:val="TableHeading"/>
              <w:cnfStyle w:val="100000000000" w:firstRow="1" w:lastRow="0" w:firstColumn="0" w:lastColumn="0" w:oddVBand="0" w:evenVBand="0" w:oddHBand="0" w:evenHBand="0" w:firstRowFirstColumn="0" w:firstRowLastColumn="0" w:lastRowFirstColumn="0" w:lastRowLastColumn="0"/>
            </w:pPr>
            <w:r w:rsidRPr="00E86F7D">
              <w:t>Levels 1-4</w:t>
            </w:r>
          </w:p>
        </w:tc>
      </w:tr>
      <w:tr w:rsidR="00E411EA" w14:paraId="4FD0F32C" w14:textId="77777777" w:rsidTr="00B75E25">
        <w:trPr>
          <w:cnfStyle w:val="100000000000" w:firstRow="1" w:lastRow="0" w:firstColumn="0" w:lastColumn="0" w:oddVBand="0" w:evenVBand="0" w:oddHBand="0" w:evenHBand="0" w:firstRowFirstColumn="0" w:firstRowLastColumn="0" w:lastRowFirstColumn="0" w:lastRowLastColumn="0"/>
          <w:trHeight w:val="613"/>
          <w:tblHeader/>
        </w:trPr>
        <w:tc>
          <w:tcPr>
            <w:cnfStyle w:val="001000000000" w:firstRow="0" w:lastRow="0" w:firstColumn="1" w:lastColumn="0" w:oddVBand="0" w:evenVBand="0" w:oddHBand="0" w:evenHBand="0" w:firstRowFirstColumn="0" w:firstRowLastColumn="0" w:lastRowFirstColumn="0" w:lastRowLastColumn="0"/>
            <w:tcW w:w="2325" w:type="dxa"/>
            <w:vMerge/>
            <w:tcBorders>
              <w:bottom w:val="single" w:sz="4" w:space="0" w:color="C0C0C0" w:themeColor="accent5"/>
            </w:tcBorders>
          </w:tcPr>
          <w:p w14:paraId="3C4F03CC" w14:textId="77777777" w:rsidR="00E411EA" w:rsidRDefault="00E411EA" w:rsidP="008B7D3F">
            <w:pPr>
              <w:spacing w:line="240" w:lineRule="auto"/>
            </w:pPr>
          </w:p>
        </w:tc>
        <w:tc>
          <w:tcPr>
            <w:tcW w:w="9152" w:type="dxa"/>
            <w:vMerge/>
            <w:tcBorders>
              <w:bottom w:val="single" w:sz="4" w:space="0" w:color="C0C0C0" w:themeColor="accent5"/>
            </w:tcBorders>
          </w:tcPr>
          <w:p w14:paraId="3E518EF0" w14:textId="77777777" w:rsidR="00E411EA" w:rsidRDefault="00E411EA" w:rsidP="008B7D3F">
            <w:pPr>
              <w:spacing w:line="240" w:lineRule="auto"/>
              <w:jc w:val="center"/>
              <w:cnfStyle w:val="100000000000" w:firstRow="1" w:lastRow="0" w:firstColumn="0" w:lastColumn="0" w:oddVBand="0" w:evenVBand="0" w:oddHBand="0" w:evenHBand="0" w:firstRowFirstColumn="0" w:firstRowLastColumn="0" w:lastRowFirstColumn="0" w:lastRowLastColumn="0"/>
            </w:pPr>
          </w:p>
        </w:tc>
        <w:tc>
          <w:tcPr>
            <w:tcW w:w="2977" w:type="dxa"/>
            <w:vMerge/>
            <w:tcBorders>
              <w:bottom w:val="single" w:sz="4" w:space="0" w:color="C0C0C0" w:themeColor="accent5"/>
            </w:tcBorders>
          </w:tcPr>
          <w:p w14:paraId="59E56141" w14:textId="77777777" w:rsidR="00E411EA" w:rsidRDefault="00E411EA" w:rsidP="008B7D3F">
            <w:pPr>
              <w:spacing w:line="240" w:lineRule="auto"/>
              <w:cnfStyle w:val="100000000000" w:firstRow="1" w:lastRow="0" w:firstColumn="0" w:lastColumn="0" w:oddVBand="0" w:evenVBand="0" w:oddHBand="0" w:evenHBand="0" w:firstRowFirstColumn="0" w:firstRowLastColumn="0" w:lastRowFirstColumn="0" w:lastRowLastColumn="0"/>
            </w:pPr>
          </w:p>
        </w:tc>
      </w:tr>
      <w:tr w:rsidR="00E411EA" w14:paraId="5CBC5978" w14:textId="77777777" w:rsidTr="00033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Borders>
              <w:bottom w:val="single" w:sz="4" w:space="0" w:color="C0C0C0" w:themeColor="accent5"/>
            </w:tcBorders>
          </w:tcPr>
          <w:p w14:paraId="10F69721" w14:textId="536AF8B3" w:rsidR="00E411EA" w:rsidRPr="00B36468" w:rsidRDefault="00107D02" w:rsidP="00B36468">
            <w:pPr>
              <w:pStyle w:val="TableText"/>
            </w:pPr>
            <w:hyperlink r:id="rId25" w:history="1">
              <w:r w:rsidRPr="00B36468">
                <w:rPr>
                  <w:rStyle w:val="FollowedHyperlink"/>
                  <w:rFonts w:ascii="Montserrat" w:hAnsi="Montserrat"/>
                  <w:b/>
                  <w:color w:val="000000" w:themeColor="text1"/>
                  <w:sz w:val="20"/>
                  <w:u w:val="none"/>
                </w:rPr>
                <w:t>Maximising Potential: Findings from the Mature Workers in Organisations Survey (MWOS)</w:t>
              </w:r>
            </w:hyperlink>
          </w:p>
        </w:tc>
        <w:tc>
          <w:tcPr>
            <w:tcW w:w="9152" w:type="dxa"/>
            <w:tcBorders>
              <w:bottom w:val="single" w:sz="4" w:space="0" w:color="C0C0C0" w:themeColor="accent5"/>
            </w:tcBorders>
          </w:tcPr>
          <w:p w14:paraId="1FC9B167" w14:textId="78228724" w:rsidR="00CC1CA5" w:rsidRDefault="00C47DE7" w:rsidP="000339C5">
            <w:pPr>
              <w:pStyle w:val="TableText"/>
              <w:cnfStyle w:val="000000100000" w:firstRow="0" w:lastRow="0" w:firstColumn="0" w:lastColumn="0" w:oddVBand="0" w:evenVBand="0" w:oddHBand="1" w:evenHBand="0" w:firstRowFirstColumn="0" w:firstRowLastColumn="0" w:lastRowFirstColumn="0" w:lastRowLastColumn="0"/>
            </w:pPr>
            <w:r>
              <w:t xml:space="preserve">Informed by Australian research </w:t>
            </w:r>
            <w:r w:rsidR="00CC1CA5">
              <w:t xml:space="preserve">by the </w:t>
            </w:r>
            <w:r w:rsidR="005A7177">
              <w:rPr>
                <w:noProof/>
              </w:rPr>
              <w:t>ARC Centre of Excellence in Population Ageing Research (CEPAR) (2019)</w:t>
            </w:r>
            <w:r w:rsidR="00AE1D5E">
              <w:t xml:space="preserve"> including</w:t>
            </w:r>
            <w:r w:rsidR="002F0B11">
              <w:t xml:space="preserve"> a survey of 2009 Australian workers aged 18 – 81</w:t>
            </w:r>
            <w:r w:rsidR="00D17F94">
              <w:t xml:space="preserve">, using workers under the age of 45 as a comparison group to the </w:t>
            </w:r>
            <w:r w:rsidR="001B6DB8">
              <w:t>group of interest. The researchers state that while the</w:t>
            </w:r>
            <w:r w:rsidR="00513C63">
              <w:t xml:space="preserve"> spread of jobs included is similar to national samples, ‘caution should be exercised when making inferences from this study to the Australian population’</w:t>
            </w:r>
            <w:r w:rsidR="00663BCA">
              <w:t xml:space="preserve"> (p. </w:t>
            </w:r>
            <w:r w:rsidR="0048455D">
              <w:t>4</w:t>
            </w:r>
            <w:r w:rsidR="00663BCA">
              <w:t>).</w:t>
            </w:r>
          </w:p>
          <w:p w14:paraId="2F90E3D9" w14:textId="508FCF43" w:rsidR="003B33CA" w:rsidRPr="00CC1CA5" w:rsidRDefault="003B33CA" w:rsidP="000339C5">
            <w:pPr>
              <w:pStyle w:val="TableText"/>
              <w:cnfStyle w:val="000000100000" w:firstRow="0" w:lastRow="0" w:firstColumn="0" w:lastColumn="0" w:oddVBand="0" w:evenVBand="0" w:oddHBand="1" w:evenHBand="0" w:firstRowFirstColumn="0" w:firstRowLastColumn="0" w:lastRowFirstColumn="0" w:lastRowLastColumn="0"/>
            </w:pPr>
            <w:r>
              <w:t xml:space="preserve">This report outlines </w:t>
            </w:r>
            <w:r w:rsidR="00840D58" w:rsidRPr="002D6B46">
              <w:rPr>
                <w:b/>
                <w:bCs/>
              </w:rPr>
              <w:t>mature-age employees</w:t>
            </w:r>
            <w:r w:rsidR="002D0F83" w:rsidRPr="002D6B46">
              <w:rPr>
                <w:b/>
                <w:bCs/>
              </w:rPr>
              <w:t xml:space="preserve">’ perception of </w:t>
            </w:r>
            <w:r w:rsidR="00840D58" w:rsidRPr="002D6B46">
              <w:rPr>
                <w:b/>
                <w:bCs/>
              </w:rPr>
              <w:t>organisational practices</w:t>
            </w:r>
            <w:r w:rsidR="00840D58" w:rsidRPr="00840D58">
              <w:t xml:space="preserve"> </w:t>
            </w:r>
            <w:r w:rsidR="002D0F83">
              <w:t xml:space="preserve">and </w:t>
            </w:r>
            <w:r w:rsidR="006D0377">
              <w:t xml:space="preserve">their lived experience of three </w:t>
            </w:r>
            <w:r w:rsidR="00206BEA">
              <w:t>key</w:t>
            </w:r>
            <w:r w:rsidR="006D0377">
              <w:t xml:space="preserve"> </w:t>
            </w:r>
            <w:r w:rsidR="00206BEA">
              <w:t>workplace themes: include, individualise and integrate.</w:t>
            </w:r>
          </w:p>
          <w:p w14:paraId="1841C7CA" w14:textId="77777777" w:rsidR="00E411EA" w:rsidRDefault="00441351" w:rsidP="000339C5">
            <w:pPr>
              <w:pStyle w:val="TableText"/>
              <w:cnfStyle w:val="000000100000" w:firstRow="0" w:lastRow="0" w:firstColumn="0" w:lastColumn="0" w:oddVBand="0" w:evenVBand="0" w:oddHBand="1" w:evenHBand="0" w:firstRowFirstColumn="0" w:firstRowLastColumn="0" w:lastRowFirstColumn="0" w:lastRowLastColumn="0"/>
            </w:pPr>
            <w:r>
              <w:t>Gaps:</w:t>
            </w:r>
          </w:p>
          <w:p w14:paraId="0A0DB8E2" w14:textId="77777777" w:rsidR="00441351" w:rsidRDefault="00441351" w:rsidP="000339C5">
            <w:pPr>
              <w:pStyle w:val="TableBullet"/>
              <w:cnfStyle w:val="000000100000" w:firstRow="0" w:lastRow="0" w:firstColumn="0" w:lastColumn="0" w:oddVBand="0" w:evenVBand="0" w:oddHBand="1" w:evenHBand="0" w:firstRowFirstColumn="0" w:firstRowLastColumn="0" w:lastRowFirstColumn="0" w:lastRowLastColumn="0"/>
            </w:pPr>
            <w:r>
              <w:t xml:space="preserve">This study relates to mature-age employees </w:t>
            </w:r>
            <w:r w:rsidRPr="002D6B46">
              <w:rPr>
                <w:b/>
                <w:bCs/>
              </w:rPr>
              <w:t>already in the workplace</w:t>
            </w:r>
            <w:r>
              <w:t>.</w:t>
            </w:r>
          </w:p>
          <w:p w14:paraId="2B760014" w14:textId="77777777" w:rsidR="001E6721" w:rsidRDefault="001E6721" w:rsidP="000339C5">
            <w:pPr>
              <w:pStyle w:val="TableBullet"/>
              <w:cnfStyle w:val="000000100000" w:firstRow="0" w:lastRow="0" w:firstColumn="0" w:lastColumn="0" w:oddVBand="0" w:evenVBand="0" w:oddHBand="1" w:evenHBand="0" w:firstRowFirstColumn="0" w:firstRowLastColumn="0" w:lastRowFirstColumn="0" w:lastRowLastColumn="0"/>
            </w:pPr>
            <w:r>
              <w:t xml:space="preserve">This study includes employees </w:t>
            </w:r>
            <w:r w:rsidRPr="002D6B46">
              <w:rPr>
                <w:b/>
                <w:bCs/>
              </w:rPr>
              <w:t>with and without disability</w:t>
            </w:r>
            <w:r>
              <w:t>.</w:t>
            </w:r>
          </w:p>
          <w:p w14:paraId="15655AB1" w14:textId="4B451839" w:rsidR="00CF4A9F" w:rsidRPr="00441351" w:rsidRDefault="0086531C" w:rsidP="000339C5">
            <w:pPr>
              <w:pStyle w:val="TableBullet"/>
              <w:cnfStyle w:val="000000100000" w:firstRow="0" w:lastRow="0" w:firstColumn="0" w:lastColumn="0" w:oddVBand="0" w:evenVBand="0" w:oddHBand="1" w:evenHBand="0" w:firstRowFirstColumn="0" w:firstRowLastColumn="0" w:lastRowFirstColumn="0" w:lastRowLastColumn="0"/>
            </w:pPr>
            <w:r>
              <w:t xml:space="preserve">This study </w:t>
            </w:r>
            <w:r w:rsidRPr="002D6B46">
              <w:rPr>
                <w:b/>
                <w:bCs/>
              </w:rPr>
              <w:t>does not adjust for life-stage or individual circumstances</w:t>
            </w:r>
            <w:r>
              <w:t xml:space="preserve"> (</w:t>
            </w:r>
            <w:r w:rsidR="0017771B">
              <w:t>i.e.</w:t>
            </w:r>
            <w:r>
              <w:t>: likelihood of having older children or being more experienced in the workplace)</w:t>
            </w:r>
            <w:r w:rsidR="00663BCA">
              <w:t xml:space="preserve"> (p. 15).</w:t>
            </w:r>
          </w:p>
        </w:tc>
        <w:tc>
          <w:tcPr>
            <w:tcW w:w="2977" w:type="dxa"/>
            <w:tcBorders>
              <w:bottom w:val="single" w:sz="4" w:space="0" w:color="C0C0C0" w:themeColor="accent5"/>
            </w:tcBorders>
          </w:tcPr>
          <w:p w14:paraId="6C54FC09" w14:textId="6C4E0EBE" w:rsidR="00E411EA" w:rsidRPr="000339C5" w:rsidRDefault="00E411EA" w:rsidP="000339C5">
            <w:pPr>
              <w:pStyle w:val="TableText"/>
              <w:cnfStyle w:val="000000100000" w:firstRow="0" w:lastRow="0" w:firstColumn="0" w:lastColumn="0" w:oddVBand="0" w:evenVBand="0" w:oddHBand="1" w:evenHBand="0" w:firstRowFirstColumn="0" w:firstRowLastColumn="0" w:lastRowFirstColumn="0" w:lastRowLastColumn="0"/>
              <w:rPr>
                <w:b/>
                <w:bCs/>
              </w:rPr>
            </w:pPr>
            <w:r w:rsidRPr="000339C5">
              <w:rPr>
                <w:b/>
                <w:bCs/>
              </w:rPr>
              <w:t xml:space="preserve">Level </w:t>
            </w:r>
            <w:r w:rsidR="00862D99" w:rsidRPr="000339C5">
              <w:rPr>
                <w:b/>
                <w:bCs/>
              </w:rPr>
              <w:t>1</w:t>
            </w:r>
          </w:p>
          <w:p w14:paraId="1355C6E7" w14:textId="3C25FC8B" w:rsidR="00E411EA" w:rsidRDefault="00E411EA" w:rsidP="000339C5">
            <w:pPr>
              <w:pStyle w:val="TableText"/>
              <w:cnfStyle w:val="000000100000" w:firstRow="0" w:lastRow="0" w:firstColumn="0" w:lastColumn="0" w:oddVBand="0" w:evenVBand="0" w:oddHBand="1" w:evenHBand="0" w:firstRowFirstColumn="0" w:firstRowLastColumn="0" w:lastRowFirstColumn="0" w:lastRowLastColumn="0"/>
            </w:pPr>
            <w:r w:rsidRPr="002D6B46">
              <w:t xml:space="preserve">(Rigour: </w:t>
            </w:r>
            <w:r w:rsidR="0086531C">
              <w:t>3</w:t>
            </w:r>
            <w:r w:rsidRPr="002D6B46">
              <w:t xml:space="preserve">; </w:t>
            </w:r>
            <w:r w:rsidRPr="002D6B46">
              <w:br/>
              <w:t xml:space="preserve">relevance: </w:t>
            </w:r>
            <w:r w:rsidR="00040B05" w:rsidRPr="002D6B46">
              <w:t>2</w:t>
            </w:r>
            <w:r w:rsidRPr="002D6B46">
              <w:t>)</w:t>
            </w:r>
          </w:p>
        </w:tc>
      </w:tr>
    </w:tbl>
    <w:p w14:paraId="07A73E1E" w14:textId="35F5BB45" w:rsidR="00C3467A" w:rsidRDefault="00C3467A" w:rsidP="00C3467A">
      <w:pPr>
        <w:pStyle w:val="Heading4"/>
      </w:pPr>
      <w:r>
        <w:lastRenderedPageBreak/>
        <w:t>Building blocks to employment</w:t>
      </w:r>
    </w:p>
    <w:tbl>
      <w:tblPr>
        <w:tblStyle w:val="CIETable"/>
        <w:tblW w:w="14454" w:type="dxa"/>
        <w:tblLook w:val="04A0" w:firstRow="1" w:lastRow="0" w:firstColumn="1" w:lastColumn="0" w:noHBand="0" w:noVBand="1"/>
      </w:tblPr>
      <w:tblGrid>
        <w:gridCol w:w="2325"/>
        <w:gridCol w:w="9152"/>
        <w:gridCol w:w="2977"/>
      </w:tblGrid>
      <w:tr w:rsidR="00E411EA" w:rsidRPr="000339C5" w14:paraId="1620EFC3" w14:textId="77777777" w:rsidTr="00B75E25">
        <w:trPr>
          <w:cnfStyle w:val="100000000000" w:firstRow="1" w:lastRow="0" w:firstColumn="0" w:lastColumn="0" w:oddVBand="0" w:evenVBand="0" w:oddHBand="0" w:evenHBand="0" w:firstRowFirstColumn="0" w:firstRowLastColumn="0" w:lastRowFirstColumn="0" w:lastRowLastColumn="0"/>
          <w:trHeight w:val="453"/>
          <w:tblHeader/>
        </w:trPr>
        <w:tc>
          <w:tcPr>
            <w:cnfStyle w:val="001000000000" w:firstRow="0" w:lastRow="0" w:firstColumn="1" w:lastColumn="0" w:oddVBand="0" w:evenVBand="0" w:oddHBand="0" w:evenHBand="0" w:firstRowFirstColumn="0" w:firstRowLastColumn="0" w:lastRowFirstColumn="0" w:lastRowLastColumn="0"/>
            <w:tcW w:w="2325" w:type="dxa"/>
          </w:tcPr>
          <w:p w14:paraId="54563EC7" w14:textId="77777777" w:rsidR="00E411EA" w:rsidRPr="000339C5" w:rsidRDefault="00E411EA" w:rsidP="000339C5">
            <w:pPr>
              <w:pStyle w:val="TableHeading"/>
            </w:pPr>
            <w:r w:rsidRPr="000339C5">
              <w:t>Resource</w:t>
            </w:r>
          </w:p>
        </w:tc>
        <w:tc>
          <w:tcPr>
            <w:tcW w:w="9152" w:type="dxa"/>
          </w:tcPr>
          <w:p w14:paraId="0BB33B80" w14:textId="77777777" w:rsidR="00E411EA" w:rsidRPr="000339C5" w:rsidRDefault="00E411EA" w:rsidP="000339C5">
            <w:pPr>
              <w:pStyle w:val="TableHeading"/>
              <w:cnfStyle w:val="100000000000" w:firstRow="1" w:lastRow="0" w:firstColumn="0" w:lastColumn="0" w:oddVBand="0" w:evenVBand="0" w:oddHBand="0" w:evenHBand="0" w:firstRowFirstColumn="0" w:firstRowLastColumn="0" w:lastRowFirstColumn="0" w:lastRowLastColumn="0"/>
            </w:pPr>
            <w:r w:rsidRPr="000339C5">
              <w:t>Description</w:t>
            </w:r>
          </w:p>
        </w:tc>
        <w:tc>
          <w:tcPr>
            <w:tcW w:w="2977" w:type="dxa"/>
          </w:tcPr>
          <w:p w14:paraId="75FE63DB" w14:textId="1F7FF67A" w:rsidR="00E411EA" w:rsidRPr="000339C5" w:rsidRDefault="00E411EA" w:rsidP="000339C5">
            <w:pPr>
              <w:pStyle w:val="TableHeading"/>
              <w:cnfStyle w:val="100000000000" w:firstRow="1" w:lastRow="0" w:firstColumn="0" w:lastColumn="0" w:oddVBand="0" w:evenVBand="0" w:oddHBand="0" w:evenHBand="0" w:firstRowFirstColumn="0" w:firstRowLastColumn="0" w:lastRowFirstColumn="0" w:lastRowLastColumn="0"/>
            </w:pPr>
            <w:r w:rsidRPr="000339C5">
              <w:t xml:space="preserve">Standard of </w:t>
            </w:r>
            <w:r w:rsidR="000339C5">
              <w:t>e</w:t>
            </w:r>
            <w:r w:rsidRPr="000339C5">
              <w:t>vidence</w:t>
            </w:r>
            <w:r w:rsidR="00224255" w:rsidRPr="000339C5">
              <w:t>,</w:t>
            </w:r>
          </w:p>
          <w:p w14:paraId="3B49B7E7" w14:textId="77777777" w:rsidR="00E411EA" w:rsidRPr="000339C5" w:rsidRDefault="00E411EA" w:rsidP="000339C5">
            <w:pPr>
              <w:pStyle w:val="TableHeading"/>
              <w:cnfStyle w:val="100000000000" w:firstRow="1" w:lastRow="0" w:firstColumn="0" w:lastColumn="0" w:oddVBand="0" w:evenVBand="0" w:oddHBand="0" w:evenHBand="0" w:firstRowFirstColumn="0" w:firstRowLastColumn="0" w:lastRowFirstColumn="0" w:lastRowLastColumn="0"/>
            </w:pPr>
            <w:r w:rsidRPr="000339C5">
              <w:t>Levels 1-4</w:t>
            </w:r>
          </w:p>
        </w:tc>
      </w:tr>
      <w:tr w:rsidR="00E411EA" w14:paraId="2FFC5212" w14:textId="77777777" w:rsidTr="00804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Borders>
              <w:bottom w:val="single" w:sz="4" w:space="0" w:color="C0C0C0" w:themeColor="accent5"/>
            </w:tcBorders>
          </w:tcPr>
          <w:p w14:paraId="7E04B658" w14:textId="77777777" w:rsidR="00E411EA" w:rsidRPr="00B36468" w:rsidRDefault="00E411EA" w:rsidP="00B36468">
            <w:pPr>
              <w:pStyle w:val="TableText"/>
              <w:rPr>
                <w:rStyle w:val="FollowedHyperlink"/>
                <w:rFonts w:ascii="Montserrat" w:hAnsi="Montserrat"/>
                <w:b/>
                <w:color w:val="000000" w:themeColor="text1"/>
                <w:sz w:val="20"/>
                <w:u w:val="none"/>
              </w:rPr>
            </w:pPr>
            <w:hyperlink r:id="rId26" w:history="1">
              <w:r w:rsidRPr="00B36468">
                <w:rPr>
                  <w:rStyle w:val="FollowedHyperlink"/>
                  <w:rFonts w:ascii="Montserrat" w:hAnsi="Montserrat"/>
                  <w:b/>
                  <w:color w:val="000000" w:themeColor="text1"/>
                  <w:sz w:val="20"/>
                  <w:u w:val="none"/>
                </w:rPr>
                <w:t>Flex Plus</w:t>
              </w:r>
            </w:hyperlink>
          </w:p>
          <w:p w14:paraId="15D45704" w14:textId="77777777" w:rsidR="00E411EA" w:rsidRDefault="00E411EA" w:rsidP="008B7D3F">
            <w:pPr>
              <w:spacing w:line="240" w:lineRule="auto"/>
            </w:pPr>
          </w:p>
        </w:tc>
        <w:tc>
          <w:tcPr>
            <w:tcW w:w="9152" w:type="dxa"/>
            <w:tcBorders>
              <w:bottom w:val="single" w:sz="4" w:space="0" w:color="C0C0C0" w:themeColor="accent5"/>
            </w:tcBorders>
          </w:tcPr>
          <w:p w14:paraId="709B2BC3" w14:textId="77777777" w:rsidR="003E3444" w:rsidRDefault="00E411EA" w:rsidP="00445057">
            <w:pPr>
              <w:pStyle w:val="TableText"/>
              <w:cnfStyle w:val="000000100000" w:firstRow="0" w:lastRow="0" w:firstColumn="0" w:lastColumn="0" w:oddVBand="0" w:evenVBand="0" w:oddHBand="1" w:evenHBand="0" w:firstRowFirstColumn="0" w:firstRowLastColumn="0" w:lastRowFirstColumn="0" w:lastRowLastColumn="0"/>
            </w:pPr>
            <w:r>
              <w:t xml:space="preserve">Informed by </w:t>
            </w:r>
            <w:r w:rsidR="00912955">
              <w:t xml:space="preserve">UK-based </w:t>
            </w:r>
            <w:r>
              <w:t>research led by Catherine Hale and peers</w:t>
            </w:r>
            <w:r w:rsidR="003E3444">
              <w:t>:</w:t>
            </w:r>
          </w:p>
          <w:p w14:paraId="246EB194" w14:textId="1A672A5E" w:rsidR="003E3444" w:rsidRPr="00445057" w:rsidRDefault="005876D2" w:rsidP="00445057">
            <w:pPr>
              <w:pStyle w:val="TableBullet"/>
              <w:cnfStyle w:val="000000100000" w:firstRow="0" w:lastRow="0" w:firstColumn="0" w:lastColumn="0" w:oddVBand="0" w:evenVBand="0" w:oddHBand="1" w:evenHBand="0" w:firstRowFirstColumn="0" w:firstRowLastColumn="0" w:lastRowFirstColumn="0" w:lastRowLastColumn="0"/>
            </w:pPr>
            <w:r w:rsidRPr="00445057">
              <w:t xml:space="preserve">on </w:t>
            </w:r>
            <w:r w:rsidR="00912955" w:rsidRPr="00445057">
              <w:t>the Chronic Illness Inclusion Project (CIIP)</w:t>
            </w:r>
            <w:r w:rsidR="00565470" w:rsidRPr="00445057">
              <w:t xml:space="preserve">, phase 1: a survey of 2,000+ disabled people; phase 2: in-depth discussion of </w:t>
            </w:r>
            <w:r w:rsidR="00A17ADD" w:rsidRPr="00445057">
              <w:t xml:space="preserve">20 </w:t>
            </w:r>
            <w:r w:rsidR="00565470" w:rsidRPr="00445057">
              <w:t>participants</w:t>
            </w:r>
            <w:r w:rsidR="00234FB9" w:rsidRPr="00445057">
              <w:t xml:space="preserve"> </w:t>
            </w:r>
            <w:r w:rsidR="005A7177" w:rsidRPr="00445057">
              <w:t>(Hale et al., 2021; Hale, Ruddock, et al., 2025)</w:t>
            </w:r>
            <w:r w:rsidR="00855EAE" w:rsidRPr="00445057">
              <w:t xml:space="preserve">; </w:t>
            </w:r>
          </w:p>
          <w:p w14:paraId="0BAE994C" w14:textId="2B484B17" w:rsidR="003E3444" w:rsidRPr="00445057" w:rsidRDefault="00855EAE" w:rsidP="00445057">
            <w:pPr>
              <w:pStyle w:val="TableBullet"/>
              <w:cnfStyle w:val="000000100000" w:firstRow="0" w:lastRow="0" w:firstColumn="0" w:lastColumn="0" w:oddVBand="0" w:evenVBand="0" w:oddHBand="1" w:evenHBand="0" w:firstRowFirstColumn="0" w:firstRowLastColumn="0" w:lastRowFirstColumn="0" w:lastRowLastColumn="0"/>
            </w:pPr>
            <w:r w:rsidRPr="00445057">
              <w:t xml:space="preserve">a survey of 300+ people </w:t>
            </w:r>
            <w:r w:rsidR="00776267" w:rsidRPr="00445057">
              <w:t>who have left the workforce due to long-term ill-health</w:t>
            </w:r>
            <w:r w:rsidR="00D462A6" w:rsidRPr="00445057">
              <w:t xml:space="preserve"> </w:t>
            </w:r>
            <w:r w:rsidR="005A7177" w:rsidRPr="00445057">
              <w:t>(Hale et al., 2023)</w:t>
            </w:r>
            <w:r w:rsidR="00776267" w:rsidRPr="00445057">
              <w:t xml:space="preserve">; </w:t>
            </w:r>
            <w:r w:rsidR="00201044" w:rsidRPr="00445057">
              <w:t>and</w:t>
            </w:r>
          </w:p>
          <w:p w14:paraId="0E1AF079" w14:textId="783B0380" w:rsidR="00E411EA" w:rsidRPr="00445057" w:rsidRDefault="006D0E0C" w:rsidP="00445057">
            <w:pPr>
              <w:pStyle w:val="TableBullet"/>
              <w:cnfStyle w:val="000000100000" w:firstRow="0" w:lastRow="0" w:firstColumn="0" w:lastColumn="0" w:oddVBand="0" w:evenVBand="0" w:oddHBand="1" w:evenHBand="0" w:firstRowFirstColumn="0" w:firstRowLastColumn="0" w:lastRowFirstColumn="0" w:lastRowLastColumn="0"/>
            </w:pPr>
            <w:r w:rsidRPr="00445057">
              <w:t xml:space="preserve">interviews and focus groups </w:t>
            </w:r>
            <w:r w:rsidR="003E3444" w:rsidRPr="00445057">
              <w:t>with 27 organisational leaders</w:t>
            </w:r>
            <w:r w:rsidR="00E16A6D" w:rsidRPr="00445057">
              <w:t xml:space="preserve"> and researchers/consultants </w:t>
            </w:r>
            <w:r w:rsidR="005A7177" w:rsidRPr="00445057">
              <w:t>(Hale, Hoque, et al., 2025)</w:t>
            </w:r>
            <w:r w:rsidR="00201044" w:rsidRPr="00445057">
              <w:t>.</w:t>
            </w:r>
          </w:p>
          <w:p w14:paraId="37466AE6" w14:textId="77777777" w:rsidR="00E411EA" w:rsidRDefault="00A70254" w:rsidP="00445057">
            <w:pPr>
              <w:pStyle w:val="TableText"/>
              <w:cnfStyle w:val="000000100000" w:firstRow="0" w:lastRow="0" w:firstColumn="0" w:lastColumn="0" w:oddVBand="0" w:evenVBand="0" w:oddHBand="1" w:evenHBand="0" w:firstRowFirstColumn="0" w:firstRowLastColumn="0" w:lastRowFirstColumn="0" w:lastRowLastColumn="0"/>
            </w:pPr>
            <w:r>
              <w:t xml:space="preserve">This tool </w:t>
            </w:r>
            <w:r w:rsidRPr="0084745F">
              <w:t xml:space="preserve">provides examples of succinct </w:t>
            </w:r>
            <w:r w:rsidRPr="0084745F">
              <w:rPr>
                <w:b/>
                <w:bCs/>
              </w:rPr>
              <w:t>professional profiles for skilled jobseekers with disability</w:t>
            </w:r>
            <w:r w:rsidRPr="0084745F">
              <w:t xml:space="preserve"> stating the person’s expertise, condition and requirements</w:t>
            </w:r>
            <w:r w:rsidR="00781D26">
              <w:t>, which lends itself to quickly and effectively communicating the needs of mature-age jobseekers with existing work experience</w:t>
            </w:r>
            <w:r w:rsidR="00C370C3">
              <w:t xml:space="preserve"> and their needs as they re-enter the workforce.</w:t>
            </w:r>
          </w:p>
          <w:p w14:paraId="214BBA85" w14:textId="77777777" w:rsidR="00B25183" w:rsidRDefault="00B25183" w:rsidP="00445057">
            <w:pPr>
              <w:pStyle w:val="TableText"/>
              <w:cnfStyle w:val="000000100000" w:firstRow="0" w:lastRow="0" w:firstColumn="0" w:lastColumn="0" w:oddVBand="0" w:evenVBand="0" w:oddHBand="1" w:evenHBand="0" w:firstRowFirstColumn="0" w:firstRowLastColumn="0" w:lastRowFirstColumn="0" w:lastRowLastColumn="0"/>
            </w:pPr>
            <w:r>
              <w:t>Gaps:</w:t>
            </w:r>
          </w:p>
          <w:p w14:paraId="503915AB" w14:textId="318BAF40" w:rsidR="002A5A72" w:rsidRDefault="002A5A72" w:rsidP="00445057">
            <w:pPr>
              <w:pStyle w:val="TableBullet"/>
              <w:cnfStyle w:val="000000100000" w:firstRow="0" w:lastRow="0" w:firstColumn="0" w:lastColumn="0" w:oddVBand="0" w:evenVBand="0" w:oddHBand="1" w:evenHBand="0" w:firstRowFirstColumn="0" w:firstRowLastColumn="0" w:lastRowFirstColumn="0" w:lastRowLastColumn="0"/>
            </w:pPr>
            <w:r>
              <w:t xml:space="preserve">This proposal relates to people across the labour force. A </w:t>
            </w:r>
            <w:r w:rsidRPr="00030415">
              <w:rPr>
                <w:b/>
                <w:bCs/>
              </w:rPr>
              <w:t>specific trial with mature-age jobseekers</w:t>
            </w:r>
            <w:r>
              <w:t xml:space="preserve"> would provide more targeted information for the group of focus in this report.</w:t>
            </w:r>
          </w:p>
          <w:p w14:paraId="3A881864" w14:textId="58AAC263" w:rsidR="00C50C2A" w:rsidRPr="00C50C2A" w:rsidRDefault="002A5A72" w:rsidP="00445057">
            <w:pPr>
              <w:pStyle w:val="TableBullet"/>
              <w:cnfStyle w:val="000000100000" w:firstRow="0" w:lastRow="0" w:firstColumn="0" w:lastColumn="0" w:oddVBand="0" w:evenVBand="0" w:oddHBand="1" w:evenHBand="0" w:firstRowFirstColumn="0" w:firstRowLastColumn="0" w:lastRowFirstColumn="0" w:lastRowLastColumn="0"/>
            </w:pPr>
            <w:r>
              <w:t xml:space="preserve">This </w:t>
            </w:r>
            <w:r w:rsidR="007E7DF0">
              <w:t>proposal</w:t>
            </w:r>
            <w:r>
              <w:t xml:space="preserve"> relates to </w:t>
            </w:r>
            <w:r w:rsidR="007E7DF0">
              <w:t xml:space="preserve">a model of job placement for people with energy-limiting conditions </w:t>
            </w:r>
            <w:r>
              <w:t xml:space="preserve">in the UK context. A trial specific to </w:t>
            </w:r>
            <w:r w:rsidRPr="00BD64ED">
              <w:rPr>
                <w:b/>
                <w:bCs/>
              </w:rPr>
              <w:t>the Australian context</w:t>
            </w:r>
            <w:r>
              <w:t xml:space="preserve"> would provide a stronger indication of causality and success.</w:t>
            </w:r>
          </w:p>
        </w:tc>
        <w:tc>
          <w:tcPr>
            <w:tcW w:w="2977" w:type="dxa"/>
            <w:tcBorders>
              <w:bottom w:val="single" w:sz="4" w:space="0" w:color="C0C0C0" w:themeColor="accent5"/>
            </w:tcBorders>
          </w:tcPr>
          <w:p w14:paraId="121C8448" w14:textId="77777777" w:rsidR="00E411EA" w:rsidRPr="00445057" w:rsidRDefault="00E411EA" w:rsidP="00445057">
            <w:pPr>
              <w:pStyle w:val="TableText"/>
              <w:cnfStyle w:val="000000100000" w:firstRow="0" w:lastRow="0" w:firstColumn="0" w:lastColumn="0" w:oddVBand="0" w:evenVBand="0" w:oddHBand="1" w:evenHBand="0" w:firstRowFirstColumn="0" w:firstRowLastColumn="0" w:lastRowFirstColumn="0" w:lastRowLastColumn="0"/>
              <w:rPr>
                <w:b/>
                <w:bCs/>
              </w:rPr>
            </w:pPr>
            <w:r w:rsidRPr="00445057">
              <w:rPr>
                <w:b/>
                <w:bCs/>
              </w:rPr>
              <w:t>Level 2</w:t>
            </w:r>
          </w:p>
          <w:p w14:paraId="6B0B6A5D" w14:textId="77777777" w:rsidR="00E411EA" w:rsidRDefault="00E411EA" w:rsidP="00445057">
            <w:pPr>
              <w:pStyle w:val="TableText"/>
              <w:cnfStyle w:val="000000100000" w:firstRow="0" w:lastRow="0" w:firstColumn="0" w:lastColumn="0" w:oddVBand="0" w:evenVBand="0" w:oddHBand="1" w:evenHBand="0" w:firstRowFirstColumn="0" w:firstRowLastColumn="0" w:lastRowFirstColumn="0" w:lastRowLastColumn="0"/>
            </w:pPr>
            <w:r w:rsidRPr="001D71E7">
              <w:t xml:space="preserve">(Rigour: 4; </w:t>
            </w:r>
            <w:r w:rsidRPr="001D71E7">
              <w:br/>
              <w:t>relevance: 3)</w:t>
            </w:r>
          </w:p>
        </w:tc>
      </w:tr>
      <w:tr w:rsidR="00E411EA" w14:paraId="51101642" w14:textId="77777777" w:rsidTr="00804B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Borders>
              <w:bottom w:val="single" w:sz="4" w:space="0" w:color="C0C0C0" w:themeColor="accent5"/>
            </w:tcBorders>
          </w:tcPr>
          <w:p w14:paraId="7DE53FBF" w14:textId="59C77838" w:rsidR="00E411EA" w:rsidRPr="00B36468" w:rsidRDefault="00FF4BFE" w:rsidP="00B36468">
            <w:pPr>
              <w:pStyle w:val="TableText"/>
            </w:pPr>
            <w:hyperlink r:id="rId27" w:history="1">
              <w:r w:rsidRPr="00B36468">
                <w:rPr>
                  <w:rStyle w:val="FollowedHyperlink"/>
                  <w:rFonts w:ascii="Montserrat" w:hAnsi="Montserrat"/>
                  <w:b/>
                  <w:color w:val="000000" w:themeColor="text1"/>
                  <w:sz w:val="20"/>
                  <w:u w:val="none"/>
                </w:rPr>
                <w:t>Making Employment Work for People with Long-Term Conditions</w:t>
              </w:r>
            </w:hyperlink>
          </w:p>
        </w:tc>
        <w:tc>
          <w:tcPr>
            <w:tcW w:w="9152" w:type="dxa"/>
            <w:tcBorders>
              <w:bottom w:val="single" w:sz="4" w:space="0" w:color="C0C0C0" w:themeColor="accent5"/>
            </w:tcBorders>
          </w:tcPr>
          <w:p w14:paraId="6F5CE988" w14:textId="77777777" w:rsidR="00201044" w:rsidRPr="00445057" w:rsidRDefault="00201044" w:rsidP="00445057">
            <w:pPr>
              <w:pStyle w:val="TableText"/>
              <w:cnfStyle w:val="000000010000" w:firstRow="0" w:lastRow="0" w:firstColumn="0" w:lastColumn="0" w:oddVBand="0" w:evenVBand="0" w:oddHBand="0" w:evenHBand="1" w:firstRowFirstColumn="0" w:firstRowLastColumn="0" w:lastRowFirstColumn="0" w:lastRowLastColumn="0"/>
            </w:pPr>
            <w:r w:rsidRPr="00445057">
              <w:t>Informed by UK-based research led by Catherine Hale and peers:</w:t>
            </w:r>
          </w:p>
          <w:p w14:paraId="5A7808C8" w14:textId="4675FCD9" w:rsidR="00201044" w:rsidRDefault="00201044" w:rsidP="00445057">
            <w:pPr>
              <w:pStyle w:val="TableBullet"/>
              <w:cnfStyle w:val="000000010000" w:firstRow="0" w:lastRow="0" w:firstColumn="0" w:lastColumn="0" w:oddVBand="0" w:evenVBand="0" w:oddHBand="0" w:evenHBand="1" w:firstRowFirstColumn="0" w:firstRowLastColumn="0" w:lastRowFirstColumn="0" w:lastRowLastColumn="0"/>
            </w:pPr>
            <w:r w:rsidRPr="003E3444">
              <w:t xml:space="preserve">on the Chronic Illness Inclusion Project (CIIP), phase 1: a survey of 2,000+ disabled people; phase 2: in-depth discussion of 20 participants </w:t>
            </w:r>
            <w:r w:rsidR="005A7177">
              <w:rPr>
                <w:noProof/>
              </w:rPr>
              <w:t>(Hale et al., 2021; Hale, Ruddock, et al., 2025)</w:t>
            </w:r>
            <w:r w:rsidRPr="003E3444">
              <w:t xml:space="preserve">; </w:t>
            </w:r>
          </w:p>
          <w:p w14:paraId="49F5BC98" w14:textId="3B00E66B" w:rsidR="00201044" w:rsidRDefault="00201044" w:rsidP="00445057">
            <w:pPr>
              <w:pStyle w:val="TableBullet"/>
              <w:cnfStyle w:val="000000010000" w:firstRow="0" w:lastRow="0" w:firstColumn="0" w:lastColumn="0" w:oddVBand="0" w:evenVBand="0" w:oddHBand="0" w:evenHBand="1" w:firstRowFirstColumn="0" w:firstRowLastColumn="0" w:lastRowFirstColumn="0" w:lastRowLastColumn="0"/>
            </w:pPr>
            <w:r w:rsidRPr="003E3444">
              <w:t xml:space="preserve">a survey of 300+ people who have left the workforce due to long-term ill-health </w:t>
            </w:r>
            <w:r w:rsidR="005A7177" w:rsidRPr="003E3444">
              <w:rPr>
                <w:noProof/>
              </w:rPr>
              <w:t>(Hale et al., 2023)</w:t>
            </w:r>
            <w:r w:rsidRPr="003E3444">
              <w:t xml:space="preserve">; </w:t>
            </w:r>
            <w:r>
              <w:t>and</w:t>
            </w:r>
          </w:p>
          <w:p w14:paraId="7350E82F" w14:textId="30846184" w:rsidR="00201044" w:rsidRPr="00201044" w:rsidRDefault="00201044" w:rsidP="00445057">
            <w:pPr>
              <w:pStyle w:val="TableBullet"/>
              <w:cnfStyle w:val="000000010000" w:firstRow="0" w:lastRow="0" w:firstColumn="0" w:lastColumn="0" w:oddVBand="0" w:evenVBand="0" w:oddHBand="0" w:evenHBand="1" w:firstRowFirstColumn="0" w:firstRowLastColumn="0" w:lastRowFirstColumn="0" w:lastRowLastColumn="0"/>
            </w:pPr>
            <w:r w:rsidRPr="003E3444">
              <w:lastRenderedPageBreak/>
              <w:t>interviews and focus groups with 27 organisational leaders</w:t>
            </w:r>
            <w:r>
              <w:t xml:space="preserve"> and researchers/consultants </w:t>
            </w:r>
            <w:r w:rsidR="005A7177">
              <w:rPr>
                <w:noProof/>
              </w:rPr>
              <w:t>(Hale, Hoque, et al., 2025)</w:t>
            </w:r>
            <w:r>
              <w:t>.</w:t>
            </w:r>
          </w:p>
          <w:p w14:paraId="1DCF315B" w14:textId="5051920A" w:rsidR="00F47D7A" w:rsidRDefault="00F47D7A" w:rsidP="00804B07">
            <w:pPr>
              <w:pStyle w:val="TableText"/>
              <w:cnfStyle w:val="000000010000" w:firstRow="0" w:lastRow="0" w:firstColumn="0" w:lastColumn="0" w:oddVBand="0" w:evenVBand="0" w:oddHBand="0" w:evenHBand="1" w:firstRowFirstColumn="0" w:firstRowLastColumn="0" w:lastRowFirstColumn="0" w:lastRowLastColumn="0"/>
              <w:rPr>
                <w:szCs w:val="24"/>
              </w:rPr>
            </w:pPr>
            <w:r>
              <w:rPr>
                <w:szCs w:val="24"/>
              </w:rPr>
              <w:t xml:space="preserve">This video includes </w:t>
            </w:r>
            <w:r w:rsidRPr="0084745F">
              <w:rPr>
                <w:szCs w:val="24"/>
              </w:rPr>
              <w:t xml:space="preserve">information introducing the </w:t>
            </w:r>
            <w:r w:rsidRPr="00804B07">
              <w:t>employment needs</w:t>
            </w:r>
            <w:r w:rsidRPr="0084745F">
              <w:rPr>
                <w:szCs w:val="24"/>
              </w:rPr>
              <w:t xml:space="preserve"> of </w:t>
            </w:r>
            <w:r w:rsidRPr="00804B07">
              <w:t>people with energy limiting conditions</w:t>
            </w:r>
            <w:r w:rsidRPr="0084745F">
              <w:rPr>
                <w:szCs w:val="24"/>
              </w:rPr>
              <w:t xml:space="preserve">, as well as their barriers to entering </w:t>
            </w:r>
            <w:r>
              <w:rPr>
                <w:szCs w:val="24"/>
              </w:rPr>
              <w:t>and</w:t>
            </w:r>
            <w:r w:rsidRPr="0084745F">
              <w:rPr>
                <w:szCs w:val="24"/>
              </w:rPr>
              <w:t xml:space="preserve"> remaining in the labour market</w:t>
            </w:r>
            <w:r w:rsidR="00B766D8">
              <w:rPr>
                <w:szCs w:val="24"/>
              </w:rPr>
              <w:t xml:space="preserve">. It enables </w:t>
            </w:r>
            <w:r w:rsidR="00CD6629">
              <w:rPr>
                <w:szCs w:val="24"/>
              </w:rPr>
              <w:t>employment service providers to understand and meet the needs of this large cohort, estimated to be more than one third of all people with disabilities</w:t>
            </w:r>
            <w:r w:rsidRPr="0084745F">
              <w:rPr>
                <w:szCs w:val="24"/>
              </w:rPr>
              <w:t xml:space="preserve"> </w:t>
            </w:r>
            <w:r w:rsidR="005A7177">
              <w:rPr>
                <w:szCs w:val="24"/>
              </w:rPr>
              <w:t>(Astriid, 2023)</w:t>
            </w:r>
            <w:r w:rsidRPr="0084745F">
              <w:rPr>
                <w:szCs w:val="24"/>
              </w:rPr>
              <w:t>.</w:t>
            </w:r>
            <w:r w:rsidR="003C44CE">
              <w:rPr>
                <w:szCs w:val="24"/>
              </w:rPr>
              <w:t xml:space="preserve"> This is important as </w:t>
            </w:r>
            <w:r w:rsidR="00F26F7A">
              <w:rPr>
                <w:szCs w:val="24"/>
              </w:rPr>
              <w:t xml:space="preserve">people in the 2023 study </w:t>
            </w:r>
            <w:r w:rsidR="00776267">
              <w:rPr>
                <w:szCs w:val="24"/>
              </w:rPr>
              <w:t xml:space="preserve">strongly </w:t>
            </w:r>
            <w:r w:rsidR="00F26F7A">
              <w:rPr>
                <w:szCs w:val="24"/>
              </w:rPr>
              <w:t>indicated</w:t>
            </w:r>
            <w:r w:rsidR="00776267">
              <w:rPr>
                <w:szCs w:val="24"/>
              </w:rPr>
              <w:t xml:space="preserve"> </w:t>
            </w:r>
            <w:r w:rsidR="00D462A6">
              <w:rPr>
                <w:szCs w:val="24"/>
              </w:rPr>
              <w:t>their desire</w:t>
            </w:r>
            <w:r w:rsidR="00776267">
              <w:rPr>
                <w:szCs w:val="24"/>
              </w:rPr>
              <w:t xml:space="preserve"> for</w:t>
            </w:r>
            <w:r w:rsidR="00D462A6">
              <w:rPr>
                <w:szCs w:val="24"/>
              </w:rPr>
              <w:t xml:space="preserve"> an</w:t>
            </w:r>
            <w:r w:rsidR="00776267">
              <w:rPr>
                <w:szCs w:val="24"/>
              </w:rPr>
              <w:t xml:space="preserve"> employer</w:t>
            </w:r>
            <w:r w:rsidR="00D462A6">
              <w:rPr>
                <w:szCs w:val="24"/>
              </w:rPr>
              <w:t xml:space="preserve"> who</w:t>
            </w:r>
            <w:r w:rsidR="00776267">
              <w:rPr>
                <w:szCs w:val="24"/>
              </w:rPr>
              <w:t xml:space="preserve"> understand</w:t>
            </w:r>
            <w:r w:rsidR="00D462A6">
              <w:rPr>
                <w:szCs w:val="24"/>
              </w:rPr>
              <w:t>s</w:t>
            </w:r>
            <w:r w:rsidR="00776267">
              <w:rPr>
                <w:szCs w:val="24"/>
              </w:rPr>
              <w:t xml:space="preserve"> </w:t>
            </w:r>
            <w:r w:rsidR="00776267" w:rsidRPr="00776267">
              <w:rPr>
                <w:szCs w:val="24"/>
              </w:rPr>
              <w:t>long</w:t>
            </w:r>
            <w:r w:rsidR="00776267">
              <w:rPr>
                <w:szCs w:val="24"/>
              </w:rPr>
              <w:t>-</w:t>
            </w:r>
            <w:r w:rsidR="00776267" w:rsidRPr="00776267">
              <w:rPr>
                <w:szCs w:val="24"/>
              </w:rPr>
              <w:t>term conditions</w:t>
            </w:r>
            <w:r w:rsidR="00D462A6">
              <w:rPr>
                <w:szCs w:val="24"/>
              </w:rPr>
              <w:t xml:space="preserve"> </w:t>
            </w:r>
            <w:r w:rsidR="005A7177">
              <w:rPr>
                <w:szCs w:val="24"/>
              </w:rPr>
              <w:t>(Hale et al., 2023)</w:t>
            </w:r>
            <w:r w:rsidR="00D462A6">
              <w:rPr>
                <w:szCs w:val="24"/>
              </w:rPr>
              <w:t>.</w:t>
            </w:r>
          </w:p>
          <w:p w14:paraId="1416C1CC" w14:textId="77777777" w:rsidR="00A60F50" w:rsidRDefault="00A60F50" w:rsidP="00804B07">
            <w:pPr>
              <w:pStyle w:val="TableText"/>
              <w:cnfStyle w:val="000000010000" w:firstRow="0" w:lastRow="0" w:firstColumn="0" w:lastColumn="0" w:oddVBand="0" w:evenVBand="0" w:oddHBand="0" w:evenHBand="1" w:firstRowFirstColumn="0" w:firstRowLastColumn="0" w:lastRowFirstColumn="0" w:lastRowLastColumn="0"/>
              <w:rPr>
                <w:szCs w:val="24"/>
              </w:rPr>
            </w:pPr>
            <w:r>
              <w:rPr>
                <w:szCs w:val="24"/>
              </w:rPr>
              <w:t>Gaps:</w:t>
            </w:r>
          </w:p>
          <w:p w14:paraId="5AF99EED" w14:textId="77777777" w:rsidR="00A60F50" w:rsidRDefault="00A60F50" w:rsidP="00804B07">
            <w:pPr>
              <w:pStyle w:val="TableBullet"/>
              <w:cnfStyle w:val="000000010000" w:firstRow="0" w:lastRow="0" w:firstColumn="0" w:lastColumn="0" w:oddVBand="0" w:evenVBand="0" w:oddHBand="0" w:evenHBand="1" w:firstRowFirstColumn="0" w:firstRowLastColumn="0" w:lastRowFirstColumn="0" w:lastRowLastColumn="0"/>
              <w:rPr>
                <w:szCs w:val="24"/>
              </w:rPr>
            </w:pPr>
            <w:r>
              <w:rPr>
                <w:szCs w:val="24"/>
              </w:rPr>
              <w:t xml:space="preserve">This resource is not specific to the barriers and experiences of </w:t>
            </w:r>
            <w:r w:rsidRPr="0052749B">
              <w:rPr>
                <w:b/>
                <w:szCs w:val="24"/>
              </w:rPr>
              <w:t>mature</w:t>
            </w:r>
            <w:r w:rsidR="003870FF" w:rsidRPr="0052749B">
              <w:rPr>
                <w:b/>
                <w:szCs w:val="24"/>
              </w:rPr>
              <w:t>-</w:t>
            </w:r>
            <w:r w:rsidRPr="0052749B">
              <w:rPr>
                <w:b/>
                <w:szCs w:val="24"/>
              </w:rPr>
              <w:t xml:space="preserve">age </w:t>
            </w:r>
            <w:r w:rsidR="003870FF" w:rsidRPr="0052749B">
              <w:rPr>
                <w:b/>
                <w:szCs w:val="24"/>
              </w:rPr>
              <w:t>jobseekers</w:t>
            </w:r>
            <w:r w:rsidR="003870FF">
              <w:rPr>
                <w:szCs w:val="24"/>
              </w:rPr>
              <w:t>.</w:t>
            </w:r>
          </w:p>
          <w:p w14:paraId="5ECB7FF7" w14:textId="315A5B51" w:rsidR="0052749B" w:rsidRPr="00A60F50" w:rsidRDefault="0052749B" w:rsidP="00804B07">
            <w:pPr>
              <w:pStyle w:val="TableBullet"/>
              <w:cnfStyle w:val="000000010000" w:firstRow="0" w:lastRow="0" w:firstColumn="0" w:lastColumn="0" w:oddVBand="0" w:evenVBand="0" w:oddHBand="0" w:evenHBand="1" w:firstRowFirstColumn="0" w:firstRowLastColumn="0" w:lastRowFirstColumn="0" w:lastRowLastColumn="0"/>
              <w:rPr>
                <w:szCs w:val="24"/>
              </w:rPr>
            </w:pPr>
            <w:r>
              <w:rPr>
                <w:szCs w:val="24"/>
              </w:rPr>
              <w:t xml:space="preserve">This resource relates to experiences of people with disability in </w:t>
            </w:r>
            <w:r w:rsidRPr="00CB70A7">
              <w:rPr>
                <w:b/>
                <w:szCs w:val="24"/>
              </w:rPr>
              <w:t>the UK context</w:t>
            </w:r>
            <w:r>
              <w:rPr>
                <w:szCs w:val="24"/>
              </w:rPr>
              <w:t>.</w:t>
            </w:r>
          </w:p>
        </w:tc>
        <w:tc>
          <w:tcPr>
            <w:tcW w:w="2977" w:type="dxa"/>
            <w:tcBorders>
              <w:bottom w:val="single" w:sz="4" w:space="0" w:color="C0C0C0" w:themeColor="accent5"/>
            </w:tcBorders>
          </w:tcPr>
          <w:p w14:paraId="78AF8866" w14:textId="77777777" w:rsidR="00B766D8" w:rsidRPr="00445057" w:rsidRDefault="00B766D8" w:rsidP="00445057">
            <w:pPr>
              <w:pStyle w:val="TableText"/>
              <w:cnfStyle w:val="000000010000" w:firstRow="0" w:lastRow="0" w:firstColumn="0" w:lastColumn="0" w:oddVBand="0" w:evenVBand="0" w:oddHBand="0" w:evenHBand="1" w:firstRowFirstColumn="0" w:firstRowLastColumn="0" w:lastRowFirstColumn="0" w:lastRowLastColumn="0"/>
              <w:rPr>
                <w:b/>
                <w:bCs/>
              </w:rPr>
            </w:pPr>
            <w:r w:rsidRPr="00445057">
              <w:rPr>
                <w:b/>
                <w:bCs/>
              </w:rPr>
              <w:lastRenderedPageBreak/>
              <w:t>Level 2</w:t>
            </w:r>
          </w:p>
          <w:p w14:paraId="3FF9110E" w14:textId="01109AA2" w:rsidR="00E411EA" w:rsidRDefault="00B766D8" w:rsidP="00445057">
            <w:pPr>
              <w:pStyle w:val="TableText"/>
              <w:cnfStyle w:val="000000010000" w:firstRow="0" w:lastRow="0" w:firstColumn="0" w:lastColumn="0" w:oddVBand="0" w:evenVBand="0" w:oddHBand="0" w:evenHBand="1" w:firstRowFirstColumn="0" w:firstRowLastColumn="0" w:lastRowFirstColumn="0" w:lastRowLastColumn="0"/>
            </w:pPr>
            <w:r w:rsidRPr="001D71E7">
              <w:t xml:space="preserve">(Rigour: 4; </w:t>
            </w:r>
            <w:r w:rsidRPr="001D71E7">
              <w:br/>
              <w:t>relevance: 3)</w:t>
            </w:r>
          </w:p>
        </w:tc>
      </w:tr>
    </w:tbl>
    <w:p w14:paraId="0745AF77" w14:textId="77777777" w:rsidR="00C3467A" w:rsidRDefault="00C3467A" w:rsidP="00C3467A">
      <w:pPr>
        <w:widowControl/>
        <w:spacing w:before="0" w:after="0" w:line="240" w:lineRule="auto"/>
      </w:pPr>
      <w:r>
        <w:br w:type="page"/>
      </w:r>
    </w:p>
    <w:p w14:paraId="07C6FEAD" w14:textId="56077FCB" w:rsidR="003A451C" w:rsidRDefault="003A451C" w:rsidP="00272297">
      <w:pPr>
        <w:pStyle w:val="Heading3"/>
      </w:pPr>
      <w:r w:rsidRPr="003A451C">
        <w:lastRenderedPageBreak/>
        <w:t xml:space="preserve">Q3: What differences, if any, </w:t>
      </w:r>
      <w:r>
        <w:t xml:space="preserve">exist </w:t>
      </w:r>
      <w:r w:rsidRPr="003A451C">
        <w:t xml:space="preserve">in employment services practice for specific cohorts of </w:t>
      </w:r>
      <w:r>
        <w:t>mature</w:t>
      </w:r>
      <w:r w:rsidR="000C159B">
        <w:t>-</w:t>
      </w:r>
      <w:r>
        <w:t>age job seekers</w:t>
      </w:r>
      <w:r w:rsidRPr="003A451C">
        <w:t xml:space="preserve"> with health conditions and disability</w:t>
      </w:r>
      <w:r>
        <w:t>?</w:t>
      </w:r>
    </w:p>
    <w:p w14:paraId="68605BA4" w14:textId="2F2D4EA2" w:rsidR="00272297" w:rsidRDefault="003A451C" w:rsidP="00DC3252">
      <w:r>
        <w:t xml:space="preserve">For example, </w:t>
      </w:r>
      <w:r w:rsidRPr="003A451C">
        <w:t>people in regional and remote areas, specific health conditions or disability types, people with multiple social identities</w:t>
      </w:r>
      <w:r w:rsidR="00EA73A3">
        <w:t>.</w:t>
      </w:r>
    </w:p>
    <w:p w14:paraId="14C75357" w14:textId="5A531A89" w:rsidR="00721E93" w:rsidRDefault="00721E93" w:rsidP="000F20BA">
      <w:pPr>
        <w:pStyle w:val="Heading4"/>
      </w:pPr>
      <w:r>
        <w:t>Understanding this cohort</w:t>
      </w:r>
    </w:p>
    <w:tbl>
      <w:tblPr>
        <w:tblStyle w:val="CIETable"/>
        <w:tblW w:w="14454" w:type="dxa"/>
        <w:tblLook w:val="04A0" w:firstRow="1" w:lastRow="0" w:firstColumn="1" w:lastColumn="0" w:noHBand="0" w:noVBand="1"/>
      </w:tblPr>
      <w:tblGrid>
        <w:gridCol w:w="2325"/>
        <w:gridCol w:w="9152"/>
        <w:gridCol w:w="2977"/>
      </w:tblGrid>
      <w:tr w:rsidR="00F170F6" w14:paraId="405509B7" w14:textId="77777777" w:rsidTr="00DC3252">
        <w:trPr>
          <w:cnfStyle w:val="100000000000" w:firstRow="1" w:lastRow="0" w:firstColumn="0" w:lastColumn="0" w:oddVBand="0" w:evenVBand="0" w:oddHBand="0" w:evenHBand="0" w:firstRowFirstColumn="0" w:firstRowLastColumn="0" w:lastRowFirstColumn="0" w:lastRowLastColumn="0"/>
          <w:trHeight w:val="453"/>
          <w:tblHeader/>
        </w:trPr>
        <w:tc>
          <w:tcPr>
            <w:cnfStyle w:val="001000000000" w:firstRow="0" w:lastRow="0" w:firstColumn="1" w:lastColumn="0" w:oddVBand="0" w:evenVBand="0" w:oddHBand="0" w:evenHBand="0" w:firstRowFirstColumn="0" w:firstRowLastColumn="0" w:lastRowFirstColumn="0" w:lastRowLastColumn="0"/>
            <w:tcW w:w="2325" w:type="dxa"/>
            <w:vMerge w:val="restart"/>
          </w:tcPr>
          <w:p w14:paraId="01348114" w14:textId="77777777" w:rsidR="00E411EA" w:rsidRPr="00E86F7D" w:rsidRDefault="00E411EA" w:rsidP="00DC3252">
            <w:pPr>
              <w:pStyle w:val="TableHeading"/>
            </w:pPr>
            <w:r w:rsidRPr="00E86F7D">
              <w:t>Resource</w:t>
            </w:r>
          </w:p>
        </w:tc>
        <w:tc>
          <w:tcPr>
            <w:tcW w:w="9152" w:type="dxa"/>
            <w:vMerge w:val="restart"/>
          </w:tcPr>
          <w:p w14:paraId="56487F2E" w14:textId="77777777" w:rsidR="00E411EA" w:rsidRPr="00E86F7D" w:rsidRDefault="00E411EA" w:rsidP="00DC3252">
            <w:pPr>
              <w:pStyle w:val="TableHeading"/>
              <w:cnfStyle w:val="100000000000" w:firstRow="1" w:lastRow="0" w:firstColumn="0" w:lastColumn="0" w:oddVBand="0" w:evenVBand="0" w:oddHBand="0" w:evenHBand="0" w:firstRowFirstColumn="0" w:firstRowLastColumn="0" w:lastRowFirstColumn="0" w:lastRowLastColumn="0"/>
            </w:pPr>
            <w:r w:rsidRPr="00E86F7D">
              <w:t>Description</w:t>
            </w:r>
          </w:p>
        </w:tc>
        <w:tc>
          <w:tcPr>
            <w:tcW w:w="2977" w:type="dxa"/>
            <w:vMerge w:val="restart"/>
          </w:tcPr>
          <w:p w14:paraId="3643FA47" w14:textId="6D88BE2E" w:rsidR="00E411EA" w:rsidRPr="00E86F7D" w:rsidRDefault="00E411EA" w:rsidP="00DC3252">
            <w:pPr>
              <w:pStyle w:val="TableHeading"/>
              <w:cnfStyle w:val="100000000000" w:firstRow="1" w:lastRow="0" w:firstColumn="0" w:lastColumn="0" w:oddVBand="0" w:evenVBand="0" w:oddHBand="0" w:evenHBand="0" w:firstRowFirstColumn="0" w:firstRowLastColumn="0" w:lastRowFirstColumn="0" w:lastRowLastColumn="0"/>
            </w:pPr>
            <w:r w:rsidRPr="00E86F7D">
              <w:t xml:space="preserve">Standard of </w:t>
            </w:r>
            <w:r w:rsidR="00DC3252">
              <w:t>e</w:t>
            </w:r>
            <w:r w:rsidRPr="00E86F7D">
              <w:t>vidence review and synthesis</w:t>
            </w:r>
          </w:p>
          <w:p w14:paraId="68E550AE" w14:textId="77777777" w:rsidR="00E411EA" w:rsidRPr="00E86F7D" w:rsidRDefault="00E411EA" w:rsidP="00DC3252">
            <w:pPr>
              <w:pStyle w:val="TableHeading"/>
              <w:cnfStyle w:val="100000000000" w:firstRow="1" w:lastRow="0" w:firstColumn="0" w:lastColumn="0" w:oddVBand="0" w:evenVBand="0" w:oddHBand="0" w:evenHBand="0" w:firstRowFirstColumn="0" w:firstRowLastColumn="0" w:lastRowFirstColumn="0" w:lastRowLastColumn="0"/>
            </w:pPr>
            <w:r w:rsidRPr="00E86F7D">
              <w:t>Levels 1-4</w:t>
            </w:r>
          </w:p>
        </w:tc>
      </w:tr>
      <w:tr w:rsidR="00F170F6" w14:paraId="17D54EC0" w14:textId="77777777" w:rsidTr="00DC3252">
        <w:trPr>
          <w:cnfStyle w:val="100000000000" w:firstRow="1" w:lastRow="0" w:firstColumn="0" w:lastColumn="0" w:oddVBand="0" w:evenVBand="0" w:oddHBand="0" w:evenHBand="0" w:firstRowFirstColumn="0" w:firstRowLastColumn="0" w:lastRowFirstColumn="0" w:lastRowLastColumn="0"/>
          <w:trHeight w:val="613"/>
          <w:tblHeader/>
        </w:trPr>
        <w:tc>
          <w:tcPr>
            <w:cnfStyle w:val="001000000000" w:firstRow="0" w:lastRow="0" w:firstColumn="1" w:lastColumn="0" w:oddVBand="0" w:evenVBand="0" w:oddHBand="0" w:evenHBand="0" w:firstRowFirstColumn="0" w:firstRowLastColumn="0" w:lastRowFirstColumn="0" w:lastRowLastColumn="0"/>
            <w:tcW w:w="2325" w:type="dxa"/>
            <w:vMerge/>
          </w:tcPr>
          <w:p w14:paraId="1962778B" w14:textId="77777777" w:rsidR="00E411EA" w:rsidRDefault="00E411EA" w:rsidP="008B7D3F">
            <w:pPr>
              <w:spacing w:line="240" w:lineRule="auto"/>
            </w:pPr>
          </w:p>
        </w:tc>
        <w:tc>
          <w:tcPr>
            <w:tcW w:w="9152" w:type="dxa"/>
            <w:vMerge/>
          </w:tcPr>
          <w:p w14:paraId="7190BC9A" w14:textId="77777777" w:rsidR="00E411EA" w:rsidRDefault="00E411EA" w:rsidP="008B7D3F">
            <w:pPr>
              <w:spacing w:line="240" w:lineRule="auto"/>
              <w:jc w:val="center"/>
              <w:cnfStyle w:val="100000000000" w:firstRow="1" w:lastRow="0" w:firstColumn="0" w:lastColumn="0" w:oddVBand="0" w:evenVBand="0" w:oddHBand="0" w:evenHBand="0" w:firstRowFirstColumn="0" w:firstRowLastColumn="0" w:lastRowFirstColumn="0" w:lastRowLastColumn="0"/>
            </w:pPr>
          </w:p>
        </w:tc>
        <w:tc>
          <w:tcPr>
            <w:tcW w:w="2977" w:type="dxa"/>
            <w:vMerge/>
          </w:tcPr>
          <w:p w14:paraId="58A0471F" w14:textId="77777777" w:rsidR="00E411EA" w:rsidRDefault="00E411EA" w:rsidP="008B7D3F">
            <w:pPr>
              <w:spacing w:line="240" w:lineRule="auto"/>
              <w:cnfStyle w:val="100000000000" w:firstRow="1" w:lastRow="0" w:firstColumn="0" w:lastColumn="0" w:oddVBand="0" w:evenVBand="0" w:oddHBand="0" w:evenHBand="0" w:firstRowFirstColumn="0" w:firstRowLastColumn="0" w:lastRowFirstColumn="0" w:lastRowLastColumn="0"/>
            </w:pPr>
          </w:p>
        </w:tc>
      </w:tr>
      <w:tr w:rsidR="00F170F6" w14:paraId="0BBA0025" w14:textId="77777777" w:rsidTr="00DC3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04749283" w14:textId="00224C87" w:rsidR="00883D42" w:rsidRPr="00B36468" w:rsidRDefault="004C4259" w:rsidP="00B36468">
            <w:pPr>
              <w:pStyle w:val="TableText"/>
            </w:pPr>
            <w:hyperlink r:id="rId28" w:history="1">
              <w:r w:rsidRPr="00B36468">
                <w:rPr>
                  <w:rStyle w:val="FollowedHyperlink"/>
                  <w:rFonts w:ascii="Montserrat" w:hAnsi="Montserrat"/>
                  <w:b/>
                  <w:color w:val="000000" w:themeColor="text1"/>
                  <w:sz w:val="20"/>
                  <w:u w:val="none"/>
                </w:rPr>
                <w:t>Making employment work for people with long term conditions: Evidence from the frontline</w:t>
              </w:r>
            </w:hyperlink>
          </w:p>
        </w:tc>
        <w:tc>
          <w:tcPr>
            <w:tcW w:w="9152" w:type="dxa"/>
          </w:tcPr>
          <w:p w14:paraId="61AF239E" w14:textId="6A0CEECF" w:rsidR="00234EA9" w:rsidRDefault="00234EA9" w:rsidP="00DC3252">
            <w:pPr>
              <w:pStyle w:val="TableText"/>
              <w:cnfStyle w:val="000000100000" w:firstRow="0" w:lastRow="0" w:firstColumn="0" w:lastColumn="0" w:oddVBand="0" w:evenVBand="0" w:oddHBand="1" w:evenHBand="0" w:firstRowFirstColumn="0" w:firstRowLastColumn="0" w:lastRowFirstColumn="0" w:lastRowLastColumn="0"/>
              <w:rPr>
                <w:szCs w:val="24"/>
              </w:rPr>
            </w:pPr>
            <w:r>
              <w:rPr>
                <w:szCs w:val="24"/>
              </w:rPr>
              <w:t xml:space="preserve">UK-based </w:t>
            </w:r>
            <w:r w:rsidR="00A1260C">
              <w:rPr>
                <w:szCs w:val="24"/>
              </w:rPr>
              <w:t xml:space="preserve">Astriid is a charity and </w:t>
            </w:r>
            <w:r w:rsidR="0027418F">
              <w:rPr>
                <w:szCs w:val="24"/>
              </w:rPr>
              <w:t xml:space="preserve">employment services provider that </w:t>
            </w:r>
            <w:r w:rsidR="002D3A87">
              <w:rPr>
                <w:szCs w:val="24"/>
              </w:rPr>
              <w:t>connects</w:t>
            </w:r>
            <w:r w:rsidR="0027418F">
              <w:rPr>
                <w:szCs w:val="24"/>
              </w:rPr>
              <w:t xml:space="preserve"> people with long-term energy-limiting conditions </w:t>
            </w:r>
            <w:r w:rsidR="002D3A87">
              <w:rPr>
                <w:szCs w:val="24"/>
              </w:rPr>
              <w:t>with meaningful work</w:t>
            </w:r>
            <w:r w:rsidR="00D61DA9">
              <w:rPr>
                <w:szCs w:val="24"/>
              </w:rPr>
              <w:t>.</w:t>
            </w:r>
          </w:p>
          <w:p w14:paraId="01FF948F" w14:textId="236E8348" w:rsidR="00883D42" w:rsidRDefault="00883D42" w:rsidP="00DC3252">
            <w:pPr>
              <w:pStyle w:val="TableText"/>
              <w:cnfStyle w:val="000000100000" w:firstRow="0" w:lastRow="0" w:firstColumn="0" w:lastColumn="0" w:oddVBand="0" w:evenVBand="0" w:oddHBand="1" w:evenHBand="0" w:firstRowFirstColumn="0" w:firstRowLastColumn="0" w:lastRowFirstColumn="0" w:lastRowLastColumn="0"/>
              <w:rPr>
                <w:szCs w:val="24"/>
              </w:rPr>
            </w:pPr>
            <w:r>
              <w:rPr>
                <w:szCs w:val="24"/>
              </w:rPr>
              <w:t>Informed by UK-based research led by Catherine Hale and peers:</w:t>
            </w:r>
          </w:p>
          <w:p w14:paraId="44F2ED4B" w14:textId="324A0E12" w:rsidR="00883D42" w:rsidRDefault="00883D42" w:rsidP="00DC3252">
            <w:pPr>
              <w:pStyle w:val="TableBullet"/>
              <w:cnfStyle w:val="000000100000" w:firstRow="0" w:lastRow="0" w:firstColumn="0" w:lastColumn="0" w:oddVBand="0" w:evenVBand="0" w:oddHBand="1" w:evenHBand="0" w:firstRowFirstColumn="0" w:firstRowLastColumn="0" w:lastRowFirstColumn="0" w:lastRowLastColumn="0"/>
              <w:rPr>
                <w:szCs w:val="24"/>
              </w:rPr>
            </w:pPr>
            <w:r w:rsidRPr="003E3444">
              <w:rPr>
                <w:szCs w:val="24"/>
              </w:rPr>
              <w:t xml:space="preserve">on the Chronic Illness Inclusion Project (CIIP), phase 1: a survey of 2,000+ disabled people; phase 2: in-depth discussion of 20 participants </w:t>
            </w:r>
            <w:r w:rsidR="005A7177">
              <w:rPr>
                <w:szCs w:val="24"/>
              </w:rPr>
              <w:t>(Hale et al., 2021; Hale, Ruddock, et al., 2025)</w:t>
            </w:r>
            <w:r w:rsidR="00234EA9">
              <w:rPr>
                <w:szCs w:val="24"/>
              </w:rPr>
              <w:t>, and</w:t>
            </w:r>
          </w:p>
          <w:p w14:paraId="5420ADFA" w14:textId="3DA1B5F2" w:rsidR="00883D42" w:rsidRPr="00234EA9" w:rsidRDefault="00883D42" w:rsidP="00DC3252">
            <w:pPr>
              <w:pStyle w:val="TableBullet"/>
              <w:cnfStyle w:val="000000100000" w:firstRow="0" w:lastRow="0" w:firstColumn="0" w:lastColumn="0" w:oddVBand="0" w:evenVBand="0" w:oddHBand="1" w:evenHBand="0" w:firstRowFirstColumn="0" w:firstRowLastColumn="0" w:lastRowFirstColumn="0" w:lastRowLastColumn="0"/>
              <w:rPr>
                <w:szCs w:val="24"/>
              </w:rPr>
            </w:pPr>
            <w:r w:rsidRPr="003E3444">
              <w:rPr>
                <w:szCs w:val="24"/>
              </w:rPr>
              <w:t xml:space="preserve">a survey of 300+ people who have left the workforce due to long-term ill-health </w:t>
            </w:r>
            <w:r w:rsidR="005A7177">
              <w:rPr>
                <w:szCs w:val="24"/>
              </w:rPr>
              <w:t>(Hale et al., 2023)</w:t>
            </w:r>
            <w:r w:rsidR="00234EA9">
              <w:rPr>
                <w:szCs w:val="24"/>
              </w:rPr>
              <w:t>.</w:t>
            </w:r>
          </w:p>
          <w:p w14:paraId="3F92124E" w14:textId="77777777" w:rsidR="000A1E5E" w:rsidRPr="00DC3252" w:rsidRDefault="00076521" w:rsidP="00DC3252">
            <w:pPr>
              <w:pStyle w:val="TableText"/>
              <w:cnfStyle w:val="000000100000" w:firstRow="0" w:lastRow="0" w:firstColumn="0" w:lastColumn="0" w:oddVBand="0" w:evenVBand="0" w:oddHBand="1" w:evenHBand="0" w:firstRowFirstColumn="0" w:firstRowLastColumn="0" w:lastRowFirstColumn="0" w:lastRowLastColumn="0"/>
            </w:pPr>
            <w:r w:rsidRPr="00DC3252">
              <w:t>This report includes an overview of the</w:t>
            </w:r>
            <w:r w:rsidR="000A1E5E" w:rsidRPr="00DC3252">
              <w:t>:</w:t>
            </w:r>
          </w:p>
          <w:p w14:paraId="7512121C" w14:textId="77777777" w:rsidR="000A1E5E" w:rsidRPr="00DC3252" w:rsidRDefault="00076521" w:rsidP="00DC3252">
            <w:pPr>
              <w:pStyle w:val="TableBullet"/>
              <w:cnfStyle w:val="000000100000" w:firstRow="0" w:lastRow="0" w:firstColumn="0" w:lastColumn="0" w:oddVBand="0" w:evenVBand="0" w:oddHBand="1" w:evenHBand="0" w:firstRowFirstColumn="0" w:firstRowLastColumn="0" w:lastRowFirstColumn="0" w:lastRowLastColumn="0"/>
            </w:pPr>
            <w:r w:rsidRPr="00DC3252">
              <w:t>barriers to employment</w:t>
            </w:r>
            <w:r w:rsidR="00BF7392" w:rsidRPr="00DC3252">
              <w:t xml:space="preserve"> for this group of job seekers, </w:t>
            </w:r>
          </w:p>
          <w:p w14:paraId="3CA2E363" w14:textId="77777777" w:rsidR="000A1E5E" w:rsidRPr="00DC3252" w:rsidRDefault="00BF7392" w:rsidP="00DC3252">
            <w:pPr>
              <w:pStyle w:val="TableBullet"/>
              <w:cnfStyle w:val="000000100000" w:firstRow="0" w:lastRow="0" w:firstColumn="0" w:lastColumn="0" w:oddVBand="0" w:evenVBand="0" w:oddHBand="1" w:evenHBand="0" w:firstRowFirstColumn="0" w:firstRowLastColumn="0" w:lastRowFirstColumn="0" w:lastRowLastColumn="0"/>
            </w:pPr>
            <w:r w:rsidRPr="00DC3252">
              <w:t>need to rethink employment support services</w:t>
            </w:r>
            <w:r w:rsidR="000A1E5E" w:rsidRPr="00DC3252">
              <w:t>,</w:t>
            </w:r>
            <w:r w:rsidRPr="00DC3252">
              <w:t xml:space="preserve"> and </w:t>
            </w:r>
          </w:p>
          <w:p w14:paraId="6A9D24BD" w14:textId="77777777" w:rsidR="00883D42" w:rsidRPr="00DC3252" w:rsidRDefault="000A1E5E" w:rsidP="00DC3252">
            <w:pPr>
              <w:pStyle w:val="TableBullet"/>
              <w:cnfStyle w:val="000000100000" w:firstRow="0" w:lastRow="0" w:firstColumn="0" w:lastColumn="0" w:oddVBand="0" w:evenVBand="0" w:oddHBand="1" w:evenHBand="0" w:firstRowFirstColumn="0" w:firstRowLastColumn="0" w:lastRowFirstColumn="0" w:lastRowLastColumn="0"/>
            </w:pPr>
            <w:r w:rsidRPr="00DC3252">
              <w:t>needed action from employers to increase job opportunities.</w:t>
            </w:r>
          </w:p>
          <w:p w14:paraId="750CAAB1" w14:textId="77777777" w:rsidR="00722964" w:rsidRPr="00DC3252" w:rsidRDefault="00722964" w:rsidP="00DC3252">
            <w:pPr>
              <w:pStyle w:val="TableText"/>
              <w:cnfStyle w:val="000000100000" w:firstRow="0" w:lastRow="0" w:firstColumn="0" w:lastColumn="0" w:oddVBand="0" w:evenVBand="0" w:oddHBand="1" w:evenHBand="0" w:firstRowFirstColumn="0" w:firstRowLastColumn="0" w:lastRowFirstColumn="0" w:lastRowLastColumn="0"/>
            </w:pPr>
            <w:r w:rsidRPr="00DC3252">
              <w:t>Gaps:</w:t>
            </w:r>
          </w:p>
          <w:p w14:paraId="623F14FA" w14:textId="77777777" w:rsidR="00722964" w:rsidRDefault="00722964" w:rsidP="00DC3252">
            <w:pPr>
              <w:pStyle w:val="TableBullet"/>
              <w:cnfStyle w:val="000000100000" w:firstRow="0" w:lastRow="0" w:firstColumn="0" w:lastColumn="0" w:oddVBand="0" w:evenVBand="0" w:oddHBand="1" w:evenHBand="0" w:firstRowFirstColumn="0" w:firstRowLastColumn="0" w:lastRowFirstColumn="0" w:lastRowLastColumn="0"/>
            </w:pPr>
            <w:r>
              <w:t>This</w:t>
            </w:r>
            <w:r w:rsidR="00733461">
              <w:t xml:space="preserve"> report relates to people across the labour force. A </w:t>
            </w:r>
            <w:r w:rsidR="00733461" w:rsidRPr="00030415">
              <w:rPr>
                <w:b/>
                <w:bCs/>
              </w:rPr>
              <w:t>specific trial with mature-age jobseekers</w:t>
            </w:r>
            <w:r w:rsidR="00733461">
              <w:t xml:space="preserve"> would </w:t>
            </w:r>
            <w:r w:rsidR="004746EC">
              <w:t>provide more targeted information for the group of focus in this report.</w:t>
            </w:r>
          </w:p>
          <w:p w14:paraId="417D4CAC" w14:textId="0D35F10A" w:rsidR="004746EC" w:rsidRPr="00722964" w:rsidRDefault="00030415" w:rsidP="00DC3252">
            <w:pPr>
              <w:pStyle w:val="TableBullet"/>
              <w:cnfStyle w:val="000000100000" w:firstRow="0" w:lastRow="0" w:firstColumn="0" w:lastColumn="0" w:oddVBand="0" w:evenVBand="0" w:oddHBand="1" w:evenHBand="0" w:firstRowFirstColumn="0" w:firstRowLastColumn="0" w:lastRowFirstColumn="0" w:lastRowLastColumn="0"/>
            </w:pPr>
            <w:r>
              <w:t xml:space="preserve">This report relates to job seeking in the UK context. A </w:t>
            </w:r>
            <w:r w:rsidR="004F7E47">
              <w:t xml:space="preserve">trial specific to </w:t>
            </w:r>
            <w:r w:rsidR="004F7E47" w:rsidRPr="00BD64ED">
              <w:rPr>
                <w:b/>
                <w:bCs/>
              </w:rPr>
              <w:t>the Australian context</w:t>
            </w:r>
            <w:r w:rsidR="004F7E47">
              <w:t xml:space="preserve"> would provide a stronger indication of </w:t>
            </w:r>
            <w:r w:rsidR="00BD64ED">
              <w:t>causality and success.</w:t>
            </w:r>
          </w:p>
        </w:tc>
        <w:tc>
          <w:tcPr>
            <w:tcW w:w="2977" w:type="dxa"/>
          </w:tcPr>
          <w:p w14:paraId="054E1F60" w14:textId="77777777" w:rsidR="00722964" w:rsidRPr="00DC3252" w:rsidRDefault="00722964" w:rsidP="00DC3252">
            <w:pPr>
              <w:pStyle w:val="TableText"/>
              <w:cnfStyle w:val="000000100000" w:firstRow="0" w:lastRow="0" w:firstColumn="0" w:lastColumn="0" w:oddVBand="0" w:evenVBand="0" w:oddHBand="1" w:evenHBand="0" w:firstRowFirstColumn="0" w:firstRowLastColumn="0" w:lastRowFirstColumn="0" w:lastRowLastColumn="0"/>
              <w:rPr>
                <w:b/>
                <w:bCs/>
              </w:rPr>
            </w:pPr>
            <w:r w:rsidRPr="00DC3252">
              <w:rPr>
                <w:b/>
                <w:bCs/>
              </w:rPr>
              <w:t>Level 2</w:t>
            </w:r>
          </w:p>
          <w:p w14:paraId="55B13E90" w14:textId="21164EDD" w:rsidR="00883D42" w:rsidRDefault="00722964" w:rsidP="00DC3252">
            <w:pPr>
              <w:pStyle w:val="TableText"/>
              <w:cnfStyle w:val="000000100000" w:firstRow="0" w:lastRow="0" w:firstColumn="0" w:lastColumn="0" w:oddVBand="0" w:evenVBand="0" w:oddHBand="1" w:evenHBand="0" w:firstRowFirstColumn="0" w:firstRowLastColumn="0" w:lastRowFirstColumn="0" w:lastRowLastColumn="0"/>
            </w:pPr>
            <w:r w:rsidRPr="00DC3252">
              <w:t xml:space="preserve">(Rigour: 4; </w:t>
            </w:r>
            <w:r w:rsidRPr="00DC3252">
              <w:br/>
              <w:t>relevance: 3)</w:t>
            </w:r>
          </w:p>
        </w:tc>
      </w:tr>
    </w:tbl>
    <w:p w14:paraId="7682618F" w14:textId="73A2C448" w:rsidR="00236FBA" w:rsidRDefault="00236FBA" w:rsidP="000F20BA"/>
    <w:p w14:paraId="4270E59D" w14:textId="4BEA4C6A" w:rsidR="00571743" w:rsidRDefault="00721E93" w:rsidP="000F20BA">
      <w:pPr>
        <w:pStyle w:val="Heading4"/>
      </w:pPr>
      <w:r>
        <w:t>Building blocks to employment</w:t>
      </w:r>
    </w:p>
    <w:tbl>
      <w:tblPr>
        <w:tblStyle w:val="CIETable"/>
        <w:tblW w:w="14454" w:type="dxa"/>
        <w:tblLook w:val="04A0" w:firstRow="1" w:lastRow="0" w:firstColumn="1" w:lastColumn="0" w:noHBand="0" w:noVBand="1"/>
      </w:tblPr>
      <w:tblGrid>
        <w:gridCol w:w="2325"/>
        <w:gridCol w:w="9152"/>
        <w:gridCol w:w="2977"/>
      </w:tblGrid>
      <w:tr w:rsidR="00F170F6" w:rsidRPr="00DC3252" w14:paraId="39BA2BE8" w14:textId="77777777" w:rsidTr="003041B5">
        <w:trPr>
          <w:cnfStyle w:val="100000000000" w:firstRow="1" w:lastRow="0" w:firstColumn="0" w:lastColumn="0" w:oddVBand="0" w:evenVBand="0" w:oddHBand="0" w:evenHBand="0" w:firstRowFirstColumn="0" w:firstRowLastColumn="0" w:lastRowFirstColumn="0" w:lastRowLastColumn="0"/>
          <w:trHeight w:val="453"/>
          <w:tblHeader/>
        </w:trPr>
        <w:tc>
          <w:tcPr>
            <w:cnfStyle w:val="001000000000" w:firstRow="0" w:lastRow="0" w:firstColumn="1" w:lastColumn="0" w:oddVBand="0" w:evenVBand="0" w:oddHBand="0" w:evenHBand="0" w:firstRowFirstColumn="0" w:firstRowLastColumn="0" w:lastRowFirstColumn="0" w:lastRowLastColumn="0"/>
            <w:tcW w:w="2325" w:type="dxa"/>
            <w:vMerge w:val="restart"/>
          </w:tcPr>
          <w:p w14:paraId="1E9A972C" w14:textId="77777777" w:rsidR="00E411EA" w:rsidRPr="00DC3252" w:rsidRDefault="00E411EA" w:rsidP="00DC3252">
            <w:pPr>
              <w:pStyle w:val="TableHeading"/>
            </w:pPr>
            <w:r w:rsidRPr="00DC3252">
              <w:t>Resource</w:t>
            </w:r>
          </w:p>
        </w:tc>
        <w:tc>
          <w:tcPr>
            <w:tcW w:w="9152" w:type="dxa"/>
            <w:vMerge w:val="restart"/>
          </w:tcPr>
          <w:p w14:paraId="2BA62676" w14:textId="77777777" w:rsidR="00E411EA" w:rsidRPr="00DC3252" w:rsidRDefault="00E411EA" w:rsidP="00DC3252">
            <w:pPr>
              <w:pStyle w:val="TableHeading"/>
              <w:cnfStyle w:val="100000000000" w:firstRow="1" w:lastRow="0" w:firstColumn="0" w:lastColumn="0" w:oddVBand="0" w:evenVBand="0" w:oddHBand="0" w:evenHBand="0" w:firstRowFirstColumn="0" w:firstRowLastColumn="0" w:lastRowFirstColumn="0" w:lastRowLastColumn="0"/>
            </w:pPr>
            <w:r w:rsidRPr="00DC3252">
              <w:t>Description</w:t>
            </w:r>
          </w:p>
        </w:tc>
        <w:tc>
          <w:tcPr>
            <w:tcW w:w="2977" w:type="dxa"/>
            <w:vMerge w:val="restart"/>
          </w:tcPr>
          <w:p w14:paraId="201E4E8B" w14:textId="77777777" w:rsidR="00E411EA" w:rsidRPr="00DC3252" w:rsidRDefault="00E411EA" w:rsidP="00DC3252">
            <w:pPr>
              <w:pStyle w:val="TableHeading"/>
              <w:cnfStyle w:val="100000000000" w:firstRow="1" w:lastRow="0" w:firstColumn="0" w:lastColumn="0" w:oddVBand="0" w:evenVBand="0" w:oddHBand="0" w:evenHBand="0" w:firstRowFirstColumn="0" w:firstRowLastColumn="0" w:lastRowFirstColumn="0" w:lastRowLastColumn="0"/>
            </w:pPr>
            <w:r w:rsidRPr="00DC3252">
              <w:t xml:space="preserve">Standard of Evidence </w:t>
            </w:r>
            <w:proofErr w:type="gramStart"/>
            <w:r w:rsidRPr="00DC3252">
              <w:t>review</w:t>
            </w:r>
            <w:proofErr w:type="gramEnd"/>
            <w:r w:rsidRPr="00DC3252">
              <w:t xml:space="preserve"> and synthesis</w:t>
            </w:r>
          </w:p>
          <w:p w14:paraId="45B7DD86" w14:textId="77777777" w:rsidR="00E411EA" w:rsidRPr="00DC3252" w:rsidRDefault="00E411EA" w:rsidP="00DC3252">
            <w:pPr>
              <w:pStyle w:val="TableHeading"/>
              <w:cnfStyle w:val="100000000000" w:firstRow="1" w:lastRow="0" w:firstColumn="0" w:lastColumn="0" w:oddVBand="0" w:evenVBand="0" w:oddHBand="0" w:evenHBand="0" w:firstRowFirstColumn="0" w:firstRowLastColumn="0" w:lastRowFirstColumn="0" w:lastRowLastColumn="0"/>
            </w:pPr>
            <w:r w:rsidRPr="00DC3252">
              <w:t>Levels 1-4</w:t>
            </w:r>
          </w:p>
        </w:tc>
      </w:tr>
      <w:tr w:rsidR="00F170F6" w14:paraId="556FBF16" w14:textId="77777777" w:rsidTr="003041B5">
        <w:trPr>
          <w:cnfStyle w:val="100000000000" w:firstRow="1" w:lastRow="0" w:firstColumn="0" w:lastColumn="0" w:oddVBand="0" w:evenVBand="0" w:oddHBand="0" w:evenHBand="0" w:firstRowFirstColumn="0" w:firstRowLastColumn="0" w:lastRowFirstColumn="0" w:lastRowLastColumn="0"/>
          <w:trHeight w:val="613"/>
          <w:tblHeader/>
        </w:trPr>
        <w:tc>
          <w:tcPr>
            <w:cnfStyle w:val="001000000000" w:firstRow="0" w:lastRow="0" w:firstColumn="1" w:lastColumn="0" w:oddVBand="0" w:evenVBand="0" w:oddHBand="0" w:evenHBand="0" w:firstRowFirstColumn="0" w:firstRowLastColumn="0" w:lastRowFirstColumn="0" w:lastRowLastColumn="0"/>
            <w:tcW w:w="2325" w:type="dxa"/>
            <w:vMerge/>
          </w:tcPr>
          <w:p w14:paraId="36332F09" w14:textId="77777777" w:rsidR="00E411EA" w:rsidRDefault="00E411EA" w:rsidP="008B7D3F">
            <w:pPr>
              <w:spacing w:line="240" w:lineRule="auto"/>
            </w:pPr>
          </w:p>
        </w:tc>
        <w:tc>
          <w:tcPr>
            <w:tcW w:w="9152" w:type="dxa"/>
            <w:vMerge/>
          </w:tcPr>
          <w:p w14:paraId="64A0383F" w14:textId="77777777" w:rsidR="00E411EA" w:rsidRDefault="00E411EA" w:rsidP="008B7D3F">
            <w:pPr>
              <w:spacing w:line="240" w:lineRule="auto"/>
              <w:jc w:val="center"/>
              <w:cnfStyle w:val="100000000000" w:firstRow="1" w:lastRow="0" w:firstColumn="0" w:lastColumn="0" w:oddVBand="0" w:evenVBand="0" w:oddHBand="0" w:evenHBand="0" w:firstRowFirstColumn="0" w:firstRowLastColumn="0" w:lastRowFirstColumn="0" w:lastRowLastColumn="0"/>
            </w:pPr>
          </w:p>
        </w:tc>
        <w:tc>
          <w:tcPr>
            <w:tcW w:w="2977" w:type="dxa"/>
            <w:vMerge/>
          </w:tcPr>
          <w:p w14:paraId="719AA9C4" w14:textId="77777777" w:rsidR="00E411EA" w:rsidRDefault="00E411EA" w:rsidP="008B7D3F">
            <w:pPr>
              <w:spacing w:line="240" w:lineRule="auto"/>
              <w:cnfStyle w:val="100000000000" w:firstRow="1" w:lastRow="0" w:firstColumn="0" w:lastColumn="0" w:oddVBand="0" w:evenVBand="0" w:oddHBand="0" w:evenHBand="0" w:firstRowFirstColumn="0" w:firstRowLastColumn="0" w:lastRowFirstColumn="0" w:lastRowLastColumn="0"/>
            </w:pPr>
          </w:p>
        </w:tc>
      </w:tr>
      <w:tr w:rsidR="002602A9" w14:paraId="5ABFE871" w14:textId="77777777" w:rsidTr="00DC3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7D35AA04" w14:textId="77777777" w:rsidR="00084F50" w:rsidRPr="00B36468" w:rsidRDefault="00084F50" w:rsidP="00B36468">
            <w:pPr>
              <w:pStyle w:val="TableText"/>
              <w:rPr>
                <w:rStyle w:val="FollowedHyperlink"/>
                <w:rFonts w:ascii="Montserrat" w:hAnsi="Montserrat"/>
                <w:b/>
                <w:color w:val="000000" w:themeColor="text1"/>
                <w:sz w:val="20"/>
                <w:u w:val="none"/>
              </w:rPr>
            </w:pPr>
            <w:hyperlink r:id="rId29" w:history="1">
              <w:r w:rsidRPr="00B36468">
                <w:rPr>
                  <w:rStyle w:val="FollowedHyperlink"/>
                  <w:rFonts w:ascii="Montserrat" w:hAnsi="Montserrat"/>
                  <w:b/>
                  <w:color w:val="000000" w:themeColor="text1"/>
                  <w:sz w:val="20"/>
                  <w:u w:val="none"/>
                </w:rPr>
                <w:t>Inclusive Design for Employment Access (IDEAS)</w:t>
              </w:r>
            </w:hyperlink>
          </w:p>
          <w:p w14:paraId="7E2B6138" w14:textId="06A158A7" w:rsidR="00DF254B" w:rsidRPr="00D112F2" w:rsidRDefault="00DF254B" w:rsidP="00D112F2">
            <w:pPr>
              <w:pStyle w:val="TableText"/>
              <w:rPr>
                <w:b w:val="0"/>
                <w:bCs/>
              </w:rPr>
            </w:pPr>
          </w:p>
        </w:tc>
        <w:tc>
          <w:tcPr>
            <w:tcW w:w="9152" w:type="dxa"/>
          </w:tcPr>
          <w:p w14:paraId="613D9375" w14:textId="20B4520E" w:rsidR="00084F50" w:rsidRDefault="005A7177" w:rsidP="00B36468">
            <w:pPr>
              <w:pStyle w:val="TableText"/>
              <w:cnfStyle w:val="000000100000" w:firstRow="0" w:lastRow="0" w:firstColumn="0" w:lastColumn="0" w:oddVBand="0" w:evenVBand="0" w:oddHBand="1" w:evenHBand="0" w:firstRowFirstColumn="0" w:firstRowLastColumn="0" w:lastRowFirstColumn="0" w:lastRowLastColumn="0"/>
            </w:pPr>
            <w:r>
              <w:rPr>
                <w:noProof/>
              </w:rPr>
              <w:t>Inclusive Design for Employment Access (IDEA) (2026)</w:t>
            </w:r>
            <w:r w:rsidR="00084F50">
              <w:t xml:space="preserve"> is a Canadian-based organisation promoting stronger, more inclusive labour markets founded on rewarding, sustainable careers for people with disability.</w:t>
            </w:r>
          </w:p>
          <w:p w14:paraId="124EE1EC" w14:textId="7B3BF0FE" w:rsidR="00084F50" w:rsidRDefault="00084F50" w:rsidP="00B36468">
            <w:pPr>
              <w:pStyle w:val="TableText"/>
              <w:cnfStyle w:val="000000100000" w:firstRow="0" w:lastRow="0" w:firstColumn="0" w:lastColumn="0" w:oddVBand="0" w:evenVBand="0" w:oddHBand="1" w:evenHBand="0" w:firstRowFirstColumn="0" w:firstRowLastColumn="0" w:lastRowFirstColumn="0" w:lastRowLastColumn="0"/>
            </w:pPr>
            <w:r>
              <w:t xml:space="preserve">Working on the demand side, </w:t>
            </w:r>
            <w:r w:rsidR="00EF3B66">
              <w:t xml:space="preserve">supporting </w:t>
            </w:r>
            <w:r>
              <w:t xml:space="preserve">employers </w:t>
            </w:r>
            <w:r w:rsidR="00EF3B66">
              <w:t xml:space="preserve">through </w:t>
            </w:r>
            <w:r w:rsidRPr="00EC5C96">
              <w:rPr>
                <w:b/>
                <w:bCs/>
              </w:rPr>
              <w:t>policy, guidance and tools</w:t>
            </w:r>
            <w:r w:rsidRPr="007D6FBC">
              <w:t xml:space="preserve"> to advance the</w:t>
            </w:r>
            <w:r w:rsidR="00EC5C96">
              <w:t>ir</w:t>
            </w:r>
            <w:r w:rsidRPr="007D6FBC">
              <w:t xml:space="preserve"> capacity to </w:t>
            </w:r>
            <w:r w:rsidRPr="008E410B">
              <w:rPr>
                <w:b/>
                <w:bCs/>
              </w:rPr>
              <w:t>recruit, hire, onboard, retain, mentor and promote</w:t>
            </w:r>
            <w:r w:rsidRPr="007D6FBC">
              <w:t xml:space="preserve"> persons with disabilities across the full range of employment opportunities.</w:t>
            </w:r>
          </w:p>
          <w:p w14:paraId="46DDA347" w14:textId="77777777" w:rsidR="00D56669" w:rsidRDefault="00084F50" w:rsidP="00B36468">
            <w:pPr>
              <w:pStyle w:val="TableText"/>
              <w:cnfStyle w:val="000000100000" w:firstRow="0" w:lastRow="0" w:firstColumn="0" w:lastColumn="0" w:oddVBand="0" w:evenVBand="0" w:oddHBand="1" w:evenHBand="0" w:firstRowFirstColumn="0" w:firstRowLastColumn="0" w:lastRowFirstColumn="0" w:lastRowLastColumn="0"/>
            </w:pPr>
            <w:r>
              <w:t xml:space="preserve">The project </w:t>
            </w:r>
            <w:r w:rsidR="00D56669">
              <w:t>includes several reports underpinned by research conducted as part of the initiative, including (but not limited to):</w:t>
            </w:r>
          </w:p>
          <w:p w14:paraId="152BEB82" w14:textId="0F4FE866" w:rsidR="00D56669" w:rsidRPr="00376868" w:rsidRDefault="00706B02" w:rsidP="00801D17">
            <w:pPr>
              <w:pStyle w:val="TableBullet"/>
              <w:cnfStyle w:val="000000100000" w:firstRow="0" w:lastRow="0" w:firstColumn="0" w:lastColumn="0" w:oddVBand="0" w:evenVBand="0" w:oddHBand="1" w:evenHBand="0" w:firstRowFirstColumn="0" w:firstRowLastColumn="0" w:lastRowFirstColumn="0" w:lastRowLastColumn="0"/>
            </w:pPr>
            <w:hyperlink r:id="rId30" w:history="1">
              <w:r w:rsidRPr="008E0C06">
                <w:rPr>
                  <w:rStyle w:val="Hyperlink"/>
                  <w:rFonts w:ascii="Montserrat" w:hAnsi="Montserrat"/>
                  <w:szCs w:val="20"/>
                  <w:u w:val="single"/>
                </w:rPr>
                <w:t>Hiring persons with disabilities and support needs in public sector organizations: Reflection guide on staffing practices</w:t>
              </w:r>
            </w:hyperlink>
            <w:r w:rsidR="002602A9" w:rsidRPr="00376868">
              <w:t xml:space="preserve"> </w:t>
            </w:r>
            <w:r w:rsidR="005A7177" w:rsidRPr="00376868">
              <w:rPr>
                <w:noProof/>
              </w:rPr>
              <w:t>(Martin, 2026)</w:t>
            </w:r>
          </w:p>
          <w:p w14:paraId="506D73A0" w14:textId="30EACF03" w:rsidR="002602A9" w:rsidRPr="00376868" w:rsidRDefault="002602A9" w:rsidP="00B36468">
            <w:pPr>
              <w:pStyle w:val="TableBullet"/>
              <w:cnfStyle w:val="000000100000" w:firstRow="0" w:lastRow="0" w:firstColumn="0" w:lastColumn="0" w:oddVBand="0" w:evenVBand="0" w:oddHBand="1" w:evenHBand="0" w:firstRowFirstColumn="0" w:firstRowLastColumn="0" w:lastRowFirstColumn="0" w:lastRowLastColumn="0"/>
            </w:pPr>
            <w:hyperlink r:id="rId31" w:history="1">
              <w:r w:rsidRPr="008E0C06">
                <w:rPr>
                  <w:rStyle w:val="Hyperlink"/>
                  <w:rFonts w:ascii="Montserrat" w:hAnsi="Montserrat"/>
                  <w:szCs w:val="20"/>
                  <w:u w:val="single"/>
                </w:rPr>
                <w:t>Improving workplace disability inclusion through EDIA training</w:t>
              </w:r>
            </w:hyperlink>
            <w:r w:rsidR="00376868">
              <w:t xml:space="preserve"> </w:t>
            </w:r>
            <w:r w:rsidR="003D28B5">
              <w:br/>
            </w:r>
            <w:r w:rsidR="00426BDE">
              <w:t>(</w:t>
            </w:r>
            <w:r w:rsidR="003D28B5">
              <w:t xml:space="preserve">including </w:t>
            </w:r>
            <w:r w:rsidR="00426BDE">
              <w:t xml:space="preserve">a </w:t>
            </w:r>
            <w:r w:rsidR="003D28B5" w:rsidRPr="003D28B5">
              <w:t>curated list of equity, diversity, inclusion and accessibility training resources</w:t>
            </w:r>
            <w:r w:rsidR="003D28B5">
              <w:t xml:space="preserve"> for e</w:t>
            </w:r>
            <w:r w:rsidR="00564F1B">
              <w:t>mployers and managers</w:t>
            </w:r>
            <w:r w:rsidR="003D28B5">
              <w:t>)</w:t>
            </w:r>
            <w:r w:rsidR="000179F0">
              <w:t xml:space="preserve"> </w:t>
            </w:r>
            <w:r w:rsidR="005A7177">
              <w:rPr>
                <w:noProof/>
              </w:rPr>
              <w:t>(Inclusive Design for Employment Access (IDEA), n.d.)</w:t>
            </w:r>
          </w:p>
          <w:p w14:paraId="51AB2057" w14:textId="462FF5CB" w:rsidR="004361B8" w:rsidRPr="00376868" w:rsidRDefault="004361B8" w:rsidP="00B36468">
            <w:pPr>
              <w:pStyle w:val="TableBullet"/>
              <w:cnfStyle w:val="000000100000" w:firstRow="0" w:lastRow="0" w:firstColumn="0" w:lastColumn="0" w:oddVBand="0" w:evenVBand="0" w:oddHBand="1" w:evenHBand="0" w:firstRowFirstColumn="0" w:firstRowLastColumn="0" w:lastRowFirstColumn="0" w:lastRowLastColumn="0"/>
              <w:rPr>
                <w:u w:val="single"/>
              </w:rPr>
            </w:pPr>
            <w:hyperlink r:id="rId32" w:history="1">
              <w:r w:rsidRPr="008E0C06">
                <w:rPr>
                  <w:rStyle w:val="Hyperlink"/>
                  <w:rFonts w:ascii="Montserrat" w:hAnsi="Montserrat"/>
                  <w:szCs w:val="20"/>
                  <w:u w:val="single"/>
                </w:rPr>
                <w:t>Culture change towards accessibility and inclusion of persons with disabilities</w:t>
              </w:r>
            </w:hyperlink>
            <w:r w:rsidRPr="00376868">
              <w:t xml:space="preserve"> </w:t>
            </w:r>
            <w:r w:rsidR="005A7177" w:rsidRPr="00376868">
              <w:rPr>
                <w:noProof/>
              </w:rPr>
              <w:t>(Tompa, Irvin et al., 2022)</w:t>
            </w:r>
          </w:p>
          <w:p w14:paraId="6E634E7F" w14:textId="77777777" w:rsidR="00D56669" w:rsidRPr="008E0C06" w:rsidRDefault="00D56669" w:rsidP="008E0C06">
            <w:pPr>
              <w:pStyle w:val="TableText"/>
              <w:cnfStyle w:val="000000100000" w:firstRow="0" w:lastRow="0" w:firstColumn="0" w:lastColumn="0" w:oddVBand="0" w:evenVBand="0" w:oddHBand="1" w:evenHBand="0" w:firstRowFirstColumn="0" w:firstRowLastColumn="0" w:lastRowFirstColumn="0" w:lastRowLastColumn="0"/>
            </w:pPr>
            <w:r w:rsidRPr="008E0C06">
              <w:t>Gaps:</w:t>
            </w:r>
          </w:p>
          <w:p w14:paraId="52FBE9E2" w14:textId="5E834EFB" w:rsidR="00D56669" w:rsidRDefault="005B16AB" w:rsidP="008E0C06">
            <w:pPr>
              <w:pStyle w:val="TableBullet"/>
              <w:cnfStyle w:val="000000100000" w:firstRow="0" w:lastRow="0" w:firstColumn="0" w:lastColumn="0" w:oddVBand="0" w:evenVBand="0" w:oddHBand="1" w:evenHBand="0" w:firstRowFirstColumn="0" w:firstRowLastColumn="0" w:lastRowFirstColumn="0" w:lastRowLastColumn="0"/>
            </w:pPr>
            <w:r>
              <w:t xml:space="preserve">Toolkit and research </w:t>
            </w:r>
            <w:proofErr w:type="gramStart"/>
            <w:r>
              <w:t>is</w:t>
            </w:r>
            <w:proofErr w:type="gramEnd"/>
            <w:r>
              <w:t xml:space="preserve"> specific to the </w:t>
            </w:r>
            <w:r w:rsidR="00D56669" w:rsidRPr="00E91771">
              <w:rPr>
                <w:b/>
                <w:bCs/>
              </w:rPr>
              <w:t>Canadian context</w:t>
            </w:r>
            <w:r w:rsidR="00E91771">
              <w:t>.</w:t>
            </w:r>
          </w:p>
          <w:p w14:paraId="6C8B56F0" w14:textId="37AEA62B" w:rsidR="00E91771" w:rsidRDefault="00E91771" w:rsidP="008E0C06">
            <w:pPr>
              <w:pStyle w:val="TableBullet"/>
              <w:cnfStyle w:val="000000100000" w:firstRow="0" w:lastRow="0" w:firstColumn="0" w:lastColumn="0" w:oddVBand="0" w:evenVBand="0" w:oddHBand="1" w:evenHBand="0" w:firstRowFirstColumn="0" w:firstRowLastColumn="0" w:lastRowFirstColumn="0" w:lastRowLastColumn="0"/>
            </w:pPr>
            <w:r>
              <w:t xml:space="preserve">This proposal relates to people of all ages across the Canadian labour force. A </w:t>
            </w:r>
            <w:r w:rsidRPr="00030415">
              <w:rPr>
                <w:b/>
                <w:bCs/>
              </w:rPr>
              <w:t>specific trial with mature-age jobseekers</w:t>
            </w:r>
            <w:r>
              <w:rPr>
                <w:b/>
                <w:bCs/>
              </w:rPr>
              <w:t xml:space="preserve"> in the Australian context</w:t>
            </w:r>
            <w:r>
              <w:t xml:space="preserve"> would provide more targeted information for the group of focus in this report.</w:t>
            </w:r>
          </w:p>
          <w:p w14:paraId="1B36471C" w14:textId="4289FA7D" w:rsidR="00084F50" w:rsidRPr="000179F0" w:rsidRDefault="00E91771" w:rsidP="008E0C06">
            <w:pPr>
              <w:pStyle w:val="TableBullet"/>
              <w:cnfStyle w:val="000000100000" w:firstRow="0" w:lastRow="0" w:firstColumn="0" w:lastColumn="0" w:oddVBand="0" w:evenVBand="0" w:oddHBand="1" w:evenHBand="0" w:firstRowFirstColumn="0" w:firstRowLastColumn="0" w:lastRowFirstColumn="0" w:lastRowLastColumn="0"/>
            </w:pPr>
            <w:r>
              <w:t>The tools relate to people with a range of disabilities</w:t>
            </w:r>
            <w:r w:rsidR="00262056">
              <w:t xml:space="preserve"> and are </w:t>
            </w:r>
            <w:r w:rsidR="00262056" w:rsidRPr="00DB06D9">
              <w:rPr>
                <w:b/>
                <w:bCs/>
              </w:rPr>
              <w:t xml:space="preserve">not specific to </w:t>
            </w:r>
            <w:r w:rsidR="00D56669" w:rsidRPr="00DB06D9">
              <w:rPr>
                <w:b/>
                <w:bCs/>
              </w:rPr>
              <w:t>acquired</w:t>
            </w:r>
            <w:r w:rsidR="00262056" w:rsidRPr="00DB06D9">
              <w:rPr>
                <w:b/>
                <w:bCs/>
              </w:rPr>
              <w:t xml:space="preserve"> disabilities</w:t>
            </w:r>
            <w:r w:rsidR="00DB06D9">
              <w:t xml:space="preserve"> and associated context.</w:t>
            </w:r>
          </w:p>
        </w:tc>
        <w:tc>
          <w:tcPr>
            <w:tcW w:w="2977" w:type="dxa"/>
          </w:tcPr>
          <w:p w14:paraId="4B53E964" w14:textId="77777777" w:rsidR="002602A9" w:rsidRPr="00B36468" w:rsidRDefault="002602A9" w:rsidP="00B36468">
            <w:pPr>
              <w:pStyle w:val="TableText"/>
              <w:cnfStyle w:val="000000100000" w:firstRow="0" w:lastRow="0" w:firstColumn="0" w:lastColumn="0" w:oddVBand="0" w:evenVBand="0" w:oddHBand="1" w:evenHBand="0" w:firstRowFirstColumn="0" w:firstRowLastColumn="0" w:lastRowFirstColumn="0" w:lastRowLastColumn="0"/>
              <w:rPr>
                <w:b/>
                <w:bCs/>
              </w:rPr>
            </w:pPr>
            <w:r w:rsidRPr="00B36468">
              <w:rPr>
                <w:b/>
                <w:bCs/>
              </w:rPr>
              <w:t>Level 1</w:t>
            </w:r>
          </w:p>
          <w:p w14:paraId="0C52ACE8" w14:textId="1BD2C7B9" w:rsidR="00084F50" w:rsidRDefault="002602A9" w:rsidP="00B36468">
            <w:pPr>
              <w:pStyle w:val="TableText"/>
              <w:cnfStyle w:val="000000100000" w:firstRow="0" w:lastRow="0" w:firstColumn="0" w:lastColumn="0" w:oddVBand="0" w:evenVBand="0" w:oddHBand="1" w:evenHBand="0" w:firstRowFirstColumn="0" w:firstRowLastColumn="0" w:lastRowFirstColumn="0" w:lastRowLastColumn="0"/>
            </w:pPr>
            <w:r w:rsidRPr="00B36468">
              <w:t xml:space="preserve">(Rigour: 4; </w:t>
            </w:r>
            <w:r w:rsidRPr="00B36468">
              <w:br/>
              <w:t>relevance: 3)</w:t>
            </w:r>
          </w:p>
        </w:tc>
      </w:tr>
      <w:tr w:rsidR="00F170F6" w14:paraId="645E8366" w14:textId="77777777" w:rsidTr="00DC32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6AA72C4A" w14:textId="46C35153" w:rsidR="00E411EA" w:rsidRPr="008E0C06" w:rsidRDefault="00F610BA" w:rsidP="008E0C06">
            <w:pPr>
              <w:pStyle w:val="TableText"/>
              <w:rPr>
                <w:rStyle w:val="FollowedHyperlink"/>
                <w:rFonts w:ascii="Montserrat" w:hAnsi="Montserrat"/>
                <w:b/>
                <w:bCs/>
                <w:color w:val="000000" w:themeColor="text1"/>
                <w:sz w:val="20"/>
                <w:u w:val="none"/>
              </w:rPr>
            </w:pPr>
            <w:hyperlink r:id="rId33" w:history="1">
              <w:r w:rsidRPr="008E0C06">
                <w:rPr>
                  <w:rStyle w:val="FollowedHyperlink"/>
                  <w:rFonts w:ascii="Montserrat" w:hAnsi="Montserrat"/>
                  <w:b/>
                  <w:bCs/>
                  <w:color w:val="000000" w:themeColor="text1"/>
                  <w:sz w:val="20"/>
                  <w:u w:val="none"/>
                </w:rPr>
                <w:t>Workplace Intervention for Sustainable health and Employment Support (WISHES)</w:t>
              </w:r>
            </w:hyperlink>
          </w:p>
        </w:tc>
        <w:tc>
          <w:tcPr>
            <w:tcW w:w="9152" w:type="dxa"/>
          </w:tcPr>
          <w:p w14:paraId="0C3A4635" w14:textId="77777777" w:rsidR="003F53EE" w:rsidRPr="003041B5" w:rsidRDefault="003F53EE" w:rsidP="003041B5">
            <w:pPr>
              <w:pStyle w:val="TableText"/>
              <w:cnfStyle w:val="000000010000" w:firstRow="0" w:lastRow="0" w:firstColumn="0" w:lastColumn="0" w:oddVBand="0" w:evenVBand="0" w:oddHBand="0" w:evenHBand="1" w:firstRowFirstColumn="0" w:firstRowLastColumn="0" w:lastRowFirstColumn="0" w:lastRowLastColumn="0"/>
            </w:pPr>
            <w:r w:rsidRPr="003041B5">
              <w:t>There is limited public information regarding the research informing this project.</w:t>
            </w:r>
          </w:p>
          <w:p w14:paraId="55084AD4" w14:textId="5A483DEE" w:rsidR="00C927C5" w:rsidRPr="003041B5" w:rsidRDefault="00351229" w:rsidP="003041B5">
            <w:pPr>
              <w:pStyle w:val="TableText"/>
              <w:cnfStyle w:val="000000010000" w:firstRow="0" w:lastRow="0" w:firstColumn="0" w:lastColumn="0" w:oddVBand="0" w:evenVBand="0" w:oddHBand="0" w:evenHBand="1" w:firstRowFirstColumn="0" w:firstRowLastColumn="0" w:lastRowFirstColumn="0" w:lastRowLastColumn="0"/>
            </w:pPr>
            <w:r w:rsidRPr="003041B5">
              <w:t xml:space="preserve">This research project exploring job crafting in the UK is funded by the NHS and is currently </w:t>
            </w:r>
            <w:r w:rsidR="00B65808" w:rsidRPr="003041B5">
              <w:t>underway. It focuses on optimising demands; seeking resources; and seeking challenge</w:t>
            </w:r>
            <w:r w:rsidR="00C927C5" w:rsidRPr="003041B5">
              <w:t xml:space="preserve"> for employees with disability, ensuring jobs meet both the person’s needs and the needs of the organisation </w:t>
            </w:r>
            <w:r w:rsidR="005A7177" w:rsidRPr="003041B5">
              <w:t>(National Institute for Health and Care Research, n.d.)</w:t>
            </w:r>
            <w:r w:rsidR="00C927C5" w:rsidRPr="003041B5">
              <w:t>.</w:t>
            </w:r>
          </w:p>
          <w:p w14:paraId="2967ADC3" w14:textId="77777777" w:rsidR="00E91771" w:rsidRDefault="00E91771" w:rsidP="003041B5">
            <w:pPr>
              <w:pStyle w:val="TableText"/>
              <w:cnfStyle w:val="000000010000" w:firstRow="0" w:lastRow="0" w:firstColumn="0" w:lastColumn="0" w:oddVBand="0" w:evenVBand="0" w:oddHBand="0" w:evenHBand="1" w:firstRowFirstColumn="0" w:firstRowLastColumn="0" w:lastRowFirstColumn="0" w:lastRowLastColumn="0"/>
            </w:pPr>
            <w:r w:rsidRPr="003041B5">
              <w:t>Gaps:</w:t>
            </w:r>
          </w:p>
          <w:p w14:paraId="5F769292" w14:textId="77777777" w:rsidR="00E91771" w:rsidRDefault="00CF42EA" w:rsidP="003041B5">
            <w:pPr>
              <w:pStyle w:val="TableBullet"/>
              <w:cnfStyle w:val="000000010000" w:firstRow="0" w:lastRow="0" w:firstColumn="0" w:lastColumn="0" w:oddVBand="0" w:evenVBand="0" w:oddHBand="0" w:evenHBand="1" w:firstRowFirstColumn="0" w:firstRowLastColumn="0" w:lastRowFirstColumn="0" w:lastRowLastColumn="0"/>
            </w:pPr>
            <w:r w:rsidRPr="00335C89">
              <w:rPr>
                <w:b/>
                <w:bCs/>
              </w:rPr>
              <w:t>Limited information available</w:t>
            </w:r>
            <w:r>
              <w:t xml:space="preserve"> about the research underpinning this initiative</w:t>
            </w:r>
            <w:r w:rsidR="00335C89">
              <w:t>.</w:t>
            </w:r>
          </w:p>
          <w:p w14:paraId="02FDC469" w14:textId="1F3A5DA3" w:rsidR="00335C89" w:rsidRPr="00335C89" w:rsidRDefault="00335C89" w:rsidP="003041B5">
            <w:pPr>
              <w:pStyle w:val="TableBullet"/>
              <w:cnfStyle w:val="000000010000" w:firstRow="0" w:lastRow="0" w:firstColumn="0" w:lastColumn="0" w:oddVBand="0" w:evenVBand="0" w:oddHBand="0" w:evenHBand="1" w:firstRowFirstColumn="0" w:firstRowLastColumn="0" w:lastRowFirstColumn="0" w:lastRowLastColumn="0"/>
            </w:pPr>
            <w:r>
              <w:t xml:space="preserve">Specific to the </w:t>
            </w:r>
            <w:r w:rsidRPr="00335C89">
              <w:rPr>
                <w:b/>
                <w:bCs/>
              </w:rPr>
              <w:t>UK-employment sector</w:t>
            </w:r>
            <w:r>
              <w:t xml:space="preserve">; further trialling to </w:t>
            </w:r>
            <w:r w:rsidR="00912953">
              <w:t>understand</w:t>
            </w:r>
            <w:r>
              <w:t xml:space="preserve"> its applicability to the Australian employment services sector is required.</w:t>
            </w:r>
            <w:r w:rsidRPr="00335C89">
              <w:t xml:space="preserve"> </w:t>
            </w:r>
          </w:p>
        </w:tc>
        <w:tc>
          <w:tcPr>
            <w:tcW w:w="2977" w:type="dxa"/>
          </w:tcPr>
          <w:p w14:paraId="118F4DEE" w14:textId="04DA1533" w:rsidR="00AF5C9F" w:rsidRPr="003041B5" w:rsidRDefault="00AF5C9F" w:rsidP="003041B5">
            <w:pPr>
              <w:pStyle w:val="TableText"/>
              <w:cnfStyle w:val="000000010000" w:firstRow="0" w:lastRow="0" w:firstColumn="0" w:lastColumn="0" w:oddVBand="0" w:evenVBand="0" w:oddHBand="0" w:evenHBand="1" w:firstRowFirstColumn="0" w:firstRowLastColumn="0" w:lastRowFirstColumn="0" w:lastRowLastColumn="0"/>
              <w:rPr>
                <w:b/>
                <w:bCs/>
              </w:rPr>
            </w:pPr>
            <w:r w:rsidRPr="003041B5">
              <w:rPr>
                <w:b/>
                <w:bCs/>
              </w:rPr>
              <w:t xml:space="preserve">Level </w:t>
            </w:r>
            <w:r w:rsidR="00A97F78" w:rsidRPr="003041B5">
              <w:rPr>
                <w:b/>
                <w:bCs/>
              </w:rPr>
              <w:t>1</w:t>
            </w:r>
          </w:p>
          <w:p w14:paraId="1A986B71" w14:textId="2C4EF7BD" w:rsidR="00E411EA" w:rsidRDefault="00AF5C9F" w:rsidP="003041B5">
            <w:pPr>
              <w:pStyle w:val="TableText"/>
              <w:cnfStyle w:val="000000010000" w:firstRow="0" w:lastRow="0" w:firstColumn="0" w:lastColumn="0" w:oddVBand="0" w:evenVBand="0" w:oddHBand="0" w:evenHBand="1" w:firstRowFirstColumn="0" w:firstRowLastColumn="0" w:lastRowFirstColumn="0" w:lastRowLastColumn="0"/>
            </w:pPr>
            <w:r w:rsidRPr="003041B5">
              <w:t xml:space="preserve">(Rigour: </w:t>
            </w:r>
            <w:r w:rsidR="00831704" w:rsidRPr="003041B5">
              <w:t>1</w:t>
            </w:r>
            <w:r w:rsidRPr="003041B5">
              <w:t xml:space="preserve">; </w:t>
            </w:r>
            <w:r w:rsidRPr="003041B5">
              <w:br/>
              <w:t xml:space="preserve">relevance: </w:t>
            </w:r>
            <w:r w:rsidR="009E58EE" w:rsidRPr="003041B5">
              <w:t>3</w:t>
            </w:r>
            <w:r w:rsidRPr="003041B5">
              <w:t>)</w:t>
            </w:r>
          </w:p>
        </w:tc>
      </w:tr>
      <w:tr w:rsidR="00F170F6" w14:paraId="59AE6736" w14:textId="77777777" w:rsidTr="00DC3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18E3C67C" w14:textId="2D0C1BE5" w:rsidR="00E411EA" w:rsidRPr="0017771B" w:rsidRDefault="00302BD9" w:rsidP="0017771B">
            <w:pPr>
              <w:pStyle w:val="TableText"/>
              <w:rPr>
                <w:b w:val="0"/>
                <w:u w:val="single"/>
              </w:rPr>
            </w:pPr>
            <w:hyperlink r:id="rId34" w:history="1">
              <w:r w:rsidRPr="0017771B">
                <w:rPr>
                  <w:rStyle w:val="FollowedHyperlink"/>
                  <w:rFonts w:ascii="Montserrat" w:hAnsi="Montserrat"/>
                  <w:b/>
                  <w:color w:val="000000" w:themeColor="text1"/>
                  <w:sz w:val="20"/>
                  <w:u w:val="none"/>
                </w:rPr>
                <w:t>Cripping The Exhaustion Economy</w:t>
              </w:r>
            </w:hyperlink>
          </w:p>
        </w:tc>
        <w:tc>
          <w:tcPr>
            <w:tcW w:w="9152" w:type="dxa"/>
          </w:tcPr>
          <w:p w14:paraId="7DABC4D5" w14:textId="6B6E9F52" w:rsidR="00103F2E" w:rsidRPr="0017771B" w:rsidRDefault="00A221C4" w:rsidP="0017771B">
            <w:pPr>
              <w:pStyle w:val="TableText"/>
              <w:cnfStyle w:val="000000100000" w:firstRow="0" w:lastRow="0" w:firstColumn="0" w:lastColumn="0" w:oddVBand="0" w:evenVBand="0" w:oddHBand="1" w:evenHBand="0" w:firstRowFirstColumn="0" w:firstRowLastColumn="0" w:lastRowFirstColumn="0" w:lastRowLastColumn="0"/>
            </w:pPr>
            <w:r w:rsidRPr="0017771B">
              <w:t xml:space="preserve">Building on the work </w:t>
            </w:r>
            <w:r w:rsidR="0073309D" w:rsidRPr="0017771B">
              <w:t>pioneered</w:t>
            </w:r>
            <w:r w:rsidRPr="0017771B">
              <w:t xml:space="preserve"> by Hale </w:t>
            </w:r>
            <w:r w:rsidR="0073309D" w:rsidRPr="0017771B">
              <w:t xml:space="preserve">into energy-limiting conditions </w:t>
            </w:r>
            <w:r w:rsidR="005A7177" w:rsidRPr="0017771B">
              <w:t>(Hale et al., 2021)</w:t>
            </w:r>
            <w:r w:rsidR="0073309D" w:rsidRPr="0017771B">
              <w:t xml:space="preserve">, this </w:t>
            </w:r>
            <w:r w:rsidR="001154DA" w:rsidRPr="0017771B">
              <w:t xml:space="preserve">UK-based </w:t>
            </w:r>
            <w:r w:rsidR="0073309D" w:rsidRPr="0017771B">
              <w:t xml:space="preserve">project </w:t>
            </w:r>
            <w:r w:rsidR="003504CE" w:rsidRPr="0017771B">
              <w:t xml:space="preserve">investigates how to overcome exhaustion in </w:t>
            </w:r>
            <w:r w:rsidR="001154DA" w:rsidRPr="0017771B">
              <w:t>academia</w:t>
            </w:r>
            <w:r w:rsidR="00281AD1" w:rsidRPr="0017771B">
              <w:t xml:space="preserve">. </w:t>
            </w:r>
          </w:p>
          <w:p w14:paraId="1619339C" w14:textId="5B5DC18E" w:rsidR="00E411EA" w:rsidRPr="0017771B" w:rsidRDefault="00281AD1" w:rsidP="0017771B">
            <w:pPr>
              <w:pStyle w:val="TableText"/>
              <w:cnfStyle w:val="000000100000" w:firstRow="0" w:lastRow="0" w:firstColumn="0" w:lastColumn="0" w:oddVBand="0" w:evenVBand="0" w:oddHBand="1" w:evenHBand="0" w:firstRowFirstColumn="0" w:firstRowLastColumn="0" w:lastRowFirstColumn="0" w:lastRowLastColumn="0"/>
            </w:pPr>
            <w:r w:rsidRPr="0017771B">
              <w:t xml:space="preserve">The research is </w:t>
            </w:r>
            <w:r w:rsidR="006215F7" w:rsidRPr="0017771B">
              <w:t xml:space="preserve">currently </w:t>
            </w:r>
            <w:r w:rsidR="00CE7832" w:rsidRPr="0017771B">
              <w:t xml:space="preserve">underway. It is </w:t>
            </w:r>
            <w:r w:rsidRPr="0017771B">
              <w:t xml:space="preserve">led by </w:t>
            </w:r>
            <w:r w:rsidR="00A221C4" w:rsidRPr="0017771B">
              <w:t>Beth Evans</w:t>
            </w:r>
            <w:r w:rsidR="008B57A1" w:rsidRPr="0017771B">
              <w:t xml:space="preserve"> of the University of Liverpool</w:t>
            </w:r>
            <w:r w:rsidR="00B405E8" w:rsidRPr="0017771B">
              <w:t xml:space="preserve"> </w:t>
            </w:r>
            <w:r w:rsidR="00302BD9" w:rsidRPr="0017771B">
              <w:t xml:space="preserve">through the </w:t>
            </w:r>
            <w:r w:rsidR="001107F3" w:rsidRPr="0017771B">
              <w:t xml:space="preserve">Independent Social Research Foundation </w:t>
            </w:r>
            <w:r w:rsidR="005A7177" w:rsidRPr="0017771B">
              <w:t>(Evans, Ruddock et al., 2026)</w:t>
            </w:r>
            <w:r w:rsidR="001107F3" w:rsidRPr="0017771B">
              <w:t xml:space="preserve"> </w:t>
            </w:r>
            <w:r w:rsidR="00B405E8" w:rsidRPr="0017771B">
              <w:t xml:space="preserve">and </w:t>
            </w:r>
            <w:r w:rsidR="00103F2E" w:rsidRPr="0017771B">
              <w:t>is</w:t>
            </w:r>
            <w:r w:rsidR="00B405E8" w:rsidRPr="0017771B">
              <w:t xml:space="preserve"> </w:t>
            </w:r>
            <w:r w:rsidR="00CE7832" w:rsidRPr="0017771B">
              <w:t xml:space="preserve">in the process of analysing </w:t>
            </w:r>
            <w:r w:rsidR="00103F2E" w:rsidRPr="0017771B">
              <w:t xml:space="preserve">interviews and focus groups with </w:t>
            </w:r>
            <w:r w:rsidR="002F596E" w:rsidRPr="0017771B">
              <w:t xml:space="preserve">academics with energy-limiting conditions who are either currently employed or have left academia. </w:t>
            </w:r>
            <w:r w:rsidR="00C377FD" w:rsidRPr="0017771B">
              <w:t xml:space="preserve">The project aims to reimagine academic practices </w:t>
            </w:r>
            <w:r w:rsidR="006215F7" w:rsidRPr="0017771B">
              <w:t xml:space="preserve">in ways that save energy with the goal of redefining the </w:t>
            </w:r>
            <w:r w:rsidR="00B405E8" w:rsidRPr="0017771B">
              <w:t xml:space="preserve">academic </w:t>
            </w:r>
            <w:r w:rsidR="00571680" w:rsidRPr="0017771B">
              <w:t xml:space="preserve">sector </w:t>
            </w:r>
            <w:r w:rsidR="00850C46" w:rsidRPr="0017771B">
              <w:t xml:space="preserve">to reduce </w:t>
            </w:r>
            <w:r w:rsidR="00B74132" w:rsidRPr="0017771B">
              <w:t>sectoral issues with overwork and employee burnout.</w:t>
            </w:r>
          </w:p>
          <w:p w14:paraId="6AE8432F" w14:textId="77777777" w:rsidR="001107F3" w:rsidRPr="0017771B" w:rsidRDefault="001107F3" w:rsidP="0017771B">
            <w:pPr>
              <w:pStyle w:val="TableText"/>
              <w:cnfStyle w:val="000000100000" w:firstRow="0" w:lastRow="0" w:firstColumn="0" w:lastColumn="0" w:oddVBand="0" w:evenVBand="0" w:oddHBand="1" w:evenHBand="0" w:firstRowFirstColumn="0" w:firstRowLastColumn="0" w:lastRowFirstColumn="0" w:lastRowLastColumn="0"/>
            </w:pPr>
            <w:r w:rsidRPr="0017771B">
              <w:t>Gaps:</w:t>
            </w:r>
          </w:p>
          <w:p w14:paraId="3AFBC3F8" w14:textId="1C4772B7" w:rsidR="001107F3" w:rsidRDefault="00D31343" w:rsidP="0017771B">
            <w:pPr>
              <w:pStyle w:val="TableBullet"/>
              <w:cnfStyle w:val="000000100000" w:firstRow="0" w:lastRow="0" w:firstColumn="0" w:lastColumn="0" w:oddVBand="0" w:evenVBand="0" w:oddHBand="1" w:evenHBand="0" w:firstRowFirstColumn="0" w:firstRowLastColumn="0" w:lastRowFirstColumn="0" w:lastRowLastColumn="0"/>
            </w:pPr>
            <w:r>
              <w:t xml:space="preserve">The research is specific to </w:t>
            </w:r>
            <w:r w:rsidRPr="00F516CE">
              <w:rPr>
                <w:b/>
                <w:bCs/>
              </w:rPr>
              <w:t>the academic sector</w:t>
            </w:r>
            <w:r>
              <w:t xml:space="preserve">, rather than disability experience across industries and sectors. </w:t>
            </w:r>
          </w:p>
          <w:p w14:paraId="45AE2298" w14:textId="5DEBF383" w:rsidR="005F2A1F" w:rsidRDefault="005F2A1F" w:rsidP="0017771B">
            <w:pPr>
              <w:pStyle w:val="TableBullet"/>
              <w:cnfStyle w:val="000000100000" w:firstRow="0" w:lastRow="0" w:firstColumn="0" w:lastColumn="0" w:oddVBand="0" w:evenVBand="0" w:oddHBand="1" w:evenHBand="0" w:firstRowFirstColumn="0" w:firstRowLastColumn="0" w:lastRowFirstColumn="0" w:lastRowLastColumn="0"/>
            </w:pPr>
            <w:r>
              <w:t xml:space="preserve">The employees with disability will </w:t>
            </w:r>
            <w:r w:rsidRPr="00F516CE">
              <w:rPr>
                <w:b/>
                <w:bCs/>
              </w:rPr>
              <w:t>be experienced and highly qualified</w:t>
            </w:r>
            <w:r>
              <w:t xml:space="preserve">, </w:t>
            </w:r>
            <w:r w:rsidR="000E77B6">
              <w:t xml:space="preserve">as they have been employed in academia long enough to experience burnout. This is not common across </w:t>
            </w:r>
            <w:r w:rsidR="00C37696">
              <w:t>all mature-age workers with acquired disability or health conditions.</w:t>
            </w:r>
          </w:p>
          <w:p w14:paraId="6035EAC4" w14:textId="4FC35CFD" w:rsidR="000D2BE4" w:rsidRDefault="00C37696" w:rsidP="0017771B">
            <w:pPr>
              <w:pStyle w:val="TableBullet"/>
              <w:cnfStyle w:val="000000100000" w:firstRow="0" w:lastRow="0" w:firstColumn="0" w:lastColumn="0" w:oddVBand="0" w:evenVBand="0" w:oddHBand="1" w:evenHBand="0" w:firstRowFirstColumn="0" w:firstRowLastColumn="0" w:lastRowFirstColumn="0" w:lastRowLastColumn="0"/>
            </w:pPr>
            <w:r w:rsidRPr="00F516CE">
              <w:rPr>
                <w:b/>
                <w:bCs/>
              </w:rPr>
              <w:lastRenderedPageBreak/>
              <w:t xml:space="preserve">Age range is not </w:t>
            </w:r>
            <w:r w:rsidR="00E26887" w:rsidRPr="00F516CE">
              <w:rPr>
                <w:b/>
                <w:bCs/>
              </w:rPr>
              <w:t>restricted</w:t>
            </w:r>
            <w:r>
              <w:t xml:space="preserve"> in the </w:t>
            </w:r>
            <w:r w:rsidR="00E26887">
              <w:t>sampling frame, meaning that while the sample is likely to be skewed toward mature-age workers, there will be people outside of that age group included.</w:t>
            </w:r>
          </w:p>
          <w:p w14:paraId="75424222" w14:textId="1D7E6D93" w:rsidR="000D2BE4" w:rsidRPr="001107F3" w:rsidRDefault="000F1401" w:rsidP="0017771B">
            <w:pPr>
              <w:pStyle w:val="TableBullet"/>
              <w:cnfStyle w:val="000000100000" w:firstRow="0" w:lastRow="0" w:firstColumn="0" w:lastColumn="0" w:oddVBand="0" w:evenVBand="0" w:oddHBand="1" w:evenHBand="0" w:firstRowFirstColumn="0" w:firstRowLastColumn="0" w:lastRowFirstColumn="0" w:lastRowLastColumn="0"/>
            </w:pPr>
            <w:r>
              <w:t xml:space="preserve">This research will be </w:t>
            </w:r>
            <w:r w:rsidR="00910128" w:rsidRPr="00F516CE">
              <w:rPr>
                <w:b/>
                <w:bCs/>
              </w:rPr>
              <w:t>UK-specific</w:t>
            </w:r>
            <w:r w:rsidR="00910128">
              <w:t xml:space="preserve"> </w:t>
            </w:r>
            <w:r w:rsidR="00FA3A3F">
              <w:t>and findings will need to be interpreted and applied to the Australian context.</w:t>
            </w:r>
          </w:p>
        </w:tc>
        <w:tc>
          <w:tcPr>
            <w:tcW w:w="2977" w:type="dxa"/>
          </w:tcPr>
          <w:p w14:paraId="06CB99A2" w14:textId="77777777" w:rsidR="00910128" w:rsidRPr="003041B5" w:rsidRDefault="00910128" w:rsidP="003041B5">
            <w:pPr>
              <w:pStyle w:val="TableText"/>
              <w:cnfStyle w:val="000000100000" w:firstRow="0" w:lastRow="0" w:firstColumn="0" w:lastColumn="0" w:oddVBand="0" w:evenVBand="0" w:oddHBand="1" w:evenHBand="0" w:firstRowFirstColumn="0" w:firstRowLastColumn="0" w:lastRowFirstColumn="0" w:lastRowLastColumn="0"/>
              <w:rPr>
                <w:b/>
                <w:bCs/>
              </w:rPr>
            </w:pPr>
            <w:r w:rsidRPr="003041B5">
              <w:rPr>
                <w:b/>
                <w:bCs/>
              </w:rPr>
              <w:lastRenderedPageBreak/>
              <w:t>Level 1</w:t>
            </w:r>
          </w:p>
          <w:p w14:paraId="09F0104F" w14:textId="6FE630FC" w:rsidR="00E411EA" w:rsidRDefault="00910128" w:rsidP="003041B5">
            <w:pPr>
              <w:pStyle w:val="TableText"/>
              <w:cnfStyle w:val="000000100000" w:firstRow="0" w:lastRow="0" w:firstColumn="0" w:lastColumn="0" w:oddVBand="0" w:evenVBand="0" w:oddHBand="1" w:evenHBand="0" w:firstRowFirstColumn="0" w:firstRowLastColumn="0" w:lastRowFirstColumn="0" w:lastRowLastColumn="0"/>
            </w:pPr>
            <w:r w:rsidRPr="00A97F78">
              <w:t xml:space="preserve">(Rigour: </w:t>
            </w:r>
            <w:r>
              <w:t>4</w:t>
            </w:r>
            <w:r w:rsidRPr="00A97F78">
              <w:t xml:space="preserve">; </w:t>
            </w:r>
            <w:r w:rsidRPr="00A97F78">
              <w:br/>
              <w:t>relevance: 3)</w:t>
            </w:r>
          </w:p>
        </w:tc>
      </w:tr>
    </w:tbl>
    <w:p w14:paraId="6D8A102E" w14:textId="77777777" w:rsidR="00236FBA" w:rsidRDefault="00236FBA" w:rsidP="00236FBA">
      <w:pPr>
        <w:widowControl/>
        <w:spacing w:before="0" w:line="278" w:lineRule="auto"/>
        <w:rPr>
          <w:noProof/>
          <w:lang w:val="en-US"/>
        </w:rPr>
      </w:pPr>
    </w:p>
    <w:p w14:paraId="74528FEC" w14:textId="77777777" w:rsidR="00236FBA" w:rsidRDefault="00236FBA" w:rsidP="00236FBA">
      <w:pPr>
        <w:widowControl/>
        <w:spacing w:before="0" w:line="278" w:lineRule="auto"/>
        <w:rPr>
          <w:szCs w:val="24"/>
        </w:rPr>
        <w:sectPr w:rsidR="00236FBA" w:rsidSect="00B66961">
          <w:headerReference w:type="even" r:id="rId35"/>
          <w:headerReference w:type="default" r:id="rId36"/>
          <w:footerReference w:type="even" r:id="rId37"/>
          <w:footerReference w:type="default" r:id="rId38"/>
          <w:headerReference w:type="first" r:id="rId39"/>
          <w:footerReference w:type="first" r:id="rId40"/>
          <w:pgSz w:w="16838" w:h="11906" w:orient="landscape" w:code="9"/>
          <w:pgMar w:top="1134" w:right="1134" w:bottom="1134" w:left="1134" w:header="454" w:footer="0" w:gutter="0"/>
          <w:cols w:space="708"/>
          <w:docGrid w:linePitch="360"/>
        </w:sectPr>
      </w:pPr>
    </w:p>
    <w:p w14:paraId="1C680451" w14:textId="53EA517A" w:rsidR="001E32F4" w:rsidRPr="00241B95" w:rsidRDefault="001E32F4" w:rsidP="00516B84">
      <w:pPr>
        <w:pStyle w:val="Heading2"/>
      </w:pPr>
      <w:r>
        <w:lastRenderedPageBreak/>
        <w:t>References</w:t>
      </w:r>
    </w:p>
    <w:p w14:paraId="41341617" w14:textId="7CF401EF" w:rsidR="000179F0" w:rsidRPr="000179F0" w:rsidRDefault="000179F0" w:rsidP="000179F0">
      <w:pPr>
        <w:pStyle w:val="EndNoteBibliography"/>
        <w:spacing w:after="0"/>
        <w:ind w:left="720" w:hanging="720"/>
      </w:pPr>
      <w:r w:rsidRPr="000179F0">
        <w:t xml:space="preserve">Accommodating and Communicating about Episodic Disabilities (ACED). (n.d.). </w:t>
      </w:r>
      <w:r w:rsidRPr="000179F0">
        <w:rPr>
          <w:i/>
        </w:rPr>
        <w:t>The JDAPT</w:t>
      </w:r>
      <w:r w:rsidRPr="000179F0">
        <w:t xml:space="preserve">. Retrieved 11 February from </w:t>
      </w:r>
      <w:r w:rsidRPr="005A7177">
        <w:t>https://aced.iwh.on.ca/jdapt</w:t>
      </w:r>
    </w:p>
    <w:p w14:paraId="7EFA5FBF" w14:textId="70AFE02D" w:rsidR="000179F0" w:rsidRPr="000179F0" w:rsidRDefault="000179F0" w:rsidP="000179F0">
      <w:pPr>
        <w:pStyle w:val="EndNoteBibliography"/>
        <w:spacing w:after="0"/>
        <w:ind w:left="720" w:hanging="720"/>
      </w:pPr>
      <w:r w:rsidRPr="000179F0">
        <w:t xml:space="preserve">ARC Centre of Excellence in Population Ageing Research (CEPAR). (2019). </w:t>
      </w:r>
      <w:r w:rsidRPr="000179F0">
        <w:rPr>
          <w:i/>
        </w:rPr>
        <w:t>Maximising Potential: Findings from the Mature Workers in Organisations Survey (MWOS)</w:t>
      </w:r>
      <w:r w:rsidRPr="000179F0">
        <w:t xml:space="preserve">. </w:t>
      </w:r>
      <w:r w:rsidRPr="005A7177">
        <w:t>https://cepar.edu.au/sites/default/files/Findings-from-Mature-Workers-in-Organisations-Survey-Dec-2019.pdf</w:t>
      </w:r>
    </w:p>
    <w:p w14:paraId="6710E980" w14:textId="47F121F4" w:rsidR="000179F0" w:rsidRPr="000179F0" w:rsidRDefault="000179F0" w:rsidP="000179F0">
      <w:pPr>
        <w:pStyle w:val="EndNoteBibliography"/>
        <w:spacing w:after="0"/>
        <w:ind w:left="720" w:hanging="720"/>
      </w:pPr>
      <w:r w:rsidRPr="000179F0">
        <w:t xml:space="preserve">Astriid. (2023). </w:t>
      </w:r>
      <w:r w:rsidRPr="000179F0">
        <w:rPr>
          <w:i/>
        </w:rPr>
        <w:t>Making Employment Work For People With Long-Term Conditions – Astriid Report</w:t>
      </w:r>
      <w:r w:rsidRPr="000179F0">
        <w:t xml:space="preserve">. </w:t>
      </w:r>
      <w:r w:rsidRPr="005A7177">
        <w:t>https://astriid.org/reports/making-employment-work-with-long-term-conditions/</w:t>
      </w:r>
    </w:p>
    <w:p w14:paraId="79E1CA1D" w14:textId="66A395AE" w:rsidR="000179F0" w:rsidRPr="000179F0" w:rsidRDefault="000179F0" w:rsidP="000179F0">
      <w:pPr>
        <w:pStyle w:val="EndNoteBibliography"/>
        <w:spacing w:after="0"/>
        <w:ind w:left="720" w:hanging="720"/>
      </w:pPr>
      <w:r w:rsidRPr="000179F0">
        <w:t>Australian Education Research Organisation. (2022).</w:t>
      </w:r>
      <w:r w:rsidRPr="000179F0">
        <w:rPr>
          <w:i/>
        </w:rPr>
        <w:t xml:space="preserve"> Standards of evidence</w:t>
      </w:r>
      <w:r w:rsidRPr="000179F0">
        <w:t xml:space="preserve">. </w:t>
      </w:r>
      <w:r w:rsidRPr="005A7177">
        <w:t>https://www.edresearch.edu.au/other/agency-publications/evidence/standards-evidence</w:t>
      </w:r>
    </w:p>
    <w:p w14:paraId="2BCEF5E4" w14:textId="1AAB2840" w:rsidR="000179F0" w:rsidRPr="000179F0" w:rsidRDefault="000179F0" w:rsidP="000179F0">
      <w:pPr>
        <w:pStyle w:val="EndNoteBibliography"/>
        <w:spacing w:after="0"/>
        <w:ind w:left="720" w:hanging="720"/>
      </w:pPr>
      <w:r w:rsidRPr="000179F0">
        <w:t xml:space="preserve">Deaf Connect. (2025). </w:t>
      </w:r>
      <w:r w:rsidRPr="000179F0">
        <w:rPr>
          <w:i/>
        </w:rPr>
        <w:t>Signs of Success</w:t>
      </w:r>
      <w:r w:rsidRPr="000179F0">
        <w:t xml:space="preserve">. Deaf Connect. </w:t>
      </w:r>
      <w:r w:rsidRPr="005A7177">
        <w:t>https://deafconnect.org.au/signs-of-success</w:t>
      </w:r>
    </w:p>
    <w:p w14:paraId="44754AD8" w14:textId="5E506D59" w:rsidR="000179F0" w:rsidRPr="000179F0" w:rsidRDefault="000179F0" w:rsidP="000179F0">
      <w:pPr>
        <w:pStyle w:val="EndNoteBibliography"/>
        <w:spacing w:after="0"/>
        <w:ind w:left="720" w:hanging="720"/>
      </w:pPr>
      <w:r w:rsidRPr="000179F0">
        <w:t xml:space="preserve">Deakin University. (2024). </w:t>
      </w:r>
      <w:r w:rsidRPr="000179F0">
        <w:rPr>
          <w:i/>
        </w:rPr>
        <w:t>Building Empolyers' Confidence: High-level summary report</w:t>
      </w:r>
      <w:r w:rsidRPr="000179F0">
        <w:t xml:space="preserve">. D. Connect. </w:t>
      </w:r>
      <w:r w:rsidRPr="005A7177">
        <w:t>https://deafconnect.org.au/wp-content/uploads/2024/03/BEC-Deakin-Uni-Survey-Report.pdf</w:t>
      </w:r>
    </w:p>
    <w:p w14:paraId="3DCBA32A" w14:textId="208C69F4" w:rsidR="000179F0" w:rsidRPr="000179F0" w:rsidRDefault="000179F0" w:rsidP="000179F0">
      <w:pPr>
        <w:pStyle w:val="EndNoteBibliography"/>
        <w:spacing w:after="0"/>
        <w:ind w:left="720" w:hanging="720"/>
      </w:pPr>
      <w:r w:rsidRPr="000179F0">
        <w:t xml:space="preserve">Evans, B., Ruddock, A., &amp; Allam, A. (2026). </w:t>
      </w:r>
      <w:r w:rsidRPr="000179F0">
        <w:rPr>
          <w:i/>
        </w:rPr>
        <w:t>Cripping The Exhaustion Economy</w:t>
      </w:r>
      <w:r w:rsidRPr="000179F0">
        <w:t xml:space="preserve">. Cripping the Exhaustion Economy. </w:t>
      </w:r>
      <w:r w:rsidRPr="005A7177">
        <w:t>https://exhaustioneconomy.uk/</w:t>
      </w:r>
    </w:p>
    <w:p w14:paraId="42AF8E81" w14:textId="6EDA8334" w:rsidR="000179F0" w:rsidRPr="000179F0" w:rsidRDefault="000179F0" w:rsidP="000179F0">
      <w:pPr>
        <w:pStyle w:val="EndNoteBibliography"/>
        <w:spacing w:after="0"/>
        <w:ind w:left="720" w:hanging="720"/>
      </w:pPr>
      <w:r w:rsidRPr="000179F0">
        <w:t xml:space="preserve">Gignac, M. A. M., Bowring, J., Navaratnerajah, L., Saunders, R., Jetha, A., Thompson, A., Shaw, W. S., Franche, R.-L., Van Eerd, D., Irvin, E., Tompa, E., Macdermid, J. C., &amp; Smith, P. M. (2025). The Job Demands and Accommodation Planning Tool (JDAPT): A Nine-Month Evaluation of Use, Changes in Self-efficacy, Presenteeism, and Absenteeism in Workers with Chronic and Episodic Disabilities. </w:t>
      </w:r>
      <w:r w:rsidRPr="000179F0">
        <w:rPr>
          <w:i/>
        </w:rPr>
        <w:t>Journal of Occupational Rehabilitation</w:t>
      </w:r>
      <w:r w:rsidRPr="000179F0">
        <w:t>,</w:t>
      </w:r>
      <w:r w:rsidRPr="000179F0">
        <w:rPr>
          <w:i/>
        </w:rPr>
        <w:t xml:space="preserve"> 35</w:t>
      </w:r>
      <w:r w:rsidRPr="000179F0">
        <w:t xml:space="preserve">(3), 625-640. </w:t>
      </w:r>
      <w:r w:rsidRPr="005A7177">
        <w:t>https://doi.org/10.1007/s10926-024-10231-w</w:t>
      </w:r>
      <w:r w:rsidRPr="000179F0">
        <w:t xml:space="preserve"> </w:t>
      </w:r>
    </w:p>
    <w:p w14:paraId="5D3DC4EC" w14:textId="1617ADE8" w:rsidR="000179F0" w:rsidRPr="000179F0" w:rsidRDefault="000179F0" w:rsidP="000179F0">
      <w:pPr>
        <w:pStyle w:val="EndNoteBibliography"/>
        <w:spacing w:after="0"/>
        <w:ind w:left="720" w:hanging="720"/>
      </w:pPr>
      <w:r w:rsidRPr="000179F0">
        <w:t xml:space="preserve">Gignac, M. A. M., Bowring, J., Tonima, S., Franche, R.-L., Thompson, A., Jetha, A., Smith, P. M., Macdermid, J. C., Shaw, W. S., Van Eerd, D., Beaton, D. E., Irvin, E., Tompa, E., &amp; Saunders, R. (2023). A Sensibility Assessment of the Job Demands and Accommodation Planning Tool (JDAPT): A Tool to Help Workers with an Episodic Disability Plan Workplace Support. </w:t>
      </w:r>
      <w:r w:rsidRPr="000179F0">
        <w:rPr>
          <w:i/>
        </w:rPr>
        <w:t>Journal of Occupational Rehabilitation</w:t>
      </w:r>
      <w:r w:rsidRPr="000179F0">
        <w:t>,</w:t>
      </w:r>
      <w:r w:rsidRPr="000179F0">
        <w:rPr>
          <w:i/>
        </w:rPr>
        <w:t xml:space="preserve"> 33</w:t>
      </w:r>
      <w:r w:rsidRPr="000179F0">
        <w:t xml:space="preserve">(1), 145-159. </w:t>
      </w:r>
      <w:r w:rsidRPr="005A7177">
        <w:t>https://doi.org/10.1007/s10926-022-10057-4</w:t>
      </w:r>
      <w:r w:rsidRPr="000179F0">
        <w:t xml:space="preserve"> </w:t>
      </w:r>
    </w:p>
    <w:p w14:paraId="28F9F303" w14:textId="4D1B1A66" w:rsidR="000179F0" w:rsidRPr="000179F0" w:rsidRDefault="000179F0" w:rsidP="000179F0">
      <w:pPr>
        <w:pStyle w:val="EndNoteBibliography"/>
        <w:spacing w:after="0"/>
        <w:ind w:left="720" w:hanging="720"/>
      </w:pPr>
      <w:r w:rsidRPr="000179F0">
        <w:t xml:space="preserve">Hale, C., Benstead, S., Hardy, K., &amp; Ingold, J. (2021). </w:t>
      </w:r>
      <w:r w:rsidRPr="000179F0">
        <w:rPr>
          <w:i/>
        </w:rPr>
        <w:t>I already have a job... getting through the day</w:t>
      </w:r>
      <w:r w:rsidRPr="000179F0">
        <w:t xml:space="preserve">. C. f. W. Reform. </w:t>
      </w:r>
      <w:r w:rsidRPr="005A7177">
        <w:t>https://chronicillnessinclusion.org.uk/wp-content/uploads/2021/04/CfWR-ELCI-and-Work-b.pdf</w:t>
      </w:r>
    </w:p>
    <w:p w14:paraId="24FD574A" w14:textId="7896C820" w:rsidR="000179F0" w:rsidRPr="000179F0" w:rsidRDefault="000179F0" w:rsidP="000179F0">
      <w:pPr>
        <w:pStyle w:val="EndNoteBibliography"/>
        <w:spacing w:after="0"/>
        <w:ind w:left="720" w:hanging="720"/>
      </w:pPr>
      <w:r w:rsidRPr="000179F0">
        <w:t xml:space="preserve">Hale, C., Francis, K., &amp; Stacey, P. (2023). </w:t>
      </w:r>
      <w:r w:rsidRPr="000179F0">
        <w:rPr>
          <w:i/>
        </w:rPr>
        <w:t>Making employment work for people with long term conditions: Evidence from the frontline</w:t>
      </w:r>
      <w:r w:rsidRPr="000179F0">
        <w:t xml:space="preserve">. </w:t>
      </w:r>
      <w:r w:rsidRPr="005A7177">
        <w:lastRenderedPageBreak/>
        <w:t>https://astriid.org/wp-content/uploads/2023/10/Astriid-Making-Employment-Work-FINAL-2023.pdf</w:t>
      </w:r>
    </w:p>
    <w:p w14:paraId="4FC861CF" w14:textId="2E0764DC" w:rsidR="000179F0" w:rsidRPr="000179F0" w:rsidRDefault="000179F0" w:rsidP="000179F0">
      <w:pPr>
        <w:pStyle w:val="EndNoteBibliography"/>
        <w:spacing w:after="0"/>
        <w:ind w:left="720" w:hanging="720"/>
      </w:pPr>
      <w:r w:rsidRPr="000179F0">
        <w:t xml:space="preserve">Hale, C., Hoque, K., &amp; Geiger, B. B. (2025). </w:t>
      </w:r>
      <w:r w:rsidRPr="000179F0">
        <w:rPr>
          <w:i/>
        </w:rPr>
        <w:t>The 39 Steps: Realising the potential of Flex Plus working for disability inclusion</w:t>
      </w:r>
      <w:r w:rsidRPr="000179F0">
        <w:t xml:space="preserve">. K. s. C. London. </w:t>
      </w:r>
      <w:r w:rsidRPr="005A7177">
        <w:t>https://www.kcl.ac.uk/csmh/assets/2025/39-steps-flex-plus-working-disability-inclusion-report-2025.pdf</w:t>
      </w:r>
    </w:p>
    <w:p w14:paraId="6FB3412F" w14:textId="77777777" w:rsidR="000179F0" w:rsidRPr="000179F0" w:rsidRDefault="000179F0" w:rsidP="000179F0">
      <w:pPr>
        <w:pStyle w:val="EndNoteBibliography"/>
        <w:spacing w:after="0"/>
        <w:ind w:left="720" w:hanging="720"/>
      </w:pPr>
      <w:r w:rsidRPr="000179F0">
        <w:t xml:space="preserve">Hale, C., Ruddock, D. A., &amp; Bê, A. (2025). Introducing 'Energy Limiting Conditions': The Emergence and Evolution of a New Impairment Concept. In </w:t>
      </w:r>
      <w:r w:rsidRPr="000179F0">
        <w:rPr>
          <w:i/>
        </w:rPr>
        <w:t>International Journal of Disability and Social Justice</w:t>
      </w:r>
      <w:r w:rsidRPr="000179F0">
        <w:t xml:space="preserve"> (Vol. 5, pp. 136-158): Pluto Journals.</w:t>
      </w:r>
    </w:p>
    <w:p w14:paraId="7709DBA9" w14:textId="48D9685B" w:rsidR="000179F0" w:rsidRPr="000179F0" w:rsidRDefault="000179F0" w:rsidP="000179F0">
      <w:pPr>
        <w:pStyle w:val="EndNoteBibliography"/>
        <w:spacing w:after="0"/>
        <w:ind w:left="720" w:hanging="720"/>
      </w:pPr>
      <w:r w:rsidRPr="000179F0">
        <w:t xml:space="preserve">Inclusive Design for Employment Access (IDEA). (2026). </w:t>
      </w:r>
      <w:r w:rsidRPr="000179F0">
        <w:rPr>
          <w:i/>
        </w:rPr>
        <w:t>Building workplace capacity to include persons with disabilities</w:t>
      </w:r>
      <w:r w:rsidRPr="000179F0">
        <w:t xml:space="preserve">. VRAIE IDEA. </w:t>
      </w:r>
      <w:r w:rsidRPr="005A7177">
        <w:t>https://www.vraie-idea.ca/</w:t>
      </w:r>
    </w:p>
    <w:p w14:paraId="4C94D78E" w14:textId="64742D79" w:rsidR="000179F0" w:rsidRPr="000179F0" w:rsidRDefault="000179F0" w:rsidP="000179F0">
      <w:pPr>
        <w:pStyle w:val="EndNoteBibliography"/>
        <w:spacing w:after="0"/>
        <w:ind w:left="720" w:hanging="720"/>
      </w:pPr>
      <w:r w:rsidRPr="000179F0">
        <w:t xml:space="preserve">Inclusive Design for Employment Access (IDEA). (n.d.). </w:t>
      </w:r>
      <w:r w:rsidRPr="000179F0">
        <w:rPr>
          <w:i/>
        </w:rPr>
        <w:t>Improving workplace disability inclusion through EDIA training</w:t>
      </w:r>
      <w:r w:rsidRPr="000179F0">
        <w:t xml:space="preserve">. </w:t>
      </w:r>
      <w:r w:rsidRPr="005A7177">
        <w:t>https://vraie-idea.ca/static/edia-training/#/lessons/6vo-A4FViwmyatVZN-UxLbjHY490vKeZ</w:t>
      </w:r>
    </w:p>
    <w:p w14:paraId="57D9E4DC" w14:textId="3ACFE223" w:rsidR="000179F0" w:rsidRPr="000179F0" w:rsidRDefault="000179F0" w:rsidP="000179F0">
      <w:pPr>
        <w:pStyle w:val="EndNoteBibliography"/>
        <w:spacing w:after="0"/>
        <w:ind w:left="720" w:hanging="720"/>
      </w:pPr>
      <w:r w:rsidRPr="000179F0">
        <w:t xml:space="preserve">Martin, V. (2026). </w:t>
      </w:r>
      <w:r w:rsidRPr="000179F0">
        <w:rPr>
          <w:i/>
        </w:rPr>
        <w:t>Hiring persons with disabilities and support needs in public sector organizations: Reflection guide on staffing practices</w:t>
      </w:r>
      <w:r w:rsidRPr="000179F0">
        <w:t xml:space="preserve">. </w:t>
      </w:r>
      <w:r w:rsidRPr="005A7177">
        <w:t>https://www.vraie-idea.ca/resources/report/hiring-persons-disabilities-and-support-needs-public-sector-organizations</w:t>
      </w:r>
    </w:p>
    <w:p w14:paraId="29BBE1DA" w14:textId="68C10FC4" w:rsidR="000179F0" w:rsidRPr="000179F0" w:rsidRDefault="000179F0" w:rsidP="000179F0">
      <w:pPr>
        <w:pStyle w:val="EndNoteBibliography"/>
        <w:spacing w:after="0"/>
        <w:ind w:left="720" w:hanging="720"/>
      </w:pPr>
      <w:r w:rsidRPr="000179F0">
        <w:t xml:space="preserve">National Institute for Health and Care Research. (n.d.). </w:t>
      </w:r>
      <w:r w:rsidRPr="000179F0">
        <w:rPr>
          <w:i/>
        </w:rPr>
        <w:t>WISHES (Workplace Intervention for Sustainable Health &amp; Employment Support</w:t>
      </w:r>
      <w:r w:rsidRPr="000179F0">
        <w:t xml:space="preserve">. Strathclyde Business School, University of Strathclyde. Retrieved 6 March 2026 from </w:t>
      </w:r>
      <w:r w:rsidRPr="005A7177">
        <w:t>https://wishes.uk.com/</w:t>
      </w:r>
    </w:p>
    <w:p w14:paraId="7720CD44" w14:textId="7C7F7660" w:rsidR="000179F0" w:rsidRPr="000179F0" w:rsidRDefault="000179F0" w:rsidP="000179F0">
      <w:pPr>
        <w:pStyle w:val="EndNoteBibliography"/>
        <w:ind w:left="720" w:hanging="720"/>
      </w:pPr>
      <w:r w:rsidRPr="000179F0">
        <w:t xml:space="preserve">Tompa, E., Irvin, E., &amp; Gewurtz, R. (2022). </w:t>
      </w:r>
      <w:r w:rsidRPr="000179F0">
        <w:rPr>
          <w:i/>
        </w:rPr>
        <w:t>Culture change towards accessibility and inclusion of persons with disabilities</w:t>
      </w:r>
      <w:r w:rsidRPr="000179F0">
        <w:t xml:space="preserve">. </w:t>
      </w:r>
      <w:r w:rsidRPr="005A7177">
        <w:t>https://www.vraie-idea.ca/resources/report/culture-change-towards-accessibility-and-inclusion-persons-disabilities</w:t>
      </w:r>
    </w:p>
    <w:p w14:paraId="50B7060C" w14:textId="4D55CC99" w:rsidR="00903591" w:rsidRDefault="00903591" w:rsidP="00D07CBD">
      <w:pPr>
        <w:widowControl/>
        <w:spacing w:before="0" w:after="0" w:line="240" w:lineRule="auto"/>
        <w:rPr>
          <w:szCs w:val="24"/>
        </w:rPr>
      </w:pPr>
    </w:p>
    <w:sectPr w:rsidR="00903591" w:rsidSect="00766E19">
      <w:footerReference w:type="default" r:id="rId41"/>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D7107" w14:textId="77777777" w:rsidR="005115D6" w:rsidRDefault="005115D6" w:rsidP="00A21BF1">
      <w:pPr>
        <w:spacing w:line="240" w:lineRule="auto"/>
      </w:pPr>
      <w:r>
        <w:separator/>
      </w:r>
    </w:p>
  </w:endnote>
  <w:endnote w:type="continuationSeparator" w:id="0">
    <w:p w14:paraId="2356C847" w14:textId="77777777" w:rsidR="005115D6" w:rsidRDefault="005115D6"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Roboto Medium">
    <w:panose1 w:val="02000000000000000000"/>
    <w:charset w:val="00"/>
    <w:family w:val="auto"/>
    <w:pitch w:val="variable"/>
    <w:sig w:usb0="E0000AFF" w:usb1="5000217F" w:usb2="00000021" w:usb3="00000000" w:csb0="0000019F" w:csb1="00000000"/>
  </w:font>
  <w:font w:name="Univers">
    <w:panose1 w:val="020B0503020202020204"/>
    <w:charset w:val="00"/>
    <w:family w:val="swiss"/>
    <w:pitch w:val="variable"/>
    <w:sig w:usb0="80000287" w:usb1="00000000" w:usb2="00000000" w:usb3="00000000" w:csb0="0000000F" w:csb1="00000000"/>
  </w:font>
  <w:font w:name="Montserrat">
    <w:panose1 w:val="00000500000000000000"/>
    <w:charset w:val="4D"/>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oppins">
    <w:panose1 w:val="000005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302"/>
      <w:gridCol w:w="336"/>
    </w:tblGrid>
    <w:tr w:rsidR="00516851" w:rsidRPr="001A33B7" w14:paraId="6EF232B2" w14:textId="77777777" w:rsidTr="00824DA9">
      <w:trPr>
        <w:trHeight w:val="601"/>
      </w:trPr>
      <w:tc>
        <w:tcPr>
          <w:tcW w:w="9849" w:type="dxa"/>
          <w:vAlign w:val="bottom"/>
        </w:tcPr>
        <w:p w14:paraId="16B356D2" w14:textId="327E4A68" w:rsidR="00516851" w:rsidRPr="001A33B7" w:rsidRDefault="00516851" w:rsidP="00CA2679">
          <w:pPr>
            <w:pStyle w:val="Footer"/>
          </w:pPr>
          <w:r>
            <w:fldChar w:fldCharType="begin"/>
          </w:r>
          <w:r>
            <w:instrText xml:space="preserve"> DOCPROPERTY  CoverHeading </w:instrText>
          </w:r>
          <w:r>
            <w:fldChar w:fldCharType="separate"/>
          </w:r>
          <w:r w:rsidR="005020F0">
            <w:rPr>
              <w:b/>
              <w:bCs/>
            </w:rPr>
            <w:t>Error! Unknown document property name.</w:t>
          </w:r>
          <w:r>
            <w:fldChar w:fldCharType="end"/>
          </w:r>
        </w:p>
      </w:tc>
      <w:tc>
        <w:tcPr>
          <w:tcW w:w="355" w:type="dxa"/>
          <w:vAlign w:val="bottom"/>
        </w:tcPr>
        <w:p w14:paraId="79167E24" w14:textId="77777777" w:rsidR="00516851" w:rsidRPr="001A33B7" w:rsidRDefault="00516851"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5C8FCE2C" w14:textId="77777777" w:rsidR="00516851" w:rsidRDefault="00516851">
    <w:pPr>
      <w:pStyle w:val="Footer"/>
    </w:pPr>
  </w:p>
  <w:p w14:paraId="13E56366" w14:textId="77777777" w:rsidR="00516851" w:rsidRDefault="00516851"/>
  <w:p w14:paraId="62230BBB" w14:textId="77777777" w:rsidR="00516851" w:rsidRDefault="005168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9781" w:type="dxa"/>
      <w:tblCellMar>
        <w:left w:w="0" w:type="dxa"/>
        <w:right w:w="0" w:type="dxa"/>
      </w:tblCellMar>
      <w:tblLook w:val="04A0" w:firstRow="1" w:lastRow="0" w:firstColumn="1" w:lastColumn="0" w:noHBand="0" w:noVBand="1"/>
    </w:tblPr>
    <w:tblGrid>
      <w:gridCol w:w="6237"/>
      <w:gridCol w:w="3544"/>
    </w:tblGrid>
    <w:tr w:rsidR="00516851" w14:paraId="20C894EB" w14:textId="77777777" w:rsidTr="007F285B">
      <w:tc>
        <w:tcPr>
          <w:tcW w:w="6237" w:type="dxa"/>
          <w:tcBorders>
            <w:top w:val="nil"/>
            <w:left w:val="nil"/>
            <w:bottom w:val="nil"/>
            <w:right w:val="nil"/>
          </w:tcBorders>
        </w:tcPr>
        <w:p w14:paraId="2E60C557" w14:textId="23503FE4" w:rsidR="00516851" w:rsidRDefault="00516851" w:rsidP="0039482E">
          <w:pPr>
            <w:pStyle w:val="Footer"/>
          </w:pPr>
          <w:r>
            <w:t>‘</w:t>
          </w:r>
          <w:r w:rsidRPr="00E62E80">
            <w:t>What works’ in employment services and supports for mature-age jobseekers with health conditions and acquired disability</w:t>
          </w:r>
          <w:r w:rsidR="007F285B">
            <w:t>: evidence synthesis resources</w:t>
          </w:r>
        </w:p>
      </w:tc>
      <w:tc>
        <w:tcPr>
          <w:tcW w:w="3544" w:type="dxa"/>
          <w:tcBorders>
            <w:top w:val="nil"/>
            <w:left w:val="nil"/>
            <w:bottom w:val="nil"/>
            <w:right w:val="nil"/>
          </w:tcBorders>
        </w:tcPr>
        <w:p w14:paraId="517F6EC0" w14:textId="77777777" w:rsidR="00516851" w:rsidRDefault="00516851" w:rsidP="00F347FF">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4A05B4B1" w14:textId="77777777" w:rsidR="00516851" w:rsidRPr="0039482E" w:rsidRDefault="00516851" w:rsidP="00394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0408" w:type="dxa"/>
      <w:tblInd w:w="-142" w:type="dxa"/>
      <w:tblCellMar>
        <w:left w:w="0" w:type="dxa"/>
        <w:right w:w="0" w:type="dxa"/>
      </w:tblCellMar>
      <w:tblLook w:val="04A0" w:firstRow="1" w:lastRow="0" w:firstColumn="1" w:lastColumn="0" w:noHBand="0" w:noVBand="1"/>
    </w:tblPr>
    <w:tblGrid>
      <w:gridCol w:w="4678"/>
      <w:gridCol w:w="5730"/>
    </w:tblGrid>
    <w:tr w:rsidR="00516851" w14:paraId="0E16595C" w14:textId="77777777" w:rsidTr="001C5EDF">
      <w:tc>
        <w:tcPr>
          <w:tcW w:w="4678" w:type="dxa"/>
          <w:tcBorders>
            <w:top w:val="nil"/>
            <w:left w:val="nil"/>
            <w:bottom w:val="nil"/>
            <w:right w:val="nil"/>
          </w:tcBorders>
          <w:vAlign w:val="bottom"/>
        </w:tcPr>
        <w:p w14:paraId="6F19B96D" w14:textId="77777777" w:rsidR="00516851" w:rsidRPr="00467F4D" w:rsidRDefault="00516851" w:rsidP="001C5EDF">
          <w:pPr>
            <w:pStyle w:val="Footer"/>
            <w:spacing w:after="20"/>
            <w:rPr>
              <w:sz w:val="16"/>
              <w:szCs w:val="20"/>
            </w:rPr>
          </w:pPr>
        </w:p>
      </w:tc>
      <w:tc>
        <w:tcPr>
          <w:tcW w:w="5730" w:type="dxa"/>
          <w:tcBorders>
            <w:top w:val="nil"/>
            <w:left w:val="nil"/>
            <w:bottom w:val="nil"/>
            <w:right w:val="nil"/>
          </w:tcBorders>
        </w:tcPr>
        <w:p w14:paraId="48EB833B" w14:textId="77777777" w:rsidR="00516851" w:rsidRDefault="00516851" w:rsidP="00BF416D">
          <w:pPr>
            <w:pStyle w:val="Footer"/>
            <w:jc w:val="right"/>
          </w:pPr>
          <w:r>
            <w:rPr>
              <w:noProof/>
            </w:rPr>
            <w:drawing>
              <wp:inline distT="0" distB="0" distL="0" distR="0" wp14:anchorId="4EBCC333" wp14:editId="3A9949FA">
                <wp:extent cx="3632400" cy="324000"/>
                <wp:effectExtent l="0" t="0" r="6350" b="0"/>
                <wp:docPr id="547718318" name="Picture 1" descr="Co-branded logos of consortium members – Centre for Social Impact Swinburne, Disability Employment Australia, Family Advocacy, Inclusion Australia, National Disability Services and the Univers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86766" name="Picture 1" descr="Co-branded logos of consortium members – Centre for Social Impact Swinburne, Disability Employment Australia, Family Advocacy, Inclusion Australia, National Disability Services and the University of Melbourne."/>
                        <pic:cNvPicPr/>
                      </pic:nvPicPr>
                      <pic:blipFill>
                        <a:blip r:embed="rId1">
                          <a:extLst>
                            <a:ext uri="{28A0092B-C50C-407E-A947-70E740481C1C}">
                              <a14:useLocalDpi xmlns:a14="http://schemas.microsoft.com/office/drawing/2010/main" val="0"/>
                            </a:ext>
                          </a:extLst>
                        </a:blip>
                        <a:stretch>
                          <a:fillRect/>
                        </a:stretch>
                      </pic:blipFill>
                      <pic:spPr>
                        <a:xfrm>
                          <a:off x="0" y="0"/>
                          <a:ext cx="3632400" cy="324000"/>
                        </a:xfrm>
                        <a:prstGeom prst="rect">
                          <a:avLst/>
                        </a:prstGeom>
                      </pic:spPr>
                    </pic:pic>
                  </a:graphicData>
                </a:graphic>
              </wp:inline>
            </w:drawing>
          </w:r>
        </w:p>
      </w:tc>
    </w:tr>
  </w:tbl>
  <w:p w14:paraId="0A6ED99E" w14:textId="77777777" w:rsidR="00516851" w:rsidRDefault="005168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302"/>
      <w:gridCol w:w="336"/>
    </w:tblGrid>
    <w:tr w:rsidR="00824DA9" w:rsidRPr="001A33B7" w14:paraId="0BDC668F" w14:textId="77777777" w:rsidTr="00824DA9">
      <w:trPr>
        <w:trHeight w:val="601"/>
      </w:trPr>
      <w:tc>
        <w:tcPr>
          <w:tcW w:w="9849" w:type="dxa"/>
          <w:vAlign w:val="bottom"/>
        </w:tcPr>
        <w:p w14:paraId="31D4CF9D" w14:textId="034A14E2" w:rsidR="00824DA9" w:rsidRPr="001A33B7" w:rsidRDefault="00824DA9" w:rsidP="00CA2679">
          <w:pPr>
            <w:pStyle w:val="Footer"/>
          </w:pPr>
          <w:r>
            <w:fldChar w:fldCharType="begin"/>
          </w:r>
          <w:r>
            <w:instrText xml:space="preserve"> DOCPROPERTY  CoverHeading </w:instrText>
          </w:r>
          <w:r>
            <w:fldChar w:fldCharType="separate"/>
          </w:r>
          <w:r w:rsidR="005020F0">
            <w:rPr>
              <w:b/>
              <w:bCs/>
            </w:rPr>
            <w:t>Error! Unknown document property name.</w:t>
          </w:r>
          <w:r>
            <w:fldChar w:fldCharType="end"/>
          </w:r>
        </w:p>
      </w:tc>
      <w:tc>
        <w:tcPr>
          <w:tcW w:w="355" w:type="dxa"/>
          <w:vAlign w:val="bottom"/>
        </w:tcPr>
        <w:p w14:paraId="4C2D95E6"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215732CD" w14:textId="77777777" w:rsidR="00950BCC" w:rsidRDefault="00950BCC">
    <w:pPr>
      <w:pStyle w:val="Footer"/>
    </w:pPr>
  </w:p>
  <w:p w14:paraId="29449474" w14:textId="77777777" w:rsidR="00D855A8" w:rsidRDefault="00D855A8"/>
  <w:p w14:paraId="46FFDF89" w14:textId="77777777" w:rsidR="00D855A8" w:rsidRDefault="00D855A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3750" w:type="dxa"/>
      <w:tblInd w:w="-142" w:type="dxa"/>
      <w:tblLayout w:type="fixed"/>
      <w:tblCellMar>
        <w:left w:w="0" w:type="dxa"/>
        <w:right w:w="0" w:type="dxa"/>
      </w:tblCellMar>
      <w:tblLook w:val="04A0" w:firstRow="1" w:lastRow="0" w:firstColumn="1" w:lastColumn="0" w:noHBand="0" w:noVBand="1"/>
    </w:tblPr>
    <w:tblGrid>
      <w:gridCol w:w="5246"/>
      <w:gridCol w:w="8504"/>
    </w:tblGrid>
    <w:tr w:rsidR="00F347FF" w14:paraId="662600EA" w14:textId="77777777" w:rsidTr="00B66961">
      <w:trPr>
        <w:trHeight w:val="575"/>
      </w:trPr>
      <w:tc>
        <w:tcPr>
          <w:tcW w:w="5246" w:type="dxa"/>
          <w:tcBorders>
            <w:top w:val="nil"/>
            <w:left w:val="nil"/>
            <w:bottom w:val="nil"/>
            <w:right w:val="nil"/>
          </w:tcBorders>
        </w:tcPr>
        <w:p w14:paraId="72FCBD4A" w14:textId="33F57E73" w:rsidR="00F347FF" w:rsidRDefault="00F558B4" w:rsidP="002F6DCE">
          <w:pPr>
            <w:pStyle w:val="Footer"/>
            <w:ind w:right="426"/>
          </w:pPr>
          <w:r>
            <w:t>‘</w:t>
          </w:r>
          <w:r w:rsidRPr="00E62E80">
            <w:t>What works’ in employment services and supports for mature-age jobseekers with health conditions and acquired disability</w:t>
          </w:r>
        </w:p>
      </w:tc>
      <w:tc>
        <w:tcPr>
          <w:tcW w:w="8504" w:type="dxa"/>
          <w:tcBorders>
            <w:top w:val="nil"/>
            <w:left w:val="nil"/>
            <w:bottom w:val="nil"/>
            <w:right w:val="nil"/>
          </w:tcBorders>
        </w:tcPr>
        <w:p w14:paraId="2EF8D5B8" w14:textId="77777777" w:rsidR="00F347FF" w:rsidRDefault="00766E19" w:rsidP="00766E19">
          <w:pPr>
            <w:pStyle w:val="Footer"/>
            <w:tabs>
              <w:tab w:val="left" w:pos="2023"/>
              <w:tab w:val="right" w:pos="7941"/>
            </w:tabs>
            <w:ind w:right="712"/>
          </w:pPr>
          <w:r>
            <w:tab/>
          </w:r>
          <w:r>
            <w:tab/>
          </w:r>
          <w:r w:rsidR="00F347FF">
            <w:t xml:space="preserve">Page </w:t>
          </w:r>
          <w:r w:rsidR="00F347FF">
            <w:fldChar w:fldCharType="begin"/>
          </w:r>
          <w:r w:rsidR="00F347FF">
            <w:instrText xml:space="preserve"> PAGE   \* MERGEFORMAT </w:instrText>
          </w:r>
          <w:r w:rsidR="00F347FF">
            <w:fldChar w:fldCharType="separate"/>
          </w:r>
          <w:r w:rsidR="00F347FF">
            <w:rPr>
              <w:noProof/>
            </w:rPr>
            <w:t>1</w:t>
          </w:r>
          <w:r w:rsidR="00F347FF">
            <w:rPr>
              <w:noProof/>
            </w:rPr>
            <w:fldChar w:fldCharType="end"/>
          </w:r>
        </w:p>
        <w:p w14:paraId="78CF57A4" w14:textId="46E93DD4" w:rsidR="00766E19" w:rsidRDefault="00694228" w:rsidP="00694228">
          <w:pPr>
            <w:tabs>
              <w:tab w:val="left" w:pos="4532"/>
            </w:tabs>
            <w:rPr>
              <w:color w:val="65328F" w:themeColor="accent1"/>
              <w:sz w:val="20"/>
            </w:rPr>
          </w:pPr>
          <w:r>
            <w:rPr>
              <w:color w:val="65328F" w:themeColor="accent1"/>
              <w:sz w:val="20"/>
            </w:rPr>
            <w:tab/>
          </w:r>
        </w:p>
        <w:p w14:paraId="64F6ABB4" w14:textId="456232AD" w:rsidR="00766E19" w:rsidRPr="00766E19" w:rsidRDefault="00766E19" w:rsidP="002F6DCE">
          <w:pPr>
            <w:tabs>
              <w:tab w:val="left" w:pos="4393"/>
            </w:tabs>
            <w:ind w:left="2235"/>
          </w:pPr>
          <w:r>
            <w:tab/>
          </w:r>
        </w:p>
      </w:tc>
    </w:tr>
  </w:tbl>
  <w:p w14:paraId="5AFDF9C2" w14:textId="77777777" w:rsidR="00927FA1" w:rsidRPr="0039482E" w:rsidRDefault="00927FA1" w:rsidP="0039482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0408" w:type="dxa"/>
      <w:tblInd w:w="-142" w:type="dxa"/>
      <w:tblCellMar>
        <w:left w:w="0" w:type="dxa"/>
        <w:right w:w="0" w:type="dxa"/>
      </w:tblCellMar>
      <w:tblLook w:val="04A0" w:firstRow="1" w:lastRow="0" w:firstColumn="1" w:lastColumn="0" w:noHBand="0" w:noVBand="1"/>
    </w:tblPr>
    <w:tblGrid>
      <w:gridCol w:w="4678"/>
      <w:gridCol w:w="5730"/>
    </w:tblGrid>
    <w:tr w:rsidR="0037216A" w14:paraId="492B0809" w14:textId="77777777" w:rsidTr="001C5EDF">
      <w:tc>
        <w:tcPr>
          <w:tcW w:w="4678" w:type="dxa"/>
          <w:tcBorders>
            <w:top w:val="nil"/>
            <w:left w:val="nil"/>
            <w:bottom w:val="nil"/>
            <w:right w:val="nil"/>
          </w:tcBorders>
          <w:vAlign w:val="bottom"/>
        </w:tcPr>
        <w:p w14:paraId="67941010" w14:textId="09C0624E" w:rsidR="0037216A" w:rsidRPr="00467F4D" w:rsidRDefault="0037216A" w:rsidP="001C5EDF">
          <w:pPr>
            <w:pStyle w:val="Footer"/>
            <w:spacing w:after="20"/>
            <w:rPr>
              <w:sz w:val="16"/>
              <w:szCs w:val="20"/>
            </w:rPr>
          </w:pPr>
        </w:p>
      </w:tc>
      <w:tc>
        <w:tcPr>
          <w:tcW w:w="5730" w:type="dxa"/>
          <w:tcBorders>
            <w:top w:val="nil"/>
            <w:left w:val="nil"/>
            <w:bottom w:val="nil"/>
            <w:right w:val="nil"/>
          </w:tcBorders>
        </w:tcPr>
        <w:p w14:paraId="3639241C" w14:textId="3373998C" w:rsidR="0037216A" w:rsidRDefault="0037216A" w:rsidP="00BF416D">
          <w:pPr>
            <w:pStyle w:val="Footer"/>
            <w:jc w:val="right"/>
          </w:pPr>
        </w:p>
      </w:tc>
    </w:tr>
  </w:tbl>
  <w:p w14:paraId="12E00E26" w14:textId="77777777" w:rsidR="00927FA1" w:rsidRDefault="00927FA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3750" w:type="dxa"/>
      <w:tblInd w:w="-142" w:type="dxa"/>
      <w:tblLayout w:type="fixed"/>
      <w:tblCellMar>
        <w:left w:w="0" w:type="dxa"/>
        <w:right w:w="0" w:type="dxa"/>
      </w:tblCellMar>
      <w:tblLook w:val="04A0" w:firstRow="1" w:lastRow="0" w:firstColumn="1" w:lastColumn="0" w:noHBand="0" w:noVBand="1"/>
    </w:tblPr>
    <w:tblGrid>
      <w:gridCol w:w="5246"/>
      <w:gridCol w:w="8504"/>
    </w:tblGrid>
    <w:tr w:rsidR="00694228" w14:paraId="1BC3B1C3" w14:textId="77777777" w:rsidTr="00B66961">
      <w:trPr>
        <w:trHeight w:val="575"/>
      </w:trPr>
      <w:tc>
        <w:tcPr>
          <w:tcW w:w="5246" w:type="dxa"/>
          <w:tcBorders>
            <w:top w:val="nil"/>
            <w:left w:val="nil"/>
            <w:bottom w:val="nil"/>
            <w:right w:val="nil"/>
          </w:tcBorders>
        </w:tcPr>
        <w:p w14:paraId="5BF12EBC" w14:textId="77777777" w:rsidR="00694228" w:rsidRDefault="00694228" w:rsidP="002F6DCE">
          <w:pPr>
            <w:pStyle w:val="Footer"/>
            <w:ind w:right="426"/>
          </w:pPr>
          <w:r>
            <w:t>‘</w:t>
          </w:r>
          <w:r w:rsidRPr="00E62E80">
            <w:t>What works’ in employment services and supports for mature-age jobseekers with health conditions and acquired disability</w:t>
          </w:r>
        </w:p>
      </w:tc>
      <w:tc>
        <w:tcPr>
          <w:tcW w:w="8504" w:type="dxa"/>
          <w:tcBorders>
            <w:top w:val="nil"/>
            <w:left w:val="nil"/>
            <w:bottom w:val="nil"/>
            <w:right w:val="nil"/>
          </w:tcBorders>
        </w:tcPr>
        <w:p w14:paraId="4E9ACE6B" w14:textId="77777777" w:rsidR="00694228" w:rsidRDefault="00694228" w:rsidP="00692553">
          <w:pPr>
            <w:pStyle w:val="Footer"/>
            <w:tabs>
              <w:tab w:val="left" w:pos="2023"/>
              <w:tab w:val="right" w:pos="3824"/>
            </w:tabs>
            <w:ind w:right="3548"/>
          </w:pPr>
          <w:r>
            <w:tab/>
          </w:r>
          <w:r>
            <w:tab/>
            <w:t xml:space="preserve">Page </w:t>
          </w:r>
          <w:r>
            <w:fldChar w:fldCharType="begin"/>
          </w:r>
          <w:r>
            <w:instrText xml:space="preserve"> PAGE   \* MERGEFORMAT </w:instrText>
          </w:r>
          <w:r>
            <w:fldChar w:fldCharType="separate"/>
          </w:r>
          <w:r>
            <w:rPr>
              <w:noProof/>
            </w:rPr>
            <w:t>1</w:t>
          </w:r>
          <w:r>
            <w:rPr>
              <w:noProof/>
            </w:rPr>
            <w:fldChar w:fldCharType="end"/>
          </w:r>
        </w:p>
        <w:p w14:paraId="23EDBCD5" w14:textId="77777777" w:rsidR="00694228" w:rsidRDefault="00694228" w:rsidP="00694228">
          <w:pPr>
            <w:tabs>
              <w:tab w:val="left" w:pos="4532"/>
            </w:tabs>
            <w:rPr>
              <w:color w:val="65328F" w:themeColor="accent1"/>
              <w:sz w:val="20"/>
            </w:rPr>
          </w:pPr>
          <w:r>
            <w:rPr>
              <w:color w:val="65328F" w:themeColor="accent1"/>
              <w:sz w:val="20"/>
            </w:rPr>
            <w:tab/>
          </w:r>
        </w:p>
        <w:p w14:paraId="727208AC" w14:textId="77777777" w:rsidR="00694228" w:rsidRPr="00766E19" w:rsidRDefault="00694228" w:rsidP="00692553">
          <w:pPr>
            <w:tabs>
              <w:tab w:val="left" w:pos="4393"/>
            </w:tabs>
            <w:ind w:left="4107"/>
          </w:pPr>
          <w:r>
            <w:tab/>
          </w:r>
        </w:p>
      </w:tc>
    </w:tr>
  </w:tbl>
  <w:p w14:paraId="3D87424F" w14:textId="77777777" w:rsidR="00694228" w:rsidRPr="0039482E" w:rsidRDefault="00694228" w:rsidP="00394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5D8EA" w14:textId="77777777" w:rsidR="005115D6" w:rsidRDefault="005115D6" w:rsidP="00A21BF1">
      <w:pPr>
        <w:spacing w:line="240" w:lineRule="auto"/>
      </w:pPr>
      <w:bookmarkStart w:id="0" w:name="_Hlk480808360"/>
      <w:bookmarkEnd w:id="0"/>
      <w:r>
        <w:separator/>
      </w:r>
    </w:p>
  </w:footnote>
  <w:footnote w:type="continuationSeparator" w:id="0">
    <w:p w14:paraId="39847106" w14:textId="77777777" w:rsidR="005115D6" w:rsidRDefault="005115D6"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FBA7" w14:textId="77777777" w:rsidR="00516851" w:rsidRDefault="00516851">
    <w:pPr>
      <w:pStyle w:val="Header"/>
    </w:pPr>
    <w:r>
      <w:rPr>
        <w:noProof/>
      </w:rPr>
      <mc:AlternateContent>
        <mc:Choice Requires="wps">
          <w:drawing>
            <wp:anchor distT="0" distB="0" distL="0" distR="0" simplePos="0" relativeHeight="251658245" behindDoc="0" locked="0" layoutInCell="1" allowOverlap="1" wp14:anchorId="17B0BBD2" wp14:editId="72221B70">
              <wp:simplePos x="635" y="635"/>
              <wp:positionH relativeFrom="page">
                <wp:align>left</wp:align>
              </wp:positionH>
              <wp:positionV relativeFrom="page">
                <wp:align>top</wp:align>
              </wp:positionV>
              <wp:extent cx="741045" cy="520700"/>
              <wp:effectExtent l="0" t="0" r="1905" b="12700"/>
              <wp:wrapNone/>
              <wp:docPr id="1544778784"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1045" cy="520700"/>
                      </a:xfrm>
                      <a:prstGeom prst="rect">
                        <a:avLst/>
                      </a:prstGeom>
                      <a:noFill/>
                      <a:ln>
                        <a:noFill/>
                      </a:ln>
                    </wps:spPr>
                    <wps:txbx>
                      <w:txbxContent>
                        <w:p w14:paraId="5EAE1643" w14:textId="77777777" w:rsidR="00516851" w:rsidRPr="009F2171" w:rsidRDefault="00516851" w:rsidP="009F2171">
                          <w:pPr>
                            <w:spacing w:after="0"/>
                            <w:rPr>
                              <w:rFonts w:ascii="Calibri" w:eastAsia="Calibri" w:hAnsi="Calibri" w:cs="Calibri"/>
                              <w:noProof/>
                              <w:color w:val="000000"/>
                              <w:szCs w:val="24"/>
                            </w:rPr>
                          </w:pPr>
                          <w:r w:rsidRPr="009F2171">
                            <w:rPr>
                              <w:rFonts w:ascii="Calibri" w:eastAsia="Calibri" w:hAnsi="Calibri" w:cs="Calibri"/>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7B0BBD2" id="_x0000_t202" coordsize="21600,21600" o:spt="202" path="m,l,21600r21600,l21600,xe">
              <v:stroke joinstyle="miter"/>
              <v:path gradientshapeok="t" o:connecttype="rect"/>
            </v:shapetype>
            <v:shape id="Text Box 2" o:spid="_x0000_s1026" type="#_x0000_t202" alt="Internal" style="position:absolute;margin-left:0;margin-top:0;width:58.35pt;height:41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" filled="f" stroked="f">
              <v:textbox style="mso-fit-shape-to-text:t" inset="20pt,15pt,0,0">
                <w:txbxContent>
                  <w:p w14:paraId="5EAE1643" w14:textId="77777777" w:rsidR="00516851" w:rsidRPr="009F2171" w:rsidRDefault="00516851" w:rsidP="009F2171">
                    <w:pPr>
                      <w:spacing w:after="0"/>
                      <w:rPr>
                        <w:rFonts w:ascii="Calibri" w:eastAsia="Calibri" w:hAnsi="Calibri" w:cs="Calibri"/>
                        <w:noProof/>
                        <w:color w:val="000000"/>
                        <w:szCs w:val="24"/>
                      </w:rPr>
                    </w:pPr>
                    <w:r w:rsidRPr="009F2171">
                      <w:rPr>
                        <w:rFonts w:ascii="Calibri" w:eastAsia="Calibri" w:hAnsi="Calibri" w:cs="Calibri"/>
                        <w:noProof/>
                        <w:color w:val="000000"/>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81B7" w14:textId="77777777" w:rsidR="00516851" w:rsidRDefault="00516851">
    <w:pPr>
      <w:pStyle w:val="Header"/>
    </w:pPr>
    <w:r>
      <w:rPr>
        <w:noProof/>
      </w:rPr>
      <w:drawing>
        <wp:anchor distT="0" distB="0" distL="114300" distR="114300" simplePos="0" relativeHeight="251658244" behindDoc="1" locked="0" layoutInCell="1" allowOverlap="1" wp14:anchorId="12FE9320" wp14:editId="4B5F00ED">
          <wp:simplePos x="0" y="0"/>
          <wp:positionH relativeFrom="page">
            <wp:posOffset>5775960</wp:posOffset>
          </wp:positionH>
          <wp:positionV relativeFrom="page">
            <wp:posOffset>-106680</wp:posOffset>
          </wp:positionV>
          <wp:extent cx="1893600" cy="1893600"/>
          <wp:effectExtent l="0" t="0" r="0" b="0"/>
          <wp:wrapNone/>
          <wp:docPr id="53108966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7831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189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Ind w:w="-462" w:type="dxa"/>
      <w:tblCellMar>
        <w:left w:w="0" w:type="dxa"/>
        <w:right w:w="0" w:type="dxa"/>
      </w:tblCellMar>
      <w:tblLook w:val="04A0" w:firstRow="1" w:lastRow="0" w:firstColumn="1" w:lastColumn="0" w:noHBand="0" w:noVBand="1"/>
    </w:tblPr>
    <w:tblGrid>
      <w:gridCol w:w="10100"/>
    </w:tblGrid>
    <w:tr w:rsidR="00516851" w14:paraId="02FE9DA9" w14:textId="77777777" w:rsidTr="006D7267">
      <w:trPr>
        <w:trHeight w:val="1984"/>
      </w:trPr>
      <w:tc>
        <w:tcPr>
          <w:tcW w:w="10100" w:type="dxa"/>
          <w:tcBorders>
            <w:top w:val="nil"/>
            <w:left w:val="nil"/>
            <w:bottom w:val="nil"/>
            <w:right w:val="nil"/>
          </w:tcBorders>
        </w:tcPr>
        <w:p w14:paraId="70BC4DB9" w14:textId="77777777" w:rsidR="00516851" w:rsidRDefault="00516851" w:rsidP="006D7267">
          <w:pPr>
            <w:pStyle w:val="Header"/>
          </w:pPr>
          <w:r>
            <w:rPr>
              <w:noProof/>
            </w:rPr>
            <w:drawing>
              <wp:inline distT="0" distB="0" distL="0" distR="0" wp14:anchorId="240DE259" wp14:editId="43B124C8">
                <wp:extent cx="1435611" cy="783338"/>
                <wp:effectExtent l="0" t="0" r="0" b="0"/>
                <wp:docPr id="549459441" name="Picture 2" descr="Centre for Inclusive Employment Logo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4980" name="Picture 2" descr="Centre for Inclusive Employment Logo on a white background."/>
                        <pic:cNvPicPr/>
                      </pic:nvPicPr>
                      <pic:blipFill>
                        <a:blip r:embed="rId1">
                          <a:extLst>
                            <a:ext uri="{28A0092B-C50C-407E-A947-70E740481C1C}">
                              <a14:useLocalDpi xmlns:a14="http://schemas.microsoft.com/office/drawing/2010/main" val="0"/>
                            </a:ext>
                          </a:extLst>
                        </a:blip>
                        <a:stretch>
                          <a:fillRect/>
                        </a:stretch>
                      </pic:blipFill>
                      <pic:spPr>
                        <a:xfrm>
                          <a:off x="0" y="0"/>
                          <a:ext cx="1435611" cy="783338"/>
                        </a:xfrm>
                        <a:prstGeom prst="rect">
                          <a:avLst/>
                        </a:prstGeom>
                      </pic:spPr>
                    </pic:pic>
                  </a:graphicData>
                </a:graphic>
              </wp:inline>
            </w:drawing>
          </w:r>
        </w:p>
      </w:tc>
    </w:tr>
  </w:tbl>
  <w:p w14:paraId="7CF2FBC9" w14:textId="77777777" w:rsidR="00516851" w:rsidRDefault="00516851">
    <w:pPr>
      <w:pStyle w:val="Header"/>
    </w:pPr>
    <w:r>
      <w:rPr>
        <w:noProof/>
      </w:rPr>
      <w:drawing>
        <wp:anchor distT="0" distB="0" distL="114300" distR="114300" simplePos="0" relativeHeight="251658243" behindDoc="1" locked="0" layoutInCell="1" allowOverlap="1" wp14:anchorId="7DDCEC30" wp14:editId="1F5DDDFB">
          <wp:simplePos x="0" y="0"/>
          <wp:positionH relativeFrom="column">
            <wp:posOffset>5060892</wp:posOffset>
          </wp:positionH>
          <wp:positionV relativeFrom="paragraph">
            <wp:posOffset>-1655445</wp:posOffset>
          </wp:positionV>
          <wp:extent cx="1892812" cy="1892812"/>
          <wp:effectExtent l="0" t="0" r="0" b="0"/>
          <wp:wrapNone/>
          <wp:docPr id="109873773" name="Picture 3" descr="A decorative graphic that is part of the CIE logo. It is four concentric circles that in the order of purple, red, red and then purpl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00775" name="Picture 3" descr="A decorative graphic that is part of the CIE logo. It is four concentric circles that in the order of purple, red, red and then purple on a white background."/>
                  <pic:cNvPicPr/>
                </pic:nvPicPr>
                <pic:blipFill>
                  <a:blip r:embed="rId2">
                    <a:extLst>
                      <a:ext uri="{28A0092B-C50C-407E-A947-70E740481C1C}">
                        <a14:useLocalDpi xmlns:a14="http://schemas.microsoft.com/office/drawing/2010/main" val="0"/>
                      </a:ext>
                    </a:extLst>
                  </a:blip>
                  <a:stretch>
                    <a:fillRect/>
                  </a:stretch>
                </pic:blipFill>
                <pic:spPr>
                  <a:xfrm>
                    <a:off x="0" y="0"/>
                    <a:ext cx="1892812" cy="1892812"/>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7BE9" w14:textId="0A871513" w:rsidR="009F2171" w:rsidRDefault="009F2171">
    <w:pPr>
      <w:pStyle w:val="Header"/>
    </w:pPr>
    <w:r>
      <w:rPr>
        <w:noProof/>
      </w:rPr>
      <mc:AlternateContent>
        <mc:Choice Requires="wps">
          <w:drawing>
            <wp:anchor distT="0" distB="0" distL="0" distR="0" simplePos="0" relativeHeight="251658242" behindDoc="0" locked="0" layoutInCell="1" allowOverlap="1" wp14:anchorId="7B4030BF" wp14:editId="1A076592">
              <wp:simplePos x="635" y="635"/>
              <wp:positionH relativeFrom="page">
                <wp:align>left</wp:align>
              </wp:positionH>
              <wp:positionV relativeFrom="page">
                <wp:align>top</wp:align>
              </wp:positionV>
              <wp:extent cx="741045" cy="520700"/>
              <wp:effectExtent l="0" t="0" r="1905" b="12700"/>
              <wp:wrapNone/>
              <wp:docPr id="1204267910"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1045" cy="520700"/>
                      </a:xfrm>
                      <a:prstGeom prst="rect">
                        <a:avLst/>
                      </a:prstGeom>
                      <a:noFill/>
                      <a:ln>
                        <a:noFill/>
                      </a:ln>
                    </wps:spPr>
                    <wps:txbx>
                      <w:txbxContent>
                        <w:p w14:paraId="6941DF7D" w14:textId="1F27A763" w:rsidR="009F2171" w:rsidRPr="009F2171" w:rsidRDefault="009F2171" w:rsidP="009F2171">
                          <w:pPr>
                            <w:spacing w:after="0"/>
                            <w:rPr>
                              <w:rFonts w:ascii="Calibri" w:eastAsia="Calibri" w:hAnsi="Calibri" w:cs="Calibri"/>
                              <w:noProof/>
                              <w:color w:val="000000"/>
                              <w:szCs w:val="24"/>
                            </w:rPr>
                          </w:pPr>
                          <w:r w:rsidRPr="009F2171">
                            <w:rPr>
                              <w:rFonts w:ascii="Calibri" w:eastAsia="Calibri" w:hAnsi="Calibri" w:cs="Calibri"/>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4030BF" id="_x0000_t202" coordsize="21600,21600" o:spt="202" path="m,l,21600r21600,l21600,xe">
              <v:stroke joinstyle="miter"/>
              <v:path gradientshapeok="t" o:connecttype="rect"/>
            </v:shapetype>
            <v:shape id="_x0000_s1027" type="#_x0000_t202" alt="Internal" style="position:absolute;margin-left:0;margin-top:0;width:58.35pt;height:41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" filled="f" stroked="f">
              <v:textbox style="mso-fit-shape-to-text:t" inset="20pt,15pt,0,0">
                <w:txbxContent>
                  <w:p w14:paraId="6941DF7D" w14:textId="1F27A763" w:rsidR="009F2171" w:rsidRPr="009F2171" w:rsidRDefault="009F2171" w:rsidP="009F2171">
                    <w:pPr>
                      <w:spacing w:after="0"/>
                      <w:rPr>
                        <w:rFonts w:ascii="Calibri" w:eastAsia="Calibri" w:hAnsi="Calibri" w:cs="Calibri"/>
                        <w:noProof/>
                        <w:color w:val="000000"/>
                        <w:szCs w:val="24"/>
                      </w:rPr>
                    </w:pPr>
                    <w:r w:rsidRPr="009F2171">
                      <w:rPr>
                        <w:rFonts w:ascii="Calibri" w:eastAsia="Calibri" w:hAnsi="Calibri" w:cs="Calibri"/>
                        <w:noProof/>
                        <w:color w:val="000000"/>
                        <w:szCs w:val="24"/>
                      </w:rPr>
                      <w:t>Internal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5964" w14:textId="6B349D7A" w:rsidR="0039482E" w:rsidRDefault="0039482E">
    <w:pPr>
      <w:pStyle w:val="Header"/>
    </w:pPr>
    <w:r>
      <w:rPr>
        <w:noProof/>
      </w:rPr>
      <w:drawing>
        <wp:anchor distT="0" distB="0" distL="114300" distR="114300" simplePos="0" relativeHeight="251658241" behindDoc="1" locked="0" layoutInCell="1" allowOverlap="1" wp14:anchorId="373D7012" wp14:editId="5C8A5246">
          <wp:simplePos x="0" y="0"/>
          <wp:positionH relativeFrom="page">
            <wp:posOffset>5775960</wp:posOffset>
          </wp:positionH>
          <wp:positionV relativeFrom="page">
            <wp:posOffset>-106680</wp:posOffset>
          </wp:positionV>
          <wp:extent cx="1893600" cy="1893600"/>
          <wp:effectExtent l="0" t="0" r="0" b="0"/>
          <wp:wrapNone/>
          <wp:docPr id="63035222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7831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189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Ind w:w="-462" w:type="dxa"/>
      <w:tblCellMar>
        <w:left w:w="0" w:type="dxa"/>
        <w:right w:w="0" w:type="dxa"/>
      </w:tblCellMar>
      <w:tblLook w:val="04A0" w:firstRow="1" w:lastRow="0" w:firstColumn="1" w:lastColumn="0" w:noHBand="0" w:noVBand="1"/>
    </w:tblPr>
    <w:tblGrid>
      <w:gridCol w:w="10100"/>
    </w:tblGrid>
    <w:tr w:rsidR="006D7267" w14:paraId="49C9B230" w14:textId="77777777" w:rsidTr="006D7267">
      <w:trPr>
        <w:trHeight w:val="1984"/>
      </w:trPr>
      <w:tc>
        <w:tcPr>
          <w:tcW w:w="10100" w:type="dxa"/>
          <w:tcBorders>
            <w:top w:val="nil"/>
            <w:left w:val="nil"/>
            <w:bottom w:val="nil"/>
            <w:right w:val="nil"/>
          </w:tcBorders>
        </w:tcPr>
        <w:p w14:paraId="6B37767E" w14:textId="43894EFF" w:rsidR="006D7267" w:rsidRDefault="006D7267" w:rsidP="006D7267">
          <w:pPr>
            <w:pStyle w:val="Header"/>
          </w:pPr>
          <w:r>
            <w:rPr>
              <w:noProof/>
            </w:rPr>
            <w:drawing>
              <wp:inline distT="0" distB="0" distL="0" distR="0" wp14:anchorId="06AA671E" wp14:editId="05A86CC6">
                <wp:extent cx="1435611" cy="783338"/>
                <wp:effectExtent l="0" t="0" r="0" b="0"/>
                <wp:docPr id="2037553186" name="Picture 2" descr="Centre for Inclusive Employment Logo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4980" name="Picture 2" descr="Centre for Inclusive Employment Logo on a white background."/>
                        <pic:cNvPicPr/>
                      </pic:nvPicPr>
                      <pic:blipFill>
                        <a:blip r:embed="rId1">
                          <a:extLst>
                            <a:ext uri="{28A0092B-C50C-407E-A947-70E740481C1C}">
                              <a14:useLocalDpi xmlns:a14="http://schemas.microsoft.com/office/drawing/2010/main" val="0"/>
                            </a:ext>
                          </a:extLst>
                        </a:blip>
                        <a:stretch>
                          <a:fillRect/>
                        </a:stretch>
                      </pic:blipFill>
                      <pic:spPr>
                        <a:xfrm>
                          <a:off x="0" y="0"/>
                          <a:ext cx="1435611" cy="783338"/>
                        </a:xfrm>
                        <a:prstGeom prst="rect">
                          <a:avLst/>
                        </a:prstGeom>
                      </pic:spPr>
                    </pic:pic>
                  </a:graphicData>
                </a:graphic>
              </wp:inline>
            </w:drawing>
          </w:r>
        </w:p>
      </w:tc>
    </w:tr>
  </w:tbl>
  <w:p w14:paraId="59C5C35D" w14:textId="77777777" w:rsidR="006D7267" w:rsidRDefault="006D7267">
    <w:pPr>
      <w:pStyle w:val="Header"/>
    </w:pPr>
    <w:r>
      <w:rPr>
        <w:noProof/>
      </w:rPr>
      <w:drawing>
        <wp:anchor distT="0" distB="0" distL="114300" distR="114300" simplePos="0" relativeHeight="251658240" behindDoc="1" locked="0" layoutInCell="1" allowOverlap="1" wp14:anchorId="5F182F01" wp14:editId="2F0DAD3B">
          <wp:simplePos x="0" y="0"/>
          <wp:positionH relativeFrom="column">
            <wp:posOffset>5060892</wp:posOffset>
          </wp:positionH>
          <wp:positionV relativeFrom="paragraph">
            <wp:posOffset>-1655445</wp:posOffset>
          </wp:positionV>
          <wp:extent cx="1892812" cy="1892812"/>
          <wp:effectExtent l="0" t="0" r="0" b="0"/>
          <wp:wrapNone/>
          <wp:docPr id="1114290878" name="Picture 3" descr="A decorative graphic that is part of the CIE logo. It is four concentric circles that in the order of purple, red, red and then purpl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00775" name="Picture 3" descr="A decorative graphic that is part of the CIE logo. It is four concentric circles that in the order of purple, red, red and then purple on a white background."/>
                  <pic:cNvPicPr/>
                </pic:nvPicPr>
                <pic:blipFill>
                  <a:blip r:embed="rId2">
                    <a:extLst>
                      <a:ext uri="{28A0092B-C50C-407E-A947-70E740481C1C}">
                        <a14:useLocalDpi xmlns:a14="http://schemas.microsoft.com/office/drawing/2010/main" val="0"/>
                      </a:ext>
                    </a:extLst>
                  </a:blip>
                  <a:stretch>
                    <a:fillRect/>
                  </a:stretch>
                </pic:blipFill>
                <pic:spPr>
                  <a:xfrm>
                    <a:off x="0" y="0"/>
                    <a:ext cx="1892812" cy="18928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AEC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26167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CB2CD6A"/>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BC48B716"/>
    <w:lvl w:ilvl="0">
      <w:start w:val="1"/>
      <w:numFmt w:val="decimal"/>
      <w:pStyle w:val="ListBullet5"/>
      <w:lvlText w:val="%1"/>
      <w:lvlJc w:val="left"/>
      <w:pPr>
        <w:ind w:left="360" w:hanging="360"/>
      </w:pPr>
      <w:rPr>
        <w:rFonts w:hint="default"/>
        <w:color w:val="3F3F3F" w:themeColor="accent4"/>
      </w:rPr>
    </w:lvl>
  </w:abstractNum>
  <w:abstractNum w:abstractNumId="4" w15:restartNumberingAfterBreak="0">
    <w:nsid w:val="06D00469"/>
    <w:multiLevelType w:val="multilevel"/>
    <w:tmpl w:val="98546DD2"/>
    <w:styleLink w:val="BoxListNumbers"/>
    <w:lvl w:ilvl="0">
      <w:start w:val="1"/>
      <w:numFmt w:val="decimal"/>
      <w:pStyle w:val="BoxListNumber1"/>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CED1EA9"/>
    <w:multiLevelType w:val="hybridMultilevel"/>
    <w:tmpl w:val="CC4615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7D2843"/>
    <w:multiLevelType w:val="multilevel"/>
    <w:tmpl w:val="351612C6"/>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7" w15:restartNumberingAfterBreak="0">
    <w:nsid w:val="18FC3DE6"/>
    <w:multiLevelType w:val="multilevel"/>
    <w:tmpl w:val="BC2EAD96"/>
    <w:numStyleLink w:val="BulletsStyle"/>
  </w:abstractNum>
  <w:abstractNum w:abstractNumId="8" w15:restartNumberingAfterBreak="0">
    <w:nsid w:val="1CC60A49"/>
    <w:multiLevelType w:val="hybridMultilevel"/>
    <w:tmpl w:val="A8C4F00A"/>
    <w:lvl w:ilvl="0" w:tplc="52946F9A">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364121"/>
    <w:multiLevelType w:val="hybridMultilevel"/>
    <w:tmpl w:val="4F5AB1CE"/>
    <w:lvl w:ilvl="0" w:tplc="2F6E116A">
      <w:start w:val="1"/>
      <w:numFmt w:val="bullet"/>
      <w:pStyle w:val="BoxListBullet2"/>
      <w:lvlText w:val="–"/>
      <w:lvlJc w:val="left"/>
      <w:pPr>
        <w:ind w:left="644" w:hanging="360"/>
      </w:pPr>
      <w:rPr>
        <w:rFonts w:ascii="Calibri" w:hAnsi="Calibri"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5358C4"/>
    <w:multiLevelType w:val="hybridMultilevel"/>
    <w:tmpl w:val="5532DE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586DFE"/>
    <w:multiLevelType w:val="multilevel"/>
    <w:tmpl w:val="BC2EAD96"/>
    <w:styleLink w:val="BulletsStyle"/>
    <w:lvl w:ilvl="0">
      <w:start w:val="1"/>
      <w:numFmt w:val="bullet"/>
      <w:pStyle w:val="ListBullet"/>
      <w:lvlText w:val=""/>
      <w:lvlJc w:val="left"/>
      <w:pPr>
        <w:ind w:left="340" w:hanging="340"/>
      </w:pPr>
      <w:rPr>
        <w:rFonts w:ascii="Symbol" w:hAnsi="Symbol" w:hint="default"/>
        <w:b w:val="0"/>
        <w:i w:val="0"/>
        <w:color w:val="000000" w:themeColor="text1"/>
        <w:sz w:val="24"/>
      </w:rPr>
    </w:lvl>
    <w:lvl w:ilvl="1">
      <w:start w:val="1"/>
      <w:numFmt w:val="bullet"/>
      <w:pStyle w:val="ListBullet2"/>
      <w:lvlText w:val=""/>
      <w:lvlJc w:val="left"/>
      <w:pPr>
        <w:ind w:left="680" w:hanging="340"/>
      </w:pPr>
      <w:rPr>
        <w:rFonts w:ascii="Symbol" w:hAnsi="Symbol" w:hint="default"/>
        <w:b w:val="0"/>
        <w:i w:val="0"/>
        <w:color w:val="000000" w:themeColor="text1"/>
        <w:sz w:val="24"/>
      </w:rPr>
    </w:lvl>
    <w:lvl w:ilvl="2">
      <w:start w:val="1"/>
      <w:numFmt w:val="bullet"/>
      <w:pStyle w:val="ListBullet3"/>
      <w:lvlText w:val=""/>
      <w:lvlJc w:val="left"/>
      <w:pPr>
        <w:ind w:left="1021" w:hanging="341"/>
      </w:pPr>
      <w:rPr>
        <w:rFonts w:ascii="Symbol" w:hAnsi="Symbol" w:hint="default"/>
        <w:b w:val="0"/>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A8135A"/>
    <w:multiLevelType w:val="hybridMultilevel"/>
    <w:tmpl w:val="6BF0520E"/>
    <w:lvl w:ilvl="0" w:tplc="48961828">
      <w:start w:val="1"/>
      <w:numFmt w:val="decimal"/>
      <w:lvlText w:val="%1."/>
      <w:lvlJc w:val="left"/>
      <w:pPr>
        <w:ind w:left="720" w:hanging="360"/>
      </w:pPr>
      <w:rPr>
        <w:rFonts w:ascii="Arial Nova" w:hAnsi="Arial Nova" w:hint="default"/>
        <w:b/>
        <w:i w:val="0"/>
        <w:color w:val="000000" w:themeColor="text1"/>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7062F1"/>
    <w:multiLevelType w:val="multilevel"/>
    <w:tmpl w:val="E222D91E"/>
    <w:styleLink w:val="TableListNumbers"/>
    <w:lvl w:ilvl="0">
      <w:start w:val="1"/>
      <w:numFmt w:val="decimal"/>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5" w15:restartNumberingAfterBreak="0">
    <w:nsid w:val="33E51464"/>
    <w:multiLevelType w:val="multilevel"/>
    <w:tmpl w:val="BC2EAD96"/>
    <w:numStyleLink w:val="BulletsStyle"/>
  </w:abstractNum>
  <w:abstractNum w:abstractNumId="16" w15:restartNumberingAfterBreak="0">
    <w:nsid w:val="34CB17B5"/>
    <w:multiLevelType w:val="multilevel"/>
    <w:tmpl w:val="BC102C32"/>
    <w:styleLink w:val="AppendixStyle"/>
    <w:lvl w:ilvl="0">
      <w:start w:val="1"/>
      <w:numFmt w:val="decimal"/>
      <w:pStyle w:val="AppendixHeading"/>
      <w:lvlText w:val="Appendix %1."/>
      <w:lvlJc w:val="left"/>
      <w:pPr>
        <w:ind w:left="851" w:hanging="851"/>
      </w:pPr>
      <w:rPr>
        <w:rFonts w:asciiTheme="majorHAnsi" w:hAnsiTheme="majorHAnsi" w:hint="default"/>
        <w:b/>
        <w:i w:val="0"/>
        <w:color w:val="FFFFFF" w:themeColor="background2"/>
        <w:sz w:val="36"/>
      </w:rPr>
    </w:lvl>
    <w:lvl w:ilvl="1">
      <w:start w:val="1"/>
      <w:numFmt w:val="decimal"/>
      <w:lvlText w:val="%1.%2"/>
      <w:lvlJc w:val="left"/>
      <w:pPr>
        <w:ind w:left="851" w:hanging="851"/>
      </w:pPr>
      <w:rPr>
        <w:rFonts w:ascii="Roboto Medium" w:hAnsi="Roboto Medium" w:hint="default"/>
        <w:b w:val="0"/>
        <w:i w:val="0"/>
        <w:color w:val="000000" w:themeColor="text1"/>
        <w:sz w:val="36"/>
      </w:rPr>
    </w:lvl>
    <w:lvl w:ilvl="2">
      <w:start w:val="1"/>
      <w:numFmt w:val="decimal"/>
      <w:lvlText w:val="%1.%2.%3"/>
      <w:lvlJc w:val="left"/>
      <w:pPr>
        <w:ind w:left="851" w:hanging="851"/>
      </w:pPr>
      <w:rPr>
        <w:rFonts w:asciiTheme="majorHAnsi" w:hAnsiTheme="majorHAnsi" w:hint="default"/>
        <w:b w:val="0"/>
        <w:i w:val="0"/>
        <w:color w:val="65328F" w:themeColor="accent1"/>
        <w:sz w:val="28"/>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36D554EB"/>
    <w:multiLevelType w:val="hybridMultilevel"/>
    <w:tmpl w:val="E0E2FF38"/>
    <w:lvl w:ilvl="0" w:tplc="52946F9A">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FD002A"/>
    <w:multiLevelType w:val="hybridMultilevel"/>
    <w:tmpl w:val="A8EE3FB2"/>
    <w:lvl w:ilvl="0" w:tplc="B44AF8F8">
      <w:start w:val="1"/>
      <w:numFmt w:val="decimal"/>
      <w:lvlText w:val="%1."/>
      <w:lvlJc w:val="left"/>
      <w:pPr>
        <w:ind w:left="720" w:hanging="720"/>
      </w:pPr>
      <w:rPr>
        <w:rFonts w:ascii="Univers" w:hAnsi="Univers" w:hint="default"/>
        <w:b/>
        <w:i w:val="0"/>
        <w:color w:val="FFFFFF" w:themeColor="background2"/>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65328F" w:themeColor="accent1"/>
      </w:rPr>
    </w:lvl>
    <w:lvl w:ilvl="1">
      <w:start w:val="1"/>
      <w:numFmt w:val="decimal"/>
      <w:lvlText w:val="%1.%2."/>
      <w:lvlJc w:val="left"/>
      <w:pPr>
        <w:ind w:left="737" w:hanging="737"/>
      </w:pPr>
      <w:rPr>
        <w:rFonts w:asciiTheme="majorHAnsi" w:hAnsiTheme="majorHAnsi" w:hint="default"/>
        <w:color w:val="65328F" w:themeColor="accent1"/>
      </w:rPr>
    </w:lvl>
    <w:lvl w:ilvl="2">
      <w:start w:val="1"/>
      <w:numFmt w:val="decimal"/>
      <w:lvlText w:val="%1.%2.%3."/>
      <w:lvlJc w:val="left"/>
      <w:pPr>
        <w:ind w:left="737" w:hanging="737"/>
      </w:pPr>
      <w:rPr>
        <w:rFonts w:asciiTheme="majorHAnsi" w:hAnsiTheme="majorHAnsi" w:hint="default"/>
        <w:color w:val="65328F"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411506EA"/>
    <w:multiLevelType w:val="hybridMultilevel"/>
    <w:tmpl w:val="7BDADE98"/>
    <w:lvl w:ilvl="0" w:tplc="3F26FE56">
      <w:start w:val="1"/>
      <w:numFmt w:val="bullet"/>
      <w:pStyle w:val="BoxListBullet"/>
      <w:lvlText w:val=""/>
      <w:lvlJc w:val="left"/>
      <w:pPr>
        <w:ind w:left="720" w:hanging="360"/>
      </w:pPr>
      <w:rPr>
        <w:rFonts w:ascii="Symbol" w:hAnsi="Symbol"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14167D"/>
    <w:multiLevelType w:val="multilevel"/>
    <w:tmpl w:val="F29CF010"/>
    <w:styleLink w:val="Numbers"/>
    <w:lvl w:ilvl="0">
      <w:start w:val="1"/>
      <w:numFmt w:val="decimal"/>
      <w:pStyle w:val="ListNumber"/>
      <w:lvlText w:val="%1."/>
      <w:lvlJc w:val="left"/>
      <w:pPr>
        <w:ind w:left="340" w:hanging="340"/>
      </w:pPr>
      <w:rPr>
        <w:rFonts w:asciiTheme="minorHAnsi" w:hAnsiTheme="minorHAnsi" w:hint="default"/>
        <w:b w:val="0"/>
        <w:i w:val="0"/>
        <w:color w:val="000000" w:themeColor="text1"/>
        <w:sz w:val="24"/>
      </w:rPr>
    </w:lvl>
    <w:lvl w:ilvl="1">
      <w:start w:val="1"/>
      <w:numFmt w:val="lowerLetter"/>
      <w:pStyle w:val="ListNumber2"/>
      <w:lvlText w:val="%2."/>
      <w:lvlJc w:val="left"/>
      <w:pPr>
        <w:ind w:left="680" w:hanging="340"/>
      </w:pPr>
      <w:rPr>
        <w:rFonts w:asciiTheme="minorHAnsi" w:hAnsiTheme="minorHAnsi" w:hint="default"/>
        <w:b w:val="0"/>
        <w:i w:val="0"/>
        <w:color w:val="000000" w:themeColor="text1"/>
        <w:sz w:val="24"/>
      </w:rPr>
    </w:lvl>
    <w:lvl w:ilvl="2">
      <w:start w:val="1"/>
      <w:numFmt w:val="lowerRoman"/>
      <w:pStyle w:val="ListNumber3"/>
      <w:lvlText w:val="%3."/>
      <w:lvlJc w:val="left"/>
      <w:pPr>
        <w:ind w:left="1021" w:hanging="341"/>
      </w:pPr>
      <w:rPr>
        <w:rFonts w:asciiTheme="minorHAnsi" w:hAnsiTheme="minorHAnsi" w:hint="default"/>
        <w:b w:val="0"/>
        <w:i w:val="0"/>
        <w:caps w:val="0"/>
        <w:strike w:val="0"/>
        <w:dstrike w:val="0"/>
        <w:vanish w:val="0"/>
        <w:color w:val="000000" w:themeColor="text1"/>
        <w:sz w:val="24"/>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22" w15:restartNumberingAfterBreak="0">
    <w:nsid w:val="47901F87"/>
    <w:multiLevelType w:val="hybridMultilevel"/>
    <w:tmpl w:val="FFFFFFFF"/>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4A294FF8"/>
    <w:multiLevelType w:val="multilevel"/>
    <w:tmpl w:val="589CB0DA"/>
    <w:styleLink w:val="ObjectiveHeading"/>
    <w:lvl w:ilvl="0">
      <w:start w:val="1"/>
      <w:numFmt w:val="decimal"/>
      <w:pStyle w:val="ObjectiveHeading0"/>
      <w:lvlText w:val="%1."/>
      <w:lvlJc w:val="left"/>
      <w:pPr>
        <w:ind w:left="567" w:hanging="567"/>
      </w:pPr>
      <w:rPr>
        <w:rFonts w:ascii="Univers" w:hAnsi="Univers" w:hint="default"/>
        <w:b/>
        <w:i w:val="0"/>
        <w:color w:val="FFFFFF" w:themeColor="background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3354AE"/>
    <w:multiLevelType w:val="multilevel"/>
    <w:tmpl w:val="73749F80"/>
    <w:styleLink w:val="NumberedBulletStyle"/>
    <w:lvl w:ilvl="0">
      <w:start w:val="1"/>
      <w:numFmt w:val="decimal"/>
      <w:pStyle w:val="NumberedBullet"/>
      <w:lvlText w:val="%1."/>
      <w:lvlJc w:val="left"/>
      <w:pPr>
        <w:ind w:left="425" w:hanging="425"/>
      </w:pPr>
      <w:rPr>
        <w:rFonts w:asciiTheme="minorHAnsi" w:hAnsiTheme="minorHAnsi" w:hint="default"/>
        <w:b w:val="0"/>
        <w:i w:val="0"/>
        <w:color w:val="000000" w:themeColor="text1"/>
        <w:sz w:val="22"/>
      </w:rPr>
    </w:lvl>
    <w:lvl w:ilvl="1">
      <w:start w:val="1"/>
      <w:numFmt w:val="decimal"/>
      <w:pStyle w:val="NumberedBullet2"/>
      <w:lvlText w:val="%1.%2."/>
      <w:lvlJc w:val="left"/>
      <w:pPr>
        <w:ind w:left="851" w:hanging="426"/>
      </w:pPr>
      <w:rPr>
        <w:rFonts w:asciiTheme="minorHAnsi" w:hAnsiTheme="minorHAnsi" w:hint="default"/>
        <w:b w:val="0"/>
        <w:i w:val="0"/>
        <w:color w:val="000000" w:themeColor="text1"/>
        <w:sz w:val="22"/>
      </w:rPr>
    </w:lvl>
    <w:lvl w:ilvl="2">
      <w:start w:val="1"/>
      <w:numFmt w:val="decimal"/>
      <w:pStyle w:val="NumberedBullet3"/>
      <w:lvlText w:val="%1.%2.%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B1D4D1A"/>
    <w:multiLevelType w:val="hybridMultilevel"/>
    <w:tmpl w:val="FFFFFFFF"/>
    <w:lvl w:ilvl="0" w:tplc="0C090011">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4D4211B1"/>
    <w:multiLevelType w:val="multilevel"/>
    <w:tmpl w:val="F29CF010"/>
    <w:numStyleLink w:val="Numbers"/>
  </w:abstractNum>
  <w:abstractNum w:abstractNumId="27"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8" w15:restartNumberingAfterBreak="0">
    <w:nsid w:val="4F4A1EBF"/>
    <w:multiLevelType w:val="multilevel"/>
    <w:tmpl w:val="82129208"/>
    <w:styleLink w:val="Bullets"/>
    <w:lvl w:ilvl="0">
      <w:start w:val="1"/>
      <w:numFmt w:val="bullet"/>
      <w:lvlText w:val=""/>
      <w:lvlJc w:val="left"/>
      <w:pPr>
        <w:ind w:left="284" w:hanging="284"/>
      </w:pPr>
      <w:rPr>
        <w:rFonts w:ascii="Symbol" w:hAnsi="Symbol" w:hint="default"/>
        <w:b w:val="0"/>
        <w:i w:val="0"/>
        <w:color w:val="404040" w:themeColor="text2"/>
        <w:sz w:val="18"/>
      </w:rPr>
    </w:lvl>
    <w:lvl w:ilvl="1">
      <w:start w:val="1"/>
      <w:numFmt w:val="bullet"/>
      <w:lvlText w:val=""/>
      <w:lvlJc w:val="left"/>
      <w:pPr>
        <w:ind w:left="567" w:hanging="283"/>
      </w:pPr>
      <w:rPr>
        <w:rFonts w:ascii="Wingdings" w:hAnsi="Wingdings" w:hint="default"/>
        <w:b w:val="0"/>
        <w:i w:val="0"/>
        <w:color w:val="404040" w:themeColor="text2"/>
        <w:sz w:val="18"/>
      </w:rPr>
    </w:lvl>
    <w:lvl w:ilvl="2">
      <w:start w:val="1"/>
      <w:numFmt w:val="bullet"/>
      <w:lvlText w:val="—"/>
      <w:lvlJc w:val="left"/>
      <w:pPr>
        <w:ind w:left="851" w:hanging="284"/>
      </w:pPr>
      <w:rPr>
        <w:rFonts w:ascii="Arial" w:hAnsi="Arial" w:hint="default"/>
        <w:b w:val="0"/>
        <w:i w:val="0"/>
        <w:color w:val="404040" w:themeColor="text2"/>
        <w:sz w:val="18"/>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9" w15:restartNumberingAfterBreak="0">
    <w:nsid w:val="51A1561B"/>
    <w:multiLevelType w:val="multilevel"/>
    <w:tmpl w:val="09241662"/>
    <w:lvl w:ilvl="0">
      <w:start w:val="1"/>
      <w:numFmt w:val="decimal"/>
      <w:lvlText w:val="%1."/>
      <w:lvlJc w:val="left"/>
      <w:pPr>
        <w:ind w:left="720" w:hanging="360"/>
      </w:pPr>
      <w:rPr>
        <w:rFonts w:ascii="Univers" w:hAnsi="Univers" w:hint="default"/>
        <w:b/>
        <w:i w:val="0"/>
        <w:color w:val="FFFFFF" w:themeColor="background2"/>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F42F79"/>
    <w:multiLevelType w:val="multilevel"/>
    <w:tmpl w:val="277AC3FA"/>
    <w:styleLink w:val="BodyTextnumberedStyles"/>
    <w:lvl w:ilvl="0">
      <w:start w:val="1"/>
      <w:numFmt w:val="decimal"/>
      <w:pStyle w:val="BodyTextNumbered"/>
      <w:lvlText w:val="(%1)"/>
      <w:lvlJc w:val="left"/>
      <w:pPr>
        <w:ind w:left="425" w:hanging="425"/>
      </w:pPr>
      <w:rPr>
        <w:rFonts w:asciiTheme="minorHAnsi" w:hAnsiTheme="minorHAnsi" w:hint="default"/>
        <w:b w:val="0"/>
        <w:i w:val="0"/>
        <w:color w:val="000000" w:themeColor="text1"/>
        <w:sz w:val="22"/>
      </w:rPr>
    </w:lvl>
    <w:lvl w:ilvl="1">
      <w:start w:val="1"/>
      <w:numFmt w:val="lowerLetter"/>
      <w:pStyle w:val="BodyTextNumbered2"/>
      <w:lvlText w:val="(%2)"/>
      <w:lvlJc w:val="left"/>
      <w:pPr>
        <w:ind w:left="851" w:hanging="426"/>
      </w:pPr>
      <w:rPr>
        <w:rFonts w:asciiTheme="minorHAnsi" w:hAnsiTheme="minorHAnsi" w:hint="default"/>
        <w:b w:val="0"/>
        <w:i w:val="0"/>
        <w:color w:val="000000" w:themeColor="text1"/>
        <w:sz w:val="22"/>
      </w:rPr>
    </w:lvl>
    <w:lvl w:ilvl="2">
      <w:start w:val="1"/>
      <w:numFmt w:val="lowerRoman"/>
      <w:pStyle w:val="BodyTextNumbered3"/>
      <w:lvlText w:val="(%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7870B84"/>
    <w:multiLevelType w:val="multilevel"/>
    <w:tmpl w:val="BC2EAD96"/>
    <w:numStyleLink w:val="BulletsStyle"/>
  </w:abstractNum>
  <w:abstractNum w:abstractNumId="33" w15:restartNumberingAfterBreak="0">
    <w:nsid w:val="57936960"/>
    <w:multiLevelType w:val="hybridMultilevel"/>
    <w:tmpl w:val="5532DE8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2396066"/>
    <w:multiLevelType w:val="multilevel"/>
    <w:tmpl w:val="BC2EAD96"/>
    <w:numStyleLink w:val="BulletsStyle"/>
  </w:abstractNum>
  <w:abstractNum w:abstractNumId="36"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D83D0E" w:themeColor="accent2"/>
        <w:sz w:val="36"/>
      </w:rPr>
    </w:lvl>
    <w:lvl w:ilvl="1">
      <w:start w:val="1"/>
      <w:numFmt w:val="decimal"/>
      <w:lvlText w:val="%1.%2"/>
      <w:lvlJc w:val="left"/>
      <w:pPr>
        <w:ind w:left="851" w:hanging="851"/>
      </w:pPr>
      <w:rPr>
        <w:rFonts w:asciiTheme="minorHAnsi" w:hAnsiTheme="minorHAnsi" w:hint="default"/>
        <w:b w:val="0"/>
        <w:i w:val="0"/>
        <w:color w:val="7F7F7F"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90A675F"/>
    <w:multiLevelType w:val="hybridMultilevel"/>
    <w:tmpl w:val="EB86FC02"/>
    <w:lvl w:ilvl="0" w:tplc="52946F9A">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2B2D97"/>
    <w:multiLevelType w:val="multilevel"/>
    <w:tmpl w:val="BC102C32"/>
    <w:numStyleLink w:val="AppendixStyle"/>
  </w:abstractNum>
  <w:abstractNum w:abstractNumId="39" w15:restartNumberingAfterBreak="0">
    <w:nsid w:val="6EB565AA"/>
    <w:multiLevelType w:val="multilevel"/>
    <w:tmpl w:val="BC2EAD96"/>
    <w:numStyleLink w:val="BulletsStyle"/>
  </w:abstractNum>
  <w:abstractNum w:abstractNumId="40"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22010FB"/>
    <w:multiLevelType w:val="hybridMultilevel"/>
    <w:tmpl w:val="39CC96D0"/>
    <w:lvl w:ilvl="0" w:tplc="1122C326">
      <w:start w:val="1"/>
      <w:numFmt w:val="bullet"/>
      <w:pStyle w:val="TableBullet"/>
      <w:lvlText w:val="·"/>
      <w:lvlJc w:val="left"/>
      <w:pPr>
        <w:ind w:left="360" w:hanging="360"/>
      </w:pPr>
      <w:rPr>
        <w:rFonts w:ascii="Symbol" w:hAnsi="Symbol" w:cs="Times New Roman"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DA48E7"/>
    <w:multiLevelType w:val="multilevel"/>
    <w:tmpl w:val="A998DA46"/>
    <w:styleLink w:val="NumberedHeadings0"/>
    <w:lvl w:ilvl="0">
      <w:start w:val="1"/>
      <w:numFmt w:val="decimal"/>
      <w:lvlText w:val="%1."/>
      <w:lvlJc w:val="left"/>
      <w:pPr>
        <w:ind w:left="737" w:hanging="737"/>
      </w:pPr>
      <w:rPr>
        <w:rFonts w:asciiTheme="majorHAnsi" w:hAnsiTheme="majorHAnsi" w:hint="default"/>
        <w:b w:val="0"/>
        <w:i w:val="0"/>
        <w:color w:val="65328F" w:themeColor="accent1"/>
        <w:sz w:val="52"/>
      </w:rPr>
    </w:lvl>
    <w:lvl w:ilvl="1">
      <w:start w:val="1"/>
      <w:numFmt w:val="decimal"/>
      <w:lvlText w:val="%1.%2."/>
      <w:lvlJc w:val="left"/>
      <w:pPr>
        <w:ind w:left="737" w:hanging="737"/>
      </w:pPr>
      <w:rPr>
        <w:rFonts w:asciiTheme="majorHAnsi" w:hAnsiTheme="majorHAnsi" w:hint="default"/>
        <w:b w:val="0"/>
        <w:i w:val="0"/>
        <w:color w:val="D83D0E" w:themeColor="accent2"/>
        <w:sz w:val="32"/>
      </w:rPr>
    </w:lvl>
    <w:lvl w:ilvl="2">
      <w:start w:val="1"/>
      <w:numFmt w:val="decimal"/>
      <w:lvlText w:val="%1.%2.%3."/>
      <w:lvlJc w:val="left"/>
      <w:pPr>
        <w:ind w:left="737" w:hanging="737"/>
      </w:pPr>
      <w:rPr>
        <w:rFonts w:asciiTheme="majorHAnsi" w:hAnsiTheme="majorHAnsi" w:hint="default"/>
        <w:b w:val="0"/>
        <w:i w:val="0"/>
        <w:color w:val="65328F" w:themeColor="accent1"/>
        <w:sz w:val="28"/>
      </w:rPr>
    </w:lvl>
    <w:lvl w:ilvl="3">
      <w:start w:val="1"/>
      <w:numFmt w:val="decimal"/>
      <w:lvlText w:val="%1.%2.%3.%4."/>
      <w:lvlJc w:val="left"/>
      <w:pPr>
        <w:ind w:left="737" w:hanging="737"/>
      </w:pPr>
      <w:rPr>
        <w:rFonts w:asciiTheme="majorHAnsi" w:hAnsiTheme="majorHAnsi" w:hint="default"/>
        <w:b w:val="0"/>
        <w:i w:val="0"/>
        <w:color w:val="000000" w:themeColor="text1"/>
        <w:sz w:val="24"/>
      </w:rPr>
    </w:lvl>
    <w:lvl w:ilvl="4">
      <w:start w:val="1"/>
      <w:numFmt w:val="none"/>
      <w:lvlText w:val=""/>
      <w:lvlJc w:val="left"/>
      <w:pPr>
        <w:ind w:left="1871" w:hanging="431"/>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7A7138B"/>
    <w:multiLevelType w:val="multilevel"/>
    <w:tmpl w:val="188E4174"/>
    <w:numStyleLink w:val="HeadingNumbers"/>
  </w:abstractNum>
  <w:abstractNum w:abstractNumId="44" w15:restartNumberingAfterBreak="0">
    <w:nsid w:val="77DC7BE4"/>
    <w:multiLevelType w:val="hybridMultilevel"/>
    <w:tmpl w:val="E9807C1E"/>
    <w:lvl w:ilvl="0" w:tplc="AB38011C">
      <w:start w:val="10"/>
      <w:numFmt w:val="bullet"/>
      <w:lvlText w:val=""/>
      <w:lvlJc w:val="left"/>
      <w:pPr>
        <w:ind w:left="720" w:hanging="360"/>
      </w:pPr>
      <w:rPr>
        <w:rFonts w:ascii="Wingdings" w:eastAsiaTheme="minorHAnsi"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F7046E"/>
    <w:multiLevelType w:val="multilevel"/>
    <w:tmpl w:val="F29CF010"/>
    <w:numStyleLink w:val="Numbers"/>
  </w:abstractNum>
  <w:abstractNum w:abstractNumId="46" w15:restartNumberingAfterBreak="0">
    <w:nsid w:val="7F6813B0"/>
    <w:multiLevelType w:val="multilevel"/>
    <w:tmpl w:val="188E4174"/>
    <w:styleLink w:val="HeadingNumbers"/>
    <w:lvl w:ilvl="0">
      <w:start w:val="1"/>
      <w:numFmt w:val="decimal"/>
      <w:lvlText w:val="%1."/>
      <w:lvlJc w:val="left"/>
      <w:pPr>
        <w:ind w:left="680" w:hanging="680"/>
      </w:pPr>
      <w:rPr>
        <w:rFonts w:asciiTheme="majorHAnsi" w:hAnsiTheme="majorHAnsi" w:hint="default"/>
        <w:b/>
        <w:i w:val="0"/>
        <w:caps/>
        <w:color w:val="65328F" w:themeColor="accent1"/>
        <w:sz w:val="28"/>
      </w:rPr>
    </w:lvl>
    <w:lvl w:ilvl="1">
      <w:start w:val="1"/>
      <w:numFmt w:val="decimal"/>
      <w:lvlText w:val="%1.%2"/>
      <w:lvlJc w:val="left"/>
      <w:pPr>
        <w:ind w:left="680" w:hanging="680"/>
      </w:pPr>
      <w:rPr>
        <w:rFonts w:ascii="Univers" w:hAnsi="Univers" w:hint="default"/>
        <w:b/>
        <w:i w:val="0"/>
        <w:color w:val="404040" w:themeColor="text2"/>
        <w:sz w:val="20"/>
      </w:rPr>
    </w:lvl>
    <w:lvl w:ilvl="2">
      <w:start w:val="1"/>
      <w:numFmt w:val="decimal"/>
      <w:lvlText w:val="%1.%2.%3"/>
      <w:lvlJc w:val="left"/>
      <w:pPr>
        <w:ind w:left="680" w:hanging="680"/>
      </w:pPr>
      <w:rPr>
        <w:rFonts w:asciiTheme="majorHAnsi" w:hAnsiTheme="majorHAnsi" w:hint="default"/>
        <w:b/>
        <w:i w:val="0"/>
        <w:caps/>
        <w:color w:val="FFFFFF" w:themeColor="background2"/>
        <w:sz w:val="20"/>
      </w:rPr>
    </w:lvl>
    <w:lvl w:ilvl="3">
      <w:start w:val="1"/>
      <w:numFmt w:val="decimal"/>
      <w:lvlText w:val="%1.%2.%3.%4"/>
      <w:lvlJc w:val="left"/>
      <w:pPr>
        <w:ind w:left="680" w:hanging="680"/>
      </w:pPr>
      <w:rPr>
        <w:rFonts w:asciiTheme="minorHAnsi" w:hAnsiTheme="minorHAnsi" w:hint="default"/>
        <w:b/>
        <w:i w:val="0"/>
        <w:caps/>
        <w:color w:val="404040" w:themeColor="text2"/>
        <w:sz w:val="2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976371938">
    <w:abstractNumId w:val="34"/>
  </w:num>
  <w:num w:numId="2" w16cid:durableId="1421828783">
    <w:abstractNumId w:val="40"/>
  </w:num>
  <w:num w:numId="3" w16cid:durableId="924455219">
    <w:abstractNumId w:val="31"/>
  </w:num>
  <w:num w:numId="4" w16cid:durableId="8145819">
    <w:abstractNumId w:val="19"/>
  </w:num>
  <w:num w:numId="5" w16cid:durableId="1935043804">
    <w:abstractNumId w:val="14"/>
  </w:num>
  <w:num w:numId="6" w16cid:durableId="1532452615">
    <w:abstractNumId w:val="28"/>
  </w:num>
  <w:num w:numId="7" w16cid:durableId="1898588451">
    <w:abstractNumId w:val="21"/>
  </w:num>
  <w:num w:numId="8" w16cid:durableId="983848062">
    <w:abstractNumId w:val="36"/>
  </w:num>
  <w:num w:numId="9" w16cid:durableId="194080551">
    <w:abstractNumId w:val="42"/>
  </w:num>
  <w:num w:numId="10" w16cid:durableId="2024166019">
    <w:abstractNumId w:val="11"/>
  </w:num>
  <w:num w:numId="11" w16cid:durableId="2124497634">
    <w:abstractNumId w:val="46"/>
  </w:num>
  <w:num w:numId="12" w16cid:durableId="1785346077">
    <w:abstractNumId w:val="46"/>
  </w:num>
  <w:num w:numId="13" w16cid:durableId="1022440377">
    <w:abstractNumId w:val="16"/>
  </w:num>
  <w:num w:numId="14" w16cid:durableId="988435812">
    <w:abstractNumId w:val="13"/>
  </w:num>
  <w:num w:numId="15" w16cid:durableId="422797658">
    <w:abstractNumId w:val="4"/>
  </w:num>
  <w:num w:numId="16" w16cid:durableId="995574081">
    <w:abstractNumId w:val="24"/>
  </w:num>
  <w:num w:numId="17" w16cid:durableId="1383208082">
    <w:abstractNumId w:val="30"/>
  </w:num>
  <w:num w:numId="18" w16cid:durableId="654719767">
    <w:abstractNumId w:val="2"/>
  </w:num>
  <w:num w:numId="19" w16cid:durableId="2106270163">
    <w:abstractNumId w:val="3"/>
  </w:num>
  <w:num w:numId="20" w16cid:durableId="393092543">
    <w:abstractNumId w:val="1"/>
  </w:num>
  <w:num w:numId="21" w16cid:durableId="358355396">
    <w:abstractNumId w:val="0"/>
  </w:num>
  <w:num w:numId="22" w16cid:durableId="498084787">
    <w:abstractNumId w:val="6"/>
  </w:num>
  <w:num w:numId="23" w16cid:durableId="1153183473">
    <w:abstractNumId w:val="41"/>
  </w:num>
  <w:num w:numId="24" w16cid:durableId="512032830">
    <w:abstractNumId w:val="21"/>
  </w:num>
  <w:num w:numId="25" w16cid:durableId="864712908">
    <w:abstractNumId w:val="11"/>
  </w:num>
  <w:num w:numId="26" w16cid:durableId="2008287880">
    <w:abstractNumId w:val="46"/>
  </w:num>
  <w:num w:numId="27" w16cid:durableId="1026564008">
    <w:abstractNumId w:val="16"/>
  </w:num>
  <w:num w:numId="28" w16cid:durableId="707493237">
    <w:abstractNumId w:val="20"/>
  </w:num>
  <w:num w:numId="29" w16cid:durableId="2011563492">
    <w:abstractNumId w:val="9"/>
  </w:num>
  <w:num w:numId="30" w16cid:durableId="283122014">
    <w:abstractNumId w:val="4"/>
  </w:num>
  <w:num w:numId="31" w16cid:durableId="781416173">
    <w:abstractNumId w:val="24"/>
  </w:num>
  <w:num w:numId="32" w16cid:durableId="1798379127">
    <w:abstractNumId w:val="30"/>
  </w:num>
  <w:num w:numId="33" w16cid:durableId="1976057721">
    <w:abstractNumId w:val="18"/>
  </w:num>
  <w:num w:numId="34" w16cid:durableId="2115129295">
    <w:abstractNumId w:val="38"/>
  </w:num>
  <w:num w:numId="35" w16cid:durableId="356740269">
    <w:abstractNumId w:val="43"/>
  </w:num>
  <w:num w:numId="36" w16cid:durableId="707920055">
    <w:abstractNumId w:val="29"/>
  </w:num>
  <w:num w:numId="37" w16cid:durableId="487936713">
    <w:abstractNumId w:val="23"/>
  </w:num>
  <w:num w:numId="38" w16cid:durableId="15944363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89471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4103499">
    <w:abstractNumId w:val="23"/>
  </w:num>
  <w:num w:numId="41" w16cid:durableId="1479375225">
    <w:abstractNumId w:val="32"/>
  </w:num>
  <w:num w:numId="42" w16cid:durableId="1876456556">
    <w:abstractNumId w:val="7"/>
  </w:num>
  <w:num w:numId="43" w16cid:durableId="2137946138">
    <w:abstractNumId w:val="26"/>
  </w:num>
  <w:num w:numId="44" w16cid:durableId="1601258080">
    <w:abstractNumId w:val="12"/>
  </w:num>
  <w:num w:numId="45" w16cid:durableId="2044478947">
    <w:abstractNumId w:val="35"/>
  </w:num>
  <w:num w:numId="46" w16cid:durableId="1056008611">
    <w:abstractNumId w:val="39"/>
  </w:num>
  <w:num w:numId="47" w16cid:durableId="583611803">
    <w:abstractNumId w:val="15"/>
  </w:num>
  <w:num w:numId="48" w16cid:durableId="1832939430">
    <w:abstractNumId w:val="45"/>
    <w:lvlOverride w:ilvl="0">
      <w:lvl w:ilvl="0">
        <w:start w:val="1"/>
        <w:numFmt w:val="decimal"/>
        <w:pStyle w:val="ListNumber"/>
        <w:lvlText w:val="%1."/>
        <w:lvlJc w:val="left"/>
        <w:pPr>
          <w:ind w:left="340" w:hanging="340"/>
        </w:pPr>
        <w:rPr>
          <w:rFonts w:asciiTheme="minorHAnsi" w:hAnsiTheme="minorHAnsi" w:hint="default"/>
          <w:b w:val="0"/>
          <w:i w:val="0"/>
          <w:color w:val="000000" w:themeColor="text1"/>
          <w:sz w:val="20"/>
          <w:szCs w:val="20"/>
        </w:rPr>
      </w:lvl>
    </w:lvlOverride>
  </w:num>
  <w:num w:numId="49" w16cid:durableId="723482806">
    <w:abstractNumId w:val="25"/>
  </w:num>
  <w:num w:numId="50" w16cid:durableId="933703949">
    <w:abstractNumId w:val="5"/>
  </w:num>
  <w:num w:numId="51" w16cid:durableId="1113280650">
    <w:abstractNumId w:val="22"/>
  </w:num>
  <w:num w:numId="52" w16cid:durableId="828709444">
    <w:abstractNumId w:val="44"/>
  </w:num>
  <w:num w:numId="53" w16cid:durableId="1443299982">
    <w:abstractNumId w:val="33"/>
  </w:num>
  <w:num w:numId="54" w16cid:durableId="664360132">
    <w:abstractNumId w:val="10"/>
  </w:num>
  <w:num w:numId="55" w16cid:durableId="362293698">
    <w:abstractNumId w:val="17"/>
  </w:num>
  <w:num w:numId="56" w16cid:durableId="438372225">
    <w:abstractNumId w:val="8"/>
  </w:num>
  <w:num w:numId="57" w16cid:durableId="1345017353">
    <w:abstractNumId w:val="37"/>
  </w:num>
  <w:num w:numId="58" w16cid:durableId="1738816284">
    <w:abstractNumId w:val="45"/>
    <w:lvlOverride w:ilvl="0">
      <w:lvl w:ilvl="0">
        <w:start w:val="1"/>
        <w:numFmt w:val="decimal"/>
        <w:pStyle w:val="ListNumber"/>
        <w:lvlText w:val="%1."/>
        <w:lvlJc w:val="left"/>
        <w:pPr>
          <w:ind w:left="340" w:hanging="340"/>
        </w:pPr>
        <w:rPr>
          <w:rFonts w:asciiTheme="minorHAnsi" w:hAnsiTheme="minorHAnsi" w:hint="default"/>
          <w:b w:val="0"/>
          <w:i w:val="0"/>
          <w:color w:val="000000" w:themeColor="text1"/>
          <w:sz w:val="20"/>
          <w:szCs w:val="20"/>
        </w:rPr>
      </w:lvl>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Montserrat&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a5see05ev9dwoex5pf5d9vrrre2vvv5dzrp&quot;&gt;DDI_endnote_library&lt;record-ids&gt;&lt;item&gt;134&lt;/item&gt;&lt;item&gt;135&lt;/item&gt;&lt;item&gt;263&lt;/item&gt;&lt;item&gt;265&lt;/item&gt;&lt;item&gt;266&lt;/item&gt;&lt;item&gt;280&lt;/item&gt;&lt;item&gt;374&lt;/item&gt;&lt;item&gt;427&lt;/item&gt;&lt;item&gt;488&lt;/item&gt;&lt;item&gt;495&lt;/item&gt;&lt;item&gt;512&lt;/item&gt;&lt;item&gt;516&lt;/item&gt;&lt;item&gt;523&lt;/item&gt;&lt;item&gt;525&lt;/item&gt;&lt;item&gt;531&lt;/item&gt;&lt;item&gt;532&lt;/item&gt;&lt;item&gt;533&lt;/item&gt;&lt;item&gt;534&lt;/item&gt;&lt;/record-ids&gt;&lt;/item&gt;&lt;/Libraries&gt;"/>
  </w:docVars>
  <w:rsids>
    <w:rsidRoot w:val="00D2338B"/>
    <w:rsid w:val="00000C8B"/>
    <w:rsid w:val="0000286A"/>
    <w:rsid w:val="0000298F"/>
    <w:rsid w:val="00002B40"/>
    <w:rsid w:val="00003630"/>
    <w:rsid w:val="000044A0"/>
    <w:rsid w:val="00005224"/>
    <w:rsid w:val="000068F7"/>
    <w:rsid w:val="00007C2C"/>
    <w:rsid w:val="00007CE9"/>
    <w:rsid w:val="00007DE3"/>
    <w:rsid w:val="000111D3"/>
    <w:rsid w:val="0001166E"/>
    <w:rsid w:val="00012742"/>
    <w:rsid w:val="00013278"/>
    <w:rsid w:val="00013748"/>
    <w:rsid w:val="00013BF0"/>
    <w:rsid w:val="0001574C"/>
    <w:rsid w:val="000179F0"/>
    <w:rsid w:val="000232FD"/>
    <w:rsid w:val="00024ABE"/>
    <w:rsid w:val="00024C46"/>
    <w:rsid w:val="000250DF"/>
    <w:rsid w:val="000257C9"/>
    <w:rsid w:val="000258CE"/>
    <w:rsid w:val="00025BC1"/>
    <w:rsid w:val="00025C5F"/>
    <w:rsid w:val="00026C1B"/>
    <w:rsid w:val="000270AE"/>
    <w:rsid w:val="00027179"/>
    <w:rsid w:val="00027763"/>
    <w:rsid w:val="00030334"/>
    <w:rsid w:val="00030341"/>
    <w:rsid w:val="00030415"/>
    <w:rsid w:val="00030759"/>
    <w:rsid w:val="00031C21"/>
    <w:rsid w:val="00032047"/>
    <w:rsid w:val="00032DF9"/>
    <w:rsid w:val="000339C5"/>
    <w:rsid w:val="00034E1C"/>
    <w:rsid w:val="00034E58"/>
    <w:rsid w:val="00035815"/>
    <w:rsid w:val="00036FD8"/>
    <w:rsid w:val="00037557"/>
    <w:rsid w:val="0004015B"/>
    <w:rsid w:val="00040A81"/>
    <w:rsid w:val="00040B05"/>
    <w:rsid w:val="00040F0E"/>
    <w:rsid w:val="000435A2"/>
    <w:rsid w:val="0004521E"/>
    <w:rsid w:val="00045B29"/>
    <w:rsid w:val="00045E20"/>
    <w:rsid w:val="00052A06"/>
    <w:rsid w:val="00053966"/>
    <w:rsid w:val="00053BA4"/>
    <w:rsid w:val="00054C84"/>
    <w:rsid w:val="00054CDA"/>
    <w:rsid w:val="000551ED"/>
    <w:rsid w:val="00055D51"/>
    <w:rsid w:val="00055FC0"/>
    <w:rsid w:val="00057197"/>
    <w:rsid w:val="00057494"/>
    <w:rsid w:val="00057FCB"/>
    <w:rsid w:val="000616DC"/>
    <w:rsid w:val="00061732"/>
    <w:rsid w:val="000621E7"/>
    <w:rsid w:val="00062AD7"/>
    <w:rsid w:val="00063DAC"/>
    <w:rsid w:val="0006404F"/>
    <w:rsid w:val="00065C3F"/>
    <w:rsid w:val="00070883"/>
    <w:rsid w:val="000712F5"/>
    <w:rsid w:val="00072B8D"/>
    <w:rsid w:val="00074CBA"/>
    <w:rsid w:val="00075852"/>
    <w:rsid w:val="00075D39"/>
    <w:rsid w:val="00076195"/>
    <w:rsid w:val="00076521"/>
    <w:rsid w:val="000771AF"/>
    <w:rsid w:val="000771B6"/>
    <w:rsid w:val="00077D71"/>
    <w:rsid w:val="00077DC8"/>
    <w:rsid w:val="00082BB7"/>
    <w:rsid w:val="00082DA8"/>
    <w:rsid w:val="00083151"/>
    <w:rsid w:val="00083246"/>
    <w:rsid w:val="00083CB4"/>
    <w:rsid w:val="00084D25"/>
    <w:rsid w:val="00084E2D"/>
    <w:rsid w:val="00084F50"/>
    <w:rsid w:val="0008617C"/>
    <w:rsid w:val="00087FBE"/>
    <w:rsid w:val="0009116E"/>
    <w:rsid w:val="0009118F"/>
    <w:rsid w:val="000913A3"/>
    <w:rsid w:val="00091543"/>
    <w:rsid w:val="00092CA3"/>
    <w:rsid w:val="00094784"/>
    <w:rsid w:val="000955D1"/>
    <w:rsid w:val="000965E3"/>
    <w:rsid w:val="000975C1"/>
    <w:rsid w:val="000A0203"/>
    <w:rsid w:val="000A0C20"/>
    <w:rsid w:val="000A183B"/>
    <w:rsid w:val="000A1E5E"/>
    <w:rsid w:val="000A37FB"/>
    <w:rsid w:val="000A5889"/>
    <w:rsid w:val="000A5913"/>
    <w:rsid w:val="000A5AF4"/>
    <w:rsid w:val="000A712C"/>
    <w:rsid w:val="000A72A8"/>
    <w:rsid w:val="000B00DB"/>
    <w:rsid w:val="000B0F6E"/>
    <w:rsid w:val="000B19DA"/>
    <w:rsid w:val="000B1DA3"/>
    <w:rsid w:val="000B2368"/>
    <w:rsid w:val="000B32BA"/>
    <w:rsid w:val="000B462E"/>
    <w:rsid w:val="000B47C7"/>
    <w:rsid w:val="000B55E0"/>
    <w:rsid w:val="000B6A85"/>
    <w:rsid w:val="000B6CB9"/>
    <w:rsid w:val="000B7385"/>
    <w:rsid w:val="000B7A79"/>
    <w:rsid w:val="000B7BCB"/>
    <w:rsid w:val="000C159B"/>
    <w:rsid w:val="000C2B4F"/>
    <w:rsid w:val="000C2FFB"/>
    <w:rsid w:val="000C3E0C"/>
    <w:rsid w:val="000C470C"/>
    <w:rsid w:val="000C4DF8"/>
    <w:rsid w:val="000C61E5"/>
    <w:rsid w:val="000C7FB2"/>
    <w:rsid w:val="000D0297"/>
    <w:rsid w:val="000D1551"/>
    <w:rsid w:val="000D2BE4"/>
    <w:rsid w:val="000D3F86"/>
    <w:rsid w:val="000D45DE"/>
    <w:rsid w:val="000D462C"/>
    <w:rsid w:val="000D4855"/>
    <w:rsid w:val="000D4A6D"/>
    <w:rsid w:val="000D5892"/>
    <w:rsid w:val="000D5A59"/>
    <w:rsid w:val="000D5E66"/>
    <w:rsid w:val="000D694A"/>
    <w:rsid w:val="000E08F9"/>
    <w:rsid w:val="000E1935"/>
    <w:rsid w:val="000E1D1F"/>
    <w:rsid w:val="000E1D83"/>
    <w:rsid w:val="000E2DA0"/>
    <w:rsid w:val="000E3049"/>
    <w:rsid w:val="000E42FD"/>
    <w:rsid w:val="000E5104"/>
    <w:rsid w:val="000E5230"/>
    <w:rsid w:val="000E709A"/>
    <w:rsid w:val="000E77B6"/>
    <w:rsid w:val="000F00D9"/>
    <w:rsid w:val="000F08C3"/>
    <w:rsid w:val="000F1401"/>
    <w:rsid w:val="000F20BA"/>
    <w:rsid w:val="000F2402"/>
    <w:rsid w:val="000F28B4"/>
    <w:rsid w:val="000F2DE2"/>
    <w:rsid w:val="000F2F3C"/>
    <w:rsid w:val="000F3149"/>
    <w:rsid w:val="000F37E3"/>
    <w:rsid w:val="000F3D62"/>
    <w:rsid w:val="000F41F8"/>
    <w:rsid w:val="000F4F58"/>
    <w:rsid w:val="000F4F9D"/>
    <w:rsid w:val="000F50D0"/>
    <w:rsid w:val="000F5C76"/>
    <w:rsid w:val="000F683F"/>
    <w:rsid w:val="000F6A44"/>
    <w:rsid w:val="000F6FDB"/>
    <w:rsid w:val="000F7BCB"/>
    <w:rsid w:val="000F7FAF"/>
    <w:rsid w:val="00100454"/>
    <w:rsid w:val="001005AC"/>
    <w:rsid w:val="00100982"/>
    <w:rsid w:val="00100FDA"/>
    <w:rsid w:val="001010A0"/>
    <w:rsid w:val="00101576"/>
    <w:rsid w:val="00101860"/>
    <w:rsid w:val="001019A1"/>
    <w:rsid w:val="001020BD"/>
    <w:rsid w:val="00102ABA"/>
    <w:rsid w:val="00103692"/>
    <w:rsid w:val="00103F2E"/>
    <w:rsid w:val="00104FA9"/>
    <w:rsid w:val="00105922"/>
    <w:rsid w:val="00106083"/>
    <w:rsid w:val="00106D42"/>
    <w:rsid w:val="00107541"/>
    <w:rsid w:val="001077B2"/>
    <w:rsid w:val="0010791B"/>
    <w:rsid w:val="00107D02"/>
    <w:rsid w:val="001100D1"/>
    <w:rsid w:val="0011040E"/>
    <w:rsid w:val="001107F3"/>
    <w:rsid w:val="00110802"/>
    <w:rsid w:val="00110A1A"/>
    <w:rsid w:val="0011398D"/>
    <w:rsid w:val="00113DAB"/>
    <w:rsid w:val="001141A4"/>
    <w:rsid w:val="001141AE"/>
    <w:rsid w:val="001154DA"/>
    <w:rsid w:val="00116250"/>
    <w:rsid w:val="00116EEC"/>
    <w:rsid w:val="0011711C"/>
    <w:rsid w:val="00117BC7"/>
    <w:rsid w:val="00117F14"/>
    <w:rsid w:val="00120431"/>
    <w:rsid w:val="001206BD"/>
    <w:rsid w:val="00121694"/>
    <w:rsid w:val="00121AE4"/>
    <w:rsid w:val="00122E2D"/>
    <w:rsid w:val="00123F61"/>
    <w:rsid w:val="00124714"/>
    <w:rsid w:val="00124B3E"/>
    <w:rsid w:val="001270C1"/>
    <w:rsid w:val="00127BAE"/>
    <w:rsid w:val="001302A7"/>
    <w:rsid w:val="0013103A"/>
    <w:rsid w:val="001312D6"/>
    <w:rsid w:val="001314C5"/>
    <w:rsid w:val="00131643"/>
    <w:rsid w:val="00131924"/>
    <w:rsid w:val="00132C48"/>
    <w:rsid w:val="001333C0"/>
    <w:rsid w:val="00133511"/>
    <w:rsid w:val="00134839"/>
    <w:rsid w:val="00134FBB"/>
    <w:rsid w:val="0013671F"/>
    <w:rsid w:val="00136A27"/>
    <w:rsid w:val="00136A2D"/>
    <w:rsid w:val="00136A74"/>
    <w:rsid w:val="00136E4E"/>
    <w:rsid w:val="0014132D"/>
    <w:rsid w:val="0014359D"/>
    <w:rsid w:val="00143C3B"/>
    <w:rsid w:val="00144389"/>
    <w:rsid w:val="001461F5"/>
    <w:rsid w:val="00147D09"/>
    <w:rsid w:val="00153E74"/>
    <w:rsid w:val="00154484"/>
    <w:rsid w:val="00155BEC"/>
    <w:rsid w:val="00157E37"/>
    <w:rsid w:val="00160491"/>
    <w:rsid w:val="00160E9A"/>
    <w:rsid w:val="00161AC6"/>
    <w:rsid w:val="00162154"/>
    <w:rsid w:val="00162176"/>
    <w:rsid w:val="00162275"/>
    <w:rsid w:val="00162425"/>
    <w:rsid w:val="00162777"/>
    <w:rsid w:val="00163D07"/>
    <w:rsid w:val="001640A1"/>
    <w:rsid w:val="00164845"/>
    <w:rsid w:val="001652D7"/>
    <w:rsid w:val="0016584F"/>
    <w:rsid w:val="0016676D"/>
    <w:rsid w:val="00170752"/>
    <w:rsid w:val="001708F4"/>
    <w:rsid w:val="00170DAF"/>
    <w:rsid w:val="001724BC"/>
    <w:rsid w:val="0017337C"/>
    <w:rsid w:val="0017358E"/>
    <w:rsid w:val="001737F5"/>
    <w:rsid w:val="0017454A"/>
    <w:rsid w:val="00174DD0"/>
    <w:rsid w:val="0017526C"/>
    <w:rsid w:val="00175465"/>
    <w:rsid w:val="00175679"/>
    <w:rsid w:val="00175E64"/>
    <w:rsid w:val="00176786"/>
    <w:rsid w:val="00176FD4"/>
    <w:rsid w:val="0017710E"/>
    <w:rsid w:val="001772A3"/>
    <w:rsid w:val="0017731E"/>
    <w:rsid w:val="0017771B"/>
    <w:rsid w:val="00177731"/>
    <w:rsid w:val="001807CA"/>
    <w:rsid w:val="00182D1F"/>
    <w:rsid w:val="001836F6"/>
    <w:rsid w:val="001839C4"/>
    <w:rsid w:val="00184200"/>
    <w:rsid w:val="00185409"/>
    <w:rsid w:val="00186AFB"/>
    <w:rsid w:val="00186B9A"/>
    <w:rsid w:val="00190510"/>
    <w:rsid w:val="00190A11"/>
    <w:rsid w:val="00191585"/>
    <w:rsid w:val="00193582"/>
    <w:rsid w:val="001935FF"/>
    <w:rsid w:val="0019375C"/>
    <w:rsid w:val="001938DA"/>
    <w:rsid w:val="00193A30"/>
    <w:rsid w:val="0019584F"/>
    <w:rsid w:val="00196B82"/>
    <w:rsid w:val="00196C26"/>
    <w:rsid w:val="001A03A7"/>
    <w:rsid w:val="001A11D1"/>
    <w:rsid w:val="001A14D8"/>
    <w:rsid w:val="001A1637"/>
    <w:rsid w:val="001A269B"/>
    <w:rsid w:val="001A2B2A"/>
    <w:rsid w:val="001A2BAB"/>
    <w:rsid w:val="001A30E8"/>
    <w:rsid w:val="001A3362"/>
    <w:rsid w:val="001A33B7"/>
    <w:rsid w:val="001A3B5E"/>
    <w:rsid w:val="001A5A98"/>
    <w:rsid w:val="001A639A"/>
    <w:rsid w:val="001A6584"/>
    <w:rsid w:val="001A69A2"/>
    <w:rsid w:val="001A6F4A"/>
    <w:rsid w:val="001A7694"/>
    <w:rsid w:val="001A76AA"/>
    <w:rsid w:val="001B310A"/>
    <w:rsid w:val="001B38D8"/>
    <w:rsid w:val="001B4CA0"/>
    <w:rsid w:val="001B52A0"/>
    <w:rsid w:val="001B5F65"/>
    <w:rsid w:val="001B6BA6"/>
    <w:rsid w:val="001B6CCB"/>
    <w:rsid w:val="001B6DB8"/>
    <w:rsid w:val="001B747C"/>
    <w:rsid w:val="001B7989"/>
    <w:rsid w:val="001B7B5E"/>
    <w:rsid w:val="001B7CDA"/>
    <w:rsid w:val="001B7E2B"/>
    <w:rsid w:val="001C0AE1"/>
    <w:rsid w:val="001C0C6B"/>
    <w:rsid w:val="001C14CE"/>
    <w:rsid w:val="001C1E69"/>
    <w:rsid w:val="001C3331"/>
    <w:rsid w:val="001C35E9"/>
    <w:rsid w:val="001C511E"/>
    <w:rsid w:val="001C51AC"/>
    <w:rsid w:val="001C5EDF"/>
    <w:rsid w:val="001C7B9C"/>
    <w:rsid w:val="001D0B96"/>
    <w:rsid w:val="001D0E78"/>
    <w:rsid w:val="001D11F8"/>
    <w:rsid w:val="001D1BC5"/>
    <w:rsid w:val="001D3CBE"/>
    <w:rsid w:val="001D5775"/>
    <w:rsid w:val="001D71E7"/>
    <w:rsid w:val="001D741B"/>
    <w:rsid w:val="001D7549"/>
    <w:rsid w:val="001E0198"/>
    <w:rsid w:val="001E0E78"/>
    <w:rsid w:val="001E1404"/>
    <w:rsid w:val="001E15F5"/>
    <w:rsid w:val="001E197C"/>
    <w:rsid w:val="001E1A90"/>
    <w:rsid w:val="001E2A98"/>
    <w:rsid w:val="001E3099"/>
    <w:rsid w:val="001E32F4"/>
    <w:rsid w:val="001E3732"/>
    <w:rsid w:val="001E3C5C"/>
    <w:rsid w:val="001E3DB5"/>
    <w:rsid w:val="001E4B9D"/>
    <w:rsid w:val="001E5FC4"/>
    <w:rsid w:val="001E6721"/>
    <w:rsid w:val="001E79E0"/>
    <w:rsid w:val="001E7E2A"/>
    <w:rsid w:val="001E7E7B"/>
    <w:rsid w:val="001F0823"/>
    <w:rsid w:val="001F1007"/>
    <w:rsid w:val="001F191A"/>
    <w:rsid w:val="001F3913"/>
    <w:rsid w:val="001F3B31"/>
    <w:rsid w:val="001F435C"/>
    <w:rsid w:val="001F4C7F"/>
    <w:rsid w:val="001F6C35"/>
    <w:rsid w:val="002008B3"/>
    <w:rsid w:val="00201044"/>
    <w:rsid w:val="002014DE"/>
    <w:rsid w:val="002022F0"/>
    <w:rsid w:val="0020292B"/>
    <w:rsid w:val="00202B37"/>
    <w:rsid w:val="002033DF"/>
    <w:rsid w:val="002039DC"/>
    <w:rsid w:val="00205972"/>
    <w:rsid w:val="0020679D"/>
    <w:rsid w:val="00206A27"/>
    <w:rsid w:val="00206BEA"/>
    <w:rsid w:val="00207019"/>
    <w:rsid w:val="00207D64"/>
    <w:rsid w:val="00211E67"/>
    <w:rsid w:val="00214852"/>
    <w:rsid w:val="00215A55"/>
    <w:rsid w:val="00216CF7"/>
    <w:rsid w:val="00216EDE"/>
    <w:rsid w:val="00222191"/>
    <w:rsid w:val="00224255"/>
    <w:rsid w:val="00226737"/>
    <w:rsid w:val="002267EE"/>
    <w:rsid w:val="0023022E"/>
    <w:rsid w:val="0023065D"/>
    <w:rsid w:val="00230F57"/>
    <w:rsid w:val="00231A11"/>
    <w:rsid w:val="00231ED4"/>
    <w:rsid w:val="00232FB9"/>
    <w:rsid w:val="0023390E"/>
    <w:rsid w:val="002347AA"/>
    <w:rsid w:val="00234EA9"/>
    <w:rsid w:val="00234FB9"/>
    <w:rsid w:val="00235040"/>
    <w:rsid w:val="00236FBA"/>
    <w:rsid w:val="002374D4"/>
    <w:rsid w:val="00237F74"/>
    <w:rsid w:val="00240131"/>
    <w:rsid w:val="0024035F"/>
    <w:rsid w:val="002418F1"/>
    <w:rsid w:val="00241B95"/>
    <w:rsid w:val="00243BD2"/>
    <w:rsid w:val="00243C09"/>
    <w:rsid w:val="00244191"/>
    <w:rsid w:val="00244791"/>
    <w:rsid w:val="00244B56"/>
    <w:rsid w:val="00244BE9"/>
    <w:rsid w:val="002465B9"/>
    <w:rsid w:val="002466C0"/>
    <w:rsid w:val="0024675B"/>
    <w:rsid w:val="00246C10"/>
    <w:rsid w:val="002477A5"/>
    <w:rsid w:val="00250E24"/>
    <w:rsid w:val="00252EA1"/>
    <w:rsid w:val="002538A4"/>
    <w:rsid w:val="00254F3F"/>
    <w:rsid w:val="002564EB"/>
    <w:rsid w:val="00256BBA"/>
    <w:rsid w:val="002575EC"/>
    <w:rsid w:val="00257752"/>
    <w:rsid w:val="00257FB7"/>
    <w:rsid w:val="002602A9"/>
    <w:rsid w:val="00260869"/>
    <w:rsid w:val="00262056"/>
    <w:rsid w:val="002624DF"/>
    <w:rsid w:val="00263425"/>
    <w:rsid w:val="00263835"/>
    <w:rsid w:val="0026399B"/>
    <w:rsid w:val="0026402B"/>
    <w:rsid w:val="002654B5"/>
    <w:rsid w:val="0026577A"/>
    <w:rsid w:val="00265AFE"/>
    <w:rsid w:val="00265B25"/>
    <w:rsid w:val="0026633C"/>
    <w:rsid w:val="002665E3"/>
    <w:rsid w:val="00267270"/>
    <w:rsid w:val="00267742"/>
    <w:rsid w:val="002677C8"/>
    <w:rsid w:val="0027079E"/>
    <w:rsid w:val="00270B56"/>
    <w:rsid w:val="00271DAE"/>
    <w:rsid w:val="00272297"/>
    <w:rsid w:val="00272518"/>
    <w:rsid w:val="0027299A"/>
    <w:rsid w:val="00272D19"/>
    <w:rsid w:val="00272E43"/>
    <w:rsid w:val="002731AE"/>
    <w:rsid w:val="0027418F"/>
    <w:rsid w:val="002750CE"/>
    <w:rsid w:val="00275546"/>
    <w:rsid w:val="00276707"/>
    <w:rsid w:val="00277639"/>
    <w:rsid w:val="0028049D"/>
    <w:rsid w:val="002815F6"/>
    <w:rsid w:val="002817B0"/>
    <w:rsid w:val="00281AD1"/>
    <w:rsid w:val="002828AF"/>
    <w:rsid w:val="0028524F"/>
    <w:rsid w:val="00285549"/>
    <w:rsid w:val="0028568D"/>
    <w:rsid w:val="00285821"/>
    <w:rsid w:val="00286A37"/>
    <w:rsid w:val="00286EB4"/>
    <w:rsid w:val="00286F8A"/>
    <w:rsid w:val="00287ABF"/>
    <w:rsid w:val="00287E17"/>
    <w:rsid w:val="002901B8"/>
    <w:rsid w:val="00290222"/>
    <w:rsid w:val="00290CF8"/>
    <w:rsid w:val="00291A57"/>
    <w:rsid w:val="00292A0A"/>
    <w:rsid w:val="00293E9B"/>
    <w:rsid w:val="00293F96"/>
    <w:rsid w:val="00295681"/>
    <w:rsid w:val="00296436"/>
    <w:rsid w:val="002969F7"/>
    <w:rsid w:val="002A0099"/>
    <w:rsid w:val="002A0CC9"/>
    <w:rsid w:val="002A2A6B"/>
    <w:rsid w:val="002A3146"/>
    <w:rsid w:val="002A3908"/>
    <w:rsid w:val="002A3E43"/>
    <w:rsid w:val="002A4F78"/>
    <w:rsid w:val="002A5A72"/>
    <w:rsid w:val="002A60C2"/>
    <w:rsid w:val="002A67C2"/>
    <w:rsid w:val="002A75BA"/>
    <w:rsid w:val="002A79CD"/>
    <w:rsid w:val="002B2B46"/>
    <w:rsid w:val="002B3113"/>
    <w:rsid w:val="002B482D"/>
    <w:rsid w:val="002B5953"/>
    <w:rsid w:val="002B6C97"/>
    <w:rsid w:val="002B756C"/>
    <w:rsid w:val="002C01E6"/>
    <w:rsid w:val="002C036D"/>
    <w:rsid w:val="002C0420"/>
    <w:rsid w:val="002C0685"/>
    <w:rsid w:val="002C085F"/>
    <w:rsid w:val="002C1480"/>
    <w:rsid w:val="002C1D11"/>
    <w:rsid w:val="002C368B"/>
    <w:rsid w:val="002C3A75"/>
    <w:rsid w:val="002C458A"/>
    <w:rsid w:val="002C5153"/>
    <w:rsid w:val="002C58A0"/>
    <w:rsid w:val="002C58DA"/>
    <w:rsid w:val="002C5B48"/>
    <w:rsid w:val="002C700C"/>
    <w:rsid w:val="002C76C4"/>
    <w:rsid w:val="002D0251"/>
    <w:rsid w:val="002D0F83"/>
    <w:rsid w:val="002D0FB4"/>
    <w:rsid w:val="002D136C"/>
    <w:rsid w:val="002D2282"/>
    <w:rsid w:val="002D26EC"/>
    <w:rsid w:val="002D3A87"/>
    <w:rsid w:val="002D6B46"/>
    <w:rsid w:val="002D74F2"/>
    <w:rsid w:val="002D79DC"/>
    <w:rsid w:val="002D79F8"/>
    <w:rsid w:val="002E0437"/>
    <w:rsid w:val="002E3AF4"/>
    <w:rsid w:val="002E3D60"/>
    <w:rsid w:val="002E5419"/>
    <w:rsid w:val="002E5D97"/>
    <w:rsid w:val="002E60C0"/>
    <w:rsid w:val="002E6510"/>
    <w:rsid w:val="002F07BE"/>
    <w:rsid w:val="002F0B11"/>
    <w:rsid w:val="002F0D73"/>
    <w:rsid w:val="002F1C6A"/>
    <w:rsid w:val="002F32B0"/>
    <w:rsid w:val="002F4276"/>
    <w:rsid w:val="002F47BF"/>
    <w:rsid w:val="002F596E"/>
    <w:rsid w:val="002F6DCE"/>
    <w:rsid w:val="002F7EE9"/>
    <w:rsid w:val="003000E8"/>
    <w:rsid w:val="00300E52"/>
    <w:rsid w:val="00301B57"/>
    <w:rsid w:val="00302BD9"/>
    <w:rsid w:val="00302D80"/>
    <w:rsid w:val="003030C4"/>
    <w:rsid w:val="00303B8C"/>
    <w:rsid w:val="003041B5"/>
    <w:rsid w:val="00304B78"/>
    <w:rsid w:val="0030514C"/>
    <w:rsid w:val="003057C7"/>
    <w:rsid w:val="003057EB"/>
    <w:rsid w:val="0030583E"/>
    <w:rsid w:val="00305A3A"/>
    <w:rsid w:val="00306D54"/>
    <w:rsid w:val="0030772A"/>
    <w:rsid w:val="00307CD1"/>
    <w:rsid w:val="00310187"/>
    <w:rsid w:val="003103A1"/>
    <w:rsid w:val="00311A47"/>
    <w:rsid w:val="00312F92"/>
    <w:rsid w:val="00314271"/>
    <w:rsid w:val="00314F80"/>
    <w:rsid w:val="003164C5"/>
    <w:rsid w:val="003175F2"/>
    <w:rsid w:val="003204FF"/>
    <w:rsid w:val="00322CE9"/>
    <w:rsid w:val="00323715"/>
    <w:rsid w:val="00323A2A"/>
    <w:rsid w:val="003255F2"/>
    <w:rsid w:val="00326038"/>
    <w:rsid w:val="00326473"/>
    <w:rsid w:val="003265CF"/>
    <w:rsid w:val="00330BD8"/>
    <w:rsid w:val="0033246B"/>
    <w:rsid w:val="00332B59"/>
    <w:rsid w:val="003344A9"/>
    <w:rsid w:val="0033506F"/>
    <w:rsid w:val="00335767"/>
    <w:rsid w:val="00335BD0"/>
    <w:rsid w:val="00335C89"/>
    <w:rsid w:val="0033678D"/>
    <w:rsid w:val="003368BC"/>
    <w:rsid w:val="003368EB"/>
    <w:rsid w:val="0034039B"/>
    <w:rsid w:val="00340CEA"/>
    <w:rsid w:val="00342113"/>
    <w:rsid w:val="003427F1"/>
    <w:rsid w:val="00343069"/>
    <w:rsid w:val="0034368D"/>
    <w:rsid w:val="0034373A"/>
    <w:rsid w:val="00344C87"/>
    <w:rsid w:val="0034543C"/>
    <w:rsid w:val="0034596C"/>
    <w:rsid w:val="00345DE2"/>
    <w:rsid w:val="00345E88"/>
    <w:rsid w:val="0034687D"/>
    <w:rsid w:val="00346A65"/>
    <w:rsid w:val="00347F09"/>
    <w:rsid w:val="003504CE"/>
    <w:rsid w:val="00350578"/>
    <w:rsid w:val="00351229"/>
    <w:rsid w:val="003528FF"/>
    <w:rsid w:val="00353FA7"/>
    <w:rsid w:val="00356331"/>
    <w:rsid w:val="0035766E"/>
    <w:rsid w:val="00357AE3"/>
    <w:rsid w:val="003605CF"/>
    <w:rsid w:val="00360636"/>
    <w:rsid w:val="003612EB"/>
    <w:rsid w:val="00361D27"/>
    <w:rsid w:val="00364C42"/>
    <w:rsid w:val="00365C10"/>
    <w:rsid w:val="003661AA"/>
    <w:rsid w:val="00366715"/>
    <w:rsid w:val="00366C7A"/>
    <w:rsid w:val="003671F4"/>
    <w:rsid w:val="003679CC"/>
    <w:rsid w:val="00370006"/>
    <w:rsid w:val="00371528"/>
    <w:rsid w:val="00371ADC"/>
    <w:rsid w:val="0037216A"/>
    <w:rsid w:val="003731F1"/>
    <w:rsid w:val="00373531"/>
    <w:rsid w:val="00373535"/>
    <w:rsid w:val="003736E8"/>
    <w:rsid w:val="00373CAB"/>
    <w:rsid w:val="00374753"/>
    <w:rsid w:val="003752DA"/>
    <w:rsid w:val="00375A2D"/>
    <w:rsid w:val="00376868"/>
    <w:rsid w:val="00377238"/>
    <w:rsid w:val="00377877"/>
    <w:rsid w:val="0037789C"/>
    <w:rsid w:val="00377A6B"/>
    <w:rsid w:val="003810F2"/>
    <w:rsid w:val="00381F4F"/>
    <w:rsid w:val="00382D37"/>
    <w:rsid w:val="00383CDB"/>
    <w:rsid w:val="00384FBC"/>
    <w:rsid w:val="00385280"/>
    <w:rsid w:val="0038700D"/>
    <w:rsid w:val="0038708B"/>
    <w:rsid w:val="003870FF"/>
    <w:rsid w:val="00391207"/>
    <w:rsid w:val="00391980"/>
    <w:rsid w:val="00392147"/>
    <w:rsid w:val="003926FF"/>
    <w:rsid w:val="0039370D"/>
    <w:rsid w:val="0039482E"/>
    <w:rsid w:val="003957CD"/>
    <w:rsid w:val="00396E48"/>
    <w:rsid w:val="003A0DB1"/>
    <w:rsid w:val="003A1392"/>
    <w:rsid w:val="003A1ACE"/>
    <w:rsid w:val="003A20B1"/>
    <w:rsid w:val="003A2309"/>
    <w:rsid w:val="003A2B2B"/>
    <w:rsid w:val="003A3347"/>
    <w:rsid w:val="003A451C"/>
    <w:rsid w:val="003A5271"/>
    <w:rsid w:val="003A63E7"/>
    <w:rsid w:val="003A72E5"/>
    <w:rsid w:val="003B03D8"/>
    <w:rsid w:val="003B06F0"/>
    <w:rsid w:val="003B09A0"/>
    <w:rsid w:val="003B0E97"/>
    <w:rsid w:val="003B18B1"/>
    <w:rsid w:val="003B228F"/>
    <w:rsid w:val="003B24B2"/>
    <w:rsid w:val="003B33CA"/>
    <w:rsid w:val="003B35E1"/>
    <w:rsid w:val="003B524C"/>
    <w:rsid w:val="003B7795"/>
    <w:rsid w:val="003B7D3C"/>
    <w:rsid w:val="003C0C76"/>
    <w:rsid w:val="003C1642"/>
    <w:rsid w:val="003C1822"/>
    <w:rsid w:val="003C2687"/>
    <w:rsid w:val="003C2BE8"/>
    <w:rsid w:val="003C3D03"/>
    <w:rsid w:val="003C3E6A"/>
    <w:rsid w:val="003C4301"/>
    <w:rsid w:val="003C44CE"/>
    <w:rsid w:val="003C534A"/>
    <w:rsid w:val="003C5B66"/>
    <w:rsid w:val="003C607F"/>
    <w:rsid w:val="003C6FEF"/>
    <w:rsid w:val="003C7080"/>
    <w:rsid w:val="003C7277"/>
    <w:rsid w:val="003C7C8B"/>
    <w:rsid w:val="003D0028"/>
    <w:rsid w:val="003D06FB"/>
    <w:rsid w:val="003D0DE8"/>
    <w:rsid w:val="003D0EA6"/>
    <w:rsid w:val="003D2298"/>
    <w:rsid w:val="003D28B5"/>
    <w:rsid w:val="003D2C1F"/>
    <w:rsid w:val="003D37DB"/>
    <w:rsid w:val="003D3EBC"/>
    <w:rsid w:val="003D64A8"/>
    <w:rsid w:val="003D6AE1"/>
    <w:rsid w:val="003D7B37"/>
    <w:rsid w:val="003D7DA6"/>
    <w:rsid w:val="003E1D36"/>
    <w:rsid w:val="003E1D5D"/>
    <w:rsid w:val="003E324C"/>
    <w:rsid w:val="003E3444"/>
    <w:rsid w:val="003E38F8"/>
    <w:rsid w:val="003E4E1F"/>
    <w:rsid w:val="003E55F7"/>
    <w:rsid w:val="003E5891"/>
    <w:rsid w:val="003E614B"/>
    <w:rsid w:val="003E7324"/>
    <w:rsid w:val="003F0257"/>
    <w:rsid w:val="003F1F49"/>
    <w:rsid w:val="003F2D84"/>
    <w:rsid w:val="003F34C9"/>
    <w:rsid w:val="003F3634"/>
    <w:rsid w:val="003F4C87"/>
    <w:rsid w:val="003F51BA"/>
    <w:rsid w:val="003F53EE"/>
    <w:rsid w:val="003F5A9E"/>
    <w:rsid w:val="003F6D88"/>
    <w:rsid w:val="003F6E2B"/>
    <w:rsid w:val="00400289"/>
    <w:rsid w:val="004009F6"/>
    <w:rsid w:val="00400B39"/>
    <w:rsid w:val="00401143"/>
    <w:rsid w:val="004014F8"/>
    <w:rsid w:val="0040188D"/>
    <w:rsid w:val="00401A4F"/>
    <w:rsid w:val="004043CA"/>
    <w:rsid w:val="004073DB"/>
    <w:rsid w:val="00410C9E"/>
    <w:rsid w:val="00410CB2"/>
    <w:rsid w:val="00410E28"/>
    <w:rsid w:val="004115F9"/>
    <w:rsid w:val="00412292"/>
    <w:rsid w:val="00415458"/>
    <w:rsid w:val="00416845"/>
    <w:rsid w:val="00416CC6"/>
    <w:rsid w:val="004200B2"/>
    <w:rsid w:val="00420B24"/>
    <w:rsid w:val="004210F6"/>
    <w:rsid w:val="004218FA"/>
    <w:rsid w:val="00421CE6"/>
    <w:rsid w:val="004224BC"/>
    <w:rsid w:val="00422752"/>
    <w:rsid w:val="004227B0"/>
    <w:rsid w:val="00422BB5"/>
    <w:rsid w:val="00423682"/>
    <w:rsid w:val="00423ADB"/>
    <w:rsid w:val="00426BDE"/>
    <w:rsid w:val="00427719"/>
    <w:rsid w:val="00427FC2"/>
    <w:rsid w:val="0043072C"/>
    <w:rsid w:val="00430E61"/>
    <w:rsid w:val="00431F80"/>
    <w:rsid w:val="004322D6"/>
    <w:rsid w:val="00432D8A"/>
    <w:rsid w:val="00433740"/>
    <w:rsid w:val="004361B8"/>
    <w:rsid w:val="00436291"/>
    <w:rsid w:val="00437101"/>
    <w:rsid w:val="00441351"/>
    <w:rsid w:val="00442916"/>
    <w:rsid w:val="00443884"/>
    <w:rsid w:val="00443E89"/>
    <w:rsid w:val="00444637"/>
    <w:rsid w:val="00445057"/>
    <w:rsid w:val="00446347"/>
    <w:rsid w:val="0044646A"/>
    <w:rsid w:val="00446523"/>
    <w:rsid w:val="0044656F"/>
    <w:rsid w:val="00446F3B"/>
    <w:rsid w:val="0044722E"/>
    <w:rsid w:val="0044777A"/>
    <w:rsid w:val="00450205"/>
    <w:rsid w:val="004510FC"/>
    <w:rsid w:val="0045123D"/>
    <w:rsid w:val="00451821"/>
    <w:rsid w:val="004538E9"/>
    <w:rsid w:val="004546B0"/>
    <w:rsid w:val="00454748"/>
    <w:rsid w:val="00455482"/>
    <w:rsid w:val="004554E1"/>
    <w:rsid w:val="0045618E"/>
    <w:rsid w:val="004562EC"/>
    <w:rsid w:val="0045736C"/>
    <w:rsid w:val="00457B2F"/>
    <w:rsid w:val="00457C33"/>
    <w:rsid w:val="004603DB"/>
    <w:rsid w:val="004605FE"/>
    <w:rsid w:val="00460BEA"/>
    <w:rsid w:val="00460D06"/>
    <w:rsid w:val="00462484"/>
    <w:rsid w:val="0046322D"/>
    <w:rsid w:val="0046616C"/>
    <w:rsid w:val="004668C5"/>
    <w:rsid w:val="00467F4D"/>
    <w:rsid w:val="00470173"/>
    <w:rsid w:val="00470E01"/>
    <w:rsid w:val="00472E54"/>
    <w:rsid w:val="004746EC"/>
    <w:rsid w:val="00474D67"/>
    <w:rsid w:val="004760C2"/>
    <w:rsid w:val="00476F07"/>
    <w:rsid w:val="00477155"/>
    <w:rsid w:val="00477276"/>
    <w:rsid w:val="004779D8"/>
    <w:rsid w:val="004779F0"/>
    <w:rsid w:val="00477C88"/>
    <w:rsid w:val="00480123"/>
    <w:rsid w:val="00480ECC"/>
    <w:rsid w:val="004815EE"/>
    <w:rsid w:val="004824F6"/>
    <w:rsid w:val="004826E0"/>
    <w:rsid w:val="00482A95"/>
    <w:rsid w:val="00482B7E"/>
    <w:rsid w:val="00482EE6"/>
    <w:rsid w:val="00484375"/>
    <w:rsid w:val="0048455D"/>
    <w:rsid w:val="00484D98"/>
    <w:rsid w:val="0048553A"/>
    <w:rsid w:val="00485E92"/>
    <w:rsid w:val="004864FB"/>
    <w:rsid w:val="0048713B"/>
    <w:rsid w:val="00487C1E"/>
    <w:rsid w:val="00491285"/>
    <w:rsid w:val="00491DFF"/>
    <w:rsid w:val="00492519"/>
    <w:rsid w:val="00492B9D"/>
    <w:rsid w:val="004942F1"/>
    <w:rsid w:val="00494B76"/>
    <w:rsid w:val="004955B3"/>
    <w:rsid w:val="0049596E"/>
    <w:rsid w:val="004961F0"/>
    <w:rsid w:val="00496259"/>
    <w:rsid w:val="00496DF4"/>
    <w:rsid w:val="004A24F0"/>
    <w:rsid w:val="004A2741"/>
    <w:rsid w:val="004A3742"/>
    <w:rsid w:val="004A3C33"/>
    <w:rsid w:val="004A4A67"/>
    <w:rsid w:val="004A512B"/>
    <w:rsid w:val="004A649B"/>
    <w:rsid w:val="004A677A"/>
    <w:rsid w:val="004A7F49"/>
    <w:rsid w:val="004B2622"/>
    <w:rsid w:val="004B36DC"/>
    <w:rsid w:val="004B44F9"/>
    <w:rsid w:val="004B4976"/>
    <w:rsid w:val="004B5D0E"/>
    <w:rsid w:val="004B6F57"/>
    <w:rsid w:val="004C032C"/>
    <w:rsid w:val="004C1BBA"/>
    <w:rsid w:val="004C1BDB"/>
    <w:rsid w:val="004C1FD5"/>
    <w:rsid w:val="004C2AB8"/>
    <w:rsid w:val="004C363E"/>
    <w:rsid w:val="004C3E95"/>
    <w:rsid w:val="004C4259"/>
    <w:rsid w:val="004C6DAD"/>
    <w:rsid w:val="004D133B"/>
    <w:rsid w:val="004D1C4F"/>
    <w:rsid w:val="004D1E06"/>
    <w:rsid w:val="004D1E56"/>
    <w:rsid w:val="004D1F97"/>
    <w:rsid w:val="004D2902"/>
    <w:rsid w:val="004D3391"/>
    <w:rsid w:val="004D3800"/>
    <w:rsid w:val="004D57E8"/>
    <w:rsid w:val="004D5E32"/>
    <w:rsid w:val="004D5EE1"/>
    <w:rsid w:val="004D668C"/>
    <w:rsid w:val="004D6C3C"/>
    <w:rsid w:val="004D6E97"/>
    <w:rsid w:val="004E0E02"/>
    <w:rsid w:val="004E150B"/>
    <w:rsid w:val="004E19B5"/>
    <w:rsid w:val="004E1A04"/>
    <w:rsid w:val="004E2D56"/>
    <w:rsid w:val="004E3295"/>
    <w:rsid w:val="004E33AE"/>
    <w:rsid w:val="004E3AB0"/>
    <w:rsid w:val="004E3CD2"/>
    <w:rsid w:val="004E3F49"/>
    <w:rsid w:val="004E74BD"/>
    <w:rsid w:val="004E7E4D"/>
    <w:rsid w:val="004F0B68"/>
    <w:rsid w:val="004F197D"/>
    <w:rsid w:val="004F2FE0"/>
    <w:rsid w:val="004F3BEF"/>
    <w:rsid w:val="004F6B2A"/>
    <w:rsid w:val="004F6E40"/>
    <w:rsid w:val="004F736A"/>
    <w:rsid w:val="004F759C"/>
    <w:rsid w:val="004F75C4"/>
    <w:rsid w:val="004F7E47"/>
    <w:rsid w:val="005018CA"/>
    <w:rsid w:val="005020F0"/>
    <w:rsid w:val="00502FC0"/>
    <w:rsid w:val="0050359B"/>
    <w:rsid w:val="00504598"/>
    <w:rsid w:val="0050489F"/>
    <w:rsid w:val="0050524F"/>
    <w:rsid w:val="00505F04"/>
    <w:rsid w:val="00506641"/>
    <w:rsid w:val="005078ED"/>
    <w:rsid w:val="005107EF"/>
    <w:rsid w:val="0051081C"/>
    <w:rsid w:val="0051088A"/>
    <w:rsid w:val="005115D6"/>
    <w:rsid w:val="005116E1"/>
    <w:rsid w:val="005117CD"/>
    <w:rsid w:val="005119FA"/>
    <w:rsid w:val="0051251B"/>
    <w:rsid w:val="00512726"/>
    <w:rsid w:val="00513C63"/>
    <w:rsid w:val="00515618"/>
    <w:rsid w:val="00515E60"/>
    <w:rsid w:val="00516851"/>
    <w:rsid w:val="00516B62"/>
    <w:rsid w:val="00516B84"/>
    <w:rsid w:val="00517045"/>
    <w:rsid w:val="00517443"/>
    <w:rsid w:val="0051766E"/>
    <w:rsid w:val="005179AD"/>
    <w:rsid w:val="00517E0B"/>
    <w:rsid w:val="0052082B"/>
    <w:rsid w:val="005209D1"/>
    <w:rsid w:val="00520E87"/>
    <w:rsid w:val="00521E44"/>
    <w:rsid w:val="00523D35"/>
    <w:rsid w:val="005244BC"/>
    <w:rsid w:val="005246B2"/>
    <w:rsid w:val="0052516C"/>
    <w:rsid w:val="005255CB"/>
    <w:rsid w:val="005265BB"/>
    <w:rsid w:val="00526652"/>
    <w:rsid w:val="005269C1"/>
    <w:rsid w:val="005269E6"/>
    <w:rsid w:val="00526F40"/>
    <w:rsid w:val="005272CF"/>
    <w:rsid w:val="00527386"/>
    <w:rsid w:val="0052749B"/>
    <w:rsid w:val="005311A7"/>
    <w:rsid w:val="005329DD"/>
    <w:rsid w:val="005368F8"/>
    <w:rsid w:val="00540C8A"/>
    <w:rsid w:val="005410C7"/>
    <w:rsid w:val="00541211"/>
    <w:rsid w:val="00541954"/>
    <w:rsid w:val="00541F35"/>
    <w:rsid w:val="00541FE6"/>
    <w:rsid w:val="0054284F"/>
    <w:rsid w:val="00542A80"/>
    <w:rsid w:val="00544E65"/>
    <w:rsid w:val="005455E0"/>
    <w:rsid w:val="00546AA8"/>
    <w:rsid w:val="00546F68"/>
    <w:rsid w:val="0055135C"/>
    <w:rsid w:val="005516A0"/>
    <w:rsid w:val="00551A7A"/>
    <w:rsid w:val="00551E4A"/>
    <w:rsid w:val="005520D9"/>
    <w:rsid w:val="00552A7A"/>
    <w:rsid w:val="005549E4"/>
    <w:rsid w:val="00555115"/>
    <w:rsid w:val="00555AB6"/>
    <w:rsid w:val="00556BCC"/>
    <w:rsid w:val="00560C8B"/>
    <w:rsid w:val="00560DBA"/>
    <w:rsid w:val="005611D5"/>
    <w:rsid w:val="005628F9"/>
    <w:rsid w:val="00562AD3"/>
    <w:rsid w:val="0056357E"/>
    <w:rsid w:val="005641A6"/>
    <w:rsid w:val="005647A6"/>
    <w:rsid w:val="005648A7"/>
    <w:rsid w:val="00564BD5"/>
    <w:rsid w:val="00564F1B"/>
    <w:rsid w:val="00565470"/>
    <w:rsid w:val="00565C3E"/>
    <w:rsid w:val="00565C71"/>
    <w:rsid w:val="00567A68"/>
    <w:rsid w:val="005708DB"/>
    <w:rsid w:val="00571680"/>
    <w:rsid w:val="00571743"/>
    <w:rsid w:val="00571757"/>
    <w:rsid w:val="00571DEF"/>
    <w:rsid w:val="00573400"/>
    <w:rsid w:val="00573616"/>
    <w:rsid w:val="005740B0"/>
    <w:rsid w:val="005741B0"/>
    <w:rsid w:val="00574826"/>
    <w:rsid w:val="005748EA"/>
    <w:rsid w:val="005749CB"/>
    <w:rsid w:val="0057588F"/>
    <w:rsid w:val="0057798B"/>
    <w:rsid w:val="0058119B"/>
    <w:rsid w:val="00581AD3"/>
    <w:rsid w:val="00581C9A"/>
    <w:rsid w:val="005822CE"/>
    <w:rsid w:val="0058277F"/>
    <w:rsid w:val="00582B51"/>
    <w:rsid w:val="00582D16"/>
    <w:rsid w:val="005835E9"/>
    <w:rsid w:val="00584412"/>
    <w:rsid w:val="00584440"/>
    <w:rsid w:val="00584510"/>
    <w:rsid w:val="0058457D"/>
    <w:rsid w:val="00585151"/>
    <w:rsid w:val="00586FF9"/>
    <w:rsid w:val="005876D2"/>
    <w:rsid w:val="00590743"/>
    <w:rsid w:val="005912E3"/>
    <w:rsid w:val="00591804"/>
    <w:rsid w:val="00593811"/>
    <w:rsid w:val="00595C47"/>
    <w:rsid w:val="00595D67"/>
    <w:rsid w:val="00595EE4"/>
    <w:rsid w:val="005A07E2"/>
    <w:rsid w:val="005A09CD"/>
    <w:rsid w:val="005A1083"/>
    <w:rsid w:val="005A1715"/>
    <w:rsid w:val="005A20A6"/>
    <w:rsid w:val="005A2441"/>
    <w:rsid w:val="005A2572"/>
    <w:rsid w:val="005A29D6"/>
    <w:rsid w:val="005A4C72"/>
    <w:rsid w:val="005A5688"/>
    <w:rsid w:val="005A58B0"/>
    <w:rsid w:val="005A646E"/>
    <w:rsid w:val="005A6862"/>
    <w:rsid w:val="005A6A61"/>
    <w:rsid w:val="005A6FFB"/>
    <w:rsid w:val="005A7177"/>
    <w:rsid w:val="005A72E2"/>
    <w:rsid w:val="005B038A"/>
    <w:rsid w:val="005B15C5"/>
    <w:rsid w:val="005B16AB"/>
    <w:rsid w:val="005B1B5A"/>
    <w:rsid w:val="005B2874"/>
    <w:rsid w:val="005B311A"/>
    <w:rsid w:val="005B4607"/>
    <w:rsid w:val="005B4E22"/>
    <w:rsid w:val="005B61B0"/>
    <w:rsid w:val="005B65A1"/>
    <w:rsid w:val="005B77FF"/>
    <w:rsid w:val="005B79F0"/>
    <w:rsid w:val="005B7B74"/>
    <w:rsid w:val="005B7C9C"/>
    <w:rsid w:val="005C0363"/>
    <w:rsid w:val="005C04F5"/>
    <w:rsid w:val="005C0D34"/>
    <w:rsid w:val="005C0EBF"/>
    <w:rsid w:val="005C2334"/>
    <w:rsid w:val="005C250D"/>
    <w:rsid w:val="005C53D4"/>
    <w:rsid w:val="005C5711"/>
    <w:rsid w:val="005C647A"/>
    <w:rsid w:val="005C66ED"/>
    <w:rsid w:val="005C6A7B"/>
    <w:rsid w:val="005C7C0D"/>
    <w:rsid w:val="005D0054"/>
    <w:rsid w:val="005D0D32"/>
    <w:rsid w:val="005D2BEE"/>
    <w:rsid w:val="005D409A"/>
    <w:rsid w:val="005D6390"/>
    <w:rsid w:val="005D66F5"/>
    <w:rsid w:val="005E131E"/>
    <w:rsid w:val="005E2094"/>
    <w:rsid w:val="005E22E1"/>
    <w:rsid w:val="005E3C59"/>
    <w:rsid w:val="005E437F"/>
    <w:rsid w:val="005E51A5"/>
    <w:rsid w:val="005E5F13"/>
    <w:rsid w:val="005E6049"/>
    <w:rsid w:val="005E608F"/>
    <w:rsid w:val="005E7C16"/>
    <w:rsid w:val="005F0096"/>
    <w:rsid w:val="005F01DF"/>
    <w:rsid w:val="005F1828"/>
    <w:rsid w:val="005F1D1A"/>
    <w:rsid w:val="005F2782"/>
    <w:rsid w:val="005F2A1F"/>
    <w:rsid w:val="005F2B7F"/>
    <w:rsid w:val="005F3FCA"/>
    <w:rsid w:val="005F4840"/>
    <w:rsid w:val="005F522E"/>
    <w:rsid w:val="005F62FA"/>
    <w:rsid w:val="005F6352"/>
    <w:rsid w:val="005F6403"/>
    <w:rsid w:val="005F6F5A"/>
    <w:rsid w:val="005F7AA9"/>
    <w:rsid w:val="005F7F36"/>
    <w:rsid w:val="006002F0"/>
    <w:rsid w:val="00600829"/>
    <w:rsid w:val="00600F56"/>
    <w:rsid w:val="006011E7"/>
    <w:rsid w:val="0060276E"/>
    <w:rsid w:val="00602D88"/>
    <w:rsid w:val="006033BF"/>
    <w:rsid w:val="00604419"/>
    <w:rsid w:val="00604DCB"/>
    <w:rsid w:val="006061C4"/>
    <w:rsid w:val="006064D1"/>
    <w:rsid w:val="00606F39"/>
    <w:rsid w:val="00607DB4"/>
    <w:rsid w:val="006101DF"/>
    <w:rsid w:val="0061095E"/>
    <w:rsid w:val="00610DD3"/>
    <w:rsid w:val="00610F76"/>
    <w:rsid w:val="00611690"/>
    <w:rsid w:val="006118B5"/>
    <w:rsid w:val="00613358"/>
    <w:rsid w:val="00613759"/>
    <w:rsid w:val="00613A54"/>
    <w:rsid w:val="00615910"/>
    <w:rsid w:val="00615B29"/>
    <w:rsid w:val="006168C5"/>
    <w:rsid w:val="00616D68"/>
    <w:rsid w:val="00617481"/>
    <w:rsid w:val="00617971"/>
    <w:rsid w:val="00617D96"/>
    <w:rsid w:val="00620A66"/>
    <w:rsid w:val="00620F1E"/>
    <w:rsid w:val="006214FF"/>
    <w:rsid w:val="006215F7"/>
    <w:rsid w:val="00621A82"/>
    <w:rsid w:val="00622A35"/>
    <w:rsid w:val="00623679"/>
    <w:rsid w:val="0062378F"/>
    <w:rsid w:val="00624DF7"/>
    <w:rsid w:val="00625FED"/>
    <w:rsid w:val="00626A6E"/>
    <w:rsid w:val="00626CCB"/>
    <w:rsid w:val="00626DAB"/>
    <w:rsid w:val="006279F0"/>
    <w:rsid w:val="00627CA9"/>
    <w:rsid w:val="00630AC5"/>
    <w:rsid w:val="00631E3F"/>
    <w:rsid w:val="006328FC"/>
    <w:rsid w:val="006330DE"/>
    <w:rsid w:val="006333A5"/>
    <w:rsid w:val="00633EA6"/>
    <w:rsid w:val="006340A4"/>
    <w:rsid w:val="0063412F"/>
    <w:rsid w:val="00634158"/>
    <w:rsid w:val="00635743"/>
    <w:rsid w:val="0063698B"/>
    <w:rsid w:val="00636B65"/>
    <w:rsid w:val="00640CCB"/>
    <w:rsid w:val="00640D68"/>
    <w:rsid w:val="0064233E"/>
    <w:rsid w:val="00642369"/>
    <w:rsid w:val="00642A4E"/>
    <w:rsid w:val="00642CCF"/>
    <w:rsid w:val="00643354"/>
    <w:rsid w:val="00644A09"/>
    <w:rsid w:val="00644E30"/>
    <w:rsid w:val="006459B9"/>
    <w:rsid w:val="0064665A"/>
    <w:rsid w:val="006504C8"/>
    <w:rsid w:val="00650975"/>
    <w:rsid w:val="00650D3A"/>
    <w:rsid w:val="00651DA6"/>
    <w:rsid w:val="0065271E"/>
    <w:rsid w:val="00652DE8"/>
    <w:rsid w:val="00653F0F"/>
    <w:rsid w:val="00654D86"/>
    <w:rsid w:val="00655892"/>
    <w:rsid w:val="0065591B"/>
    <w:rsid w:val="00655E21"/>
    <w:rsid w:val="006560AD"/>
    <w:rsid w:val="006564E2"/>
    <w:rsid w:val="0065653A"/>
    <w:rsid w:val="0065703F"/>
    <w:rsid w:val="006572F8"/>
    <w:rsid w:val="00657828"/>
    <w:rsid w:val="0065789D"/>
    <w:rsid w:val="00657DBF"/>
    <w:rsid w:val="00663BCA"/>
    <w:rsid w:val="00663FB8"/>
    <w:rsid w:val="00664317"/>
    <w:rsid w:val="006657E5"/>
    <w:rsid w:val="0066663F"/>
    <w:rsid w:val="00666F8A"/>
    <w:rsid w:val="006704CD"/>
    <w:rsid w:val="0067085E"/>
    <w:rsid w:val="00670BBC"/>
    <w:rsid w:val="00670DAF"/>
    <w:rsid w:val="006710B5"/>
    <w:rsid w:val="00673698"/>
    <w:rsid w:val="00673890"/>
    <w:rsid w:val="00673AB8"/>
    <w:rsid w:val="00673D48"/>
    <w:rsid w:val="00674873"/>
    <w:rsid w:val="006750A3"/>
    <w:rsid w:val="006757D5"/>
    <w:rsid w:val="00675E5C"/>
    <w:rsid w:val="0067696C"/>
    <w:rsid w:val="00681717"/>
    <w:rsid w:val="006818B4"/>
    <w:rsid w:val="00681BBB"/>
    <w:rsid w:val="00681CA4"/>
    <w:rsid w:val="00681EE8"/>
    <w:rsid w:val="00682738"/>
    <w:rsid w:val="00682BA1"/>
    <w:rsid w:val="0068307E"/>
    <w:rsid w:val="00683376"/>
    <w:rsid w:val="00683BB9"/>
    <w:rsid w:val="00683BF1"/>
    <w:rsid w:val="00684E6D"/>
    <w:rsid w:val="006864B6"/>
    <w:rsid w:val="006876C5"/>
    <w:rsid w:val="0068771A"/>
    <w:rsid w:val="00690126"/>
    <w:rsid w:val="00690E94"/>
    <w:rsid w:val="00690F5C"/>
    <w:rsid w:val="00691064"/>
    <w:rsid w:val="006910B9"/>
    <w:rsid w:val="00692553"/>
    <w:rsid w:val="00692ADF"/>
    <w:rsid w:val="00692BE2"/>
    <w:rsid w:val="006932DA"/>
    <w:rsid w:val="00694228"/>
    <w:rsid w:val="00694584"/>
    <w:rsid w:val="006948A3"/>
    <w:rsid w:val="00697C18"/>
    <w:rsid w:val="006A0132"/>
    <w:rsid w:val="006A0451"/>
    <w:rsid w:val="006A0793"/>
    <w:rsid w:val="006A3036"/>
    <w:rsid w:val="006A4873"/>
    <w:rsid w:val="006A5FCC"/>
    <w:rsid w:val="006A6104"/>
    <w:rsid w:val="006A6B50"/>
    <w:rsid w:val="006B0835"/>
    <w:rsid w:val="006B1720"/>
    <w:rsid w:val="006B1AC7"/>
    <w:rsid w:val="006B1C80"/>
    <w:rsid w:val="006B2532"/>
    <w:rsid w:val="006B3EAA"/>
    <w:rsid w:val="006B470D"/>
    <w:rsid w:val="006B5764"/>
    <w:rsid w:val="006B5A7C"/>
    <w:rsid w:val="006B5D7B"/>
    <w:rsid w:val="006C07A8"/>
    <w:rsid w:val="006C1567"/>
    <w:rsid w:val="006C2AEC"/>
    <w:rsid w:val="006C400C"/>
    <w:rsid w:val="006C4402"/>
    <w:rsid w:val="006C46B4"/>
    <w:rsid w:val="006C57BF"/>
    <w:rsid w:val="006C67D6"/>
    <w:rsid w:val="006D0377"/>
    <w:rsid w:val="006D0B2A"/>
    <w:rsid w:val="006D0E0C"/>
    <w:rsid w:val="006D0EAE"/>
    <w:rsid w:val="006D17DC"/>
    <w:rsid w:val="006D26F3"/>
    <w:rsid w:val="006D30C3"/>
    <w:rsid w:val="006D38DC"/>
    <w:rsid w:val="006D4828"/>
    <w:rsid w:val="006D595D"/>
    <w:rsid w:val="006D5C95"/>
    <w:rsid w:val="006D62B7"/>
    <w:rsid w:val="006D67EA"/>
    <w:rsid w:val="006D6B5B"/>
    <w:rsid w:val="006D7267"/>
    <w:rsid w:val="006E0D9A"/>
    <w:rsid w:val="006E1244"/>
    <w:rsid w:val="006E1EB0"/>
    <w:rsid w:val="006E22C0"/>
    <w:rsid w:val="006E37CA"/>
    <w:rsid w:val="006E3991"/>
    <w:rsid w:val="006E3BA2"/>
    <w:rsid w:val="006E5A02"/>
    <w:rsid w:val="006E5AD8"/>
    <w:rsid w:val="006E5B26"/>
    <w:rsid w:val="006E64F6"/>
    <w:rsid w:val="006E6661"/>
    <w:rsid w:val="006E6A08"/>
    <w:rsid w:val="006E6A1F"/>
    <w:rsid w:val="006E6B8E"/>
    <w:rsid w:val="006E7353"/>
    <w:rsid w:val="006E78EF"/>
    <w:rsid w:val="006E7AD3"/>
    <w:rsid w:val="006E7CEA"/>
    <w:rsid w:val="006E7DC3"/>
    <w:rsid w:val="006F0465"/>
    <w:rsid w:val="006F0E2E"/>
    <w:rsid w:val="006F1E5D"/>
    <w:rsid w:val="006F2372"/>
    <w:rsid w:val="006F272E"/>
    <w:rsid w:val="006F2AB8"/>
    <w:rsid w:val="006F2F60"/>
    <w:rsid w:val="006F3577"/>
    <w:rsid w:val="006F35DA"/>
    <w:rsid w:val="006F3E0F"/>
    <w:rsid w:val="006F416B"/>
    <w:rsid w:val="006F4491"/>
    <w:rsid w:val="006F63E3"/>
    <w:rsid w:val="006F6540"/>
    <w:rsid w:val="006F6D3A"/>
    <w:rsid w:val="00702D6E"/>
    <w:rsid w:val="00704A1A"/>
    <w:rsid w:val="00706203"/>
    <w:rsid w:val="0070677E"/>
    <w:rsid w:val="00706B02"/>
    <w:rsid w:val="00706C7B"/>
    <w:rsid w:val="00706D02"/>
    <w:rsid w:val="007074A9"/>
    <w:rsid w:val="007123F1"/>
    <w:rsid w:val="007135D8"/>
    <w:rsid w:val="00714572"/>
    <w:rsid w:val="0071561B"/>
    <w:rsid w:val="0071562A"/>
    <w:rsid w:val="007174B7"/>
    <w:rsid w:val="0072071B"/>
    <w:rsid w:val="0072154C"/>
    <w:rsid w:val="00721E93"/>
    <w:rsid w:val="007222AB"/>
    <w:rsid w:val="00722964"/>
    <w:rsid w:val="007229C4"/>
    <w:rsid w:val="00722B9A"/>
    <w:rsid w:val="00722F25"/>
    <w:rsid w:val="007243A6"/>
    <w:rsid w:val="0072520B"/>
    <w:rsid w:val="00725BE7"/>
    <w:rsid w:val="00726A2F"/>
    <w:rsid w:val="0073072C"/>
    <w:rsid w:val="0073091E"/>
    <w:rsid w:val="00731F86"/>
    <w:rsid w:val="00732911"/>
    <w:rsid w:val="0073309D"/>
    <w:rsid w:val="00733461"/>
    <w:rsid w:val="0073366F"/>
    <w:rsid w:val="00733E67"/>
    <w:rsid w:val="00734453"/>
    <w:rsid w:val="00734A21"/>
    <w:rsid w:val="00734D17"/>
    <w:rsid w:val="00735790"/>
    <w:rsid w:val="0073584C"/>
    <w:rsid w:val="00737BD1"/>
    <w:rsid w:val="00737CB1"/>
    <w:rsid w:val="00737F75"/>
    <w:rsid w:val="00740E79"/>
    <w:rsid w:val="00742921"/>
    <w:rsid w:val="007437A0"/>
    <w:rsid w:val="0074436D"/>
    <w:rsid w:val="00744906"/>
    <w:rsid w:val="00745189"/>
    <w:rsid w:val="00746854"/>
    <w:rsid w:val="00746FDE"/>
    <w:rsid w:val="00747402"/>
    <w:rsid w:val="00747C50"/>
    <w:rsid w:val="00747C95"/>
    <w:rsid w:val="00747EE6"/>
    <w:rsid w:val="007502B3"/>
    <w:rsid w:val="00750DF7"/>
    <w:rsid w:val="007524C4"/>
    <w:rsid w:val="00754862"/>
    <w:rsid w:val="00754CE4"/>
    <w:rsid w:val="007555E4"/>
    <w:rsid w:val="00755D6F"/>
    <w:rsid w:val="0075625A"/>
    <w:rsid w:val="00756272"/>
    <w:rsid w:val="00756FEB"/>
    <w:rsid w:val="00757A82"/>
    <w:rsid w:val="00760B42"/>
    <w:rsid w:val="007611FF"/>
    <w:rsid w:val="00761633"/>
    <w:rsid w:val="00762383"/>
    <w:rsid w:val="00762E91"/>
    <w:rsid w:val="00762F59"/>
    <w:rsid w:val="00762FD5"/>
    <w:rsid w:val="00763EC4"/>
    <w:rsid w:val="007640D1"/>
    <w:rsid w:val="0076694D"/>
    <w:rsid w:val="00766A5A"/>
    <w:rsid w:val="00766C18"/>
    <w:rsid w:val="00766E19"/>
    <w:rsid w:val="00767FE5"/>
    <w:rsid w:val="00770CC3"/>
    <w:rsid w:val="00772376"/>
    <w:rsid w:val="00772C8F"/>
    <w:rsid w:val="00773F15"/>
    <w:rsid w:val="0077412A"/>
    <w:rsid w:val="00774A0C"/>
    <w:rsid w:val="00774A1C"/>
    <w:rsid w:val="00774D7B"/>
    <w:rsid w:val="00774D80"/>
    <w:rsid w:val="00776267"/>
    <w:rsid w:val="00777CA1"/>
    <w:rsid w:val="007813FE"/>
    <w:rsid w:val="00781CE0"/>
    <w:rsid w:val="00781D26"/>
    <w:rsid w:val="0078234B"/>
    <w:rsid w:val="00783234"/>
    <w:rsid w:val="0078373D"/>
    <w:rsid w:val="00785FC8"/>
    <w:rsid w:val="00786BA5"/>
    <w:rsid w:val="007872B7"/>
    <w:rsid w:val="007877F9"/>
    <w:rsid w:val="0079183F"/>
    <w:rsid w:val="0079230B"/>
    <w:rsid w:val="00793094"/>
    <w:rsid w:val="00793BA3"/>
    <w:rsid w:val="00793E66"/>
    <w:rsid w:val="00794C2A"/>
    <w:rsid w:val="00794CE3"/>
    <w:rsid w:val="00795F5B"/>
    <w:rsid w:val="00797367"/>
    <w:rsid w:val="00797412"/>
    <w:rsid w:val="00797587"/>
    <w:rsid w:val="00797CB5"/>
    <w:rsid w:val="007A0F0D"/>
    <w:rsid w:val="007A0FEA"/>
    <w:rsid w:val="007A155C"/>
    <w:rsid w:val="007A2F38"/>
    <w:rsid w:val="007A3CD4"/>
    <w:rsid w:val="007A4B78"/>
    <w:rsid w:val="007A5479"/>
    <w:rsid w:val="007A5B21"/>
    <w:rsid w:val="007A6D8A"/>
    <w:rsid w:val="007A7F3E"/>
    <w:rsid w:val="007B1DC2"/>
    <w:rsid w:val="007B1E57"/>
    <w:rsid w:val="007B2033"/>
    <w:rsid w:val="007B233A"/>
    <w:rsid w:val="007B279A"/>
    <w:rsid w:val="007B2C18"/>
    <w:rsid w:val="007B348B"/>
    <w:rsid w:val="007C0D82"/>
    <w:rsid w:val="007C1638"/>
    <w:rsid w:val="007C1E96"/>
    <w:rsid w:val="007C24DC"/>
    <w:rsid w:val="007C2F58"/>
    <w:rsid w:val="007C4FA5"/>
    <w:rsid w:val="007C4FAD"/>
    <w:rsid w:val="007C4FDB"/>
    <w:rsid w:val="007C5E9D"/>
    <w:rsid w:val="007C6832"/>
    <w:rsid w:val="007C7AE1"/>
    <w:rsid w:val="007D0B83"/>
    <w:rsid w:val="007D14DC"/>
    <w:rsid w:val="007D202F"/>
    <w:rsid w:val="007D28B5"/>
    <w:rsid w:val="007D31C8"/>
    <w:rsid w:val="007D3414"/>
    <w:rsid w:val="007D46FD"/>
    <w:rsid w:val="007D4A2C"/>
    <w:rsid w:val="007D5130"/>
    <w:rsid w:val="007D5355"/>
    <w:rsid w:val="007D5953"/>
    <w:rsid w:val="007D5F4A"/>
    <w:rsid w:val="007D6FBC"/>
    <w:rsid w:val="007D6FC4"/>
    <w:rsid w:val="007D7C2C"/>
    <w:rsid w:val="007E0C52"/>
    <w:rsid w:val="007E36FA"/>
    <w:rsid w:val="007E460E"/>
    <w:rsid w:val="007E4F3E"/>
    <w:rsid w:val="007E5BEE"/>
    <w:rsid w:val="007E648A"/>
    <w:rsid w:val="007E6ADE"/>
    <w:rsid w:val="007E6F80"/>
    <w:rsid w:val="007E7B33"/>
    <w:rsid w:val="007E7BC8"/>
    <w:rsid w:val="007E7DF0"/>
    <w:rsid w:val="007F022C"/>
    <w:rsid w:val="007F0AD3"/>
    <w:rsid w:val="007F0B62"/>
    <w:rsid w:val="007F105A"/>
    <w:rsid w:val="007F1B4A"/>
    <w:rsid w:val="007F2026"/>
    <w:rsid w:val="007F20A3"/>
    <w:rsid w:val="007F285B"/>
    <w:rsid w:val="007F2A9B"/>
    <w:rsid w:val="007F2F42"/>
    <w:rsid w:val="007F3088"/>
    <w:rsid w:val="007F3429"/>
    <w:rsid w:val="007F38C4"/>
    <w:rsid w:val="007F4985"/>
    <w:rsid w:val="007F4D05"/>
    <w:rsid w:val="007F6962"/>
    <w:rsid w:val="007F6FAE"/>
    <w:rsid w:val="007F7D15"/>
    <w:rsid w:val="008008B7"/>
    <w:rsid w:val="008008EC"/>
    <w:rsid w:val="00801C60"/>
    <w:rsid w:val="00801D17"/>
    <w:rsid w:val="00801EAD"/>
    <w:rsid w:val="0080251F"/>
    <w:rsid w:val="008034ED"/>
    <w:rsid w:val="00803C11"/>
    <w:rsid w:val="008043EF"/>
    <w:rsid w:val="00804B07"/>
    <w:rsid w:val="0080525F"/>
    <w:rsid w:val="008066A7"/>
    <w:rsid w:val="00811280"/>
    <w:rsid w:val="008115C0"/>
    <w:rsid w:val="00811899"/>
    <w:rsid w:val="00811F50"/>
    <w:rsid w:val="008128AC"/>
    <w:rsid w:val="00813D90"/>
    <w:rsid w:val="00814653"/>
    <w:rsid w:val="00814EF7"/>
    <w:rsid w:val="00815228"/>
    <w:rsid w:val="00815AD7"/>
    <w:rsid w:val="00816122"/>
    <w:rsid w:val="00816DA1"/>
    <w:rsid w:val="00816F56"/>
    <w:rsid w:val="00816F58"/>
    <w:rsid w:val="008170D2"/>
    <w:rsid w:val="00820671"/>
    <w:rsid w:val="008210FF"/>
    <w:rsid w:val="00821A3B"/>
    <w:rsid w:val="00821E71"/>
    <w:rsid w:val="00821F2E"/>
    <w:rsid w:val="00822A0F"/>
    <w:rsid w:val="00823131"/>
    <w:rsid w:val="008237AF"/>
    <w:rsid w:val="008239DD"/>
    <w:rsid w:val="00823A7C"/>
    <w:rsid w:val="0082492D"/>
    <w:rsid w:val="008249F1"/>
    <w:rsid w:val="00824DA9"/>
    <w:rsid w:val="00825325"/>
    <w:rsid w:val="00826110"/>
    <w:rsid w:val="008267EA"/>
    <w:rsid w:val="00826C1F"/>
    <w:rsid w:val="00831704"/>
    <w:rsid w:val="00831F70"/>
    <w:rsid w:val="008337B4"/>
    <w:rsid w:val="0083600D"/>
    <w:rsid w:val="00836E64"/>
    <w:rsid w:val="008378F4"/>
    <w:rsid w:val="00837A0E"/>
    <w:rsid w:val="00837DDD"/>
    <w:rsid w:val="00840018"/>
    <w:rsid w:val="00840061"/>
    <w:rsid w:val="0084022F"/>
    <w:rsid w:val="008407D8"/>
    <w:rsid w:val="00840D58"/>
    <w:rsid w:val="00840DCC"/>
    <w:rsid w:val="008429B1"/>
    <w:rsid w:val="00842C5A"/>
    <w:rsid w:val="008446D0"/>
    <w:rsid w:val="00845101"/>
    <w:rsid w:val="00845593"/>
    <w:rsid w:val="00845FC7"/>
    <w:rsid w:val="008461D6"/>
    <w:rsid w:val="0084745F"/>
    <w:rsid w:val="0085064F"/>
    <w:rsid w:val="00850C40"/>
    <w:rsid w:val="00850C46"/>
    <w:rsid w:val="00850FD7"/>
    <w:rsid w:val="00851F55"/>
    <w:rsid w:val="0085249C"/>
    <w:rsid w:val="008526DE"/>
    <w:rsid w:val="00852BAB"/>
    <w:rsid w:val="00853131"/>
    <w:rsid w:val="008540E7"/>
    <w:rsid w:val="00854731"/>
    <w:rsid w:val="0085516F"/>
    <w:rsid w:val="00855EAE"/>
    <w:rsid w:val="00856500"/>
    <w:rsid w:val="0085668A"/>
    <w:rsid w:val="00856DAB"/>
    <w:rsid w:val="00861BDE"/>
    <w:rsid w:val="00862D99"/>
    <w:rsid w:val="00864DE6"/>
    <w:rsid w:val="0086531C"/>
    <w:rsid w:val="008656AB"/>
    <w:rsid w:val="00865EAF"/>
    <w:rsid w:val="00866B32"/>
    <w:rsid w:val="00867136"/>
    <w:rsid w:val="00867507"/>
    <w:rsid w:val="00867748"/>
    <w:rsid w:val="00870038"/>
    <w:rsid w:val="008705AB"/>
    <w:rsid w:val="00870D0C"/>
    <w:rsid w:val="00870E16"/>
    <w:rsid w:val="00871D32"/>
    <w:rsid w:val="008742A1"/>
    <w:rsid w:val="008742B2"/>
    <w:rsid w:val="00874736"/>
    <w:rsid w:val="00875824"/>
    <w:rsid w:val="00876665"/>
    <w:rsid w:val="0087728D"/>
    <w:rsid w:val="0087735A"/>
    <w:rsid w:val="00877E61"/>
    <w:rsid w:val="008802F2"/>
    <w:rsid w:val="00881AC0"/>
    <w:rsid w:val="00881D3D"/>
    <w:rsid w:val="008821BA"/>
    <w:rsid w:val="008830E6"/>
    <w:rsid w:val="00883378"/>
    <w:rsid w:val="00883D42"/>
    <w:rsid w:val="00883DBC"/>
    <w:rsid w:val="008842C5"/>
    <w:rsid w:val="00885943"/>
    <w:rsid w:val="00885CB7"/>
    <w:rsid w:val="00886014"/>
    <w:rsid w:val="008909D6"/>
    <w:rsid w:val="00891566"/>
    <w:rsid w:val="00891592"/>
    <w:rsid w:val="00893874"/>
    <w:rsid w:val="008954F2"/>
    <w:rsid w:val="00895BF4"/>
    <w:rsid w:val="00896C9A"/>
    <w:rsid w:val="00897D89"/>
    <w:rsid w:val="008A0669"/>
    <w:rsid w:val="008A07AD"/>
    <w:rsid w:val="008A3D6B"/>
    <w:rsid w:val="008A3DBA"/>
    <w:rsid w:val="008A3F47"/>
    <w:rsid w:val="008A426F"/>
    <w:rsid w:val="008A5035"/>
    <w:rsid w:val="008A54B8"/>
    <w:rsid w:val="008A5C2A"/>
    <w:rsid w:val="008A65F3"/>
    <w:rsid w:val="008A6F54"/>
    <w:rsid w:val="008A6F55"/>
    <w:rsid w:val="008B1C4F"/>
    <w:rsid w:val="008B2588"/>
    <w:rsid w:val="008B2CDF"/>
    <w:rsid w:val="008B35A8"/>
    <w:rsid w:val="008B57A1"/>
    <w:rsid w:val="008B6B44"/>
    <w:rsid w:val="008B7D3F"/>
    <w:rsid w:val="008C01DB"/>
    <w:rsid w:val="008C0367"/>
    <w:rsid w:val="008C04AB"/>
    <w:rsid w:val="008C09E4"/>
    <w:rsid w:val="008C0A43"/>
    <w:rsid w:val="008C13DC"/>
    <w:rsid w:val="008C16C0"/>
    <w:rsid w:val="008C27CF"/>
    <w:rsid w:val="008C2BF6"/>
    <w:rsid w:val="008C481F"/>
    <w:rsid w:val="008C54CF"/>
    <w:rsid w:val="008C595B"/>
    <w:rsid w:val="008C5C2D"/>
    <w:rsid w:val="008C6140"/>
    <w:rsid w:val="008C623F"/>
    <w:rsid w:val="008C6794"/>
    <w:rsid w:val="008C6D87"/>
    <w:rsid w:val="008C711A"/>
    <w:rsid w:val="008C7AF0"/>
    <w:rsid w:val="008D053F"/>
    <w:rsid w:val="008D1E17"/>
    <w:rsid w:val="008D2AD8"/>
    <w:rsid w:val="008D3072"/>
    <w:rsid w:val="008D35FD"/>
    <w:rsid w:val="008D3BFD"/>
    <w:rsid w:val="008D4DC9"/>
    <w:rsid w:val="008D5343"/>
    <w:rsid w:val="008D5CCE"/>
    <w:rsid w:val="008D69FD"/>
    <w:rsid w:val="008D6D1F"/>
    <w:rsid w:val="008D73D4"/>
    <w:rsid w:val="008D75D5"/>
    <w:rsid w:val="008D774C"/>
    <w:rsid w:val="008E063A"/>
    <w:rsid w:val="008E0C06"/>
    <w:rsid w:val="008E1468"/>
    <w:rsid w:val="008E15E3"/>
    <w:rsid w:val="008E2EAD"/>
    <w:rsid w:val="008E3015"/>
    <w:rsid w:val="008E410B"/>
    <w:rsid w:val="008E4189"/>
    <w:rsid w:val="008E65A3"/>
    <w:rsid w:val="008E78B9"/>
    <w:rsid w:val="008F0AF5"/>
    <w:rsid w:val="008F1E52"/>
    <w:rsid w:val="008F1F41"/>
    <w:rsid w:val="0090323D"/>
    <w:rsid w:val="00903591"/>
    <w:rsid w:val="0090407E"/>
    <w:rsid w:val="00904590"/>
    <w:rsid w:val="00904BB0"/>
    <w:rsid w:val="00904D8D"/>
    <w:rsid w:val="0090509D"/>
    <w:rsid w:val="009058DC"/>
    <w:rsid w:val="00906238"/>
    <w:rsid w:val="009067CE"/>
    <w:rsid w:val="009069DB"/>
    <w:rsid w:val="009070FD"/>
    <w:rsid w:val="00907EF6"/>
    <w:rsid w:val="00910128"/>
    <w:rsid w:val="00911591"/>
    <w:rsid w:val="0091193A"/>
    <w:rsid w:val="00911E15"/>
    <w:rsid w:val="0091271B"/>
    <w:rsid w:val="00912953"/>
    <w:rsid w:val="00912955"/>
    <w:rsid w:val="009146DF"/>
    <w:rsid w:val="00914935"/>
    <w:rsid w:val="00915202"/>
    <w:rsid w:val="009168E8"/>
    <w:rsid w:val="00917C1D"/>
    <w:rsid w:val="009216A1"/>
    <w:rsid w:val="0092200C"/>
    <w:rsid w:val="00923968"/>
    <w:rsid w:val="00927FA1"/>
    <w:rsid w:val="009301D5"/>
    <w:rsid w:val="00931D25"/>
    <w:rsid w:val="00932304"/>
    <w:rsid w:val="00932968"/>
    <w:rsid w:val="00932C80"/>
    <w:rsid w:val="0093395B"/>
    <w:rsid w:val="00935AF9"/>
    <w:rsid w:val="00937690"/>
    <w:rsid w:val="00937EFD"/>
    <w:rsid w:val="009401DF"/>
    <w:rsid w:val="00940F35"/>
    <w:rsid w:val="0094193F"/>
    <w:rsid w:val="0094367F"/>
    <w:rsid w:val="00943900"/>
    <w:rsid w:val="0094484A"/>
    <w:rsid w:val="00945334"/>
    <w:rsid w:val="0094553D"/>
    <w:rsid w:val="00945AD1"/>
    <w:rsid w:val="00945C25"/>
    <w:rsid w:val="00945F85"/>
    <w:rsid w:val="00946D83"/>
    <w:rsid w:val="00947C8E"/>
    <w:rsid w:val="00947E05"/>
    <w:rsid w:val="00950BCC"/>
    <w:rsid w:val="009515AC"/>
    <w:rsid w:val="0095181A"/>
    <w:rsid w:val="009535D3"/>
    <w:rsid w:val="009565EF"/>
    <w:rsid w:val="009571E4"/>
    <w:rsid w:val="00957A8E"/>
    <w:rsid w:val="00957DA5"/>
    <w:rsid w:val="009604E7"/>
    <w:rsid w:val="00960919"/>
    <w:rsid w:val="00960A0E"/>
    <w:rsid w:val="009620A7"/>
    <w:rsid w:val="00963B00"/>
    <w:rsid w:val="00965166"/>
    <w:rsid w:val="00965E48"/>
    <w:rsid w:val="00966155"/>
    <w:rsid w:val="00966170"/>
    <w:rsid w:val="009663C1"/>
    <w:rsid w:val="0096652C"/>
    <w:rsid w:val="00967284"/>
    <w:rsid w:val="00967996"/>
    <w:rsid w:val="00967D19"/>
    <w:rsid w:val="00970F58"/>
    <w:rsid w:val="00970F86"/>
    <w:rsid w:val="00971239"/>
    <w:rsid w:val="00971646"/>
    <w:rsid w:val="009724EA"/>
    <w:rsid w:val="0097250D"/>
    <w:rsid w:val="009730C2"/>
    <w:rsid w:val="00974FCD"/>
    <w:rsid w:val="009752BF"/>
    <w:rsid w:val="00976683"/>
    <w:rsid w:val="009800FC"/>
    <w:rsid w:val="00980B3B"/>
    <w:rsid w:val="00982569"/>
    <w:rsid w:val="00982A1A"/>
    <w:rsid w:val="0098396D"/>
    <w:rsid w:val="00985A0F"/>
    <w:rsid w:val="00985C1F"/>
    <w:rsid w:val="00986B53"/>
    <w:rsid w:val="00991C19"/>
    <w:rsid w:val="00991CE2"/>
    <w:rsid w:val="00992DE4"/>
    <w:rsid w:val="00993FE4"/>
    <w:rsid w:val="00994E27"/>
    <w:rsid w:val="009961E9"/>
    <w:rsid w:val="0099793C"/>
    <w:rsid w:val="009A0343"/>
    <w:rsid w:val="009A1D94"/>
    <w:rsid w:val="009A2F7B"/>
    <w:rsid w:val="009A37B0"/>
    <w:rsid w:val="009A37C6"/>
    <w:rsid w:val="009A3A65"/>
    <w:rsid w:val="009A3B8F"/>
    <w:rsid w:val="009A4B9D"/>
    <w:rsid w:val="009A5EEE"/>
    <w:rsid w:val="009A6E53"/>
    <w:rsid w:val="009A6F1D"/>
    <w:rsid w:val="009A78C3"/>
    <w:rsid w:val="009A7ABD"/>
    <w:rsid w:val="009A7D66"/>
    <w:rsid w:val="009B1118"/>
    <w:rsid w:val="009B1562"/>
    <w:rsid w:val="009B23E1"/>
    <w:rsid w:val="009B31EF"/>
    <w:rsid w:val="009B4576"/>
    <w:rsid w:val="009B5705"/>
    <w:rsid w:val="009B5BAF"/>
    <w:rsid w:val="009B6375"/>
    <w:rsid w:val="009B6BCD"/>
    <w:rsid w:val="009B7195"/>
    <w:rsid w:val="009C0692"/>
    <w:rsid w:val="009C06CC"/>
    <w:rsid w:val="009C0B38"/>
    <w:rsid w:val="009C1E9F"/>
    <w:rsid w:val="009C2E4F"/>
    <w:rsid w:val="009C2F41"/>
    <w:rsid w:val="009C5253"/>
    <w:rsid w:val="009C5329"/>
    <w:rsid w:val="009C5953"/>
    <w:rsid w:val="009C77E2"/>
    <w:rsid w:val="009D1897"/>
    <w:rsid w:val="009D1D06"/>
    <w:rsid w:val="009D2F7B"/>
    <w:rsid w:val="009D32A7"/>
    <w:rsid w:val="009D44EF"/>
    <w:rsid w:val="009D5BD4"/>
    <w:rsid w:val="009D65BE"/>
    <w:rsid w:val="009D74DB"/>
    <w:rsid w:val="009D74E9"/>
    <w:rsid w:val="009D787F"/>
    <w:rsid w:val="009D7C79"/>
    <w:rsid w:val="009E0EDF"/>
    <w:rsid w:val="009E1EF6"/>
    <w:rsid w:val="009E3255"/>
    <w:rsid w:val="009E58EE"/>
    <w:rsid w:val="009E68A4"/>
    <w:rsid w:val="009E71B6"/>
    <w:rsid w:val="009F2135"/>
    <w:rsid w:val="009F2171"/>
    <w:rsid w:val="009F27A4"/>
    <w:rsid w:val="009F2BF7"/>
    <w:rsid w:val="009F4110"/>
    <w:rsid w:val="009F63D0"/>
    <w:rsid w:val="009F6522"/>
    <w:rsid w:val="009F67C9"/>
    <w:rsid w:val="009F6902"/>
    <w:rsid w:val="009F742D"/>
    <w:rsid w:val="00A0047C"/>
    <w:rsid w:val="00A00A95"/>
    <w:rsid w:val="00A00AA9"/>
    <w:rsid w:val="00A02395"/>
    <w:rsid w:val="00A02D38"/>
    <w:rsid w:val="00A02E9C"/>
    <w:rsid w:val="00A03F81"/>
    <w:rsid w:val="00A0408F"/>
    <w:rsid w:val="00A043DE"/>
    <w:rsid w:val="00A058C5"/>
    <w:rsid w:val="00A05D33"/>
    <w:rsid w:val="00A06369"/>
    <w:rsid w:val="00A10C41"/>
    <w:rsid w:val="00A1260C"/>
    <w:rsid w:val="00A13E29"/>
    <w:rsid w:val="00A152F7"/>
    <w:rsid w:val="00A15924"/>
    <w:rsid w:val="00A15C93"/>
    <w:rsid w:val="00A16AF2"/>
    <w:rsid w:val="00A16EE3"/>
    <w:rsid w:val="00A176E8"/>
    <w:rsid w:val="00A17ADD"/>
    <w:rsid w:val="00A17CBF"/>
    <w:rsid w:val="00A21BF1"/>
    <w:rsid w:val="00A221C4"/>
    <w:rsid w:val="00A22C77"/>
    <w:rsid w:val="00A231C4"/>
    <w:rsid w:val="00A237EC"/>
    <w:rsid w:val="00A250FF"/>
    <w:rsid w:val="00A26310"/>
    <w:rsid w:val="00A26E5D"/>
    <w:rsid w:val="00A2754C"/>
    <w:rsid w:val="00A27975"/>
    <w:rsid w:val="00A3044F"/>
    <w:rsid w:val="00A30D7D"/>
    <w:rsid w:val="00A31448"/>
    <w:rsid w:val="00A316B7"/>
    <w:rsid w:val="00A31EF3"/>
    <w:rsid w:val="00A32B50"/>
    <w:rsid w:val="00A33724"/>
    <w:rsid w:val="00A339B3"/>
    <w:rsid w:val="00A33E7C"/>
    <w:rsid w:val="00A346C4"/>
    <w:rsid w:val="00A34984"/>
    <w:rsid w:val="00A37F4C"/>
    <w:rsid w:val="00A41112"/>
    <w:rsid w:val="00A41E80"/>
    <w:rsid w:val="00A43E74"/>
    <w:rsid w:val="00A44840"/>
    <w:rsid w:val="00A46524"/>
    <w:rsid w:val="00A47635"/>
    <w:rsid w:val="00A47936"/>
    <w:rsid w:val="00A47E62"/>
    <w:rsid w:val="00A50328"/>
    <w:rsid w:val="00A505F0"/>
    <w:rsid w:val="00A507C5"/>
    <w:rsid w:val="00A50F4D"/>
    <w:rsid w:val="00A51ECE"/>
    <w:rsid w:val="00A522D3"/>
    <w:rsid w:val="00A53FB3"/>
    <w:rsid w:val="00A540AA"/>
    <w:rsid w:val="00A54BAF"/>
    <w:rsid w:val="00A55355"/>
    <w:rsid w:val="00A55ED7"/>
    <w:rsid w:val="00A56142"/>
    <w:rsid w:val="00A564E3"/>
    <w:rsid w:val="00A56ECB"/>
    <w:rsid w:val="00A57C05"/>
    <w:rsid w:val="00A57CCE"/>
    <w:rsid w:val="00A57F45"/>
    <w:rsid w:val="00A60388"/>
    <w:rsid w:val="00A60F50"/>
    <w:rsid w:val="00A610B1"/>
    <w:rsid w:val="00A61423"/>
    <w:rsid w:val="00A62D47"/>
    <w:rsid w:val="00A63509"/>
    <w:rsid w:val="00A6389F"/>
    <w:rsid w:val="00A63C56"/>
    <w:rsid w:val="00A646FD"/>
    <w:rsid w:val="00A6561E"/>
    <w:rsid w:val="00A65835"/>
    <w:rsid w:val="00A66451"/>
    <w:rsid w:val="00A666F4"/>
    <w:rsid w:val="00A66CCE"/>
    <w:rsid w:val="00A67167"/>
    <w:rsid w:val="00A672AB"/>
    <w:rsid w:val="00A672F5"/>
    <w:rsid w:val="00A70254"/>
    <w:rsid w:val="00A708F1"/>
    <w:rsid w:val="00A70D90"/>
    <w:rsid w:val="00A72B55"/>
    <w:rsid w:val="00A7356C"/>
    <w:rsid w:val="00A74F07"/>
    <w:rsid w:val="00A757E0"/>
    <w:rsid w:val="00A75BA6"/>
    <w:rsid w:val="00A80890"/>
    <w:rsid w:val="00A83A47"/>
    <w:rsid w:val="00A858CF"/>
    <w:rsid w:val="00A85A42"/>
    <w:rsid w:val="00A86BBE"/>
    <w:rsid w:val="00A870F6"/>
    <w:rsid w:val="00A875BD"/>
    <w:rsid w:val="00A90BBB"/>
    <w:rsid w:val="00A90DA1"/>
    <w:rsid w:val="00A91E70"/>
    <w:rsid w:val="00A932C3"/>
    <w:rsid w:val="00A93317"/>
    <w:rsid w:val="00A93415"/>
    <w:rsid w:val="00A938B7"/>
    <w:rsid w:val="00A96697"/>
    <w:rsid w:val="00A97F78"/>
    <w:rsid w:val="00AA3038"/>
    <w:rsid w:val="00AA37FF"/>
    <w:rsid w:val="00AA483E"/>
    <w:rsid w:val="00AA542C"/>
    <w:rsid w:val="00AA54B6"/>
    <w:rsid w:val="00AA667D"/>
    <w:rsid w:val="00AA6AA1"/>
    <w:rsid w:val="00AA6D11"/>
    <w:rsid w:val="00AA6D44"/>
    <w:rsid w:val="00AA78D9"/>
    <w:rsid w:val="00AA79E0"/>
    <w:rsid w:val="00AB0E6F"/>
    <w:rsid w:val="00AB2685"/>
    <w:rsid w:val="00AB2A09"/>
    <w:rsid w:val="00AB33DE"/>
    <w:rsid w:val="00AB3D83"/>
    <w:rsid w:val="00AB4BB6"/>
    <w:rsid w:val="00AB5008"/>
    <w:rsid w:val="00AB5643"/>
    <w:rsid w:val="00AB5CAA"/>
    <w:rsid w:val="00AB6CF1"/>
    <w:rsid w:val="00AB77EF"/>
    <w:rsid w:val="00AB780D"/>
    <w:rsid w:val="00AC0259"/>
    <w:rsid w:val="00AC06AE"/>
    <w:rsid w:val="00AC0805"/>
    <w:rsid w:val="00AC08A6"/>
    <w:rsid w:val="00AC191E"/>
    <w:rsid w:val="00AC1980"/>
    <w:rsid w:val="00AC27DD"/>
    <w:rsid w:val="00AC2D72"/>
    <w:rsid w:val="00AC3196"/>
    <w:rsid w:val="00AC381F"/>
    <w:rsid w:val="00AC4C1E"/>
    <w:rsid w:val="00AC547F"/>
    <w:rsid w:val="00AC56BF"/>
    <w:rsid w:val="00AC7541"/>
    <w:rsid w:val="00AC78F7"/>
    <w:rsid w:val="00AC7D42"/>
    <w:rsid w:val="00AC7D94"/>
    <w:rsid w:val="00AD0D67"/>
    <w:rsid w:val="00AD0EB8"/>
    <w:rsid w:val="00AD2AE5"/>
    <w:rsid w:val="00AD3375"/>
    <w:rsid w:val="00AD419C"/>
    <w:rsid w:val="00AD440C"/>
    <w:rsid w:val="00AD45D8"/>
    <w:rsid w:val="00AD5436"/>
    <w:rsid w:val="00AD55F9"/>
    <w:rsid w:val="00AD6888"/>
    <w:rsid w:val="00AD6AFC"/>
    <w:rsid w:val="00AD731A"/>
    <w:rsid w:val="00AD7C29"/>
    <w:rsid w:val="00AE093C"/>
    <w:rsid w:val="00AE097D"/>
    <w:rsid w:val="00AE19BC"/>
    <w:rsid w:val="00AE1D5E"/>
    <w:rsid w:val="00AE2EC1"/>
    <w:rsid w:val="00AE2F7E"/>
    <w:rsid w:val="00AE37E8"/>
    <w:rsid w:val="00AE3A47"/>
    <w:rsid w:val="00AE3DFA"/>
    <w:rsid w:val="00AE3F56"/>
    <w:rsid w:val="00AE4187"/>
    <w:rsid w:val="00AE459A"/>
    <w:rsid w:val="00AE4652"/>
    <w:rsid w:val="00AE6B99"/>
    <w:rsid w:val="00AE7D6D"/>
    <w:rsid w:val="00AF0282"/>
    <w:rsid w:val="00AF1D3E"/>
    <w:rsid w:val="00AF2DCC"/>
    <w:rsid w:val="00AF3382"/>
    <w:rsid w:val="00AF3A5F"/>
    <w:rsid w:val="00AF3BA0"/>
    <w:rsid w:val="00AF496F"/>
    <w:rsid w:val="00AF4A77"/>
    <w:rsid w:val="00AF5C9F"/>
    <w:rsid w:val="00B00997"/>
    <w:rsid w:val="00B01255"/>
    <w:rsid w:val="00B017DD"/>
    <w:rsid w:val="00B01D37"/>
    <w:rsid w:val="00B0329E"/>
    <w:rsid w:val="00B03630"/>
    <w:rsid w:val="00B036ED"/>
    <w:rsid w:val="00B047B7"/>
    <w:rsid w:val="00B0513E"/>
    <w:rsid w:val="00B05502"/>
    <w:rsid w:val="00B05803"/>
    <w:rsid w:val="00B0597A"/>
    <w:rsid w:val="00B05DDA"/>
    <w:rsid w:val="00B06254"/>
    <w:rsid w:val="00B0703F"/>
    <w:rsid w:val="00B0708C"/>
    <w:rsid w:val="00B07890"/>
    <w:rsid w:val="00B07BC7"/>
    <w:rsid w:val="00B10646"/>
    <w:rsid w:val="00B11131"/>
    <w:rsid w:val="00B11EED"/>
    <w:rsid w:val="00B12163"/>
    <w:rsid w:val="00B12412"/>
    <w:rsid w:val="00B1277C"/>
    <w:rsid w:val="00B13AB0"/>
    <w:rsid w:val="00B13DD6"/>
    <w:rsid w:val="00B15CC3"/>
    <w:rsid w:val="00B17140"/>
    <w:rsid w:val="00B1759C"/>
    <w:rsid w:val="00B2006E"/>
    <w:rsid w:val="00B2014B"/>
    <w:rsid w:val="00B212F8"/>
    <w:rsid w:val="00B235B7"/>
    <w:rsid w:val="00B25041"/>
    <w:rsid w:val="00B25183"/>
    <w:rsid w:val="00B2603F"/>
    <w:rsid w:val="00B26260"/>
    <w:rsid w:val="00B27D43"/>
    <w:rsid w:val="00B27D66"/>
    <w:rsid w:val="00B30020"/>
    <w:rsid w:val="00B306AD"/>
    <w:rsid w:val="00B306FE"/>
    <w:rsid w:val="00B30D7C"/>
    <w:rsid w:val="00B30FFE"/>
    <w:rsid w:val="00B32C70"/>
    <w:rsid w:val="00B33682"/>
    <w:rsid w:val="00B33F69"/>
    <w:rsid w:val="00B356B9"/>
    <w:rsid w:val="00B35FC3"/>
    <w:rsid w:val="00B36468"/>
    <w:rsid w:val="00B3664D"/>
    <w:rsid w:val="00B3736D"/>
    <w:rsid w:val="00B37954"/>
    <w:rsid w:val="00B37C2B"/>
    <w:rsid w:val="00B402B9"/>
    <w:rsid w:val="00B405E8"/>
    <w:rsid w:val="00B4061A"/>
    <w:rsid w:val="00B41135"/>
    <w:rsid w:val="00B41691"/>
    <w:rsid w:val="00B43166"/>
    <w:rsid w:val="00B439CC"/>
    <w:rsid w:val="00B44113"/>
    <w:rsid w:val="00B44B81"/>
    <w:rsid w:val="00B44EED"/>
    <w:rsid w:val="00B45AD7"/>
    <w:rsid w:val="00B45CA0"/>
    <w:rsid w:val="00B45EB6"/>
    <w:rsid w:val="00B4629E"/>
    <w:rsid w:val="00B462A3"/>
    <w:rsid w:val="00B47385"/>
    <w:rsid w:val="00B47959"/>
    <w:rsid w:val="00B50043"/>
    <w:rsid w:val="00B508F6"/>
    <w:rsid w:val="00B5222F"/>
    <w:rsid w:val="00B52361"/>
    <w:rsid w:val="00B52619"/>
    <w:rsid w:val="00B5350B"/>
    <w:rsid w:val="00B54C98"/>
    <w:rsid w:val="00B54D61"/>
    <w:rsid w:val="00B55B6C"/>
    <w:rsid w:val="00B55FAA"/>
    <w:rsid w:val="00B5674D"/>
    <w:rsid w:val="00B56B05"/>
    <w:rsid w:val="00B60532"/>
    <w:rsid w:val="00B6112A"/>
    <w:rsid w:val="00B615E4"/>
    <w:rsid w:val="00B616B4"/>
    <w:rsid w:val="00B618C0"/>
    <w:rsid w:val="00B635EE"/>
    <w:rsid w:val="00B6364B"/>
    <w:rsid w:val="00B65072"/>
    <w:rsid w:val="00B65808"/>
    <w:rsid w:val="00B666DA"/>
    <w:rsid w:val="00B66961"/>
    <w:rsid w:val="00B67502"/>
    <w:rsid w:val="00B67626"/>
    <w:rsid w:val="00B7099F"/>
    <w:rsid w:val="00B70D52"/>
    <w:rsid w:val="00B72C21"/>
    <w:rsid w:val="00B72C22"/>
    <w:rsid w:val="00B72E03"/>
    <w:rsid w:val="00B73A7A"/>
    <w:rsid w:val="00B74132"/>
    <w:rsid w:val="00B7447C"/>
    <w:rsid w:val="00B74E2B"/>
    <w:rsid w:val="00B754CC"/>
    <w:rsid w:val="00B75E25"/>
    <w:rsid w:val="00B766D8"/>
    <w:rsid w:val="00B76F7D"/>
    <w:rsid w:val="00B7771E"/>
    <w:rsid w:val="00B777B1"/>
    <w:rsid w:val="00B803BD"/>
    <w:rsid w:val="00B8113B"/>
    <w:rsid w:val="00B82202"/>
    <w:rsid w:val="00B824B5"/>
    <w:rsid w:val="00B82C30"/>
    <w:rsid w:val="00B842BF"/>
    <w:rsid w:val="00B844A6"/>
    <w:rsid w:val="00B8464A"/>
    <w:rsid w:val="00B86D89"/>
    <w:rsid w:val="00B87985"/>
    <w:rsid w:val="00B92D96"/>
    <w:rsid w:val="00B94042"/>
    <w:rsid w:val="00B95C47"/>
    <w:rsid w:val="00B9616A"/>
    <w:rsid w:val="00B96AF4"/>
    <w:rsid w:val="00B975FA"/>
    <w:rsid w:val="00B97C6C"/>
    <w:rsid w:val="00B97E21"/>
    <w:rsid w:val="00BA0490"/>
    <w:rsid w:val="00BA0914"/>
    <w:rsid w:val="00BA18D2"/>
    <w:rsid w:val="00BA21E9"/>
    <w:rsid w:val="00BA23EB"/>
    <w:rsid w:val="00BA36B2"/>
    <w:rsid w:val="00BA36ED"/>
    <w:rsid w:val="00BA3815"/>
    <w:rsid w:val="00BA3DA3"/>
    <w:rsid w:val="00BA4689"/>
    <w:rsid w:val="00BA4BF8"/>
    <w:rsid w:val="00BB0429"/>
    <w:rsid w:val="00BB1179"/>
    <w:rsid w:val="00BB286C"/>
    <w:rsid w:val="00BB4735"/>
    <w:rsid w:val="00BB4D15"/>
    <w:rsid w:val="00BB51FF"/>
    <w:rsid w:val="00BB55DE"/>
    <w:rsid w:val="00BB6F67"/>
    <w:rsid w:val="00BB70AA"/>
    <w:rsid w:val="00BB7F6D"/>
    <w:rsid w:val="00BC2F2F"/>
    <w:rsid w:val="00BC3B25"/>
    <w:rsid w:val="00BC5B1B"/>
    <w:rsid w:val="00BC61DC"/>
    <w:rsid w:val="00BC6C5B"/>
    <w:rsid w:val="00BD09C0"/>
    <w:rsid w:val="00BD1608"/>
    <w:rsid w:val="00BD16BF"/>
    <w:rsid w:val="00BD2724"/>
    <w:rsid w:val="00BD3E49"/>
    <w:rsid w:val="00BD40D7"/>
    <w:rsid w:val="00BD418C"/>
    <w:rsid w:val="00BD4CAD"/>
    <w:rsid w:val="00BD5355"/>
    <w:rsid w:val="00BD5A9E"/>
    <w:rsid w:val="00BD5B4F"/>
    <w:rsid w:val="00BD5DB4"/>
    <w:rsid w:val="00BD62FD"/>
    <w:rsid w:val="00BD6479"/>
    <w:rsid w:val="00BD64ED"/>
    <w:rsid w:val="00BD66AD"/>
    <w:rsid w:val="00BD7CA2"/>
    <w:rsid w:val="00BD7D76"/>
    <w:rsid w:val="00BE067A"/>
    <w:rsid w:val="00BE0E23"/>
    <w:rsid w:val="00BE12F6"/>
    <w:rsid w:val="00BE13AB"/>
    <w:rsid w:val="00BE21D8"/>
    <w:rsid w:val="00BE5188"/>
    <w:rsid w:val="00BE57E8"/>
    <w:rsid w:val="00BE60E6"/>
    <w:rsid w:val="00BE7450"/>
    <w:rsid w:val="00BF292B"/>
    <w:rsid w:val="00BF3248"/>
    <w:rsid w:val="00BF3307"/>
    <w:rsid w:val="00BF3A53"/>
    <w:rsid w:val="00BF3DFD"/>
    <w:rsid w:val="00BF416D"/>
    <w:rsid w:val="00BF4218"/>
    <w:rsid w:val="00BF674C"/>
    <w:rsid w:val="00BF7392"/>
    <w:rsid w:val="00BF79B0"/>
    <w:rsid w:val="00C0048A"/>
    <w:rsid w:val="00C00A86"/>
    <w:rsid w:val="00C023C2"/>
    <w:rsid w:val="00C02892"/>
    <w:rsid w:val="00C05F94"/>
    <w:rsid w:val="00C104A3"/>
    <w:rsid w:val="00C104D0"/>
    <w:rsid w:val="00C1137D"/>
    <w:rsid w:val="00C115DD"/>
    <w:rsid w:val="00C11E46"/>
    <w:rsid w:val="00C12092"/>
    <w:rsid w:val="00C126F6"/>
    <w:rsid w:val="00C1445A"/>
    <w:rsid w:val="00C14839"/>
    <w:rsid w:val="00C1552A"/>
    <w:rsid w:val="00C15D45"/>
    <w:rsid w:val="00C169A7"/>
    <w:rsid w:val="00C16B35"/>
    <w:rsid w:val="00C16E3B"/>
    <w:rsid w:val="00C17903"/>
    <w:rsid w:val="00C21B01"/>
    <w:rsid w:val="00C23420"/>
    <w:rsid w:val="00C24243"/>
    <w:rsid w:val="00C24B57"/>
    <w:rsid w:val="00C252C9"/>
    <w:rsid w:val="00C265C4"/>
    <w:rsid w:val="00C26623"/>
    <w:rsid w:val="00C26B6C"/>
    <w:rsid w:val="00C27145"/>
    <w:rsid w:val="00C31CD7"/>
    <w:rsid w:val="00C32425"/>
    <w:rsid w:val="00C32DEF"/>
    <w:rsid w:val="00C3467A"/>
    <w:rsid w:val="00C346EE"/>
    <w:rsid w:val="00C34B37"/>
    <w:rsid w:val="00C356AC"/>
    <w:rsid w:val="00C357DC"/>
    <w:rsid w:val="00C35AF8"/>
    <w:rsid w:val="00C36151"/>
    <w:rsid w:val="00C370C3"/>
    <w:rsid w:val="00C37696"/>
    <w:rsid w:val="00C377FD"/>
    <w:rsid w:val="00C37A89"/>
    <w:rsid w:val="00C37ECD"/>
    <w:rsid w:val="00C440B7"/>
    <w:rsid w:val="00C45BCF"/>
    <w:rsid w:val="00C465A6"/>
    <w:rsid w:val="00C46A62"/>
    <w:rsid w:val="00C47DE7"/>
    <w:rsid w:val="00C47F9B"/>
    <w:rsid w:val="00C509EE"/>
    <w:rsid w:val="00C50C2A"/>
    <w:rsid w:val="00C54246"/>
    <w:rsid w:val="00C555F7"/>
    <w:rsid w:val="00C5668B"/>
    <w:rsid w:val="00C60889"/>
    <w:rsid w:val="00C61154"/>
    <w:rsid w:val="00C618C3"/>
    <w:rsid w:val="00C63879"/>
    <w:rsid w:val="00C64410"/>
    <w:rsid w:val="00C64B17"/>
    <w:rsid w:val="00C67622"/>
    <w:rsid w:val="00C67866"/>
    <w:rsid w:val="00C67C55"/>
    <w:rsid w:val="00C67C63"/>
    <w:rsid w:val="00C67F56"/>
    <w:rsid w:val="00C70758"/>
    <w:rsid w:val="00C713E7"/>
    <w:rsid w:val="00C71AED"/>
    <w:rsid w:val="00C736F2"/>
    <w:rsid w:val="00C74ACE"/>
    <w:rsid w:val="00C74CF4"/>
    <w:rsid w:val="00C75F2D"/>
    <w:rsid w:val="00C7626C"/>
    <w:rsid w:val="00C76871"/>
    <w:rsid w:val="00C77055"/>
    <w:rsid w:val="00C776B0"/>
    <w:rsid w:val="00C778D7"/>
    <w:rsid w:val="00C77AC4"/>
    <w:rsid w:val="00C81164"/>
    <w:rsid w:val="00C81669"/>
    <w:rsid w:val="00C817D8"/>
    <w:rsid w:val="00C81E38"/>
    <w:rsid w:val="00C84FF3"/>
    <w:rsid w:val="00C85EB2"/>
    <w:rsid w:val="00C8794F"/>
    <w:rsid w:val="00C879CC"/>
    <w:rsid w:val="00C91AB2"/>
    <w:rsid w:val="00C927C5"/>
    <w:rsid w:val="00C929DE"/>
    <w:rsid w:val="00C92D66"/>
    <w:rsid w:val="00C931A0"/>
    <w:rsid w:val="00C9515B"/>
    <w:rsid w:val="00C95173"/>
    <w:rsid w:val="00C96545"/>
    <w:rsid w:val="00C96910"/>
    <w:rsid w:val="00C9726E"/>
    <w:rsid w:val="00C97AA7"/>
    <w:rsid w:val="00CA16EA"/>
    <w:rsid w:val="00CA2679"/>
    <w:rsid w:val="00CA2D0E"/>
    <w:rsid w:val="00CA3678"/>
    <w:rsid w:val="00CA5AF4"/>
    <w:rsid w:val="00CA5C36"/>
    <w:rsid w:val="00CA67DA"/>
    <w:rsid w:val="00CA6D86"/>
    <w:rsid w:val="00CA702F"/>
    <w:rsid w:val="00CB010F"/>
    <w:rsid w:val="00CB038A"/>
    <w:rsid w:val="00CB30DA"/>
    <w:rsid w:val="00CB317B"/>
    <w:rsid w:val="00CB337A"/>
    <w:rsid w:val="00CB3B8F"/>
    <w:rsid w:val="00CB464E"/>
    <w:rsid w:val="00CB4A2D"/>
    <w:rsid w:val="00CB70A7"/>
    <w:rsid w:val="00CB7EF4"/>
    <w:rsid w:val="00CC04AD"/>
    <w:rsid w:val="00CC1CA5"/>
    <w:rsid w:val="00CC2054"/>
    <w:rsid w:val="00CC26DF"/>
    <w:rsid w:val="00CC2C24"/>
    <w:rsid w:val="00CC33A9"/>
    <w:rsid w:val="00CC47A4"/>
    <w:rsid w:val="00CC6C0B"/>
    <w:rsid w:val="00CC6EEF"/>
    <w:rsid w:val="00CC75AA"/>
    <w:rsid w:val="00CC7972"/>
    <w:rsid w:val="00CD0835"/>
    <w:rsid w:val="00CD2F1A"/>
    <w:rsid w:val="00CD3330"/>
    <w:rsid w:val="00CD442B"/>
    <w:rsid w:val="00CD4BE2"/>
    <w:rsid w:val="00CD57B9"/>
    <w:rsid w:val="00CD580E"/>
    <w:rsid w:val="00CD6629"/>
    <w:rsid w:val="00CD6FBD"/>
    <w:rsid w:val="00CD7BF7"/>
    <w:rsid w:val="00CD7D19"/>
    <w:rsid w:val="00CE3565"/>
    <w:rsid w:val="00CE37CF"/>
    <w:rsid w:val="00CE4238"/>
    <w:rsid w:val="00CE4DC7"/>
    <w:rsid w:val="00CE4E61"/>
    <w:rsid w:val="00CE5B1D"/>
    <w:rsid w:val="00CE6B1D"/>
    <w:rsid w:val="00CE6C3B"/>
    <w:rsid w:val="00CE7641"/>
    <w:rsid w:val="00CE7832"/>
    <w:rsid w:val="00CF0299"/>
    <w:rsid w:val="00CF06F7"/>
    <w:rsid w:val="00CF08E8"/>
    <w:rsid w:val="00CF1403"/>
    <w:rsid w:val="00CF1489"/>
    <w:rsid w:val="00CF1A46"/>
    <w:rsid w:val="00CF240A"/>
    <w:rsid w:val="00CF2CC7"/>
    <w:rsid w:val="00CF2FD0"/>
    <w:rsid w:val="00CF34AD"/>
    <w:rsid w:val="00CF42EA"/>
    <w:rsid w:val="00CF4A9F"/>
    <w:rsid w:val="00CF6F62"/>
    <w:rsid w:val="00CF7FA9"/>
    <w:rsid w:val="00D001F6"/>
    <w:rsid w:val="00D0045C"/>
    <w:rsid w:val="00D009F6"/>
    <w:rsid w:val="00D0157E"/>
    <w:rsid w:val="00D01906"/>
    <w:rsid w:val="00D01955"/>
    <w:rsid w:val="00D01DA6"/>
    <w:rsid w:val="00D020EB"/>
    <w:rsid w:val="00D029BC"/>
    <w:rsid w:val="00D03807"/>
    <w:rsid w:val="00D03C21"/>
    <w:rsid w:val="00D03D5D"/>
    <w:rsid w:val="00D07C18"/>
    <w:rsid w:val="00D07CAA"/>
    <w:rsid w:val="00D07CBD"/>
    <w:rsid w:val="00D10A8D"/>
    <w:rsid w:val="00D10BB5"/>
    <w:rsid w:val="00D112F2"/>
    <w:rsid w:val="00D1269B"/>
    <w:rsid w:val="00D12DFC"/>
    <w:rsid w:val="00D138D3"/>
    <w:rsid w:val="00D167CB"/>
    <w:rsid w:val="00D1681F"/>
    <w:rsid w:val="00D178B7"/>
    <w:rsid w:val="00D17F94"/>
    <w:rsid w:val="00D20B4F"/>
    <w:rsid w:val="00D21629"/>
    <w:rsid w:val="00D2182A"/>
    <w:rsid w:val="00D21F7F"/>
    <w:rsid w:val="00D224FF"/>
    <w:rsid w:val="00D23361"/>
    <w:rsid w:val="00D2338B"/>
    <w:rsid w:val="00D24D1D"/>
    <w:rsid w:val="00D24DFF"/>
    <w:rsid w:val="00D25659"/>
    <w:rsid w:val="00D25EA5"/>
    <w:rsid w:val="00D26223"/>
    <w:rsid w:val="00D2634B"/>
    <w:rsid w:val="00D26D70"/>
    <w:rsid w:val="00D27D5C"/>
    <w:rsid w:val="00D31343"/>
    <w:rsid w:val="00D3270D"/>
    <w:rsid w:val="00D32A73"/>
    <w:rsid w:val="00D33428"/>
    <w:rsid w:val="00D34782"/>
    <w:rsid w:val="00D349BA"/>
    <w:rsid w:val="00D36563"/>
    <w:rsid w:val="00D37A50"/>
    <w:rsid w:val="00D37FAF"/>
    <w:rsid w:val="00D400D4"/>
    <w:rsid w:val="00D411E1"/>
    <w:rsid w:val="00D42DC6"/>
    <w:rsid w:val="00D42F9C"/>
    <w:rsid w:val="00D44019"/>
    <w:rsid w:val="00D44BD2"/>
    <w:rsid w:val="00D44DD8"/>
    <w:rsid w:val="00D45070"/>
    <w:rsid w:val="00D45B6F"/>
    <w:rsid w:val="00D460B8"/>
    <w:rsid w:val="00D462A6"/>
    <w:rsid w:val="00D467B6"/>
    <w:rsid w:val="00D46B3E"/>
    <w:rsid w:val="00D4782D"/>
    <w:rsid w:val="00D47AAE"/>
    <w:rsid w:val="00D50062"/>
    <w:rsid w:val="00D50476"/>
    <w:rsid w:val="00D5108A"/>
    <w:rsid w:val="00D52383"/>
    <w:rsid w:val="00D53515"/>
    <w:rsid w:val="00D5442A"/>
    <w:rsid w:val="00D54AA0"/>
    <w:rsid w:val="00D55D9D"/>
    <w:rsid w:val="00D56669"/>
    <w:rsid w:val="00D5684F"/>
    <w:rsid w:val="00D571F4"/>
    <w:rsid w:val="00D575BD"/>
    <w:rsid w:val="00D575EB"/>
    <w:rsid w:val="00D5762F"/>
    <w:rsid w:val="00D60597"/>
    <w:rsid w:val="00D61467"/>
    <w:rsid w:val="00D6146B"/>
    <w:rsid w:val="00D61DA9"/>
    <w:rsid w:val="00D62B68"/>
    <w:rsid w:val="00D63E8B"/>
    <w:rsid w:val="00D6436F"/>
    <w:rsid w:val="00D64DCD"/>
    <w:rsid w:val="00D66802"/>
    <w:rsid w:val="00D6709C"/>
    <w:rsid w:val="00D67316"/>
    <w:rsid w:val="00D674F0"/>
    <w:rsid w:val="00D67790"/>
    <w:rsid w:val="00D67EF5"/>
    <w:rsid w:val="00D72FA9"/>
    <w:rsid w:val="00D733D9"/>
    <w:rsid w:val="00D73E03"/>
    <w:rsid w:val="00D741C4"/>
    <w:rsid w:val="00D752CE"/>
    <w:rsid w:val="00D75B2F"/>
    <w:rsid w:val="00D809F4"/>
    <w:rsid w:val="00D83A33"/>
    <w:rsid w:val="00D84BD6"/>
    <w:rsid w:val="00D84D8D"/>
    <w:rsid w:val="00D855A8"/>
    <w:rsid w:val="00D85725"/>
    <w:rsid w:val="00D8622A"/>
    <w:rsid w:val="00D86303"/>
    <w:rsid w:val="00D8689C"/>
    <w:rsid w:val="00D86DA9"/>
    <w:rsid w:val="00D87E62"/>
    <w:rsid w:val="00D904B9"/>
    <w:rsid w:val="00D904C8"/>
    <w:rsid w:val="00D9204B"/>
    <w:rsid w:val="00D92527"/>
    <w:rsid w:val="00D92852"/>
    <w:rsid w:val="00D94186"/>
    <w:rsid w:val="00D94257"/>
    <w:rsid w:val="00D95C15"/>
    <w:rsid w:val="00D978B9"/>
    <w:rsid w:val="00D978EA"/>
    <w:rsid w:val="00D97903"/>
    <w:rsid w:val="00DA04AF"/>
    <w:rsid w:val="00DA0AFA"/>
    <w:rsid w:val="00DA1860"/>
    <w:rsid w:val="00DA1EC7"/>
    <w:rsid w:val="00DA202C"/>
    <w:rsid w:val="00DA4209"/>
    <w:rsid w:val="00DA44DE"/>
    <w:rsid w:val="00DA5748"/>
    <w:rsid w:val="00DA5BB6"/>
    <w:rsid w:val="00DA67B6"/>
    <w:rsid w:val="00DA6AA4"/>
    <w:rsid w:val="00DB06D9"/>
    <w:rsid w:val="00DB0B3A"/>
    <w:rsid w:val="00DB0F6C"/>
    <w:rsid w:val="00DB1A39"/>
    <w:rsid w:val="00DB1E12"/>
    <w:rsid w:val="00DB2ADE"/>
    <w:rsid w:val="00DB300C"/>
    <w:rsid w:val="00DB4129"/>
    <w:rsid w:val="00DB473F"/>
    <w:rsid w:val="00DB5522"/>
    <w:rsid w:val="00DB5DB1"/>
    <w:rsid w:val="00DB7622"/>
    <w:rsid w:val="00DC006B"/>
    <w:rsid w:val="00DC0434"/>
    <w:rsid w:val="00DC1412"/>
    <w:rsid w:val="00DC18CB"/>
    <w:rsid w:val="00DC1902"/>
    <w:rsid w:val="00DC3252"/>
    <w:rsid w:val="00DC38DA"/>
    <w:rsid w:val="00DC45FB"/>
    <w:rsid w:val="00DC4672"/>
    <w:rsid w:val="00DC5DC9"/>
    <w:rsid w:val="00DC6419"/>
    <w:rsid w:val="00DC769A"/>
    <w:rsid w:val="00DD0450"/>
    <w:rsid w:val="00DD05C7"/>
    <w:rsid w:val="00DD0C96"/>
    <w:rsid w:val="00DD1895"/>
    <w:rsid w:val="00DD2D34"/>
    <w:rsid w:val="00DD2ED1"/>
    <w:rsid w:val="00DD30E6"/>
    <w:rsid w:val="00DD4240"/>
    <w:rsid w:val="00DD4B4B"/>
    <w:rsid w:val="00DD5CC6"/>
    <w:rsid w:val="00DD7257"/>
    <w:rsid w:val="00DE01F8"/>
    <w:rsid w:val="00DE0685"/>
    <w:rsid w:val="00DE0B3C"/>
    <w:rsid w:val="00DE0F31"/>
    <w:rsid w:val="00DE149E"/>
    <w:rsid w:val="00DE1797"/>
    <w:rsid w:val="00DE2194"/>
    <w:rsid w:val="00DE234E"/>
    <w:rsid w:val="00DE244E"/>
    <w:rsid w:val="00DE3055"/>
    <w:rsid w:val="00DE30C4"/>
    <w:rsid w:val="00DE4D93"/>
    <w:rsid w:val="00DE50FA"/>
    <w:rsid w:val="00DE54F9"/>
    <w:rsid w:val="00DE5CAF"/>
    <w:rsid w:val="00DE6692"/>
    <w:rsid w:val="00DE6CDC"/>
    <w:rsid w:val="00DE714B"/>
    <w:rsid w:val="00DE7A12"/>
    <w:rsid w:val="00DE7AE7"/>
    <w:rsid w:val="00DF0762"/>
    <w:rsid w:val="00DF098C"/>
    <w:rsid w:val="00DF1A57"/>
    <w:rsid w:val="00DF1C46"/>
    <w:rsid w:val="00DF254B"/>
    <w:rsid w:val="00DF3979"/>
    <w:rsid w:val="00DF3ABE"/>
    <w:rsid w:val="00DF3B6E"/>
    <w:rsid w:val="00DF3C6B"/>
    <w:rsid w:val="00DF44BF"/>
    <w:rsid w:val="00DF5EB9"/>
    <w:rsid w:val="00DF60DA"/>
    <w:rsid w:val="00E0091E"/>
    <w:rsid w:val="00E0113D"/>
    <w:rsid w:val="00E0150E"/>
    <w:rsid w:val="00E0190D"/>
    <w:rsid w:val="00E03136"/>
    <w:rsid w:val="00E04784"/>
    <w:rsid w:val="00E04866"/>
    <w:rsid w:val="00E04F5B"/>
    <w:rsid w:val="00E060C2"/>
    <w:rsid w:val="00E06BA4"/>
    <w:rsid w:val="00E10587"/>
    <w:rsid w:val="00E10BFC"/>
    <w:rsid w:val="00E10C3A"/>
    <w:rsid w:val="00E10CC7"/>
    <w:rsid w:val="00E10F82"/>
    <w:rsid w:val="00E115A7"/>
    <w:rsid w:val="00E12AFC"/>
    <w:rsid w:val="00E15B34"/>
    <w:rsid w:val="00E16A6D"/>
    <w:rsid w:val="00E20740"/>
    <w:rsid w:val="00E2089E"/>
    <w:rsid w:val="00E217E0"/>
    <w:rsid w:val="00E23656"/>
    <w:rsid w:val="00E2482B"/>
    <w:rsid w:val="00E24E5F"/>
    <w:rsid w:val="00E24F93"/>
    <w:rsid w:val="00E2555D"/>
    <w:rsid w:val="00E26246"/>
    <w:rsid w:val="00E26887"/>
    <w:rsid w:val="00E26CF6"/>
    <w:rsid w:val="00E304B7"/>
    <w:rsid w:val="00E31E5F"/>
    <w:rsid w:val="00E33EB9"/>
    <w:rsid w:val="00E34679"/>
    <w:rsid w:val="00E37B78"/>
    <w:rsid w:val="00E411EA"/>
    <w:rsid w:val="00E413EF"/>
    <w:rsid w:val="00E423E7"/>
    <w:rsid w:val="00E42824"/>
    <w:rsid w:val="00E42AA0"/>
    <w:rsid w:val="00E42B88"/>
    <w:rsid w:val="00E4329E"/>
    <w:rsid w:val="00E433D1"/>
    <w:rsid w:val="00E4371D"/>
    <w:rsid w:val="00E43D3D"/>
    <w:rsid w:val="00E44CC4"/>
    <w:rsid w:val="00E4552E"/>
    <w:rsid w:val="00E459EC"/>
    <w:rsid w:val="00E45F2B"/>
    <w:rsid w:val="00E45F61"/>
    <w:rsid w:val="00E468D5"/>
    <w:rsid w:val="00E46C9F"/>
    <w:rsid w:val="00E4724A"/>
    <w:rsid w:val="00E47913"/>
    <w:rsid w:val="00E502EB"/>
    <w:rsid w:val="00E513FC"/>
    <w:rsid w:val="00E516ED"/>
    <w:rsid w:val="00E5339D"/>
    <w:rsid w:val="00E54F34"/>
    <w:rsid w:val="00E567DB"/>
    <w:rsid w:val="00E569D9"/>
    <w:rsid w:val="00E5709F"/>
    <w:rsid w:val="00E5787E"/>
    <w:rsid w:val="00E618B8"/>
    <w:rsid w:val="00E62851"/>
    <w:rsid w:val="00E6347B"/>
    <w:rsid w:val="00E63FC4"/>
    <w:rsid w:val="00E713A0"/>
    <w:rsid w:val="00E72845"/>
    <w:rsid w:val="00E73B31"/>
    <w:rsid w:val="00E752E9"/>
    <w:rsid w:val="00E760AA"/>
    <w:rsid w:val="00E76202"/>
    <w:rsid w:val="00E76767"/>
    <w:rsid w:val="00E77AA6"/>
    <w:rsid w:val="00E77D05"/>
    <w:rsid w:val="00E77D47"/>
    <w:rsid w:val="00E80AD7"/>
    <w:rsid w:val="00E8116E"/>
    <w:rsid w:val="00E81B64"/>
    <w:rsid w:val="00E82C79"/>
    <w:rsid w:val="00E854EF"/>
    <w:rsid w:val="00E86F7D"/>
    <w:rsid w:val="00E87554"/>
    <w:rsid w:val="00E87BF0"/>
    <w:rsid w:val="00E90C70"/>
    <w:rsid w:val="00E91654"/>
    <w:rsid w:val="00E91771"/>
    <w:rsid w:val="00E936AF"/>
    <w:rsid w:val="00E941AB"/>
    <w:rsid w:val="00E95FB9"/>
    <w:rsid w:val="00E96056"/>
    <w:rsid w:val="00E979C4"/>
    <w:rsid w:val="00E97E29"/>
    <w:rsid w:val="00EA0AA6"/>
    <w:rsid w:val="00EA0CD3"/>
    <w:rsid w:val="00EA1D8B"/>
    <w:rsid w:val="00EA298D"/>
    <w:rsid w:val="00EA2A6F"/>
    <w:rsid w:val="00EA3550"/>
    <w:rsid w:val="00EA493D"/>
    <w:rsid w:val="00EA50F5"/>
    <w:rsid w:val="00EA5367"/>
    <w:rsid w:val="00EA5D0F"/>
    <w:rsid w:val="00EA7314"/>
    <w:rsid w:val="00EA73A3"/>
    <w:rsid w:val="00EB03D8"/>
    <w:rsid w:val="00EB0A30"/>
    <w:rsid w:val="00EB151A"/>
    <w:rsid w:val="00EB2499"/>
    <w:rsid w:val="00EB2834"/>
    <w:rsid w:val="00EB425F"/>
    <w:rsid w:val="00EB5948"/>
    <w:rsid w:val="00EB5962"/>
    <w:rsid w:val="00EB5FAD"/>
    <w:rsid w:val="00EB6CFE"/>
    <w:rsid w:val="00EB6D5B"/>
    <w:rsid w:val="00EC0607"/>
    <w:rsid w:val="00EC20BC"/>
    <w:rsid w:val="00EC26F9"/>
    <w:rsid w:val="00EC3569"/>
    <w:rsid w:val="00EC35F4"/>
    <w:rsid w:val="00EC5A2C"/>
    <w:rsid w:val="00EC5ABA"/>
    <w:rsid w:val="00EC5B17"/>
    <w:rsid w:val="00EC5C1B"/>
    <w:rsid w:val="00EC5C96"/>
    <w:rsid w:val="00EC6432"/>
    <w:rsid w:val="00EC6DE7"/>
    <w:rsid w:val="00EC6E05"/>
    <w:rsid w:val="00ED03E2"/>
    <w:rsid w:val="00ED1184"/>
    <w:rsid w:val="00ED19AA"/>
    <w:rsid w:val="00ED1E35"/>
    <w:rsid w:val="00ED43AF"/>
    <w:rsid w:val="00ED45FD"/>
    <w:rsid w:val="00ED4C17"/>
    <w:rsid w:val="00EE0790"/>
    <w:rsid w:val="00EE0897"/>
    <w:rsid w:val="00EE0BBF"/>
    <w:rsid w:val="00EE2336"/>
    <w:rsid w:val="00EE4636"/>
    <w:rsid w:val="00EE6865"/>
    <w:rsid w:val="00EE6A29"/>
    <w:rsid w:val="00EE6A46"/>
    <w:rsid w:val="00EE6FAD"/>
    <w:rsid w:val="00EE7678"/>
    <w:rsid w:val="00EE77A6"/>
    <w:rsid w:val="00EE7A53"/>
    <w:rsid w:val="00EF0B00"/>
    <w:rsid w:val="00EF15DD"/>
    <w:rsid w:val="00EF3B66"/>
    <w:rsid w:val="00EF4C56"/>
    <w:rsid w:val="00EF513B"/>
    <w:rsid w:val="00EF5DC9"/>
    <w:rsid w:val="00EF6FC4"/>
    <w:rsid w:val="00EF7C8D"/>
    <w:rsid w:val="00F022A1"/>
    <w:rsid w:val="00F04356"/>
    <w:rsid w:val="00F06E72"/>
    <w:rsid w:val="00F06F0E"/>
    <w:rsid w:val="00F1022F"/>
    <w:rsid w:val="00F1026B"/>
    <w:rsid w:val="00F116EB"/>
    <w:rsid w:val="00F11706"/>
    <w:rsid w:val="00F124B3"/>
    <w:rsid w:val="00F158C0"/>
    <w:rsid w:val="00F168C3"/>
    <w:rsid w:val="00F16C7E"/>
    <w:rsid w:val="00F170F6"/>
    <w:rsid w:val="00F1737A"/>
    <w:rsid w:val="00F17DAE"/>
    <w:rsid w:val="00F2055C"/>
    <w:rsid w:val="00F21BDA"/>
    <w:rsid w:val="00F22162"/>
    <w:rsid w:val="00F22684"/>
    <w:rsid w:val="00F22A49"/>
    <w:rsid w:val="00F230BA"/>
    <w:rsid w:val="00F235A4"/>
    <w:rsid w:val="00F240A6"/>
    <w:rsid w:val="00F24CEB"/>
    <w:rsid w:val="00F25838"/>
    <w:rsid w:val="00F2621E"/>
    <w:rsid w:val="00F26622"/>
    <w:rsid w:val="00F26C2A"/>
    <w:rsid w:val="00F26F7A"/>
    <w:rsid w:val="00F27D09"/>
    <w:rsid w:val="00F30B75"/>
    <w:rsid w:val="00F31AD8"/>
    <w:rsid w:val="00F32ED1"/>
    <w:rsid w:val="00F331B7"/>
    <w:rsid w:val="00F34477"/>
    <w:rsid w:val="00F347FF"/>
    <w:rsid w:val="00F34AC3"/>
    <w:rsid w:val="00F36169"/>
    <w:rsid w:val="00F368A7"/>
    <w:rsid w:val="00F40133"/>
    <w:rsid w:val="00F40805"/>
    <w:rsid w:val="00F4087E"/>
    <w:rsid w:val="00F4113B"/>
    <w:rsid w:val="00F4142A"/>
    <w:rsid w:val="00F41BB0"/>
    <w:rsid w:val="00F42480"/>
    <w:rsid w:val="00F43B8D"/>
    <w:rsid w:val="00F43BE4"/>
    <w:rsid w:val="00F44062"/>
    <w:rsid w:val="00F4422F"/>
    <w:rsid w:val="00F444BA"/>
    <w:rsid w:val="00F4545B"/>
    <w:rsid w:val="00F456D0"/>
    <w:rsid w:val="00F45AD3"/>
    <w:rsid w:val="00F45B1E"/>
    <w:rsid w:val="00F465D7"/>
    <w:rsid w:val="00F4751D"/>
    <w:rsid w:val="00F47D7A"/>
    <w:rsid w:val="00F504C2"/>
    <w:rsid w:val="00F513CC"/>
    <w:rsid w:val="00F5152D"/>
    <w:rsid w:val="00F516CE"/>
    <w:rsid w:val="00F51AF4"/>
    <w:rsid w:val="00F52A86"/>
    <w:rsid w:val="00F5365A"/>
    <w:rsid w:val="00F53956"/>
    <w:rsid w:val="00F53F77"/>
    <w:rsid w:val="00F558B4"/>
    <w:rsid w:val="00F55919"/>
    <w:rsid w:val="00F55AED"/>
    <w:rsid w:val="00F55CEB"/>
    <w:rsid w:val="00F55F8D"/>
    <w:rsid w:val="00F55F9E"/>
    <w:rsid w:val="00F572E9"/>
    <w:rsid w:val="00F57B0A"/>
    <w:rsid w:val="00F6027A"/>
    <w:rsid w:val="00F60580"/>
    <w:rsid w:val="00F610BA"/>
    <w:rsid w:val="00F62EA1"/>
    <w:rsid w:val="00F62F85"/>
    <w:rsid w:val="00F631B0"/>
    <w:rsid w:val="00F63707"/>
    <w:rsid w:val="00F63815"/>
    <w:rsid w:val="00F6436A"/>
    <w:rsid w:val="00F643FE"/>
    <w:rsid w:val="00F65852"/>
    <w:rsid w:val="00F6692F"/>
    <w:rsid w:val="00F674E8"/>
    <w:rsid w:val="00F7026C"/>
    <w:rsid w:val="00F704A0"/>
    <w:rsid w:val="00F71226"/>
    <w:rsid w:val="00F713BB"/>
    <w:rsid w:val="00F718F6"/>
    <w:rsid w:val="00F72CF0"/>
    <w:rsid w:val="00F72E0E"/>
    <w:rsid w:val="00F73791"/>
    <w:rsid w:val="00F75A51"/>
    <w:rsid w:val="00F75CFF"/>
    <w:rsid w:val="00F76243"/>
    <w:rsid w:val="00F80044"/>
    <w:rsid w:val="00F80220"/>
    <w:rsid w:val="00F80F77"/>
    <w:rsid w:val="00F8154D"/>
    <w:rsid w:val="00F81695"/>
    <w:rsid w:val="00F8194E"/>
    <w:rsid w:val="00F82020"/>
    <w:rsid w:val="00F824DA"/>
    <w:rsid w:val="00F82568"/>
    <w:rsid w:val="00F837F8"/>
    <w:rsid w:val="00F83BD3"/>
    <w:rsid w:val="00F83E6B"/>
    <w:rsid w:val="00F84AE8"/>
    <w:rsid w:val="00F857E3"/>
    <w:rsid w:val="00F85FD2"/>
    <w:rsid w:val="00F866CA"/>
    <w:rsid w:val="00F86A66"/>
    <w:rsid w:val="00F87545"/>
    <w:rsid w:val="00F87CF2"/>
    <w:rsid w:val="00F90041"/>
    <w:rsid w:val="00F91DD8"/>
    <w:rsid w:val="00F9273A"/>
    <w:rsid w:val="00F93B91"/>
    <w:rsid w:val="00F955B7"/>
    <w:rsid w:val="00F956F1"/>
    <w:rsid w:val="00F95F0B"/>
    <w:rsid w:val="00F974BA"/>
    <w:rsid w:val="00F9782F"/>
    <w:rsid w:val="00FA10DB"/>
    <w:rsid w:val="00FA3A3F"/>
    <w:rsid w:val="00FA4B45"/>
    <w:rsid w:val="00FA51D7"/>
    <w:rsid w:val="00FA5A28"/>
    <w:rsid w:val="00FA5F26"/>
    <w:rsid w:val="00FA6059"/>
    <w:rsid w:val="00FA6720"/>
    <w:rsid w:val="00FA7467"/>
    <w:rsid w:val="00FA7551"/>
    <w:rsid w:val="00FB126B"/>
    <w:rsid w:val="00FB2DB2"/>
    <w:rsid w:val="00FB3416"/>
    <w:rsid w:val="00FB3CC8"/>
    <w:rsid w:val="00FB5C3E"/>
    <w:rsid w:val="00FB74F3"/>
    <w:rsid w:val="00FB75B9"/>
    <w:rsid w:val="00FC1ADA"/>
    <w:rsid w:val="00FC1B5B"/>
    <w:rsid w:val="00FC4BC4"/>
    <w:rsid w:val="00FC5C7B"/>
    <w:rsid w:val="00FC5E3F"/>
    <w:rsid w:val="00FC63A3"/>
    <w:rsid w:val="00FC78D2"/>
    <w:rsid w:val="00FD05E5"/>
    <w:rsid w:val="00FD089D"/>
    <w:rsid w:val="00FD1207"/>
    <w:rsid w:val="00FD2193"/>
    <w:rsid w:val="00FD22BC"/>
    <w:rsid w:val="00FD2885"/>
    <w:rsid w:val="00FD2907"/>
    <w:rsid w:val="00FD2D3F"/>
    <w:rsid w:val="00FD4FAD"/>
    <w:rsid w:val="00FD509D"/>
    <w:rsid w:val="00FD6495"/>
    <w:rsid w:val="00FD6EE0"/>
    <w:rsid w:val="00FD72B7"/>
    <w:rsid w:val="00FE1A22"/>
    <w:rsid w:val="00FE2452"/>
    <w:rsid w:val="00FE27C3"/>
    <w:rsid w:val="00FE2C6B"/>
    <w:rsid w:val="00FE4B13"/>
    <w:rsid w:val="00FE5A1F"/>
    <w:rsid w:val="00FE69FA"/>
    <w:rsid w:val="00FE73EC"/>
    <w:rsid w:val="00FE7E5F"/>
    <w:rsid w:val="00FF0D8F"/>
    <w:rsid w:val="00FF133B"/>
    <w:rsid w:val="00FF13D2"/>
    <w:rsid w:val="00FF1A1D"/>
    <w:rsid w:val="00FF2D8D"/>
    <w:rsid w:val="00FF4592"/>
    <w:rsid w:val="00FF4BFE"/>
    <w:rsid w:val="00FF5F3C"/>
    <w:rsid w:val="00FF613C"/>
    <w:rsid w:val="00FF6878"/>
    <w:rsid w:val="00FF6A91"/>
    <w:rsid w:val="00FF6DC4"/>
    <w:rsid w:val="00FF7362"/>
    <w:rsid w:val="017EC537"/>
    <w:rsid w:val="01B9A289"/>
    <w:rsid w:val="01FF1862"/>
    <w:rsid w:val="072D973F"/>
    <w:rsid w:val="0A11767D"/>
    <w:rsid w:val="0C7786A9"/>
    <w:rsid w:val="11A854FF"/>
    <w:rsid w:val="16333487"/>
    <w:rsid w:val="16DAF275"/>
    <w:rsid w:val="178BC815"/>
    <w:rsid w:val="18F8A56F"/>
    <w:rsid w:val="1B7C7B19"/>
    <w:rsid w:val="1B90929F"/>
    <w:rsid w:val="1BB53E99"/>
    <w:rsid w:val="1DD4CED6"/>
    <w:rsid w:val="1F80661F"/>
    <w:rsid w:val="208B1743"/>
    <w:rsid w:val="20EDBD96"/>
    <w:rsid w:val="2392BC91"/>
    <w:rsid w:val="2501A92D"/>
    <w:rsid w:val="255F6552"/>
    <w:rsid w:val="282B2037"/>
    <w:rsid w:val="2EA9C064"/>
    <w:rsid w:val="2F9B7491"/>
    <w:rsid w:val="3918E47A"/>
    <w:rsid w:val="3A154385"/>
    <w:rsid w:val="3AE16915"/>
    <w:rsid w:val="3C0CC8BE"/>
    <w:rsid w:val="3CD652FF"/>
    <w:rsid w:val="3CF670F8"/>
    <w:rsid w:val="3FD0AE51"/>
    <w:rsid w:val="4368BC6C"/>
    <w:rsid w:val="472C2A03"/>
    <w:rsid w:val="4967CC60"/>
    <w:rsid w:val="4A0D647B"/>
    <w:rsid w:val="4A356B95"/>
    <w:rsid w:val="4B5FF1F4"/>
    <w:rsid w:val="4FAB9C6C"/>
    <w:rsid w:val="52091506"/>
    <w:rsid w:val="553C813A"/>
    <w:rsid w:val="570CD853"/>
    <w:rsid w:val="5A1A4C17"/>
    <w:rsid w:val="5C4BD0BB"/>
    <w:rsid w:val="5C62782F"/>
    <w:rsid w:val="6204E5EA"/>
    <w:rsid w:val="62C6DE2E"/>
    <w:rsid w:val="664AD9F6"/>
    <w:rsid w:val="673BF83B"/>
    <w:rsid w:val="707451CD"/>
    <w:rsid w:val="71CC4963"/>
    <w:rsid w:val="7432963B"/>
    <w:rsid w:val="743BB099"/>
    <w:rsid w:val="797744C7"/>
    <w:rsid w:val="7C4BABC2"/>
    <w:rsid w:val="7D87BE18"/>
    <w:rsid w:val="7F5691B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66589"/>
  <w15:docId w15:val="{731CB56B-A5B3-4732-A47B-44014D25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iPriority="0"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7"/>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45F"/>
    <w:pPr>
      <w:widowControl w:val="0"/>
      <w:spacing w:before="160" w:after="160" w:line="360" w:lineRule="atLeast"/>
    </w:pPr>
    <w:rPr>
      <w:rFonts w:ascii="Montserrat" w:hAnsi="Montserrat"/>
      <w:sz w:val="24"/>
    </w:rPr>
  </w:style>
  <w:style w:type="paragraph" w:styleId="Heading1">
    <w:name w:val="heading 1"/>
    <w:basedOn w:val="Normal"/>
    <w:next w:val="Normal"/>
    <w:link w:val="Heading1Char"/>
    <w:autoRedefine/>
    <w:uiPriority w:val="1"/>
    <w:qFormat/>
    <w:rsid w:val="00795F5B"/>
    <w:pPr>
      <w:widowControl/>
      <w:spacing w:line="360" w:lineRule="auto"/>
      <w:outlineLvl w:val="0"/>
    </w:pPr>
    <w:rPr>
      <w:rFonts w:asciiTheme="majorHAnsi" w:eastAsiaTheme="majorEastAsia" w:hAnsiTheme="majorHAnsi" w:cstheme="majorBidi"/>
      <w:b/>
      <w:color w:val="65328F" w:themeColor="accent1"/>
      <w:sz w:val="40"/>
      <w:szCs w:val="32"/>
    </w:rPr>
  </w:style>
  <w:style w:type="paragraph" w:styleId="Heading2">
    <w:name w:val="heading 2"/>
    <w:basedOn w:val="Normal"/>
    <w:next w:val="Normal"/>
    <w:link w:val="Heading2Char"/>
    <w:autoRedefine/>
    <w:uiPriority w:val="1"/>
    <w:qFormat/>
    <w:rsid w:val="00516B84"/>
    <w:pPr>
      <w:widowControl/>
      <w:spacing w:line="360" w:lineRule="auto"/>
      <w:outlineLvl w:val="1"/>
    </w:pPr>
    <w:rPr>
      <w:rFonts w:asciiTheme="majorHAnsi" w:eastAsiaTheme="majorEastAsia" w:hAnsiTheme="majorHAnsi" w:cstheme="majorBidi"/>
      <w:b/>
      <w:color w:val="65328F" w:themeColor="accent1"/>
      <w:sz w:val="36"/>
      <w:szCs w:val="26"/>
    </w:rPr>
  </w:style>
  <w:style w:type="paragraph" w:styleId="Heading3">
    <w:name w:val="heading 3"/>
    <w:basedOn w:val="Normal"/>
    <w:next w:val="Normal"/>
    <w:link w:val="Heading3Char"/>
    <w:uiPriority w:val="1"/>
    <w:qFormat/>
    <w:rsid w:val="00883DBC"/>
    <w:pPr>
      <w:keepNext/>
      <w:keepLines/>
      <w:spacing w:before="100" w:after="100" w:line="440" w:lineRule="atLeast"/>
      <w:outlineLvl w:val="2"/>
    </w:pPr>
    <w:rPr>
      <w:rFonts w:asciiTheme="majorHAnsi" w:eastAsiaTheme="majorEastAsia" w:hAnsiTheme="majorHAnsi" w:cstheme="majorBidi"/>
      <w:b/>
      <w:color w:val="65328F" w:themeColor="accent1"/>
      <w:sz w:val="32"/>
      <w:szCs w:val="24"/>
    </w:rPr>
  </w:style>
  <w:style w:type="paragraph" w:styleId="Heading4">
    <w:name w:val="heading 4"/>
    <w:basedOn w:val="Normal"/>
    <w:next w:val="Normal"/>
    <w:link w:val="Heading4Char"/>
    <w:uiPriority w:val="1"/>
    <w:qFormat/>
    <w:rsid w:val="00883DBC"/>
    <w:pPr>
      <w:widowControl/>
      <w:spacing w:before="100" w:after="100" w:line="400" w:lineRule="atLeast"/>
      <w:outlineLvl w:val="3"/>
    </w:pPr>
    <w:rPr>
      <w:rFonts w:eastAsiaTheme="majorEastAsia" w:cstheme="majorBidi"/>
      <w:b/>
      <w:iCs/>
      <w:color w:val="65328F" w:themeColor="accent1"/>
      <w:sz w:val="28"/>
    </w:rPr>
  </w:style>
  <w:style w:type="paragraph" w:styleId="Heading5">
    <w:name w:val="heading 5"/>
    <w:basedOn w:val="Normal"/>
    <w:next w:val="Normal"/>
    <w:link w:val="Heading5Char"/>
    <w:uiPriority w:val="1"/>
    <w:qFormat/>
    <w:rsid w:val="00883DBC"/>
    <w:pPr>
      <w:keepNext/>
      <w:keepLines/>
      <w:spacing w:before="100" w:after="100"/>
      <w:outlineLvl w:val="4"/>
    </w:pPr>
    <w:rPr>
      <w:rFonts w:asciiTheme="majorHAnsi" w:eastAsiaTheme="majorEastAsia" w:hAnsiTheme="majorHAnsi" w:cstheme="majorBidi"/>
      <w:b/>
      <w:color w:val="65328F" w:themeColor="accent1"/>
    </w:rPr>
  </w:style>
  <w:style w:type="paragraph" w:styleId="Heading6">
    <w:name w:val="heading 6"/>
    <w:basedOn w:val="Normal"/>
    <w:next w:val="Normal"/>
    <w:link w:val="Heading6Char"/>
    <w:uiPriority w:val="1"/>
    <w:semiHidden/>
    <w:qFormat/>
    <w:rsid w:val="00602D88"/>
    <w:pPr>
      <w:keepNext/>
      <w:keepLines/>
      <w:spacing w:before="100" w:after="100"/>
      <w:outlineLvl w:val="5"/>
    </w:pPr>
    <w:rPr>
      <w:rFonts w:asciiTheme="majorHAnsi" w:eastAsiaTheme="majorEastAsia" w:hAnsiTheme="majorHAnsi" w:cstheme="majorBidi"/>
      <w:b/>
      <w:color w:val="65328F" w:themeColor="accent1"/>
    </w:rPr>
  </w:style>
  <w:style w:type="paragraph" w:styleId="Heading7">
    <w:name w:val="heading 7"/>
    <w:basedOn w:val="Normal"/>
    <w:next w:val="Normal"/>
    <w:link w:val="Heading7Char"/>
    <w:uiPriority w:val="2"/>
    <w:semiHidden/>
    <w:qFormat/>
    <w:rsid w:val="00492B9D"/>
    <w:pPr>
      <w:keepNext/>
      <w:keepLines/>
      <w:spacing w:before="0" w:after="360" w:line="440" w:lineRule="atLeast"/>
      <w:outlineLvl w:val="6"/>
    </w:pPr>
    <w:rPr>
      <w:rFonts w:eastAsiaTheme="majorEastAsia" w:cstheme="majorBidi"/>
      <w:iCs/>
      <w:color w:val="FFFFFF" w:themeColor="background2"/>
      <w:sz w:val="60"/>
    </w:rPr>
  </w:style>
  <w:style w:type="paragraph" w:styleId="Heading8">
    <w:name w:val="heading 8"/>
    <w:basedOn w:val="Normal"/>
    <w:next w:val="Normal"/>
    <w:link w:val="Heading8Char"/>
    <w:uiPriority w:val="2"/>
    <w:semiHidden/>
    <w:qFormat/>
    <w:rsid w:val="00492B9D"/>
    <w:pPr>
      <w:keepNext/>
      <w:keepLines/>
      <w:spacing w:before="480" w:line="320" w:lineRule="atLeast"/>
      <w:outlineLvl w:val="7"/>
    </w:pPr>
    <w:rPr>
      <w:rFonts w:ascii="Roboto Medium" w:eastAsiaTheme="majorEastAsia" w:hAnsi="Roboto Medium" w:cstheme="majorBidi"/>
      <w:sz w:val="36"/>
      <w:szCs w:val="21"/>
    </w:rPr>
  </w:style>
  <w:style w:type="paragraph" w:styleId="Heading9">
    <w:name w:val="heading 9"/>
    <w:basedOn w:val="Normal"/>
    <w:next w:val="Normal"/>
    <w:link w:val="Heading9Char"/>
    <w:uiPriority w:val="2"/>
    <w:semiHidden/>
    <w:qFormat/>
    <w:rsid w:val="00492B9D"/>
    <w:pPr>
      <w:keepNext/>
      <w:keepLines/>
      <w:spacing w:before="360"/>
      <w:outlineLvl w:val="8"/>
    </w:pPr>
    <w:rPr>
      <w:rFonts w:asciiTheme="majorHAnsi" w:eastAsiaTheme="majorEastAsia" w:hAnsiTheme="majorHAnsi" w:cstheme="majorBidi"/>
      <w:iCs/>
      <w:color w:val="FFFFFF" w:themeColor="background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MA Table"/>
    <w:basedOn w:val="TableNormal"/>
    <w:uiPriority w:val="39"/>
    <w:rsid w:val="00914935"/>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rsid w:val="00D21629"/>
    <w:pPr>
      <w:spacing w:before="0" w:after="0"/>
    </w:pPr>
    <w:rPr>
      <w:rFonts w:cs="Arial"/>
      <w:lang w:val="en-US"/>
    </w:rPr>
  </w:style>
  <w:style w:type="paragraph" w:styleId="TOC1">
    <w:name w:val="toc 1"/>
    <w:basedOn w:val="Normal"/>
    <w:next w:val="Normal"/>
    <w:uiPriority w:val="39"/>
    <w:rsid w:val="0098396D"/>
    <w:pPr>
      <w:tabs>
        <w:tab w:val="right" w:leader="dot" w:pos="9866"/>
      </w:tabs>
      <w:ind w:left="737" w:hanging="737"/>
    </w:pPr>
    <w:rPr>
      <w:b/>
    </w:rPr>
  </w:style>
  <w:style w:type="paragraph" w:styleId="BodyTextIndent3">
    <w:name w:val="Body Text Indent 3"/>
    <w:basedOn w:val="Normal"/>
    <w:link w:val="BodyTextIndent3Char"/>
    <w:uiPriority w:val="99"/>
    <w:semiHidden/>
    <w:unhideWhenUsed/>
    <w:rsid w:val="00914935"/>
    <w:pPr>
      <w:ind w:left="283"/>
    </w:pPr>
    <w:rPr>
      <w:sz w:val="16"/>
      <w:szCs w:val="16"/>
    </w:rPr>
  </w:style>
  <w:style w:type="character" w:customStyle="1" w:styleId="BodyTextIndent3Char">
    <w:name w:val="Body Text Indent 3 Char"/>
    <w:basedOn w:val="DefaultParagraphFont"/>
    <w:link w:val="BodyTextIndent3"/>
    <w:uiPriority w:val="99"/>
    <w:semiHidden/>
    <w:rsid w:val="00914935"/>
    <w:rPr>
      <w:color w:val="404040" w:themeColor="text2"/>
      <w:sz w:val="16"/>
      <w:szCs w:val="16"/>
    </w:rPr>
  </w:style>
  <w:style w:type="numbering" w:styleId="111111">
    <w:name w:val="Outline List 2"/>
    <w:basedOn w:val="NoList"/>
    <w:uiPriority w:val="99"/>
    <w:semiHidden/>
    <w:unhideWhenUsed/>
    <w:rsid w:val="00914935"/>
    <w:pPr>
      <w:numPr>
        <w:numId w:val="2"/>
      </w:numPr>
    </w:pPr>
  </w:style>
  <w:style w:type="numbering" w:styleId="1ai">
    <w:name w:val="Outline List 1"/>
    <w:basedOn w:val="NoList"/>
    <w:uiPriority w:val="99"/>
    <w:semiHidden/>
    <w:unhideWhenUsed/>
    <w:rsid w:val="00914935"/>
    <w:pPr>
      <w:numPr>
        <w:numId w:val="1"/>
      </w:numPr>
    </w:pPr>
  </w:style>
  <w:style w:type="numbering" w:styleId="ArticleSection">
    <w:name w:val="Outline List 3"/>
    <w:basedOn w:val="NoList"/>
    <w:uiPriority w:val="99"/>
    <w:semiHidden/>
    <w:unhideWhenUsed/>
    <w:rsid w:val="00914935"/>
    <w:pPr>
      <w:numPr>
        <w:numId w:val="3"/>
      </w:numPr>
    </w:pPr>
  </w:style>
  <w:style w:type="paragraph" w:styleId="BalloonText">
    <w:name w:val="Balloon Text"/>
    <w:basedOn w:val="Normal"/>
    <w:link w:val="BalloonTextChar"/>
    <w:uiPriority w:val="99"/>
    <w:semiHidden/>
    <w:unhideWhenUsed/>
    <w:rsid w:val="00914935"/>
    <w:rPr>
      <w:rFonts w:ascii="Lucida Grande" w:hAnsi="Lucida Grande" w:cs="Lucida Grande"/>
    </w:rPr>
  </w:style>
  <w:style w:type="character" w:customStyle="1" w:styleId="BalloonTextChar">
    <w:name w:val="Balloon Text Char"/>
    <w:basedOn w:val="DefaultParagraphFont"/>
    <w:link w:val="BalloonText"/>
    <w:uiPriority w:val="99"/>
    <w:semiHidden/>
    <w:rsid w:val="00914935"/>
    <w:rPr>
      <w:rFonts w:ascii="Lucida Grande" w:hAnsi="Lucida Grande" w:cs="Lucida Grande"/>
      <w:color w:val="404040" w:themeColor="text2"/>
      <w:sz w:val="20"/>
    </w:rPr>
  </w:style>
  <w:style w:type="paragraph" w:styleId="Bibliography">
    <w:name w:val="Bibliography"/>
    <w:basedOn w:val="Normal"/>
    <w:next w:val="Normal"/>
    <w:uiPriority w:val="37"/>
    <w:semiHidden/>
    <w:rsid w:val="00914935"/>
  </w:style>
  <w:style w:type="paragraph" w:styleId="BodyText2">
    <w:name w:val="Body Text 2"/>
    <w:basedOn w:val="Normal"/>
    <w:link w:val="BodyText2Char"/>
    <w:uiPriority w:val="99"/>
    <w:semiHidden/>
    <w:unhideWhenUsed/>
    <w:rsid w:val="00914935"/>
    <w:pPr>
      <w:spacing w:line="480" w:lineRule="auto"/>
    </w:pPr>
  </w:style>
  <w:style w:type="character" w:customStyle="1" w:styleId="BodyText2Char">
    <w:name w:val="Body Text 2 Char"/>
    <w:basedOn w:val="DefaultParagraphFont"/>
    <w:link w:val="BodyText2"/>
    <w:uiPriority w:val="99"/>
    <w:semiHidden/>
    <w:rsid w:val="00914935"/>
    <w:rPr>
      <w:color w:val="404040" w:themeColor="text2"/>
      <w:sz w:val="20"/>
    </w:rPr>
  </w:style>
  <w:style w:type="paragraph" w:styleId="BodyText3">
    <w:name w:val="Body Text 3"/>
    <w:basedOn w:val="Normal"/>
    <w:link w:val="BodyText3Char"/>
    <w:uiPriority w:val="99"/>
    <w:semiHidden/>
    <w:unhideWhenUsed/>
    <w:rsid w:val="00914935"/>
    <w:rPr>
      <w:sz w:val="16"/>
      <w:szCs w:val="16"/>
    </w:rPr>
  </w:style>
  <w:style w:type="character" w:customStyle="1" w:styleId="BodyText3Char">
    <w:name w:val="Body Text 3 Char"/>
    <w:basedOn w:val="DefaultParagraphFont"/>
    <w:link w:val="BodyText3"/>
    <w:uiPriority w:val="99"/>
    <w:semiHidden/>
    <w:rsid w:val="00914935"/>
    <w:rPr>
      <w:color w:val="404040" w:themeColor="text2"/>
      <w:sz w:val="16"/>
      <w:szCs w:val="16"/>
    </w:rPr>
  </w:style>
  <w:style w:type="paragraph" w:styleId="BodyTextFirstIndent">
    <w:name w:val="Body Text First Indent"/>
    <w:basedOn w:val="Normal"/>
    <w:link w:val="BodyTextFirstIndentChar"/>
    <w:uiPriority w:val="99"/>
    <w:semiHidden/>
    <w:unhideWhenUsed/>
    <w:rsid w:val="00914935"/>
    <w:pPr>
      <w:ind w:firstLine="360"/>
    </w:pPr>
  </w:style>
  <w:style w:type="character" w:customStyle="1" w:styleId="BodyTextFirstIndentChar">
    <w:name w:val="Body Text First Indent Char"/>
    <w:basedOn w:val="DefaultParagraphFont"/>
    <w:link w:val="BodyTextFirstIndent"/>
    <w:uiPriority w:val="99"/>
    <w:semiHidden/>
    <w:rsid w:val="00914935"/>
    <w:rPr>
      <w:color w:val="404040" w:themeColor="text2"/>
      <w:sz w:val="20"/>
    </w:rPr>
  </w:style>
  <w:style w:type="paragraph" w:styleId="BodyTextIndent">
    <w:name w:val="Body Text Indent"/>
    <w:basedOn w:val="Normal"/>
    <w:link w:val="BodyTextIndentChar"/>
    <w:uiPriority w:val="99"/>
    <w:semiHidden/>
    <w:unhideWhenUsed/>
    <w:rsid w:val="00914935"/>
    <w:pPr>
      <w:ind w:left="283"/>
    </w:pPr>
  </w:style>
  <w:style w:type="character" w:customStyle="1" w:styleId="BodyTextIndentChar">
    <w:name w:val="Body Text Indent Char"/>
    <w:basedOn w:val="DefaultParagraphFont"/>
    <w:link w:val="BodyTextIndent"/>
    <w:uiPriority w:val="99"/>
    <w:semiHidden/>
    <w:rsid w:val="00914935"/>
    <w:rPr>
      <w:color w:val="404040" w:themeColor="text2"/>
      <w:sz w:val="20"/>
    </w:rPr>
  </w:style>
  <w:style w:type="paragraph" w:styleId="BodyTextFirstIndent2">
    <w:name w:val="Body Text First Indent 2"/>
    <w:basedOn w:val="BodyTextIndent"/>
    <w:link w:val="BodyTextFirstIndent2Char"/>
    <w:uiPriority w:val="99"/>
    <w:semiHidden/>
    <w:unhideWhenUsed/>
    <w:rsid w:val="00914935"/>
    <w:pPr>
      <w:ind w:left="360" w:firstLine="360"/>
    </w:pPr>
  </w:style>
  <w:style w:type="character" w:customStyle="1" w:styleId="BodyTextFirstIndent2Char">
    <w:name w:val="Body Text First Indent 2 Char"/>
    <w:basedOn w:val="BodyTextIndentChar"/>
    <w:link w:val="BodyTextFirstIndent2"/>
    <w:uiPriority w:val="99"/>
    <w:semiHidden/>
    <w:rsid w:val="00914935"/>
    <w:rPr>
      <w:color w:val="404040" w:themeColor="text2"/>
      <w:sz w:val="20"/>
    </w:rPr>
  </w:style>
  <w:style w:type="paragraph" w:styleId="BodyTextIndent2">
    <w:name w:val="Body Text Indent 2"/>
    <w:basedOn w:val="Normal"/>
    <w:link w:val="BodyTextIndent2Char"/>
    <w:uiPriority w:val="99"/>
    <w:semiHidden/>
    <w:unhideWhenUsed/>
    <w:rsid w:val="00914935"/>
    <w:pPr>
      <w:spacing w:line="480" w:lineRule="auto"/>
      <w:ind w:left="283"/>
    </w:pPr>
  </w:style>
  <w:style w:type="character" w:customStyle="1" w:styleId="BodyTextIndent2Char">
    <w:name w:val="Body Text Indent 2 Char"/>
    <w:basedOn w:val="DefaultParagraphFont"/>
    <w:link w:val="BodyTextIndent2"/>
    <w:uiPriority w:val="99"/>
    <w:semiHidden/>
    <w:rsid w:val="00914935"/>
    <w:rPr>
      <w:color w:val="404040" w:themeColor="text2"/>
      <w:sz w:val="20"/>
    </w:rPr>
  </w:style>
  <w:style w:type="character" w:styleId="BookTitle">
    <w:name w:val="Book Title"/>
    <w:basedOn w:val="DefaultParagraphFont"/>
    <w:uiPriority w:val="33"/>
    <w:semiHidden/>
    <w:rsid w:val="00914935"/>
    <w:rPr>
      <w:b/>
      <w:bCs/>
      <w:smallCaps/>
      <w:spacing w:val="5"/>
    </w:rPr>
  </w:style>
  <w:style w:type="paragraph" w:styleId="Caption">
    <w:name w:val="caption"/>
    <w:basedOn w:val="Normal"/>
    <w:next w:val="Normal"/>
    <w:uiPriority w:val="35"/>
    <w:qFormat/>
    <w:rsid w:val="009E71B6"/>
    <w:pPr>
      <w:widowControl/>
      <w:spacing w:before="240" w:after="120" w:line="280" w:lineRule="atLeast"/>
    </w:pPr>
    <w:rPr>
      <w:b/>
      <w:iCs/>
    </w:rPr>
  </w:style>
  <w:style w:type="paragraph" w:styleId="Closing">
    <w:name w:val="Closing"/>
    <w:basedOn w:val="Normal"/>
    <w:link w:val="ClosingChar"/>
    <w:uiPriority w:val="99"/>
    <w:semiHidden/>
    <w:unhideWhenUsed/>
    <w:rsid w:val="00914935"/>
    <w:pPr>
      <w:ind w:left="4252"/>
    </w:pPr>
  </w:style>
  <w:style w:type="character" w:customStyle="1" w:styleId="ClosingChar">
    <w:name w:val="Closing Char"/>
    <w:basedOn w:val="DefaultParagraphFont"/>
    <w:link w:val="Closing"/>
    <w:uiPriority w:val="99"/>
    <w:semiHidden/>
    <w:rsid w:val="00914935"/>
    <w:rPr>
      <w:color w:val="404040" w:themeColor="text2"/>
      <w:sz w:val="20"/>
    </w:rPr>
  </w:style>
  <w:style w:type="table" w:styleId="ColourfulGrid">
    <w:name w:val="Colorful Grid"/>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0CFEE" w:themeFill="accent1" w:themeFillTint="33"/>
      <w:tcMar>
        <w:top w:w="57" w:type="dxa"/>
        <w:left w:w="57" w:type="dxa"/>
        <w:bottom w:w="57" w:type="dxa"/>
        <w:right w:w="57" w:type="dxa"/>
      </w:tcMar>
    </w:tcPr>
    <w:tblStylePr w:type="firstRow">
      <w:rPr>
        <w:rFonts w:asciiTheme="majorHAnsi" w:hAnsiTheme="majorHAnsi"/>
        <w:b/>
        <w:bCs/>
      </w:rPr>
      <w:tblPr/>
      <w:tcPr>
        <w:shd w:val="clear" w:color="auto" w:fill="C2A0DE" w:themeFill="accent1" w:themeFillTint="66"/>
      </w:tcPr>
    </w:tblStylePr>
    <w:tblStylePr w:type="lastRow">
      <w:rPr>
        <w:b/>
        <w:bCs/>
        <w:color w:val="000000" w:themeColor="text1"/>
      </w:rPr>
      <w:tblPr/>
      <w:tcPr>
        <w:shd w:val="clear" w:color="auto" w:fill="C2A0DE" w:themeFill="accent1" w:themeFillTint="66"/>
      </w:tcPr>
    </w:tblStylePr>
    <w:tblStylePr w:type="firstCol">
      <w:rPr>
        <w:color w:val="FFFFFF" w:themeColor="background1"/>
      </w:rPr>
      <w:tblPr/>
      <w:tcPr>
        <w:shd w:val="clear" w:color="auto" w:fill="4B256A" w:themeFill="accent1" w:themeFillShade="BF"/>
      </w:tcPr>
    </w:tblStylePr>
    <w:tblStylePr w:type="lastCol">
      <w:rPr>
        <w:color w:val="FFFFFF" w:themeColor="background1"/>
      </w:rPr>
      <w:tblPr/>
      <w:tcPr>
        <w:shd w:val="clear" w:color="auto" w:fill="4B256A" w:themeFill="accent1" w:themeFillShade="BF"/>
      </w:tc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ColourfulGridAccent2">
    <w:name w:val="Colorful Grid Accent 2"/>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BD5CA" w:themeFill="accent2" w:themeFillTint="33"/>
      <w:tcMar>
        <w:top w:w="57" w:type="dxa"/>
        <w:left w:w="57" w:type="dxa"/>
        <w:bottom w:w="57" w:type="dxa"/>
        <w:right w:w="57" w:type="dxa"/>
      </w:tcMar>
    </w:tcPr>
    <w:tblStylePr w:type="firstRow">
      <w:rPr>
        <w:rFonts w:asciiTheme="majorHAnsi" w:hAnsiTheme="majorHAnsi"/>
        <w:b/>
        <w:bCs/>
      </w:rPr>
      <w:tblPr/>
      <w:tcPr>
        <w:shd w:val="clear" w:color="auto" w:fill="F8AC95" w:themeFill="accent2" w:themeFillTint="66"/>
      </w:tcPr>
    </w:tblStylePr>
    <w:tblStylePr w:type="lastRow">
      <w:rPr>
        <w:b/>
        <w:bCs/>
        <w:color w:val="000000" w:themeColor="text1"/>
      </w:rPr>
      <w:tblPr/>
      <w:tcPr>
        <w:shd w:val="clear" w:color="auto" w:fill="F8AC95" w:themeFill="accent2" w:themeFillTint="66"/>
      </w:tcPr>
    </w:tblStylePr>
    <w:tblStylePr w:type="firstCol">
      <w:rPr>
        <w:color w:val="FFFFFF" w:themeColor="background1"/>
      </w:rPr>
      <w:tblPr/>
      <w:tcPr>
        <w:shd w:val="clear" w:color="auto" w:fill="A12D0A" w:themeFill="accent2" w:themeFillShade="BF"/>
      </w:tcPr>
    </w:tblStylePr>
    <w:tblStylePr w:type="lastCol">
      <w:rPr>
        <w:color w:val="FFFFFF" w:themeColor="background1"/>
      </w:rPr>
      <w:tblPr/>
      <w:tcPr>
        <w:shd w:val="clear" w:color="auto" w:fill="A12D0A" w:themeFill="accent2" w:themeFillShade="BF"/>
      </w:tc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ColourfulGridAccent3">
    <w:name w:val="Colorful Grid Accent 3"/>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5E5E5" w:themeFill="accent3" w:themeFillTint="33"/>
      <w:tcMar>
        <w:top w:w="57" w:type="dxa"/>
        <w:left w:w="57" w:type="dxa"/>
        <w:bottom w:w="57" w:type="dxa"/>
        <w:right w:w="57" w:type="dxa"/>
      </w:tcMar>
    </w:tcPr>
    <w:tblStylePr w:type="firstRow">
      <w:rPr>
        <w:rFonts w:asciiTheme="majorHAnsi" w:hAnsiTheme="majorHAnsi"/>
        <w:b/>
        <w:bCs/>
      </w:rPr>
      <w:tblPr/>
      <w:tcPr>
        <w:shd w:val="clear" w:color="auto" w:fill="CBCBCB" w:themeFill="accent3" w:themeFillTint="66"/>
      </w:tcPr>
    </w:tblStylePr>
    <w:tblStylePr w:type="lastRow">
      <w:rPr>
        <w:b/>
        <w:bCs/>
        <w:color w:val="000000" w:themeColor="text1"/>
      </w:rPr>
      <w:tblPr/>
      <w:tcPr>
        <w:shd w:val="clear" w:color="auto" w:fill="CBCBCB" w:themeFill="accent3" w:themeFillTint="66"/>
      </w:tcPr>
    </w:tblStylePr>
    <w:tblStylePr w:type="firstCol">
      <w:rPr>
        <w:color w:val="FFFFFF" w:themeColor="background1"/>
      </w:rPr>
      <w:tblPr/>
      <w:tcPr>
        <w:shd w:val="clear" w:color="auto" w:fill="5F5F5F" w:themeFill="accent3" w:themeFillShade="BF"/>
      </w:tcPr>
    </w:tblStylePr>
    <w:tblStylePr w:type="lastCol">
      <w:rPr>
        <w:color w:val="FFFFFF" w:themeColor="background1"/>
      </w:rPr>
      <w:tblPr/>
      <w:tcPr>
        <w:shd w:val="clear" w:color="auto" w:fill="5F5F5F" w:themeFill="accent3" w:themeFillShade="BF"/>
      </w:tc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ColourfulGridAccent4">
    <w:name w:val="Colorful Grid Accent 4"/>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D8D8D8" w:themeFill="accent4" w:themeFillTint="33"/>
      <w:tcMar>
        <w:top w:w="57" w:type="dxa"/>
        <w:left w:w="57" w:type="dxa"/>
        <w:bottom w:w="57" w:type="dxa"/>
        <w:right w:w="57" w:type="dxa"/>
      </w:tcMar>
    </w:tcPr>
    <w:tblStylePr w:type="firstRow">
      <w:rPr>
        <w:rFonts w:asciiTheme="majorHAnsi" w:hAnsiTheme="majorHAnsi"/>
        <w:b/>
        <w:bCs/>
      </w:rPr>
      <w:tblPr/>
      <w:tcPr>
        <w:shd w:val="clear" w:color="auto" w:fill="B2B2B2" w:themeFill="accent4" w:themeFillTint="66"/>
      </w:tcPr>
    </w:tblStylePr>
    <w:tblStylePr w:type="lastRow">
      <w:rPr>
        <w:b/>
        <w:bCs/>
        <w:color w:val="000000" w:themeColor="text1"/>
      </w:rPr>
      <w:tblPr/>
      <w:tcPr>
        <w:shd w:val="clear" w:color="auto" w:fill="B2B2B2" w:themeFill="accent4" w:themeFillTint="66"/>
      </w:tcPr>
    </w:tblStylePr>
    <w:tblStylePr w:type="firstCol">
      <w:rPr>
        <w:color w:val="FFFFFF" w:themeColor="background1"/>
      </w:rPr>
      <w:tblPr/>
      <w:tcPr>
        <w:shd w:val="clear" w:color="auto" w:fill="2F2F2F" w:themeFill="accent4" w:themeFillShade="BF"/>
      </w:tcPr>
    </w:tblStylePr>
    <w:tblStylePr w:type="lastCol">
      <w:rPr>
        <w:color w:val="FFFFFF" w:themeColor="background1"/>
      </w:rPr>
      <w:tblPr/>
      <w:tcPr>
        <w:shd w:val="clear" w:color="auto" w:fill="2F2F2F" w:themeFill="accent4" w:themeFillShade="BF"/>
      </w:tc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ColourfulGridAccent5">
    <w:name w:val="Colorful Grid Accent 5"/>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2F2F2" w:themeFill="accent5" w:themeFillTint="33"/>
      <w:tcMar>
        <w:top w:w="57" w:type="dxa"/>
        <w:left w:w="57" w:type="dxa"/>
        <w:bottom w:w="57" w:type="dxa"/>
        <w:right w:w="57" w:type="dxa"/>
      </w:tcMar>
    </w:tcPr>
    <w:tblStylePr w:type="firstRow">
      <w:rPr>
        <w:rFonts w:asciiTheme="majorHAnsi" w:hAnsiTheme="majorHAnsi"/>
        <w:b/>
        <w:bCs/>
      </w:rPr>
      <w:tblPr/>
      <w:tcPr>
        <w:shd w:val="clear" w:color="auto" w:fill="E5E5E5" w:themeFill="accent5" w:themeFillTint="66"/>
      </w:tcPr>
    </w:tblStylePr>
    <w:tblStylePr w:type="lastRow">
      <w:rPr>
        <w:b/>
        <w:bCs/>
        <w:color w:val="000000" w:themeColor="text1"/>
      </w:rPr>
      <w:tblPr/>
      <w:tcPr>
        <w:shd w:val="clear" w:color="auto" w:fill="E5E5E5" w:themeFill="accent5" w:themeFillTint="66"/>
      </w:tcPr>
    </w:tblStylePr>
    <w:tblStylePr w:type="firstCol">
      <w:rPr>
        <w:color w:val="FFFFFF" w:themeColor="background1"/>
      </w:rPr>
      <w:tblPr/>
      <w:tcPr>
        <w:shd w:val="clear" w:color="auto" w:fill="8F8F8F" w:themeFill="accent5" w:themeFillShade="BF"/>
      </w:tcPr>
    </w:tblStylePr>
    <w:tblStylePr w:type="lastCol">
      <w:rPr>
        <w:color w:val="FFFFFF" w:themeColor="background1"/>
      </w:rPr>
      <w:tblPr/>
      <w:tcPr>
        <w:shd w:val="clear" w:color="auto" w:fill="8F8F8F" w:themeFill="accent5" w:themeFillShade="BF"/>
      </w:tc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ColourfulGridAccent6">
    <w:name w:val="Colorful Grid Accent 6"/>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AFAFA" w:themeFill="accent6" w:themeFillTint="33"/>
      <w:tcMar>
        <w:top w:w="57" w:type="dxa"/>
        <w:left w:w="57" w:type="dxa"/>
        <w:bottom w:w="57" w:type="dxa"/>
        <w:right w:w="57" w:type="dxa"/>
      </w:tcMar>
    </w:tcPr>
    <w:tblStylePr w:type="firstRow">
      <w:rPr>
        <w:rFonts w:asciiTheme="majorHAnsi" w:hAnsiTheme="majorHAnsi"/>
        <w:b/>
        <w:bCs/>
      </w:rPr>
      <w:tblPr/>
      <w:tcPr>
        <w:shd w:val="clear" w:color="auto" w:fill="F5F5F5" w:themeFill="accent6" w:themeFillTint="66"/>
      </w:tcPr>
    </w:tblStylePr>
    <w:tblStylePr w:type="lastRow">
      <w:rPr>
        <w:b/>
        <w:bCs/>
        <w:color w:val="000000" w:themeColor="text1"/>
      </w:rPr>
      <w:tblPr/>
      <w:tcPr>
        <w:shd w:val="clear" w:color="auto" w:fill="F5F5F5" w:themeFill="accent6" w:themeFillTint="66"/>
      </w:tcPr>
    </w:tblStylePr>
    <w:tblStylePr w:type="firstCol">
      <w:rPr>
        <w:color w:val="FFFFFF" w:themeColor="background1"/>
      </w:rPr>
      <w:tblPr/>
      <w:tcPr>
        <w:shd w:val="clear" w:color="auto" w:fill="ACACAC" w:themeFill="accent6" w:themeFillShade="BF"/>
      </w:tcPr>
    </w:tblStylePr>
    <w:tblStylePr w:type="lastCol">
      <w:rPr>
        <w:color w:val="FFFFFF" w:themeColor="background1"/>
      </w:rPr>
      <w:tblPr/>
      <w:tcPr>
        <w:shd w:val="clear" w:color="auto" w:fill="ACACAC" w:themeFill="accent6" w:themeFillShade="BF"/>
      </w:tc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ColourfulList">
    <w:name w:val="Colorful List"/>
    <w:basedOn w:val="TableNormal"/>
    <w:uiPriority w:val="72"/>
    <w:semiHidden/>
    <w:unhideWhenUsed/>
    <w:rsid w:val="00914935"/>
    <w:rPr>
      <w:rFonts w:eastAsia="MS Mincho"/>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914935"/>
    <w:rPr>
      <w:rFonts w:eastAsia="MS Mincho"/>
      <w:lang w:val="en-GB" w:eastAsia="en-GB"/>
    </w:rPr>
    <w:tblPr>
      <w:tblStyleRowBandSize w:val="1"/>
      <w:tblStyleColBandSize w:val="1"/>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C4EA" w:themeFill="accent1" w:themeFillTint="3F"/>
      </w:tcPr>
    </w:tblStylePr>
    <w:tblStylePr w:type="band1Horz">
      <w:tblPr/>
      <w:tcPr>
        <w:shd w:val="clear" w:color="auto" w:fill="E0CFEE" w:themeFill="accent1" w:themeFillTint="33"/>
      </w:tcPr>
    </w:tblStylePr>
  </w:style>
  <w:style w:type="table" w:styleId="ColourfulListAccent2">
    <w:name w:val="Colorful List Accent 2"/>
    <w:basedOn w:val="TableNormal"/>
    <w:uiPriority w:val="72"/>
    <w:semiHidden/>
    <w:unhideWhenUsed/>
    <w:rsid w:val="00914935"/>
    <w:rPr>
      <w:rFonts w:eastAsia="MS Mincho"/>
      <w:lang w:val="en-GB" w:eastAsia="en-GB"/>
    </w:rPr>
    <w:tblPr>
      <w:tblStyleRowBandSize w:val="1"/>
      <w:tblStyleColBandSize w:val="1"/>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BBD" w:themeFill="accent2" w:themeFillTint="3F"/>
      </w:tcPr>
    </w:tblStylePr>
    <w:tblStylePr w:type="band1Horz">
      <w:tblPr/>
      <w:tcPr>
        <w:shd w:val="clear" w:color="auto" w:fill="FBD5CA" w:themeFill="accent2" w:themeFillTint="33"/>
      </w:tcPr>
    </w:tblStylePr>
  </w:style>
  <w:style w:type="table" w:styleId="ColourfulListAccent3">
    <w:name w:val="Colorful List Accent 3"/>
    <w:basedOn w:val="TableNormal"/>
    <w:uiPriority w:val="72"/>
    <w:semiHidden/>
    <w:unhideWhenUsed/>
    <w:rsid w:val="00914935"/>
    <w:rPr>
      <w:rFonts w:eastAsia="MS Mincho"/>
      <w:lang w:val="en-GB" w:eastAsia="en-GB"/>
    </w:rPr>
    <w:tblPr>
      <w:tblStyleRowBandSize w:val="1"/>
      <w:tblStyleColBandSize w:val="1"/>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23232" w:themeFill="accent4" w:themeFillShade="CC"/>
      </w:tcPr>
    </w:tblStylePr>
    <w:tblStylePr w:type="lastRow">
      <w:rPr>
        <w:b/>
        <w:bCs/>
        <w:color w:val="3232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3" w:themeFillTint="3F"/>
      </w:tcPr>
    </w:tblStylePr>
    <w:tblStylePr w:type="band1Horz">
      <w:tblPr/>
      <w:tcPr>
        <w:shd w:val="clear" w:color="auto" w:fill="E5E5E5" w:themeFill="accent3" w:themeFillTint="33"/>
      </w:tcPr>
    </w:tblStylePr>
  </w:style>
  <w:style w:type="table" w:styleId="ColourfulListAccent4">
    <w:name w:val="Colorful List Accent 4"/>
    <w:basedOn w:val="TableNormal"/>
    <w:uiPriority w:val="72"/>
    <w:semiHidden/>
    <w:unhideWhenUsed/>
    <w:rsid w:val="00914935"/>
    <w:rPr>
      <w:rFonts w:eastAsia="MS Mincho"/>
      <w:lang w:val="en-GB" w:eastAsia="en-GB"/>
    </w:rPr>
    <w:tblPr>
      <w:tblStyleRowBandSize w:val="1"/>
      <w:tblStyleColBandSize w:val="1"/>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56565" w:themeFill="accent3" w:themeFillShade="CC"/>
      </w:tcPr>
    </w:tblStylePr>
    <w:tblStylePr w:type="lastRow">
      <w:rPr>
        <w:b/>
        <w:bCs/>
        <w:color w:val="65656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4" w:themeFillTint="3F"/>
      </w:tcPr>
    </w:tblStylePr>
    <w:tblStylePr w:type="band1Horz">
      <w:tblPr/>
      <w:tcPr>
        <w:shd w:val="clear" w:color="auto" w:fill="D8D8D8" w:themeFill="accent4" w:themeFillTint="33"/>
      </w:tcPr>
    </w:tblStylePr>
  </w:style>
  <w:style w:type="table" w:styleId="ColourfulListAccent5">
    <w:name w:val="Colorful List Accent 5"/>
    <w:basedOn w:val="TableNormal"/>
    <w:uiPriority w:val="72"/>
    <w:semiHidden/>
    <w:unhideWhenUsed/>
    <w:rsid w:val="00914935"/>
    <w:rPr>
      <w:rFonts w:eastAsia="MS Mincho"/>
      <w:lang w:val="en-GB" w:eastAsia="en-GB"/>
    </w:rPr>
    <w:tblPr>
      <w:tblStyleRowBandSize w:val="1"/>
      <w:tblStyleColBandSize w:val="1"/>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8B8B8" w:themeFill="accent6" w:themeFillShade="CC"/>
      </w:tcPr>
    </w:tblStylePr>
    <w:tblStylePr w:type="lastRow">
      <w:rPr>
        <w:b/>
        <w:bCs/>
        <w:color w:val="B8B8B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5" w:themeFillTint="3F"/>
      </w:tcPr>
    </w:tblStylePr>
    <w:tblStylePr w:type="band1Horz">
      <w:tblPr/>
      <w:tcPr>
        <w:shd w:val="clear" w:color="auto" w:fill="F2F2F2" w:themeFill="accent5" w:themeFillTint="33"/>
      </w:tcPr>
    </w:tblStylePr>
  </w:style>
  <w:style w:type="table" w:styleId="ColourfulListAccent6">
    <w:name w:val="Colorful List Accent 6"/>
    <w:basedOn w:val="TableNormal"/>
    <w:uiPriority w:val="72"/>
    <w:semiHidden/>
    <w:unhideWhenUsed/>
    <w:rsid w:val="00914935"/>
    <w:rPr>
      <w:rFonts w:eastAsia="MS Mincho"/>
      <w:lang w:val="en-GB" w:eastAsia="en-GB"/>
    </w:rPr>
    <w:tblPr>
      <w:tblStyleRowBandSize w:val="1"/>
      <w:tblStyleColBandSize w:val="1"/>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99999" w:themeFill="accent5" w:themeFillShade="CC"/>
      </w:tcPr>
    </w:tblStylePr>
    <w:tblStylePr w:type="lastRow">
      <w:rPr>
        <w:b/>
        <w:bCs/>
        <w:color w:val="999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6" w:themeFillTint="3F"/>
      </w:tcPr>
    </w:tblStylePr>
    <w:tblStylePr w:type="band1Horz">
      <w:tblPr/>
      <w:tcPr>
        <w:shd w:val="clear" w:color="auto" w:fill="FAFAFA" w:themeFill="accent6" w:themeFillTint="33"/>
      </w:tcPr>
    </w:tblStylePr>
  </w:style>
  <w:style w:type="table" w:styleId="ColourfulShading">
    <w:name w:val="Colorful Shading"/>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65328F" w:themeColor="accent1"/>
        <w:bottom w:val="single" w:sz="4" w:space="0" w:color="65328F" w:themeColor="accent1"/>
        <w:right w:val="single" w:sz="4" w:space="0" w:color="65328F" w:themeColor="accent1"/>
        <w:insideH w:val="single" w:sz="4" w:space="0" w:color="FFFFFF" w:themeColor="background1"/>
        <w:insideV w:val="single" w:sz="4" w:space="0" w:color="FFFFFF" w:themeColor="background1"/>
      </w:tblBorders>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1E55" w:themeFill="accent1" w:themeFillShade="99"/>
      </w:tcPr>
    </w:tblStylePr>
    <w:tblStylePr w:type="firstCol">
      <w:rPr>
        <w:color w:val="FFFFFF" w:themeColor="background1"/>
      </w:rPr>
      <w:tblPr/>
      <w:tcPr>
        <w:tcBorders>
          <w:top w:val="nil"/>
          <w:left w:val="nil"/>
          <w:bottom w:val="nil"/>
          <w:right w:val="nil"/>
          <w:insideH w:val="single" w:sz="4" w:space="0" w:color="3C1E55" w:themeColor="accent1" w:themeShade="99"/>
          <w:insideV w:val="nil"/>
        </w:tcBorders>
        <w:shd w:val="clear" w:color="auto" w:fill="3C1E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1E55" w:themeFill="accent1" w:themeFillShade="99"/>
      </w:tcPr>
    </w:tblStylePr>
    <w:tblStylePr w:type="band1Vert">
      <w:tblPr/>
      <w:tcPr>
        <w:shd w:val="clear" w:color="auto" w:fill="C2A0DE" w:themeFill="accent1" w:themeFillTint="66"/>
      </w:tcPr>
    </w:tblStylePr>
    <w:tblStylePr w:type="band1Horz">
      <w:tblPr/>
      <w:tcPr>
        <w:shd w:val="clear" w:color="auto" w:fill="B389D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D83D0E" w:themeColor="accent2"/>
        <w:bottom w:val="single" w:sz="4" w:space="0" w:color="D83D0E" w:themeColor="accent2"/>
        <w:right w:val="single" w:sz="4" w:space="0" w:color="D83D0E" w:themeColor="accent2"/>
        <w:insideH w:val="single" w:sz="4" w:space="0" w:color="FFFFFF" w:themeColor="background1"/>
        <w:insideV w:val="single" w:sz="4" w:space="0" w:color="FFFFFF" w:themeColor="background1"/>
      </w:tblBorders>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2408" w:themeFill="accent2" w:themeFillShade="99"/>
      </w:tcPr>
    </w:tblStylePr>
    <w:tblStylePr w:type="firstCol">
      <w:rPr>
        <w:color w:val="FFFFFF" w:themeColor="background1"/>
      </w:rPr>
      <w:tblPr/>
      <w:tcPr>
        <w:tcBorders>
          <w:top w:val="nil"/>
          <w:left w:val="nil"/>
          <w:bottom w:val="nil"/>
          <w:right w:val="nil"/>
          <w:insideH w:val="single" w:sz="4" w:space="0" w:color="812408" w:themeColor="accent2" w:themeShade="99"/>
          <w:insideV w:val="nil"/>
        </w:tcBorders>
        <w:shd w:val="clear" w:color="auto" w:fill="81240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12408" w:themeFill="accent2" w:themeFillShade="99"/>
      </w:tcPr>
    </w:tblStylePr>
    <w:tblStylePr w:type="band1Vert">
      <w:tblPr/>
      <w:tcPr>
        <w:shd w:val="clear" w:color="auto" w:fill="F8AC95" w:themeFill="accent2" w:themeFillTint="66"/>
      </w:tcPr>
    </w:tblStylePr>
    <w:tblStylePr w:type="band1Horz">
      <w:tblPr/>
      <w:tcPr>
        <w:shd w:val="clear" w:color="auto" w:fill="F6987B"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914935"/>
    <w:rPr>
      <w:rFonts w:eastAsia="MS Mincho"/>
      <w:lang w:val="en-GB" w:eastAsia="en-GB"/>
    </w:rPr>
    <w:tblPr>
      <w:tblStyleRowBandSize w:val="1"/>
      <w:tblStyleColBandSize w:val="1"/>
      <w:tblBorders>
        <w:top w:val="single" w:sz="24" w:space="0" w:color="3F3F3F" w:themeColor="accent4"/>
        <w:left w:val="single" w:sz="4" w:space="0" w:color="7F7F7F" w:themeColor="accent3"/>
        <w:bottom w:val="single" w:sz="4" w:space="0" w:color="7F7F7F" w:themeColor="accent3"/>
        <w:right w:val="single" w:sz="4" w:space="0" w:color="7F7F7F" w:themeColor="accent3"/>
        <w:insideH w:val="single" w:sz="4" w:space="0" w:color="FFFFFF" w:themeColor="background1"/>
        <w:insideV w:val="single" w:sz="4" w:space="0" w:color="FFFFFF" w:themeColor="background1"/>
      </w:tblBorders>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3" w:themeFillShade="99"/>
      </w:tcPr>
    </w:tblStylePr>
    <w:tblStylePr w:type="firstCol">
      <w:rPr>
        <w:color w:val="FFFFFF" w:themeColor="background1"/>
      </w:rPr>
      <w:tblPr/>
      <w:tcPr>
        <w:tcBorders>
          <w:top w:val="nil"/>
          <w:left w:val="nil"/>
          <w:bottom w:val="nil"/>
          <w:right w:val="nil"/>
          <w:insideH w:val="single" w:sz="4" w:space="0" w:color="4C4C4C" w:themeColor="accent3" w:themeShade="99"/>
          <w:insideV w:val="nil"/>
        </w:tcBorders>
        <w:shd w:val="clear" w:color="auto" w:fill="4C4C4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3" w:themeFillShade="99"/>
      </w:tcPr>
    </w:tblStylePr>
    <w:tblStylePr w:type="band1Vert">
      <w:tblPr/>
      <w:tcPr>
        <w:shd w:val="clear" w:color="auto" w:fill="CBCBCB" w:themeFill="accent3" w:themeFillTint="66"/>
      </w:tcPr>
    </w:tblStylePr>
    <w:tblStylePr w:type="band1Horz">
      <w:tblPr/>
      <w:tcPr>
        <w:shd w:val="clear" w:color="auto" w:fill="BFBFBF" w:themeFill="accent3" w:themeFillTint="7F"/>
      </w:tcPr>
    </w:tblStylePr>
  </w:style>
  <w:style w:type="table" w:styleId="ColourfulShadingAccent4">
    <w:name w:val="Colorful Shading Accent 4"/>
    <w:basedOn w:val="TableNormal"/>
    <w:uiPriority w:val="71"/>
    <w:semiHidden/>
    <w:unhideWhenUsed/>
    <w:rsid w:val="00914935"/>
    <w:rPr>
      <w:rFonts w:eastAsia="MS Mincho"/>
      <w:lang w:val="en-GB" w:eastAsia="en-GB"/>
    </w:rPr>
    <w:tblPr>
      <w:tblStyleRowBandSize w:val="1"/>
      <w:tblStyleColBandSize w:val="1"/>
      <w:tblBorders>
        <w:top w:val="single" w:sz="24" w:space="0" w:color="7F7F7F" w:themeColor="accent3"/>
        <w:left w:val="single" w:sz="4" w:space="0" w:color="3F3F3F" w:themeColor="accent4"/>
        <w:bottom w:val="single" w:sz="4" w:space="0" w:color="3F3F3F" w:themeColor="accent4"/>
        <w:right w:val="single" w:sz="4" w:space="0" w:color="3F3F3F" w:themeColor="accent4"/>
        <w:insideH w:val="single" w:sz="4" w:space="0" w:color="FFFFFF" w:themeColor="background1"/>
        <w:insideV w:val="single" w:sz="4" w:space="0" w:color="FFFFFF" w:themeColor="background1"/>
      </w:tblBorders>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525" w:themeFill="accent4" w:themeFillShade="99"/>
      </w:tcPr>
    </w:tblStylePr>
    <w:tblStylePr w:type="firstCol">
      <w:rPr>
        <w:color w:val="FFFFFF" w:themeColor="background1"/>
      </w:rPr>
      <w:tblPr/>
      <w:tcPr>
        <w:tcBorders>
          <w:top w:val="nil"/>
          <w:left w:val="nil"/>
          <w:bottom w:val="nil"/>
          <w:right w:val="nil"/>
          <w:insideH w:val="single" w:sz="4" w:space="0" w:color="252525" w:themeColor="accent4" w:themeShade="99"/>
          <w:insideV w:val="nil"/>
        </w:tcBorders>
        <w:shd w:val="clear" w:color="auto" w:fill="2525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accent4" w:themeFillShade="99"/>
      </w:tcPr>
    </w:tblStylePr>
    <w:tblStylePr w:type="band1Vert">
      <w:tblPr/>
      <w:tcPr>
        <w:shd w:val="clear" w:color="auto" w:fill="B2B2B2" w:themeFill="accent4" w:themeFillTint="66"/>
      </w:tcPr>
    </w:tblStylePr>
    <w:tblStylePr w:type="band1Horz">
      <w:tblPr/>
      <w:tcPr>
        <w:shd w:val="clear" w:color="auto" w:fill="9F9F9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914935"/>
    <w:rPr>
      <w:rFonts w:eastAsia="MS Mincho"/>
      <w:lang w:val="en-GB" w:eastAsia="en-GB"/>
    </w:rPr>
    <w:tblPr>
      <w:tblStyleRowBandSize w:val="1"/>
      <w:tblStyleColBandSize w:val="1"/>
      <w:tblBorders>
        <w:top w:val="single" w:sz="24" w:space="0" w:color="E6E6E6" w:themeColor="accent6"/>
        <w:left w:val="single" w:sz="4" w:space="0" w:color="C0C0C0" w:themeColor="accent5"/>
        <w:bottom w:val="single" w:sz="4" w:space="0" w:color="C0C0C0" w:themeColor="accent5"/>
        <w:right w:val="single" w:sz="4" w:space="0" w:color="C0C0C0" w:themeColor="accent5"/>
        <w:insideH w:val="single" w:sz="4" w:space="0" w:color="FFFFFF" w:themeColor="background1"/>
        <w:insideV w:val="single" w:sz="4" w:space="0" w:color="FFFFFF" w:themeColor="background1"/>
      </w:tblBorders>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5" w:themeFillShade="99"/>
      </w:tcPr>
    </w:tblStylePr>
    <w:tblStylePr w:type="firstCol">
      <w:rPr>
        <w:color w:val="FFFFFF" w:themeColor="background1"/>
      </w:rPr>
      <w:tblPr/>
      <w:tcPr>
        <w:tcBorders>
          <w:top w:val="nil"/>
          <w:left w:val="nil"/>
          <w:bottom w:val="nil"/>
          <w:right w:val="nil"/>
          <w:insideH w:val="single" w:sz="4" w:space="0" w:color="737373" w:themeColor="accent5" w:themeShade="99"/>
          <w:insideV w:val="nil"/>
        </w:tcBorders>
        <w:shd w:val="clear" w:color="auto" w:fill="7373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5" w:themeFillShade="99"/>
      </w:tcPr>
    </w:tblStylePr>
    <w:tblStylePr w:type="band1Vert">
      <w:tblPr/>
      <w:tcPr>
        <w:shd w:val="clear" w:color="auto" w:fill="E5E5E5" w:themeFill="accent5" w:themeFillTint="66"/>
      </w:tcPr>
    </w:tblStylePr>
    <w:tblStylePr w:type="band1Horz">
      <w:tblPr/>
      <w:tcPr>
        <w:shd w:val="clear" w:color="auto" w:fill="DFDFD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914935"/>
    <w:rPr>
      <w:rFonts w:eastAsia="MS Mincho"/>
      <w:lang w:val="en-GB" w:eastAsia="en-GB"/>
    </w:rPr>
    <w:tblPr>
      <w:tblStyleRowBandSize w:val="1"/>
      <w:tblStyleColBandSize w:val="1"/>
      <w:tblBorders>
        <w:top w:val="single" w:sz="24" w:space="0" w:color="C0C0C0" w:themeColor="accent5"/>
        <w:left w:val="single" w:sz="4" w:space="0" w:color="E6E6E6" w:themeColor="accent6"/>
        <w:bottom w:val="single" w:sz="4" w:space="0" w:color="E6E6E6" w:themeColor="accent6"/>
        <w:right w:val="single" w:sz="4" w:space="0" w:color="E6E6E6" w:themeColor="accent6"/>
        <w:insideH w:val="single" w:sz="4" w:space="0" w:color="FFFFFF" w:themeColor="background1"/>
        <w:insideV w:val="single" w:sz="4" w:space="0" w:color="FFFFFF" w:themeColor="background1"/>
      </w:tblBorders>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8A8A" w:themeFill="accent6" w:themeFillShade="99"/>
      </w:tcPr>
    </w:tblStylePr>
    <w:tblStylePr w:type="firstCol">
      <w:rPr>
        <w:color w:val="FFFFFF" w:themeColor="background1"/>
      </w:rPr>
      <w:tblPr/>
      <w:tcPr>
        <w:tcBorders>
          <w:top w:val="nil"/>
          <w:left w:val="nil"/>
          <w:bottom w:val="nil"/>
          <w:right w:val="nil"/>
          <w:insideH w:val="single" w:sz="4" w:space="0" w:color="8A8A8A" w:themeColor="accent6" w:themeShade="99"/>
          <w:insideV w:val="nil"/>
        </w:tcBorders>
        <w:shd w:val="clear" w:color="auto" w:fill="8A8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8A8A" w:themeFill="accent6" w:themeFillShade="99"/>
      </w:tcPr>
    </w:tblStylePr>
    <w:tblStylePr w:type="band1Vert">
      <w:tblPr/>
      <w:tcPr>
        <w:shd w:val="clear" w:color="auto" w:fill="F5F5F5" w:themeFill="accent6" w:themeFillTint="66"/>
      </w:tcPr>
    </w:tblStylePr>
    <w:tblStylePr w:type="band1Horz">
      <w:tblPr/>
      <w:tcPr>
        <w:shd w:val="clear" w:color="auto" w:fill="F2F2F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14935"/>
    <w:rPr>
      <w:sz w:val="16"/>
      <w:szCs w:val="16"/>
    </w:rPr>
  </w:style>
  <w:style w:type="paragraph" w:styleId="CommentText">
    <w:name w:val="annotation text"/>
    <w:basedOn w:val="Normal"/>
    <w:link w:val="CommentTextChar"/>
    <w:uiPriority w:val="99"/>
    <w:unhideWhenUsed/>
    <w:rsid w:val="00914935"/>
  </w:style>
  <w:style w:type="character" w:customStyle="1" w:styleId="CommentTextChar">
    <w:name w:val="Comment Text Char"/>
    <w:basedOn w:val="DefaultParagraphFont"/>
    <w:link w:val="CommentText"/>
    <w:uiPriority w:val="99"/>
    <w:rsid w:val="00914935"/>
    <w:rPr>
      <w:color w:val="404040" w:themeColor="text2"/>
      <w:sz w:val="20"/>
    </w:rPr>
  </w:style>
  <w:style w:type="paragraph" w:styleId="CommentSubject">
    <w:name w:val="annotation subject"/>
    <w:basedOn w:val="CommentText"/>
    <w:next w:val="CommentText"/>
    <w:link w:val="CommentSubjectChar"/>
    <w:uiPriority w:val="99"/>
    <w:semiHidden/>
    <w:unhideWhenUsed/>
    <w:rsid w:val="00914935"/>
    <w:rPr>
      <w:b/>
      <w:bCs/>
    </w:rPr>
  </w:style>
  <w:style w:type="character" w:customStyle="1" w:styleId="CommentSubjectChar">
    <w:name w:val="Comment Subject Char"/>
    <w:basedOn w:val="CommentTextChar"/>
    <w:link w:val="CommentSubject"/>
    <w:uiPriority w:val="99"/>
    <w:semiHidden/>
    <w:rsid w:val="00914935"/>
    <w:rPr>
      <w:b/>
      <w:bCs/>
      <w:color w:val="404040" w:themeColor="text2"/>
      <w:sz w:val="20"/>
    </w:rPr>
  </w:style>
  <w:style w:type="table" w:styleId="DarkList">
    <w:name w:val="Dark List"/>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65328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9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25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256A" w:themeFill="accent1" w:themeFillShade="BF"/>
      </w:tcPr>
    </w:tblStylePr>
    <w:tblStylePr w:type="band1Vert">
      <w:tblPr/>
      <w:tcPr>
        <w:tcBorders>
          <w:top w:val="nil"/>
          <w:left w:val="nil"/>
          <w:bottom w:val="nil"/>
          <w:right w:val="nil"/>
          <w:insideH w:val="nil"/>
          <w:insideV w:val="nil"/>
        </w:tcBorders>
        <w:shd w:val="clear" w:color="auto" w:fill="4B256A" w:themeFill="accent1" w:themeFillShade="BF"/>
      </w:tcPr>
    </w:tblStylePr>
    <w:tblStylePr w:type="band1Horz">
      <w:tblPr/>
      <w:tcPr>
        <w:tcBorders>
          <w:top w:val="nil"/>
          <w:left w:val="nil"/>
          <w:bottom w:val="nil"/>
          <w:right w:val="nil"/>
          <w:insideH w:val="nil"/>
          <w:insideV w:val="nil"/>
        </w:tcBorders>
        <w:shd w:val="clear" w:color="auto" w:fill="4B256A" w:themeFill="accent1" w:themeFillShade="BF"/>
      </w:tcPr>
    </w:tblStylePr>
  </w:style>
  <w:style w:type="table" w:styleId="DarkList-Accent2">
    <w:name w:val="Dark List Accent 2"/>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D83D0E"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1E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2D0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2D0A" w:themeFill="accent2" w:themeFillShade="BF"/>
      </w:tcPr>
    </w:tblStylePr>
    <w:tblStylePr w:type="band1Vert">
      <w:tblPr/>
      <w:tcPr>
        <w:tcBorders>
          <w:top w:val="nil"/>
          <w:left w:val="nil"/>
          <w:bottom w:val="nil"/>
          <w:right w:val="nil"/>
          <w:insideH w:val="nil"/>
          <w:insideV w:val="nil"/>
        </w:tcBorders>
        <w:shd w:val="clear" w:color="auto" w:fill="A12D0A" w:themeFill="accent2" w:themeFillShade="BF"/>
      </w:tcPr>
    </w:tblStylePr>
    <w:tblStylePr w:type="band1Horz">
      <w:tblPr/>
      <w:tcPr>
        <w:tcBorders>
          <w:top w:val="nil"/>
          <w:left w:val="nil"/>
          <w:bottom w:val="nil"/>
          <w:right w:val="nil"/>
          <w:insideH w:val="nil"/>
          <w:insideV w:val="nil"/>
        </w:tcBorders>
        <w:shd w:val="clear" w:color="auto" w:fill="A12D0A" w:themeFill="accent2" w:themeFillShade="BF"/>
      </w:tcPr>
    </w:tblStylePr>
  </w:style>
  <w:style w:type="table" w:styleId="DarkList-Accent3">
    <w:name w:val="Dark List Accent 3"/>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7F7F7F"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3" w:themeFillShade="BF"/>
      </w:tcPr>
    </w:tblStylePr>
    <w:tblStylePr w:type="band1Vert">
      <w:tblPr/>
      <w:tcPr>
        <w:tcBorders>
          <w:top w:val="nil"/>
          <w:left w:val="nil"/>
          <w:bottom w:val="nil"/>
          <w:right w:val="nil"/>
          <w:insideH w:val="nil"/>
          <w:insideV w:val="nil"/>
        </w:tcBorders>
        <w:shd w:val="clear" w:color="auto" w:fill="5F5F5F" w:themeFill="accent3" w:themeFillShade="BF"/>
      </w:tcPr>
    </w:tblStylePr>
    <w:tblStylePr w:type="band1Horz">
      <w:tblPr/>
      <w:tcPr>
        <w:tcBorders>
          <w:top w:val="nil"/>
          <w:left w:val="nil"/>
          <w:bottom w:val="nil"/>
          <w:right w:val="nil"/>
          <w:insideH w:val="nil"/>
          <w:insideV w:val="nil"/>
        </w:tcBorders>
        <w:shd w:val="clear" w:color="auto" w:fill="5F5F5F" w:themeFill="accent3" w:themeFillShade="BF"/>
      </w:tcPr>
    </w:tblStylePr>
  </w:style>
  <w:style w:type="table" w:styleId="DarkList-Accent4">
    <w:name w:val="Dark List Accent 4"/>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3F3F3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4" w:themeFillShade="BF"/>
      </w:tcPr>
    </w:tblStylePr>
    <w:tblStylePr w:type="band1Vert">
      <w:tblPr/>
      <w:tcPr>
        <w:tcBorders>
          <w:top w:val="nil"/>
          <w:left w:val="nil"/>
          <w:bottom w:val="nil"/>
          <w:right w:val="nil"/>
          <w:insideH w:val="nil"/>
          <w:insideV w:val="nil"/>
        </w:tcBorders>
        <w:shd w:val="clear" w:color="auto" w:fill="2F2F2F" w:themeFill="accent4" w:themeFillShade="BF"/>
      </w:tcPr>
    </w:tblStylePr>
    <w:tblStylePr w:type="band1Horz">
      <w:tblPr/>
      <w:tcPr>
        <w:tcBorders>
          <w:top w:val="nil"/>
          <w:left w:val="nil"/>
          <w:bottom w:val="nil"/>
          <w:right w:val="nil"/>
          <w:insideH w:val="nil"/>
          <w:insideV w:val="nil"/>
        </w:tcBorders>
        <w:shd w:val="clear" w:color="auto" w:fill="2F2F2F" w:themeFill="accent4" w:themeFillShade="BF"/>
      </w:tcPr>
    </w:tblStylePr>
  </w:style>
  <w:style w:type="table" w:styleId="DarkList-Accent5">
    <w:name w:val="Dark List Accent 5"/>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C0C0C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5" w:themeFillShade="BF"/>
      </w:tcPr>
    </w:tblStylePr>
    <w:tblStylePr w:type="band1Vert">
      <w:tblPr/>
      <w:tcPr>
        <w:tcBorders>
          <w:top w:val="nil"/>
          <w:left w:val="nil"/>
          <w:bottom w:val="nil"/>
          <w:right w:val="nil"/>
          <w:insideH w:val="nil"/>
          <w:insideV w:val="nil"/>
        </w:tcBorders>
        <w:shd w:val="clear" w:color="auto" w:fill="8F8F8F" w:themeFill="accent5" w:themeFillShade="BF"/>
      </w:tcPr>
    </w:tblStylePr>
    <w:tblStylePr w:type="band1Horz">
      <w:tblPr/>
      <w:tcPr>
        <w:tcBorders>
          <w:top w:val="nil"/>
          <w:left w:val="nil"/>
          <w:bottom w:val="nil"/>
          <w:right w:val="nil"/>
          <w:insideH w:val="nil"/>
          <w:insideV w:val="nil"/>
        </w:tcBorders>
        <w:shd w:val="clear" w:color="auto" w:fill="8F8F8F" w:themeFill="accent5" w:themeFillShade="BF"/>
      </w:tcPr>
    </w:tblStylePr>
  </w:style>
  <w:style w:type="table" w:styleId="DarkList-Accent6">
    <w:name w:val="Dark List Accent 6"/>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E6E6E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72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CAC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CACAC" w:themeFill="accent6" w:themeFillShade="BF"/>
      </w:tcPr>
    </w:tblStylePr>
    <w:tblStylePr w:type="band1Vert">
      <w:tblPr/>
      <w:tcPr>
        <w:tcBorders>
          <w:top w:val="nil"/>
          <w:left w:val="nil"/>
          <w:bottom w:val="nil"/>
          <w:right w:val="nil"/>
          <w:insideH w:val="nil"/>
          <w:insideV w:val="nil"/>
        </w:tcBorders>
        <w:shd w:val="clear" w:color="auto" w:fill="ACACAC" w:themeFill="accent6" w:themeFillShade="BF"/>
      </w:tcPr>
    </w:tblStylePr>
    <w:tblStylePr w:type="band1Horz">
      <w:tblPr/>
      <w:tcPr>
        <w:tcBorders>
          <w:top w:val="nil"/>
          <w:left w:val="nil"/>
          <w:bottom w:val="nil"/>
          <w:right w:val="nil"/>
          <w:insideH w:val="nil"/>
          <w:insideV w:val="nil"/>
        </w:tcBorders>
        <w:shd w:val="clear" w:color="auto" w:fill="ACACAC" w:themeFill="accent6" w:themeFillShade="BF"/>
      </w:tcPr>
    </w:tblStylePr>
  </w:style>
  <w:style w:type="paragraph" w:styleId="DocumentMap">
    <w:name w:val="Document Map"/>
    <w:basedOn w:val="Normal"/>
    <w:link w:val="DocumentMapChar"/>
    <w:uiPriority w:val="99"/>
    <w:semiHidden/>
    <w:unhideWhenUsed/>
    <w:rsid w:val="0091493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4935"/>
    <w:rPr>
      <w:rFonts w:ascii="Segoe UI" w:hAnsi="Segoe UI" w:cs="Segoe UI"/>
      <w:color w:val="404040" w:themeColor="text2"/>
      <w:sz w:val="16"/>
      <w:szCs w:val="16"/>
    </w:rPr>
  </w:style>
  <w:style w:type="paragraph" w:styleId="EmailSignature">
    <w:name w:val="E-mail Signature"/>
    <w:basedOn w:val="Normal"/>
    <w:link w:val="EmailSignatureChar"/>
    <w:uiPriority w:val="99"/>
    <w:semiHidden/>
    <w:unhideWhenUsed/>
    <w:rsid w:val="00914935"/>
  </w:style>
  <w:style w:type="character" w:customStyle="1" w:styleId="EmailSignatureChar">
    <w:name w:val="Email Signature Char"/>
    <w:basedOn w:val="DefaultParagraphFont"/>
    <w:link w:val="EmailSignature"/>
    <w:uiPriority w:val="99"/>
    <w:semiHidden/>
    <w:rsid w:val="00914935"/>
    <w:rPr>
      <w:color w:val="404040" w:themeColor="text2"/>
      <w:sz w:val="20"/>
    </w:rPr>
  </w:style>
  <w:style w:type="character" w:styleId="Emphasis">
    <w:name w:val="Emphasis"/>
    <w:basedOn w:val="DefaultParagraphFont"/>
    <w:uiPriority w:val="20"/>
    <w:semiHidden/>
    <w:rsid w:val="00914935"/>
    <w:rPr>
      <w:i/>
      <w:iCs/>
    </w:rPr>
  </w:style>
  <w:style w:type="character" w:styleId="EndnoteReference">
    <w:name w:val="endnote reference"/>
    <w:basedOn w:val="DefaultParagraphFont"/>
    <w:uiPriority w:val="99"/>
    <w:semiHidden/>
    <w:unhideWhenUsed/>
    <w:rsid w:val="00914935"/>
    <w:rPr>
      <w:vertAlign w:val="superscript"/>
    </w:rPr>
  </w:style>
  <w:style w:type="paragraph" w:styleId="EndnoteText">
    <w:name w:val="endnote text"/>
    <w:basedOn w:val="Normal"/>
    <w:link w:val="EndnoteTextChar"/>
    <w:uiPriority w:val="99"/>
    <w:semiHidden/>
    <w:unhideWhenUsed/>
    <w:rsid w:val="00914935"/>
  </w:style>
  <w:style w:type="character" w:customStyle="1" w:styleId="EndnoteTextChar">
    <w:name w:val="Endnote Text Char"/>
    <w:basedOn w:val="DefaultParagraphFont"/>
    <w:link w:val="EndnoteText"/>
    <w:uiPriority w:val="99"/>
    <w:semiHidden/>
    <w:rsid w:val="00914935"/>
    <w:rPr>
      <w:color w:val="404040" w:themeColor="text2"/>
      <w:sz w:val="20"/>
    </w:rPr>
  </w:style>
  <w:style w:type="paragraph" w:styleId="EnvelopeAddress">
    <w:name w:val="envelope address"/>
    <w:basedOn w:val="Normal"/>
    <w:uiPriority w:val="99"/>
    <w:semiHidden/>
    <w:unhideWhenUsed/>
    <w:rsid w:val="009149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14935"/>
    <w:rPr>
      <w:rFonts w:asciiTheme="majorHAnsi" w:eastAsiaTheme="majorEastAsia" w:hAnsiTheme="majorHAnsi" w:cstheme="majorBidi"/>
    </w:rPr>
  </w:style>
  <w:style w:type="character" w:styleId="FollowedHyperlink">
    <w:name w:val="FollowedHyperlink"/>
    <w:basedOn w:val="DefaultParagraphFont"/>
    <w:uiPriority w:val="60"/>
    <w:rsid w:val="00914935"/>
    <w:rPr>
      <w:rFonts w:asciiTheme="minorHAnsi" w:hAnsiTheme="minorHAnsi"/>
      <w:b/>
      <w:i w:val="0"/>
      <w:color w:val="404040" w:themeColor="text2"/>
      <w:sz w:val="22"/>
      <w:u w:val="single"/>
    </w:rPr>
  </w:style>
  <w:style w:type="paragraph" w:styleId="Footer">
    <w:name w:val="footer"/>
    <w:basedOn w:val="Normal"/>
    <w:link w:val="FooterChar"/>
    <w:uiPriority w:val="37"/>
    <w:rsid w:val="00F347FF"/>
    <w:pPr>
      <w:spacing w:before="0" w:after="0" w:line="240" w:lineRule="atLeast"/>
    </w:pPr>
    <w:rPr>
      <w:color w:val="65328F" w:themeColor="accent1"/>
      <w:sz w:val="20"/>
    </w:rPr>
  </w:style>
  <w:style w:type="character" w:customStyle="1" w:styleId="FooterChar">
    <w:name w:val="Footer Char"/>
    <w:basedOn w:val="DefaultParagraphFont"/>
    <w:link w:val="Footer"/>
    <w:uiPriority w:val="37"/>
    <w:rsid w:val="00F347FF"/>
    <w:rPr>
      <w:color w:val="65328F" w:themeColor="accent1"/>
      <w:sz w:val="20"/>
    </w:rPr>
  </w:style>
  <w:style w:type="paragraph" w:styleId="Header">
    <w:name w:val="header"/>
    <w:next w:val="Normal"/>
    <w:link w:val="HeaderChar"/>
    <w:uiPriority w:val="9"/>
    <w:rsid w:val="00914935"/>
    <w:pPr>
      <w:spacing w:line="240" w:lineRule="atLeast"/>
    </w:pPr>
    <w:rPr>
      <w:rFonts w:cs="Source Sans Pro Light"/>
      <w:sz w:val="20"/>
    </w:rPr>
  </w:style>
  <w:style w:type="character" w:customStyle="1" w:styleId="HeaderChar">
    <w:name w:val="Header Char"/>
    <w:basedOn w:val="DefaultParagraphFont"/>
    <w:link w:val="Header"/>
    <w:uiPriority w:val="9"/>
    <w:rsid w:val="00914935"/>
    <w:rPr>
      <w:rFonts w:cs="Source Sans Pro Light"/>
      <w:sz w:val="20"/>
    </w:rPr>
  </w:style>
  <w:style w:type="character" w:styleId="HTMLAcronym">
    <w:name w:val="HTML Acronym"/>
    <w:basedOn w:val="DefaultParagraphFont"/>
    <w:uiPriority w:val="99"/>
    <w:semiHidden/>
    <w:unhideWhenUsed/>
    <w:rsid w:val="00914935"/>
  </w:style>
  <w:style w:type="paragraph" w:styleId="HTMLAddress">
    <w:name w:val="HTML Address"/>
    <w:basedOn w:val="Normal"/>
    <w:link w:val="HTMLAddressChar"/>
    <w:uiPriority w:val="99"/>
    <w:semiHidden/>
    <w:unhideWhenUsed/>
    <w:rsid w:val="00914935"/>
    <w:rPr>
      <w:i/>
      <w:iCs/>
    </w:rPr>
  </w:style>
  <w:style w:type="character" w:customStyle="1" w:styleId="HTMLAddressChar">
    <w:name w:val="HTML Address Char"/>
    <w:basedOn w:val="DefaultParagraphFont"/>
    <w:link w:val="HTMLAddress"/>
    <w:uiPriority w:val="99"/>
    <w:semiHidden/>
    <w:rsid w:val="00914935"/>
    <w:rPr>
      <w:i/>
      <w:iCs/>
      <w:color w:val="404040" w:themeColor="text2"/>
      <w:sz w:val="20"/>
    </w:rPr>
  </w:style>
  <w:style w:type="character" w:styleId="HTMLCite">
    <w:name w:val="HTML Cite"/>
    <w:basedOn w:val="DefaultParagraphFont"/>
    <w:uiPriority w:val="99"/>
    <w:semiHidden/>
    <w:unhideWhenUsed/>
    <w:rsid w:val="00914935"/>
    <w:rPr>
      <w:i/>
      <w:iCs/>
    </w:rPr>
  </w:style>
  <w:style w:type="character" w:styleId="HTMLCode">
    <w:name w:val="HTML Code"/>
    <w:basedOn w:val="DefaultParagraphFont"/>
    <w:uiPriority w:val="99"/>
    <w:semiHidden/>
    <w:unhideWhenUsed/>
    <w:rsid w:val="00914935"/>
    <w:rPr>
      <w:rFonts w:ascii="Consolas" w:hAnsi="Consolas" w:cs="Consolas"/>
      <w:sz w:val="20"/>
      <w:szCs w:val="20"/>
    </w:rPr>
  </w:style>
  <w:style w:type="character" w:styleId="HTMLDefinition">
    <w:name w:val="HTML Definition"/>
    <w:basedOn w:val="DefaultParagraphFont"/>
    <w:uiPriority w:val="99"/>
    <w:semiHidden/>
    <w:unhideWhenUsed/>
    <w:rsid w:val="00914935"/>
    <w:rPr>
      <w:i/>
      <w:iCs/>
    </w:rPr>
  </w:style>
  <w:style w:type="character" w:styleId="HTMLKeyboard">
    <w:name w:val="HTML Keyboard"/>
    <w:basedOn w:val="DefaultParagraphFont"/>
    <w:uiPriority w:val="99"/>
    <w:semiHidden/>
    <w:unhideWhenUsed/>
    <w:rsid w:val="00914935"/>
    <w:rPr>
      <w:rFonts w:ascii="Consolas" w:hAnsi="Consolas" w:cs="Consolas"/>
      <w:sz w:val="20"/>
      <w:szCs w:val="20"/>
    </w:rPr>
  </w:style>
  <w:style w:type="paragraph" w:styleId="HTMLPreformatted">
    <w:name w:val="HTML Preformatted"/>
    <w:basedOn w:val="Normal"/>
    <w:link w:val="HTMLPreformattedChar"/>
    <w:uiPriority w:val="99"/>
    <w:semiHidden/>
    <w:unhideWhenUsed/>
    <w:rsid w:val="00914935"/>
    <w:rPr>
      <w:rFonts w:ascii="Consolas" w:hAnsi="Consolas" w:cs="Consolas"/>
    </w:rPr>
  </w:style>
  <w:style w:type="character" w:customStyle="1" w:styleId="HTMLPreformattedChar">
    <w:name w:val="HTML Preformatted Char"/>
    <w:basedOn w:val="DefaultParagraphFont"/>
    <w:link w:val="HTMLPreformatted"/>
    <w:uiPriority w:val="99"/>
    <w:semiHidden/>
    <w:rsid w:val="00914935"/>
    <w:rPr>
      <w:rFonts w:ascii="Consolas" w:hAnsi="Consolas" w:cs="Consolas"/>
      <w:color w:val="404040" w:themeColor="text2"/>
      <w:sz w:val="20"/>
    </w:rPr>
  </w:style>
  <w:style w:type="character" w:styleId="HTMLSample">
    <w:name w:val="HTML Sample"/>
    <w:basedOn w:val="DefaultParagraphFont"/>
    <w:uiPriority w:val="99"/>
    <w:semiHidden/>
    <w:unhideWhenUsed/>
    <w:rsid w:val="00914935"/>
    <w:rPr>
      <w:rFonts w:ascii="Consolas" w:hAnsi="Consolas" w:cs="Consolas"/>
      <w:sz w:val="24"/>
      <w:szCs w:val="24"/>
    </w:rPr>
  </w:style>
  <w:style w:type="character" w:styleId="HTMLTypewriter">
    <w:name w:val="HTML Typewriter"/>
    <w:basedOn w:val="DefaultParagraphFont"/>
    <w:uiPriority w:val="99"/>
    <w:semiHidden/>
    <w:unhideWhenUsed/>
    <w:rsid w:val="00914935"/>
    <w:rPr>
      <w:rFonts w:ascii="Consolas" w:hAnsi="Consolas" w:cs="Consolas"/>
      <w:sz w:val="20"/>
      <w:szCs w:val="20"/>
    </w:rPr>
  </w:style>
  <w:style w:type="character" w:styleId="HTMLVariable">
    <w:name w:val="HTML Variable"/>
    <w:basedOn w:val="DefaultParagraphFont"/>
    <w:uiPriority w:val="99"/>
    <w:semiHidden/>
    <w:unhideWhenUsed/>
    <w:rsid w:val="00914935"/>
    <w:rPr>
      <w:i/>
      <w:iCs/>
    </w:rPr>
  </w:style>
  <w:style w:type="character" w:styleId="Hyperlink">
    <w:name w:val="Hyperlink"/>
    <w:basedOn w:val="DefaultParagraphFont"/>
    <w:uiPriority w:val="99"/>
    <w:rsid w:val="00927FA1"/>
    <w:rPr>
      <w:rFonts w:asciiTheme="minorHAnsi" w:hAnsiTheme="minorHAnsi"/>
      <w:color w:val="65328F" w:themeColor="accent1"/>
      <w:sz w:val="20"/>
      <w:u w:val="none"/>
    </w:rPr>
  </w:style>
  <w:style w:type="paragraph" w:styleId="Index1">
    <w:name w:val="index 1"/>
    <w:basedOn w:val="Normal"/>
    <w:next w:val="Normal"/>
    <w:autoRedefine/>
    <w:uiPriority w:val="99"/>
    <w:semiHidden/>
    <w:unhideWhenUsed/>
    <w:rsid w:val="00914935"/>
    <w:pPr>
      <w:ind w:left="240" w:hanging="240"/>
    </w:pPr>
  </w:style>
  <w:style w:type="paragraph" w:styleId="Index2">
    <w:name w:val="index 2"/>
    <w:basedOn w:val="Normal"/>
    <w:next w:val="Normal"/>
    <w:autoRedefine/>
    <w:uiPriority w:val="99"/>
    <w:semiHidden/>
    <w:unhideWhenUsed/>
    <w:rsid w:val="00914935"/>
    <w:pPr>
      <w:ind w:left="480" w:hanging="240"/>
    </w:pPr>
  </w:style>
  <w:style w:type="paragraph" w:styleId="Index3">
    <w:name w:val="index 3"/>
    <w:basedOn w:val="Normal"/>
    <w:next w:val="Normal"/>
    <w:autoRedefine/>
    <w:uiPriority w:val="99"/>
    <w:semiHidden/>
    <w:unhideWhenUsed/>
    <w:rsid w:val="00914935"/>
    <w:pPr>
      <w:ind w:left="720" w:hanging="240"/>
    </w:pPr>
  </w:style>
  <w:style w:type="paragraph" w:styleId="Index4">
    <w:name w:val="index 4"/>
    <w:basedOn w:val="Normal"/>
    <w:next w:val="Normal"/>
    <w:autoRedefine/>
    <w:uiPriority w:val="99"/>
    <w:semiHidden/>
    <w:unhideWhenUsed/>
    <w:rsid w:val="00914935"/>
    <w:pPr>
      <w:ind w:left="960" w:hanging="240"/>
    </w:pPr>
  </w:style>
  <w:style w:type="paragraph" w:styleId="Index5">
    <w:name w:val="index 5"/>
    <w:basedOn w:val="Normal"/>
    <w:next w:val="Normal"/>
    <w:autoRedefine/>
    <w:uiPriority w:val="99"/>
    <w:semiHidden/>
    <w:unhideWhenUsed/>
    <w:rsid w:val="00914935"/>
    <w:pPr>
      <w:ind w:left="1200" w:hanging="240"/>
    </w:pPr>
  </w:style>
  <w:style w:type="paragraph" w:styleId="Index6">
    <w:name w:val="index 6"/>
    <w:basedOn w:val="Normal"/>
    <w:next w:val="Normal"/>
    <w:autoRedefine/>
    <w:uiPriority w:val="99"/>
    <w:semiHidden/>
    <w:unhideWhenUsed/>
    <w:rsid w:val="00914935"/>
    <w:pPr>
      <w:ind w:left="1440" w:hanging="240"/>
    </w:pPr>
  </w:style>
  <w:style w:type="paragraph" w:styleId="Index7">
    <w:name w:val="index 7"/>
    <w:basedOn w:val="Normal"/>
    <w:next w:val="Normal"/>
    <w:autoRedefine/>
    <w:uiPriority w:val="99"/>
    <w:semiHidden/>
    <w:unhideWhenUsed/>
    <w:rsid w:val="00914935"/>
    <w:pPr>
      <w:ind w:left="1680" w:hanging="240"/>
    </w:pPr>
  </w:style>
  <w:style w:type="paragraph" w:styleId="Index8">
    <w:name w:val="index 8"/>
    <w:basedOn w:val="Normal"/>
    <w:next w:val="Normal"/>
    <w:autoRedefine/>
    <w:uiPriority w:val="99"/>
    <w:semiHidden/>
    <w:unhideWhenUsed/>
    <w:rsid w:val="00914935"/>
    <w:pPr>
      <w:ind w:left="1920" w:hanging="240"/>
    </w:pPr>
  </w:style>
  <w:style w:type="paragraph" w:styleId="Index9">
    <w:name w:val="index 9"/>
    <w:basedOn w:val="Normal"/>
    <w:next w:val="Normal"/>
    <w:autoRedefine/>
    <w:uiPriority w:val="99"/>
    <w:semiHidden/>
    <w:unhideWhenUsed/>
    <w:rsid w:val="00914935"/>
    <w:pPr>
      <w:ind w:left="2160" w:hanging="240"/>
    </w:pPr>
  </w:style>
  <w:style w:type="paragraph" w:styleId="IndexHeading">
    <w:name w:val="index heading"/>
    <w:basedOn w:val="Normal"/>
    <w:next w:val="Index1"/>
    <w:uiPriority w:val="99"/>
    <w:semiHidden/>
    <w:unhideWhenUsed/>
    <w:rsid w:val="00914935"/>
    <w:rPr>
      <w:rFonts w:asciiTheme="majorHAnsi" w:eastAsiaTheme="majorEastAsia" w:hAnsiTheme="majorHAnsi" w:cstheme="majorBidi"/>
      <w:b/>
      <w:bCs/>
    </w:rPr>
  </w:style>
  <w:style w:type="character" w:styleId="IntenseEmphasis">
    <w:name w:val="Intense Emphasis"/>
    <w:basedOn w:val="DefaultParagraphFont"/>
    <w:uiPriority w:val="21"/>
    <w:semiHidden/>
    <w:rsid w:val="00914935"/>
    <w:rPr>
      <w:b/>
      <w:bCs/>
      <w:i/>
      <w:iCs/>
      <w:color w:val="65328F" w:themeColor="accent1"/>
    </w:rPr>
  </w:style>
  <w:style w:type="paragraph" w:styleId="IntenseQuote">
    <w:name w:val="Intense Quote"/>
    <w:basedOn w:val="Normal"/>
    <w:next w:val="Normal"/>
    <w:link w:val="IntenseQuoteChar"/>
    <w:uiPriority w:val="30"/>
    <w:semiHidden/>
    <w:rsid w:val="00914935"/>
    <w:pPr>
      <w:pBdr>
        <w:bottom w:val="single" w:sz="4" w:space="4" w:color="65328F" w:themeColor="accent1"/>
      </w:pBdr>
      <w:spacing w:before="200" w:after="280"/>
      <w:ind w:left="936" w:right="936"/>
    </w:pPr>
    <w:rPr>
      <w:b/>
      <w:bCs/>
      <w:i/>
      <w:iCs/>
      <w:color w:val="65328F" w:themeColor="accent1"/>
    </w:rPr>
  </w:style>
  <w:style w:type="character" w:customStyle="1" w:styleId="IntenseQuoteChar">
    <w:name w:val="Intense Quote Char"/>
    <w:basedOn w:val="DefaultParagraphFont"/>
    <w:link w:val="IntenseQuote"/>
    <w:uiPriority w:val="30"/>
    <w:semiHidden/>
    <w:rsid w:val="00914935"/>
    <w:rPr>
      <w:b/>
      <w:bCs/>
      <w:i/>
      <w:iCs/>
      <w:color w:val="65328F" w:themeColor="accent1"/>
      <w:sz w:val="20"/>
    </w:rPr>
  </w:style>
  <w:style w:type="character" w:styleId="IntenseReference">
    <w:name w:val="Intense Reference"/>
    <w:basedOn w:val="DefaultParagraphFont"/>
    <w:uiPriority w:val="32"/>
    <w:semiHidden/>
    <w:rsid w:val="00914935"/>
    <w:rPr>
      <w:b/>
      <w:bCs/>
      <w:smallCaps/>
      <w:color w:val="D83D0E" w:themeColor="accent2"/>
      <w:spacing w:val="5"/>
      <w:u w:val="single"/>
    </w:rPr>
  </w:style>
  <w:style w:type="table" w:styleId="LightGrid">
    <w:name w:val="Light Grid"/>
    <w:basedOn w:val="TableNormal"/>
    <w:uiPriority w:val="62"/>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18" w:space="0" w:color="65328F" w:themeColor="accent1"/>
          <w:right w:val="single" w:sz="8" w:space="0" w:color="65328F" w:themeColor="accent1"/>
          <w:insideH w:val="nil"/>
          <w:insideV w:val="single" w:sz="8" w:space="0" w:color="6532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insideH w:val="nil"/>
          <w:insideV w:val="single" w:sz="8" w:space="0" w:color="6532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shd w:val="clear" w:color="auto" w:fill="D9C4EA" w:themeFill="accent1" w:themeFillTint="3F"/>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shd w:val="clear" w:color="auto" w:fill="D9C4EA" w:themeFill="accent1" w:themeFillTint="3F"/>
      </w:tcPr>
    </w:tblStylePr>
    <w:tblStylePr w:type="band2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tcPr>
    </w:tblStylePr>
  </w:style>
  <w:style w:type="table" w:styleId="LightGrid-Accent2">
    <w:name w:val="Light Grid Accent 2"/>
    <w:basedOn w:val="TableNormal"/>
    <w:uiPriority w:val="62"/>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18" w:space="0" w:color="D83D0E" w:themeColor="accent2"/>
          <w:right w:val="single" w:sz="8" w:space="0" w:color="D83D0E" w:themeColor="accent2"/>
          <w:insideH w:val="nil"/>
          <w:insideV w:val="single" w:sz="8" w:space="0" w:color="D83D0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insideH w:val="nil"/>
          <w:insideV w:val="single" w:sz="8" w:space="0" w:color="D83D0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shd w:val="clear" w:color="auto" w:fill="FACBBD" w:themeFill="accent2" w:themeFillTint="3F"/>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shd w:val="clear" w:color="auto" w:fill="FACBBD" w:themeFill="accent2" w:themeFillTint="3F"/>
      </w:tcPr>
    </w:tblStylePr>
    <w:tblStylePr w:type="band2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tcPr>
    </w:tblStylePr>
  </w:style>
  <w:style w:type="table" w:styleId="LightGrid-Accent3">
    <w:name w:val="Light Grid Accent 3"/>
    <w:basedOn w:val="TableNormal"/>
    <w:uiPriority w:val="62"/>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18" w:space="0" w:color="7F7F7F" w:themeColor="accent3"/>
          <w:right w:val="single" w:sz="8" w:space="0" w:color="7F7F7F" w:themeColor="accent3"/>
          <w:insideH w:val="nil"/>
          <w:insideV w:val="single" w:sz="8" w:space="0" w:color="7F7F7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insideH w:val="nil"/>
          <w:insideV w:val="single" w:sz="8" w:space="0" w:color="7F7F7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shd w:val="clear" w:color="auto" w:fill="DFDFDF" w:themeFill="accent3" w:themeFillTint="3F"/>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shd w:val="clear" w:color="auto" w:fill="DFDFDF" w:themeFill="accent3" w:themeFillTint="3F"/>
      </w:tcPr>
    </w:tblStylePr>
    <w:tblStylePr w:type="band2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tcPr>
    </w:tblStylePr>
  </w:style>
  <w:style w:type="table" w:styleId="LightGrid-Accent4">
    <w:name w:val="Light Grid Accent 4"/>
    <w:basedOn w:val="TableNormal"/>
    <w:uiPriority w:val="62"/>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18" w:space="0" w:color="3F3F3F" w:themeColor="accent4"/>
          <w:right w:val="single" w:sz="8" w:space="0" w:color="3F3F3F" w:themeColor="accent4"/>
          <w:insideH w:val="nil"/>
          <w:insideV w:val="single" w:sz="8" w:space="0" w:color="3F3F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insideH w:val="nil"/>
          <w:insideV w:val="single" w:sz="8" w:space="0" w:color="3F3F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shd w:val="clear" w:color="auto" w:fill="CFCFCF" w:themeFill="accent4" w:themeFillTint="3F"/>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shd w:val="clear" w:color="auto" w:fill="CFCFCF" w:themeFill="accent4" w:themeFillTint="3F"/>
      </w:tcPr>
    </w:tblStylePr>
    <w:tblStylePr w:type="band2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tcPr>
    </w:tblStylePr>
  </w:style>
  <w:style w:type="table" w:styleId="LightGrid-Accent5">
    <w:name w:val="Light Grid Accent 5"/>
    <w:basedOn w:val="TableNormal"/>
    <w:uiPriority w:val="62"/>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18" w:space="0" w:color="C0C0C0" w:themeColor="accent5"/>
          <w:right w:val="single" w:sz="8" w:space="0" w:color="C0C0C0" w:themeColor="accent5"/>
          <w:insideH w:val="nil"/>
          <w:insideV w:val="single" w:sz="8" w:space="0" w:color="C0C0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insideH w:val="nil"/>
          <w:insideV w:val="single" w:sz="8" w:space="0" w:color="C0C0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shd w:val="clear" w:color="auto" w:fill="EFEFEF" w:themeFill="accent5" w:themeFillTint="3F"/>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shd w:val="clear" w:color="auto" w:fill="EFEFEF" w:themeFill="accent5" w:themeFillTint="3F"/>
      </w:tcPr>
    </w:tblStylePr>
    <w:tblStylePr w:type="band2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tcPr>
    </w:tblStylePr>
  </w:style>
  <w:style w:type="table" w:styleId="LightGrid-Accent6">
    <w:name w:val="Light Grid Accent 6"/>
    <w:basedOn w:val="TableNormal"/>
    <w:uiPriority w:val="62"/>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18" w:space="0" w:color="E6E6E6" w:themeColor="accent6"/>
          <w:right w:val="single" w:sz="8" w:space="0" w:color="E6E6E6" w:themeColor="accent6"/>
          <w:insideH w:val="nil"/>
          <w:insideV w:val="single" w:sz="8" w:space="0" w:color="E6E6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insideH w:val="nil"/>
          <w:insideV w:val="single" w:sz="8" w:space="0" w:color="E6E6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shd w:val="clear" w:color="auto" w:fill="F8F8F8" w:themeFill="accent6" w:themeFillTint="3F"/>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shd w:val="clear" w:color="auto" w:fill="F8F8F8" w:themeFill="accent6" w:themeFillTint="3F"/>
      </w:tcPr>
    </w:tblStylePr>
    <w:tblStylePr w:type="band2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tcPr>
    </w:tblStylePr>
  </w:style>
  <w:style w:type="table" w:styleId="LightList">
    <w:name w:val="Light List"/>
    <w:basedOn w:val="TableNormal"/>
    <w:uiPriority w:val="61"/>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65328F" w:themeFill="accent1"/>
      </w:tcPr>
    </w:tblStylePr>
    <w:tblStylePr w:type="lastRow">
      <w:pPr>
        <w:spacing w:before="0" w:after="0" w:line="240" w:lineRule="auto"/>
      </w:pPr>
      <w:rPr>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tcBorders>
      </w:tcPr>
    </w:tblStylePr>
    <w:tblStylePr w:type="firstCol">
      <w:rPr>
        <w:b/>
        <w:bCs/>
      </w:rPr>
    </w:tblStylePr>
    <w:tblStylePr w:type="lastCol">
      <w:rPr>
        <w:b/>
        <w:bCs/>
      </w:r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style>
  <w:style w:type="table" w:styleId="LightList-Accent2">
    <w:name w:val="Light List Accent 2"/>
    <w:basedOn w:val="TableNormal"/>
    <w:uiPriority w:val="61"/>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83D0E" w:themeFill="accent2"/>
      </w:tcPr>
    </w:tblStylePr>
    <w:tblStylePr w:type="lastRow">
      <w:pPr>
        <w:spacing w:before="0" w:after="0" w:line="240" w:lineRule="auto"/>
      </w:pPr>
      <w:rPr>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tcBorders>
      </w:tcPr>
    </w:tblStylePr>
    <w:tblStylePr w:type="firstCol">
      <w:rPr>
        <w:b/>
        <w:bCs/>
      </w:rPr>
    </w:tblStylePr>
    <w:tblStylePr w:type="lastCol">
      <w:rPr>
        <w:b/>
        <w:bCs/>
      </w:r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style>
  <w:style w:type="table" w:styleId="LightList-Accent3">
    <w:name w:val="Light List Accent 3"/>
    <w:basedOn w:val="TableNormal"/>
    <w:uiPriority w:val="61"/>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7F7F7F" w:themeFill="accent3"/>
      </w:tcPr>
    </w:tblStylePr>
    <w:tblStylePr w:type="lastRow">
      <w:pPr>
        <w:spacing w:before="0" w:after="0" w:line="240" w:lineRule="auto"/>
      </w:pPr>
      <w:rPr>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tcBorders>
      </w:tcPr>
    </w:tblStylePr>
    <w:tblStylePr w:type="firstCol">
      <w:rPr>
        <w:b/>
        <w:bCs/>
      </w:rPr>
    </w:tblStylePr>
    <w:tblStylePr w:type="lastCol">
      <w:rPr>
        <w:b/>
        <w:bCs/>
      </w:r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style>
  <w:style w:type="table" w:styleId="LightList-Accent4">
    <w:name w:val="Light List Accent 4"/>
    <w:basedOn w:val="TableNormal"/>
    <w:uiPriority w:val="61"/>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3F3F3F" w:themeFill="accent4"/>
      </w:tcPr>
    </w:tblStylePr>
    <w:tblStylePr w:type="lastRow">
      <w:pPr>
        <w:spacing w:before="0" w:after="0" w:line="240" w:lineRule="auto"/>
      </w:pPr>
      <w:rPr>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tcBorders>
      </w:tcPr>
    </w:tblStylePr>
    <w:tblStylePr w:type="firstCol">
      <w:rPr>
        <w:b/>
        <w:bCs/>
      </w:rPr>
    </w:tblStylePr>
    <w:tblStylePr w:type="lastCol">
      <w:rPr>
        <w:b/>
        <w:bCs/>
      </w:r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style>
  <w:style w:type="table" w:styleId="LightList-Accent5">
    <w:name w:val="Light List Accent 5"/>
    <w:basedOn w:val="TableNormal"/>
    <w:uiPriority w:val="61"/>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C0C0" w:themeFill="accent5"/>
      </w:tcPr>
    </w:tblStylePr>
    <w:tblStylePr w:type="lastRow">
      <w:pPr>
        <w:spacing w:before="0" w:after="0" w:line="240" w:lineRule="auto"/>
      </w:pPr>
      <w:rPr>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tcBorders>
      </w:tcPr>
    </w:tblStylePr>
    <w:tblStylePr w:type="firstCol">
      <w:rPr>
        <w:b/>
        <w:bCs/>
      </w:rPr>
    </w:tblStylePr>
    <w:tblStylePr w:type="lastCol">
      <w:rPr>
        <w:b/>
        <w:bCs/>
      </w:r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style>
  <w:style w:type="table" w:styleId="LightList-Accent6">
    <w:name w:val="Light List Accent 6"/>
    <w:basedOn w:val="TableNormal"/>
    <w:uiPriority w:val="61"/>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6E6E6" w:themeFill="accent6"/>
      </w:tcPr>
    </w:tblStylePr>
    <w:tblStylePr w:type="lastRow">
      <w:pPr>
        <w:spacing w:before="0" w:after="0" w:line="240" w:lineRule="auto"/>
      </w:pPr>
      <w:rPr>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tcBorders>
      </w:tcPr>
    </w:tblStylePr>
    <w:tblStylePr w:type="firstCol">
      <w:rPr>
        <w:b/>
        <w:bCs/>
      </w:rPr>
    </w:tblStylePr>
    <w:tblStylePr w:type="lastCol">
      <w:rPr>
        <w:b/>
        <w:bCs/>
      </w:r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style>
  <w:style w:type="table" w:styleId="LightShading">
    <w:name w:val="Light Shading"/>
    <w:basedOn w:val="TableNormal"/>
    <w:uiPriority w:val="60"/>
    <w:semiHidden/>
    <w:unhideWhenUsed/>
    <w:rsid w:val="00914935"/>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14935"/>
    <w:rPr>
      <w:rFonts w:eastAsia="MS Mincho"/>
      <w:color w:val="4B256A" w:themeColor="accent1" w:themeShade="BF"/>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65328F" w:themeColor="accent1"/>
          <w:left w:val="nil"/>
          <w:bottom w:val="single" w:sz="8" w:space="0" w:color="65328F" w:themeColor="accent1"/>
          <w:right w:val="nil"/>
          <w:insideH w:val="nil"/>
          <w:insideV w:val="nil"/>
        </w:tcBorders>
      </w:tcPr>
    </w:tblStylePr>
    <w:tblStylePr w:type="lastRow">
      <w:pPr>
        <w:spacing w:before="0" w:after="0" w:line="240" w:lineRule="auto"/>
      </w:pPr>
      <w:rPr>
        <w:b/>
        <w:bCs/>
      </w:rPr>
      <w:tblPr/>
      <w:tcPr>
        <w:tcBorders>
          <w:top w:val="single" w:sz="8" w:space="0" w:color="65328F" w:themeColor="accent1"/>
          <w:left w:val="nil"/>
          <w:bottom w:val="single" w:sz="8" w:space="0" w:color="6532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left w:val="nil"/>
          <w:right w:val="nil"/>
          <w:insideH w:val="nil"/>
          <w:insideV w:val="nil"/>
        </w:tcBorders>
        <w:shd w:val="clear" w:color="auto" w:fill="D9C4EA" w:themeFill="accent1" w:themeFillTint="3F"/>
      </w:tcPr>
    </w:tblStylePr>
  </w:style>
  <w:style w:type="table" w:styleId="LightShading-Accent2">
    <w:name w:val="Light Shading Accent 2"/>
    <w:basedOn w:val="TableNormal"/>
    <w:uiPriority w:val="60"/>
    <w:semiHidden/>
    <w:unhideWhenUsed/>
    <w:rsid w:val="00914935"/>
    <w:rPr>
      <w:rFonts w:eastAsia="MS Mincho"/>
      <w:color w:val="A12D0A" w:themeColor="accent2" w:themeShade="BF"/>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83D0E" w:themeColor="accent2"/>
          <w:left w:val="nil"/>
          <w:bottom w:val="single" w:sz="8" w:space="0" w:color="D83D0E" w:themeColor="accent2"/>
          <w:right w:val="nil"/>
          <w:insideH w:val="nil"/>
          <w:insideV w:val="nil"/>
        </w:tcBorders>
      </w:tcPr>
    </w:tblStylePr>
    <w:tblStylePr w:type="lastRow">
      <w:pPr>
        <w:spacing w:before="0" w:after="0" w:line="240" w:lineRule="auto"/>
      </w:pPr>
      <w:rPr>
        <w:b/>
        <w:bCs/>
      </w:rPr>
      <w:tblPr/>
      <w:tcPr>
        <w:tcBorders>
          <w:top w:val="single" w:sz="8" w:space="0" w:color="D83D0E" w:themeColor="accent2"/>
          <w:left w:val="nil"/>
          <w:bottom w:val="single" w:sz="8" w:space="0" w:color="D83D0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left w:val="nil"/>
          <w:right w:val="nil"/>
          <w:insideH w:val="nil"/>
          <w:insideV w:val="nil"/>
        </w:tcBorders>
        <w:shd w:val="clear" w:color="auto" w:fill="FACBBD" w:themeFill="accent2" w:themeFillTint="3F"/>
      </w:tcPr>
    </w:tblStylePr>
  </w:style>
  <w:style w:type="table" w:styleId="LightShading-Accent3">
    <w:name w:val="Light Shading Accent 3"/>
    <w:basedOn w:val="TableNormal"/>
    <w:uiPriority w:val="60"/>
    <w:semiHidden/>
    <w:unhideWhenUsed/>
    <w:rsid w:val="00914935"/>
    <w:rPr>
      <w:rFonts w:eastAsia="MS Mincho"/>
      <w:color w:val="5F5F5F" w:themeColor="accent3" w:themeShade="BF"/>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7F7F7F" w:themeColor="accent3"/>
          <w:left w:val="nil"/>
          <w:bottom w:val="single" w:sz="8" w:space="0" w:color="7F7F7F" w:themeColor="accent3"/>
          <w:right w:val="nil"/>
          <w:insideH w:val="nil"/>
          <w:insideV w:val="nil"/>
        </w:tcBorders>
      </w:tcPr>
    </w:tblStylePr>
    <w:tblStylePr w:type="lastRow">
      <w:pPr>
        <w:spacing w:before="0" w:after="0" w:line="240" w:lineRule="auto"/>
      </w:pPr>
      <w:rPr>
        <w:b/>
        <w:bCs/>
      </w:rPr>
      <w:tblPr/>
      <w:tcPr>
        <w:tcBorders>
          <w:top w:val="single" w:sz="8" w:space="0" w:color="7F7F7F" w:themeColor="accent3"/>
          <w:left w:val="nil"/>
          <w:bottom w:val="single" w:sz="8" w:space="0" w:color="7F7F7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left w:val="nil"/>
          <w:right w:val="nil"/>
          <w:insideH w:val="nil"/>
          <w:insideV w:val="nil"/>
        </w:tcBorders>
        <w:shd w:val="clear" w:color="auto" w:fill="DFDFDF" w:themeFill="accent3" w:themeFillTint="3F"/>
      </w:tcPr>
    </w:tblStylePr>
  </w:style>
  <w:style w:type="table" w:styleId="LightShading-Accent4">
    <w:name w:val="Light Shading Accent 4"/>
    <w:basedOn w:val="TableNormal"/>
    <w:uiPriority w:val="60"/>
    <w:semiHidden/>
    <w:unhideWhenUsed/>
    <w:rsid w:val="00914935"/>
    <w:rPr>
      <w:rFonts w:eastAsia="MS Mincho"/>
      <w:color w:val="2F2F2F" w:themeColor="accent4" w:themeShade="BF"/>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3F3F3F" w:themeColor="accent4"/>
          <w:left w:val="nil"/>
          <w:bottom w:val="single" w:sz="8" w:space="0" w:color="3F3F3F" w:themeColor="accent4"/>
          <w:right w:val="nil"/>
          <w:insideH w:val="nil"/>
          <w:insideV w:val="nil"/>
        </w:tcBorders>
      </w:tcPr>
    </w:tblStylePr>
    <w:tblStylePr w:type="lastRow">
      <w:pPr>
        <w:spacing w:before="0" w:after="0" w:line="240" w:lineRule="auto"/>
      </w:pPr>
      <w:rPr>
        <w:b/>
        <w:bCs/>
      </w:rPr>
      <w:tblPr/>
      <w:tcPr>
        <w:tcBorders>
          <w:top w:val="single" w:sz="8" w:space="0" w:color="3F3F3F" w:themeColor="accent4"/>
          <w:left w:val="nil"/>
          <w:bottom w:val="single" w:sz="8" w:space="0" w:color="3F3F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left w:val="nil"/>
          <w:right w:val="nil"/>
          <w:insideH w:val="nil"/>
          <w:insideV w:val="nil"/>
        </w:tcBorders>
        <w:shd w:val="clear" w:color="auto" w:fill="CFCFCF" w:themeFill="accent4" w:themeFillTint="3F"/>
      </w:tcPr>
    </w:tblStylePr>
  </w:style>
  <w:style w:type="table" w:styleId="LightShading-Accent5">
    <w:name w:val="Light Shading Accent 5"/>
    <w:basedOn w:val="TableNormal"/>
    <w:uiPriority w:val="60"/>
    <w:semiHidden/>
    <w:unhideWhenUsed/>
    <w:rsid w:val="00914935"/>
    <w:rPr>
      <w:rFonts w:eastAsia="MS Mincho"/>
      <w:color w:val="8F8F8F" w:themeColor="accent5" w:themeShade="BF"/>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C0C0" w:themeColor="accent5"/>
          <w:left w:val="nil"/>
          <w:bottom w:val="single" w:sz="8" w:space="0" w:color="C0C0C0" w:themeColor="accent5"/>
          <w:right w:val="nil"/>
          <w:insideH w:val="nil"/>
          <w:insideV w:val="nil"/>
        </w:tcBorders>
      </w:tcPr>
    </w:tblStylePr>
    <w:tblStylePr w:type="lastRow">
      <w:pPr>
        <w:spacing w:before="0" w:after="0" w:line="240" w:lineRule="auto"/>
      </w:pPr>
      <w:rPr>
        <w:b/>
        <w:bCs/>
      </w:rPr>
      <w:tblPr/>
      <w:tcPr>
        <w:tcBorders>
          <w:top w:val="single" w:sz="8" w:space="0" w:color="C0C0C0" w:themeColor="accent5"/>
          <w:left w:val="nil"/>
          <w:bottom w:val="single" w:sz="8" w:space="0" w:color="C0C0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left w:val="nil"/>
          <w:right w:val="nil"/>
          <w:insideH w:val="nil"/>
          <w:insideV w:val="nil"/>
        </w:tcBorders>
        <w:shd w:val="clear" w:color="auto" w:fill="EFEFEF" w:themeFill="accent5" w:themeFillTint="3F"/>
      </w:tcPr>
    </w:tblStylePr>
  </w:style>
  <w:style w:type="table" w:styleId="LightShading-Accent6">
    <w:name w:val="Light Shading Accent 6"/>
    <w:basedOn w:val="TableNormal"/>
    <w:uiPriority w:val="60"/>
    <w:semiHidden/>
    <w:unhideWhenUsed/>
    <w:rsid w:val="00914935"/>
    <w:rPr>
      <w:rFonts w:eastAsia="MS Mincho"/>
      <w:color w:val="ACACAC" w:themeColor="accent6" w:themeShade="BF"/>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6E6E6" w:themeColor="accent6"/>
          <w:left w:val="nil"/>
          <w:bottom w:val="single" w:sz="8" w:space="0" w:color="E6E6E6" w:themeColor="accent6"/>
          <w:right w:val="nil"/>
          <w:insideH w:val="nil"/>
          <w:insideV w:val="nil"/>
        </w:tcBorders>
      </w:tcPr>
    </w:tblStylePr>
    <w:tblStylePr w:type="lastRow">
      <w:pPr>
        <w:spacing w:before="0" w:after="0" w:line="240" w:lineRule="auto"/>
      </w:pPr>
      <w:rPr>
        <w:b/>
        <w:bCs/>
      </w:rPr>
      <w:tblPr/>
      <w:tcPr>
        <w:tcBorders>
          <w:top w:val="single" w:sz="8" w:space="0" w:color="E6E6E6" w:themeColor="accent6"/>
          <w:left w:val="nil"/>
          <w:bottom w:val="single" w:sz="8" w:space="0" w:color="E6E6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left w:val="nil"/>
          <w:right w:val="nil"/>
          <w:insideH w:val="nil"/>
          <w:insideV w:val="nil"/>
        </w:tcBorders>
        <w:shd w:val="clear" w:color="auto" w:fill="F8F8F8" w:themeFill="accent6" w:themeFillTint="3F"/>
      </w:tcPr>
    </w:tblStylePr>
  </w:style>
  <w:style w:type="character" w:styleId="LineNumber">
    <w:name w:val="line number"/>
    <w:basedOn w:val="DefaultParagraphFont"/>
    <w:uiPriority w:val="99"/>
    <w:semiHidden/>
    <w:unhideWhenUsed/>
    <w:rsid w:val="00914935"/>
  </w:style>
  <w:style w:type="paragraph" w:styleId="List">
    <w:name w:val="List"/>
    <w:basedOn w:val="Normal"/>
    <w:uiPriority w:val="99"/>
    <w:semiHidden/>
    <w:unhideWhenUsed/>
    <w:rsid w:val="00914935"/>
    <w:pPr>
      <w:ind w:left="283" w:hanging="283"/>
      <w:contextualSpacing/>
    </w:pPr>
  </w:style>
  <w:style w:type="paragraph" w:styleId="List2">
    <w:name w:val="List 2"/>
    <w:basedOn w:val="Normal"/>
    <w:uiPriority w:val="99"/>
    <w:semiHidden/>
    <w:unhideWhenUsed/>
    <w:rsid w:val="00914935"/>
    <w:pPr>
      <w:ind w:left="566" w:hanging="283"/>
      <w:contextualSpacing/>
    </w:pPr>
  </w:style>
  <w:style w:type="paragraph" w:styleId="List3">
    <w:name w:val="List 3"/>
    <w:basedOn w:val="Normal"/>
    <w:uiPriority w:val="99"/>
    <w:semiHidden/>
    <w:unhideWhenUsed/>
    <w:rsid w:val="00914935"/>
    <w:pPr>
      <w:ind w:left="849" w:hanging="283"/>
      <w:contextualSpacing/>
    </w:pPr>
  </w:style>
  <w:style w:type="paragraph" w:styleId="List4">
    <w:name w:val="List 4"/>
    <w:basedOn w:val="Normal"/>
    <w:uiPriority w:val="99"/>
    <w:semiHidden/>
    <w:unhideWhenUsed/>
    <w:rsid w:val="00914935"/>
    <w:pPr>
      <w:ind w:left="1132" w:hanging="283"/>
      <w:contextualSpacing/>
    </w:pPr>
  </w:style>
  <w:style w:type="paragraph" w:styleId="List5">
    <w:name w:val="List 5"/>
    <w:basedOn w:val="Normal"/>
    <w:uiPriority w:val="99"/>
    <w:semiHidden/>
    <w:unhideWhenUsed/>
    <w:rsid w:val="00914935"/>
    <w:pPr>
      <w:ind w:left="1415" w:hanging="283"/>
      <w:contextualSpacing/>
    </w:pPr>
  </w:style>
  <w:style w:type="paragraph" w:styleId="ListBullet4">
    <w:name w:val="List Bullet 4"/>
    <w:basedOn w:val="Normal"/>
    <w:uiPriority w:val="99"/>
    <w:semiHidden/>
    <w:unhideWhenUsed/>
    <w:rsid w:val="00914935"/>
    <w:pPr>
      <w:numPr>
        <w:numId w:val="18"/>
      </w:numPr>
      <w:contextualSpacing/>
    </w:pPr>
  </w:style>
  <w:style w:type="paragraph" w:styleId="ListBullet5">
    <w:name w:val="List Bullet 5"/>
    <w:basedOn w:val="Normal"/>
    <w:uiPriority w:val="99"/>
    <w:semiHidden/>
    <w:unhideWhenUsed/>
    <w:rsid w:val="00914935"/>
    <w:pPr>
      <w:numPr>
        <w:numId w:val="19"/>
      </w:numPr>
      <w:contextualSpacing/>
    </w:pPr>
  </w:style>
  <w:style w:type="paragraph" w:styleId="ListContinue2">
    <w:name w:val="List Continue 2"/>
    <w:basedOn w:val="Normal"/>
    <w:uiPriority w:val="99"/>
    <w:semiHidden/>
    <w:unhideWhenUsed/>
    <w:rsid w:val="00914935"/>
    <w:pPr>
      <w:ind w:left="566"/>
      <w:contextualSpacing/>
    </w:pPr>
  </w:style>
  <w:style w:type="paragraph" w:styleId="ListContinue3">
    <w:name w:val="List Continue 3"/>
    <w:basedOn w:val="Normal"/>
    <w:uiPriority w:val="99"/>
    <w:semiHidden/>
    <w:unhideWhenUsed/>
    <w:rsid w:val="00914935"/>
    <w:pPr>
      <w:ind w:left="849"/>
      <w:contextualSpacing/>
    </w:pPr>
  </w:style>
  <w:style w:type="paragraph" w:styleId="ListContinue4">
    <w:name w:val="List Continue 4"/>
    <w:basedOn w:val="Normal"/>
    <w:uiPriority w:val="99"/>
    <w:semiHidden/>
    <w:unhideWhenUsed/>
    <w:rsid w:val="00914935"/>
    <w:pPr>
      <w:ind w:left="1132"/>
      <w:contextualSpacing/>
    </w:pPr>
  </w:style>
  <w:style w:type="paragraph" w:styleId="ListContinue5">
    <w:name w:val="List Continue 5"/>
    <w:basedOn w:val="Normal"/>
    <w:uiPriority w:val="99"/>
    <w:semiHidden/>
    <w:unhideWhenUsed/>
    <w:rsid w:val="00914935"/>
    <w:pPr>
      <w:ind w:left="1415"/>
      <w:contextualSpacing/>
    </w:pPr>
  </w:style>
  <w:style w:type="paragraph" w:styleId="ListNumber">
    <w:name w:val="List Number"/>
    <w:basedOn w:val="Normal"/>
    <w:uiPriority w:val="1"/>
    <w:qFormat/>
    <w:rsid w:val="009E71B6"/>
    <w:pPr>
      <w:widowControl/>
      <w:numPr>
        <w:numId w:val="48"/>
      </w:numPr>
      <w:spacing w:before="120" w:after="120"/>
    </w:pPr>
    <w:rPr>
      <w:szCs w:val="20"/>
    </w:rPr>
  </w:style>
  <w:style w:type="paragraph" w:styleId="ListNumber2">
    <w:name w:val="List Number 2"/>
    <w:basedOn w:val="Normal"/>
    <w:uiPriority w:val="1"/>
    <w:qFormat/>
    <w:rsid w:val="009E71B6"/>
    <w:pPr>
      <w:widowControl/>
      <w:numPr>
        <w:ilvl w:val="1"/>
        <w:numId w:val="48"/>
      </w:numPr>
      <w:spacing w:before="120" w:after="120"/>
    </w:pPr>
    <w:rPr>
      <w:szCs w:val="20"/>
    </w:rPr>
  </w:style>
  <w:style w:type="paragraph" w:styleId="ListNumber3">
    <w:name w:val="List Number 3"/>
    <w:basedOn w:val="Normal"/>
    <w:uiPriority w:val="1"/>
    <w:qFormat/>
    <w:rsid w:val="009E71B6"/>
    <w:pPr>
      <w:widowControl/>
      <w:numPr>
        <w:ilvl w:val="2"/>
        <w:numId w:val="48"/>
      </w:numPr>
      <w:spacing w:before="120" w:after="120"/>
      <w:ind w:left="1020" w:hanging="340"/>
    </w:pPr>
    <w:rPr>
      <w:szCs w:val="20"/>
    </w:rPr>
  </w:style>
  <w:style w:type="paragraph" w:styleId="ListNumber4">
    <w:name w:val="List Number 4"/>
    <w:basedOn w:val="Normal"/>
    <w:uiPriority w:val="99"/>
    <w:semiHidden/>
    <w:unhideWhenUsed/>
    <w:rsid w:val="00914935"/>
    <w:pPr>
      <w:numPr>
        <w:numId w:val="20"/>
      </w:numPr>
      <w:contextualSpacing/>
    </w:pPr>
  </w:style>
  <w:style w:type="paragraph" w:styleId="ListNumber5">
    <w:name w:val="List Number 5"/>
    <w:basedOn w:val="Normal"/>
    <w:uiPriority w:val="99"/>
    <w:semiHidden/>
    <w:unhideWhenUsed/>
    <w:rsid w:val="00914935"/>
    <w:pPr>
      <w:numPr>
        <w:numId w:val="21"/>
      </w:numPr>
      <w:contextualSpacing/>
    </w:pPr>
  </w:style>
  <w:style w:type="paragraph" w:styleId="MacroText">
    <w:name w:val="macro"/>
    <w:link w:val="MacroTextChar"/>
    <w:uiPriority w:val="99"/>
    <w:semiHidden/>
    <w:unhideWhenUsed/>
    <w:rsid w:val="00914935"/>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914935"/>
    <w:rPr>
      <w:rFonts w:ascii="Consolas" w:hAnsi="Consolas" w:cs="Consolas"/>
      <w:lang w:val="en-US"/>
    </w:rPr>
  </w:style>
  <w:style w:type="table" w:styleId="MediumGrid1">
    <w:name w:val="Medium Grid 1"/>
    <w:basedOn w:val="TableNormal"/>
    <w:uiPriority w:val="67"/>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insideV w:val="single" w:sz="8" w:space="0" w:color="8D4EC1" w:themeColor="accent1" w:themeTint="BF"/>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8D4EC1" w:themeColor="accent1" w:themeTint="BF"/>
        </w:tcBorders>
      </w:tcPr>
    </w:tblStylePr>
    <w:tblStylePr w:type="firstCol">
      <w:rPr>
        <w:b/>
        <w:bCs/>
      </w:rPr>
    </w:tblStylePr>
    <w:tblStylePr w:type="lastCol">
      <w:rPr>
        <w:b/>
        <w:bCs/>
      </w:r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MediumGrid1-Accent2">
    <w:name w:val="Medium Grid 1 Accent 2"/>
    <w:basedOn w:val="TableNormal"/>
    <w:uiPriority w:val="67"/>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insideV w:val="single" w:sz="8" w:space="0" w:color="F26439" w:themeColor="accent2" w:themeTint="BF"/>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26439" w:themeColor="accent2" w:themeTint="BF"/>
        </w:tcBorders>
      </w:tcPr>
    </w:tblStylePr>
    <w:tblStylePr w:type="firstCol">
      <w:rPr>
        <w:b/>
        <w:bCs/>
      </w:rPr>
    </w:tblStylePr>
    <w:tblStylePr w:type="lastCol">
      <w:rPr>
        <w:b/>
        <w:bCs/>
      </w:r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MediumGrid1-Accent3">
    <w:name w:val="Medium Grid 1 Accent 3"/>
    <w:basedOn w:val="TableNormal"/>
    <w:uiPriority w:val="67"/>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insideV w:val="single" w:sz="8" w:space="0" w:color="9F9F9F" w:themeColor="accent3" w:themeTint="BF"/>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9F9F" w:themeColor="accent3" w:themeTint="BF"/>
        </w:tcBorders>
      </w:tcPr>
    </w:tblStylePr>
    <w:tblStylePr w:type="firstCol">
      <w:rPr>
        <w:b/>
        <w:bCs/>
      </w:rPr>
    </w:tblStylePr>
    <w:tblStylePr w:type="lastCol">
      <w:rPr>
        <w:b/>
        <w:bCs/>
      </w:r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MediumGrid1-Accent4">
    <w:name w:val="Medium Grid 1 Accent 4"/>
    <w:basedOn w:val="TableNormal"/>
    <w:uiPriority w:val="67"/>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insideV w:val="single" w:sz="8" w:space="0" w:color="6F6F6F" w:themeColor="accent4" w:themeTint="BF"/>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6F6F6F" w:themeColor="accent4" w:themeTint="BF"/>
        </w:tcBorders>
      </w:tcPr>
    </w:tblStylePr>
    <w:tblStylePr w:type="firstCol">
      <w:rPr>
        <w:b/>
        <w:bCs/>
      </w:rPr>
    </w:tblStylePr>
    <w:tblStylePr w:type="lastCol">
      <w:rPr>
        <w:b/>
        <w:bCs/>
      </w:r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MediumGrid1-Accent5">
    <w:name w:val="Medium Grid 1 Accent 5"/>
    <w:basedOn w:val="TableNormal"/>
    <w:uiPriority w:val="67"/>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insideV w:val="single" w:sz="8" w:space="0" w:color="CFCFCF" w:themeColor="accent5" w:themeTint="BF"/>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CFCF" w:themeColor="accent5" w:themeTint="BF"/>
        </w:tcBorders>
      </w:tcPr>
    </w:tblStylePr>
    <w:tblStylePr w:type="firstCol">
      <w:rPr>
        <w:b/>
        <w:bCs/>
      </w:rPr>
    </w:tblStylePr>
    <w:tblStylePr w:type="lastCol">
      <w:rPr>
        <w:b/>
        <w:bCs/>
      </w:r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MediumGrid1-Accent6">
    <w:name w:val="Medium Grid 1 Accent 6"/>
    <w:basedOn w:val="TableNormal"/>
    <w:uiPriority w:val="67"/>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insideV w:val="single" w:sz="8" w:space="0" w:color="ECECEC" w:themeColor="accent6" w:themeTint="BF"/>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CECEC" w:themeColor="accent6" w:themeTint="BF"/>
        </w:tcBorders>
      </w:tcPr>
    </w:tblStylePr>
    <w:tblStylePr w:type="firstCol">
      <w:rPr>
        <w:b/>
        <w:bCs/>
      </w:rPr>
    </w:tblStylePr>
    <w:tblStylePr w:type="lastCol">
      <w:rPr>
        <w:b/>
        <w:bCs/>
      </w:r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MediumGrid2">
    <w:name w:val="Medium Grid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Pr/>
      <w:tcPr>
        <w:shd w:val="clear" w:color="auto" w:fill="F0E7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CFEE" w:themeFill="accent1" w:themeFillTint="33"/>
      </w:tcPr>
    </w:tblStylePr>
    <w:tblStylePr w:type="band1Vert">
      <w:tblPr/>
      <w:tcPr>
        <w:shd w:val="clear" w:color="auto" w:fill="B389D6" w:themeFill="accent1" w:themeFillTint="7F"/>
      </w:tcPr>
    </w:tblStylePr>
    <w:tblStylePr w:type="band1Horz">
      <w:tblPr/>
      <w:tcPr>
        <w:tcBorders>
          <w:insideH w:val="single" w:sz="6" w:space="0" w:color="65328F" w:themeColor="accent1"/>
          <w:insideV w:val="single" w:sz="6" w:space="0" w:color="65328F" w:themeColor="accent1"/>
        </w:tcBorders>
        <w:shd w:val="clear" w:color="auto" w:fill="B389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Pr/>
      <w:tcPr>
        <w:shd w:val="clear" w:color="auto" w:fill="FDEA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CA" w:themeFill="accent2" w:themeFillTint="33"/>
      </w:tcPr>
    </w:tblStylePr>
    <w:tblStylePr w:type="band1Vert">
      <w:tblPr/>
      <w:tcPr>
        <w:shd w:val="clear" w:color="auto" w:fill="F6987B" w:themeFill="accent2" w:themeFillTint="7F"/>
      </w:tcPr>
    </w:tblStylePr>
    <w:tblStylePr w:type="band1Horz">
      <w:tblPr/>
      <w:tcPr>
        <w:tcBorders>
          <w:insideH w:val="single" w:sz="6" w:space="0" w:color="D83D0E" w:themeColor="accent2"/>
          <w:insideV w:val="single" w:sz="6" w:space="0" w:color="D83D0E" w:themeColor="accent2"/>
        </w:tcBorders>
        <w:shd w:val="clear" w:color="auto" w:fill="F6987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2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3" w:themeFillTint="33"/>
      </w:tcPr>
    </w:tblStylePr>
    <w:tblStylePr w:type="band1Vert">
      <w:tblPr/>
      <w:tcPr>
        <w:shd w:val="clear" w:color="auto" w:fill="BFBFBF" w:themeFill="accent3" w:themeFillTint="7F"/>
      </w:tcPr>
    </w:tblStylePr>
    <w:tblStylePr w:type="band1Horz">
      <w:tblPr/>
      <w:tcPr>
        <w:tcBorders>
          <w:insideH w:val="single" w:sz="6" w:space="0" w:color="7F7F7F" w:themeColor="accent3"/>
          <w:insideV w:val="single" w:sz="6" w:space="0" w:color="7F7F7F" w:themeColor="accent3"/>
        </w:tcBorders>
        <w:shd w:val="clear" w:color="auto" w:fill="BFBFB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4" w:themeFillTint="33"/>
      </w:tcPr>
    </w:tblStylePr>
    <w:tblStylePr w:type="band1Vert">
      <w:tblPr/>
      <w:tcPr>
        <w:shd w:val="clear" w:color="auto" w:fill="9F9F9F" w:themeFill="accent4" w:themeFillTint="7F"/>
      </w:tcPr>
    </w:tblStylePr>
    <w:tblStylePr w:type="band1Horz">
      <w:tblPr/>
      <w:tcPr>
        <w:tcBorders>
          <w:insideH w:val="single" w:sz="6" w:space="0" w:color="3F3F3F" w:themeColor="accent4"/>
          <w:insideV w:val="single" w:sz="6" w:space="0" w:color="3F3F3F" w:themeColor="accent4"/>
        </w:tcBorders>
        <w:shd w:val="clear" w:color="auto" w:fill="9F9F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Pr/>
      <w:tcPr>
        <w:shd w:val="clear" w:color="auto" w:fill="F8F8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DFDFDF" w:themeFill="accent5" w:themeFillTint="7F"/>
      </w:tcPr>
    </w:tblStylePr>
    <w:tblStylePr w:type="band1Horz">
      <w:tblPr/>
      <w:tcPr>
        <w:tcBorders>
          <w:insideH w:val="single" w:sz="6" w:space="0" w:color="C0C0C0" w:themeColor="accent5"/>
          <w:insideV w:val="single" w:sz="6" w:space="0" w:color="C0C0C0" w:themeColor="accent5"/>
        </w:tcBorders>
        <w:shd w:val="clear" w:color="auto" w:fill="DFDF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Pr/>
      <w:tcPr>
        <w:shd w:val="clear" w:color="auto" w:fill="FC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6" w:themeFillTint="33"/>
      </w:tcPr>
    </w:tblStylePr>
    <w:tblStylePr w:type="band1Vert">
      <w:tblPr/>
      <w:tcPr>
        <w:shd w:val="clear" w:color="auto" w:fill="F2F2F2" w:themeFill="accent6" w:themeFillTint="7F"/>
      </w:tcPr>
    </w:tblStylePr>
    <w:tblStylePr w:type="band1Horz">
      <w:tblPr/>
      <w:tcPr>
        <w:tcBorders>
          <w:insideH w:val="single" w:sz="6" w:space="0" w:color="E6E6E6" w:themeColor="accent6"/>
          <w:insideV w:val="single" w:sz="6" w:space="0" w:color="E6E6E6" w:themeColor="accent6"/>
        </w:tcBorders>
        <w:shd w:val="clear" w:color="auto" w:fill="F2F2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32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32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89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89D6" w:themeFill="accent1" w:themeFillTint="7F"/>
      </w:tcPr>
    </w:tblStylePr>
  </w:style>
  <w:style w:type="table" w:styleId="MediumGrid3-Accent2">
    <w:name w:val="Medium Grid 3 Accent 2"/>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3D0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3D0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87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87B" w:themeFill="accent2" w:themeFillTint="7F"/>
      </w:tcPr>
    </w:tblStylePr>
  </w:style>
  <w:style w:type="table" w:styleId="MediumGrid3-Accent3">
    <w:name w:val="Medium Grid 3 Accent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F7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F7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3" w:themeFillTint="7F"/>
      </w:tcPr>
    </w:tblStylePr>
  </w:style>
  <w:style w:type="table" w:styleId="MediumGrid3-Accent4">
    <w:name w:val="Medium Grid 3 Accent 4"/>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3F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3F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4" w:themeFillTint="7F"/>
      </w:tcPr>
    </w:tblStylePr>
  </w:style>
  <w:style w:type="table" w:styleId="MediumGrid3-Accent5">
    <w:name w:val="Medium Grid 3 Accent 5"/>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5" w:themeFillTint="7F"/>
      </w:tcPr>
    </w:tblStylePr>
  </w:style>
  <w:style w:type="table" w:styleId="MediumGrid3-Accent6">
    <w:name w:val="Medium Grid 3 Accent 6"/>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6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6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accent6" w:themeFillTint="7F"/>
      </w:tcPr>
    </w:tblStylePr>
  </w:style>
  <w:style w:type="table" w:styleId="MediumList1">
    <w:name w:val="Medium List 1"/>
    <w:basedOn w:val="TableNormal"/>
    <w:uiPriority w:val="65"/>
    <w:semiHidden/>
    <w:unhideWhenUsed/>
    <w:rsid w:val="00914935"/>
    <w:rPr>
      <w:rFonts w:eastAsia="MS Mincho"/>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0404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14935"/>
    <w:rPr>
      <w:rFonts w:eastAsia="MS Mincho"/>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65328F" w:themeColor="accent1"/>
        </w:tcBorders>
      </w:tcPr>
    </w:tblStylePr>
    <w:tblStylePr w:type="lastRow">
      <w:rPr>
        <w:b/>
        <w:bCs/>
        <w:color w:val="404040" w:themeColor="text2"/>
      </w:rPr>
      <w:tblPr/>
      <w:tcPr>
        <w:tcBorders>
          <w:top w:val="single" w:sz="8" w:space="0" w:color="65328F" w:themeColor="accent1"/>
          <w:bottom w:val="single" w:sz="8" w:space="0" w:color="65328F" w:themeColor="accent1"/>
        </w:tcBorders>
      </w:tcPr>
    </w:tblStylePr>
    <w:tblStylePr w:type="firstCol">
      <w:rPr>
        <w:b/>
        <w:bCs/>
      </w:rPr>
    </w:tblStylePr>
    <w:tblStylePr w:type="lastCol">
      <w:rPr>
        <w:b/>
        <w:bCs/>
      </w:rPr>
      <w:tblPr/>
      <w:tcPr>
        <w:tcBorders>
          <w:top w:val="single" w:sz="8" w:space="0" w:color="65328F" w:themeColor="accent1"/>
          <w:bottom w:val="single" w:sz="8" w:space="0" w:color="65328F" w:themeColor="accent1"/>
        </w:tcBorders>
      </w:tcPr>
    </w:tblStylePr>
    <w:tblStylePr w:type="band1Vert">
      <w:tblPr/>
      <w:tcPr>
        <w:shd w:val="clear" w:color="auto" w:fill="D9C4EA" w:themeFill="accent1" w:themeFillTint="3F"/>
      </w:tcPr>
    </w:tblStylePr>
    <w:tblStylePr w:type="band1Horz">
      <w:tblPr/>
      <w:tcPr>
        <w:shd w:val="clear" w:color="auto" w:fill="D9C4EA" w:themeFill="accent1" w:themeFillTint="3F"/>
      </w:tcPr>
    </w:tblStylePr>
  </w:style>
  <w:style w:type="table" w:styleId="MediumList1-Accent2">
    <w:name w:val="Medium List 1 Accent 2"/>
    <w:basedOn w:val="TableNormal"/>
    <w:uiPriority w:val="65"/>
    <w:semiHidden/>
    <w:unhideWhenUsed/>
    <w:rsid w:val="00914935"/>
    <w:rPr>
      <w:rFonts w:eastAsia="MS Mincho"/>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83D0E" w:themeColor="accent2"/>
        </w:tcBorders>
      </w:tcPr>
    </w:tblStylePr>
    <w:tblStylePr w:type="lastRow">
      <w:rPr>
        <w:b/>
        <w:bCs/>
        <w:color w:val="404040" w:themeColor="text2"/>
      </w:rPr>
      <w:tblPr/>
      <w:tcPr>
        <w:tcBorders>
          <w:top w:val="single" w:sz="8" w:space="0" w:color="D83D0E" w:themeColor="accent2"/>
          <w:bottom w:val="single" w:sz="8" w:space="0" w:color="D83D0E" w:themeColor="accent2"/>
        </w:tcBorders>
      </w:tcPr>
    </w:tblStylePr>
    <w:tblStylePr w:type="firstCol">
      <w:rPr>
        <w:b/>
        <w:bCs/>
      </w:rPr>
    </w:tblStylePr>
    <w:tblStylePr w:type="lastCol">
      <w:rPr>
        <w:b/>
        <w:bCs/>
      </w:rPr>
      <w:tblPr/>
      <w:tcPr>
        <w:tcBorders>
          <w:top w:val="single" w:sz="8" w:space="0" w:color="D83D0E" w:themeColor="accent2"/>
          <w:bottom w:val="single" w:sz="8" w:space="0" w:color="D83D0E" w:themeColor="accent2"/>
        </w:tcBorders>
      </w:tcPr>
    </w:tblStylePr>
    <w:tblStylePr w:type="band1Vert">
      <w:tblPr/>
      <w:tcPr>
        <w:shd w:val="clear" w:color="auto" w:fill="FACBBD" w:themeFill="accent2" w:themeFillTint="3F"/>
      </w:tcPr>
    </w:tblStylePr>
    <w:tblStylePr w:type="band1Horz">
      <w:tblPr/>
      <w:tcPr>
        <w:shd w:val="clear" w:color="auto" w:fill="FACBBD" w:themeFill="accent2" w:themeFillTint="3F"/>
      </w:tcPr>
    </w:tblStylePr>
  </w:style>
  <w:style w:type="table" w:styleId="MediumList1-Accent3">
    <w:name w:val="Medium List 1 Accent 3"/>
    <w:basedOn w:val="TableNormal"/>
    <w:uiPriority w:val="65"/>
    <w:semiHidden/>
    <w:unhideWhenUsed/>
    <w:rsid w:val="00914935"/>
    <w:rPr>
      <w:rFonts w:eastAsia="MS Mincho"/>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7F7F7F" w:themeColor="accent3"/>
        </w:tcBorders>
      </w:tcPr>
    </w:tblStylePr>
    <w:tblStylePr w:type="lastRow">
      <w:rPr>
        <w:b/>
        <w:bCs/>
        <w:color w:val="404040" w:themeColor="text2"/>
      </w:rPr>
      <w:tblPr/>
      <w:tcPr>
        <w:tcBorders>
          <w:top w:val="single" w:sz="8" w:space="0" w:color="7F7F7F" w:themeColor="accent3"/>
          <w:bottom w:val="single" w:sz="8" w:space="0" w:color="7F7F7F" w:themeColor="accent3"/>
        </w:tcBorders>
      </w:tcPr>
    </w:tblStylePr>
    <w:tblStylePr w:type="firstCol">
      <w:rPr>
        <w:b/>
        <w:bCs/>
      </w:rPr>
    </w:tblStylePr>
    <w:tblStylePr w:type="lastCol">
      <w:rPr>
        <w:b/>
        <w:bCs/>
      </w:rPr>
      <w:tblPr/>
      <w:tcPr>
        <w:tcBorders>
          <w:top w:val="single" w:sz="8" w:space="0" w:color="7F7F7F" w:themeColor="accent3"/>
          <w:bottom w:val="single" w:sz="8" w:space="0" w:color="7F7F7F" w:themeColor="accent3"/>
        </w:tcBorders>
      </w:tcPr>
    </w:tblStylePr>
    <w:tblStylePr w:type="band1Vert">
      <w:tblPr/>
      <w:tcPr>
        <w:shd w:val="clear" w:color="auto" w:fill="DFDFDF" w:themeFill="accent3" w:themeFillTint="3F"/>
      </w:tcPr>
    </w:tblStylePr>
    <w:tblStylePr w:type="band1Horz">
      <w:tblPr/>
      <w:tcPr>
        <w:shd w:val="clear" w:color="auto" w:fill="DFDFDF" w:themeFill="accent3" w:themeFillTint="3F"/>
      </w:tcPr>
    </w:tblStylePr>
  </w:style>
  <w:style w:type="table" w:styleId="MediumList1-Accent4">
    <w:name w:val="Medium List 1 Accent 4"/>
    <w:basedOn w:val="TableNormal"/>
    <w:uiPriority w:val="65"/>
    <w:semiHidden/>
    <w:unhideWhenUsed/>
    <w:rsid w:val="00914935"/>
    <w:rPr>
      <w:rFonts w:eastAsia="MS Mincho"/>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3F3F3F" w:themeColor="accent4"/>
        </w:tcBorders>
      </w:tcPr>
    </w:tblStylePr>
    <w:tblStylePr w:type="lastRow">
      <w:rPr>
        <w:b/>
        <w:bCs/>
        <w:color w:val="404040" w:themeColor="text2"/>
      </w:rPr>
      <w:tblPr/>
      <w:tcPr>
        <w:tcBorders>
          <w:top w:val="single" w:sz="8" w:space="0" w:color="3F3F3F" w:themeColor="accent4"/>
          <w:bottom w:val="single" w:sz="8" w:space="0" w:color="3F3F3F" w:themeColor="accent4"/>
        </w:tcBorders>
      </w:tcPr>
    </w:tblStylePr>
    <w:tblStylePr w:type="firstCol">
      <w:rPr>
        <w:b/>
        <w:bCs/>
      </w:rPr>
    </w:tblStylePr>
    <w:tblStylePr w:type="lastCol">
      <w:rPr>
        <w:b/>
        <w:bCs/>
      </w:rPr>
      <w:tblPr/>
      <w:tcPr>
        <w:tcBorders>
          <w:top w:val="single" w:sz="8" w:space="0" w:color="3F3F3F" w:themeColor="accent4"/>
          <w:bottom w:val="single" w:sz="8" w:space="0" w:color="3F3F3F" w:themeColor="accent4"/>
        </w:tcBorders>
      </w:tcPr>
    </w:tblStylePr>
    <w:tblStylePr w:type="band1Vert">
      <w:tblPr/>
      <w:tcPr>
        <w:shd w:val="clear" w:color="auto" w:fill="CFCFCF" w:themeFill="accent4" w:themeFillTint="3F"/>
      </w:tcPr>
    </w:tblStylePr>
    <w:tblStylePr w:type="band1Horz">
      <w:tblPr/>
      <w:tcPr>
        <w:shd w:val="clear" w:color="auto" w:fill="CFCFCF" w:themeFill="accent4" w:themeFillTint="3F"/>
      </w:tcPr>
    </w:tblStylePr>
  </w:style>
  <w:style w:type="table" w:styleId="MediumList1-Accent5">
    <w:name w:val="Medium List 1 Accent 5"/>
    <w:basedOn w:val="TableNormal"/>
    <w:uiPriority w:val="65"/>
    <w:semiHidden/>
    <w:unhideWhenUsed/>
    <w:rsid w:val="00914935"/>
    <w:rPr>
      <w:rFonts w:eastAsia="MS Mincho"/>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C0C0" w:themeColor="accent5"/>
        </w:tcBorders>
      </w:tcPr>
    </w:tblStylePr>
    <w:tblStylePr w:type="lastRow">
      <w:rPr>
        <w:b/>
        <w:bCs/>
        <w:color w:val="404040" w:themeColor="text2"/>
      </w:rPr>
      <w:tblPr/>
      <w:tcPr>
        <w:tcBorders>
          <w:top w:val="single" w:sz="8" w:space="0" w:color="C0C0C0" w:themeColor="accent5"/>
          <w:bottom w:val="single" w:sz="8" w:space="0" w:color="C0C0C0" w:themeColor="accent5"/>
        </w:tcBorders>
      </w:tcPr>
    </w:tblStylePr>
    <w:tblStylePr w:type="firstCol">
      <w:rPr>
        <w:b/>
        <w:bCs/>
      </w:rPr>
    </w:tblStylePr>
    <w:tblStylePr w:type="lastCol">
      <w:rPr>
        <w:b/>
        <w:bCs/>
      </w:rPr>
      <w:tblPr/>
      <w:tcPr>
        <w:tcBorders>
          <w:top w:val="single" w:sz="8" w:space="0" w:color="C0C0C0" w:themeColor="accent5"/>
          <w:bottom w:val="single" w:sz="8" w:space="0" w:color="C0C0C0" w:themeColor="accent5"/>
        </w:tcBorders>
      </w:tcPr>
    </w:tblStylePr>
    <w:tblStylePr w:type="band1Vert">
      <w:tblPr/>
      <w:tcPr>
        <w:shd w:val="clear" w:color="auto" w:fill="EFEFEF" w:themeFill="accent5" w:themeFillTint="3F"/>
      </w:tcPr>
    </w:tblStylePr>
    <w:tblStylePr w:type="band1Horz">
      <w:tblPr/>
      <w:tcPr>
        <w:shd w:val="clear" w:color="auto" w:fill="EFEFEF" w:themeFill="accent5" w:themeFillTint="3F"/>
      </w:tcPr>
    </w:tblStylePr>
  </w:style>
  <w:style w:type="table" w:styleId="MediumList1-Accent6">
    <w:name w:val="Medium List 1 Accent 6"/>
    <w:basedOn w:val="TableNormal"/>
    <w:uiPriority w:val="65"/>
    <w:semiHidden/>
    <w:unhideWhenUsed/>
    <w:rsid w:val="00914935"/>
    <w:rPr>
      <w:rFonts w:eastAsia="MS Mincho"/>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6E6E6" w:themeColor="accent6"/>
        </w:tcBorders>
      </w:tcPr>
    </w:tblStylePr>
    <w:tblStylePr w:type="lastRow">
      <w:rPr>
        <w:b/>
        <w:bCs/>
        <w:color w:val="404040" w:themeColor="text2"/>
      </w:rPr>
      <w:tblPr/>
      <w:tcPr>
        <w:tcBorders>
          <w:top w:val="single" w:sz="8" w:space="0" w:color="E6E6E6" w:themeColor="accent6"/>
          <w:bottom w:val="single" w:sz="8" w:space="0" w:color="E6E6E6" w:themeColor="accent6"/>
        </w:tcBorders>
      </w:tcPr>
    </w:tblStylePr>
    <w:tblStylePr w:type="firstCol">
      <w:rPr>
        <w:b/>
        <w:bCs/>
      </w:rPr>
    </w:tblStylePr>
    <w:tblStylePr w:type="lastCol">
      <w:rPr>
        <w:b/>
        <w:bCs/>
      </w:rPr>
      <w:tblPr/>
      <w:tcPr>
        <w:tcBorders>
          <w:top w:val="single" w:sz="8" w:space="0" w:color="E6E6E6" w:themeColor="accent6"/>
          <w:bottom w:val="single" w:sz="8" w:space="0" w:color="E6E6E6" w:themeColor="accent6"/>
        </w:tcBorders>
      </w:tcPr>
    </w:tblStylePr>
    <w:tblStylePr w:type="band1Vert">
      <w:tblPr/>
      <w:tcPr>
        <w:shd w:val="clear" w:color="auto" w:fill="F8F8F8" w:themeFill="accent6" w:themeFillTint="3F"/>
      </w:tcPr>
    </w:tblStylePr>
    <w:tblStylePr w:type="band1Horz">
      <w:tblPr/>
      <w:tcPr>
        <w:shd w:val="clear" w:color="auto" w:fill="F8F8F8" w:themeFill="accent6" w:themeFillTint="3F"/>
      </w:tcPr>
    </w:tblStylePr>
  </w:style>
  <w:style w:type="table" w:styleId="MediumList2">
    <w:name w:val="Medium Lis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65328F" w:themeColor="accent1"/>
          <w:right w:val="nil"/>
          <w:insideH w:val="nil"/>
          <w:insideV w:val="nil"/>
        </w:tcBorders>
        <w:shd w:val="clear" w:color="auto" w:fill="FFFFFF" w:themeFill="background1"/>
      </w:tcPr>
    </w:tblStylePr>
    <w:tblStylePr w:type="lastRow">
      <w:tblPr/>
      <w:tcPr>
        <w:tcBorders>
          <w:top w:val="single" w:sz="8" w:space="0" w:color="6532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328F" w:themeColor="accent1"/>
          <w:insideH w:val="nil"/>
          <w:insideV w:val="nil"/>
        </w:tcBorders>
        <w:shd w:val="clear" w:color="auto" w:fill="FFFFFF" w:themeFill="background1"/>
      </w:tcPr>
    </w:tblStylePr>
    <w:tblStylePr w:type="lastCol">
      <w:tblPr/>
      <w:tcPr>
        <w:tcBorders>
          <w:top w:val="nil"/>
          <w:left w:val="single" w:sz="8" w:space="0" w:color="6532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top w:val="nil"/>
          <w:bottom w:val="nil"/>
          <w:insideH w:val="nil"/>
          <w:insideV w:val="nil"/>
        </w:tcBorders>
        <w:shd w:val="clear" w:color="auto" w:fill="D9C4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tblPr/>
      <w:tcPr>
        <w:tcBorders>
          <w:top w:val="single" w:sz="8" w:space="0" w:color="D83D0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3D0E" w:themeColor="accent2"/>
          <w:insideH w:val="nil"/>
          <w:insideV w:val="nil"/>
        </w:tcBorders>
        <w:shd w:val="clear" w:color="auto" w:fill="FFFFFF" w:themeFill="background1"/>
      </w:tcPr>
    </w:tblStylePr>
    <w:tblStylePr w:type="lastCol">
      <w:tblPr/>
      <w:tcPr>
        <w:tcBorders>
          <w:top w:val="nil"/>
          <w:left w:val="single" w:sz="8" w:space="0" w:color="D83D0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top w:val="nil"/>
          <w:bottom w:val="nil"/>
          <w:insideH w:val="nil"/>
          <w:insideV w:val="nil"/>
        </w:tcBorders>
        <w:shd w:val="clear" w:color="auto" w:fill="FACB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tblPr/>
      <w:tcPr>
        <w:tcBorders>
          <w:top w:val="single" w:sz="8" w:space="0" w:color="7F7F7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F7F" w:themeColor="accent3"/>
          <w:insideH w:val="nil"/>
          <w:insideV w:val="nil"/>
        </w:tcBorders>
        <w:shd w:val="clear" w:color="auto" w:fill="FFFFFF" w:themeFill="background1"/>
      </w:tcPr>
    </w:tblStylePr>
    <w:tblStylePr w:type="lastCol">
      <w:tblPr/>
      <w:tcPr>
        <w:tcBorders>
          <w:top w:val="nil"/>
          <w:left w:val="single" w:sz="8" w:space="0" w:color="7F7F7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top w:val="nil"/>
          <w:bottom w:val="nil"/>
          <w:insideH w:val="nil"/>
          <w:insideV w:val="nil"/>
        </w:tcBorders>
        <w:shd w:val="clear" w:color="auto" w:fill="DFDF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tblPr/>
      <w:tcPr>
        <w:tcBorders>
          <w:top w:val="single" w:sz="8" w:space="0" w:color="3F3F3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3F3F" w:themeColor="accent4"/>
          <w:insideH w:val="nil"/>
          <w:insideV w:val="nil"/>
        </w:tcBorders>
        <w:shd w:val="clear" w:color="auto" w:fill="FFFFFF" w:themeFill="background1"/>
      </w:tcPr>
    </w:tblStylePr>
    <w:tblStylePr w:type="lastCol">
      <w:tblPr/>
      <w:tcPr>
        <w:tcBorders>
          <w:top w:val="nil"/>
          <w:left w:val="single" w:sz="8" w:space="0" w:color="3F3F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top w:val="nil"/>
          <w:bottom w:val="nil"/>
          <w:insideH w:val="nil"/>
          <w:insideV w:val="nil"/>
        </w:tcBorders>
        <w:shd w:val="clear" w:color="auto" w:fill="CFCF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tblPr/>
      <w:tcPr>
        <w:tcBorders>
          <w:top w:val="single" w:sz="8" w:space="0" w:color="C0C0C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5"/>
          <w:insideH w:val="nil"/>
          <w:insideV w:val="nil"/>
        </w:tcBorders>
        <w:shd w:val="clear" w:color="auto" w:fill="FFFFFF" w:themeFill="background1"/>
      </w:tcPr>
    </w:tblStylePr>
    <w:tblStylePr w:type="lastCol">
      <w:tblPr/>
      <w:tcPr>
        <w:tcBorders>
          <w:top w:val="nil"/>
          <w:left w:val="single" w:sz="8" w:space="0" w:color="C0C0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top w:val="nil"/>
          <w:bottom w:val="nil"/>
          <w:insideH w:val="nil"/>
          <w:insideV w:val="nil"/>
        </w:tcBorders>
        <w:shd w:val="clear" w:color="auto" w:fill="EFEF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tblPr/>
      <w:tcPr>
        <w:tcBorders>
          <w:top w:val="single" w:sz="8" w:space="0" w:color="E6E6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6E6" w:themeColor="accent6"/>
          <w:insideH w:val="nil"/>
          <w:insideV w:val="nil"/>
        </w:tcBorders>
        <w:shd w:val="clear" w:color="auto" w:fill="FFFFFF" w:themeFill="background1"/>
      </w:tcPr>
    </w:tblStylePr>
    <w:tblStylePr w:type="lastCol">
      <w:tblPr/>
      <w:tcPr>
        <w:tcBorders>
          <w:top w:val="nil"/>
          <w:left w:val="single" w:sz="8" w:space="0" w:color="E6E6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top w:val="nil"/>
          <w:bottom w:val="nil"/>
          <w:insideH w:val="nil"/>
          <w:insideV w:val="nil"/>
        </w:tcBorders>
        <w:shd w:val="clear" w:color="auto" w:fill="F8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shd w:val="clear" w:color="auto" w:fill="65328F" w:themeFill="accent1"/>
      </w:tcPr>
    </w:tblStylePr>
    <w:tblStylePr w:type="lastRow">
      <w:pPr>
        <w:spacing w:before="0" w:after="0" w:line="240" w:lineRule="auto"/>
      </w:pPr>
      <w:rPr>
        <w:b/>
        <w:bCs/>
      </w:rPr>
      <w:tblPr/>
      <w:tcPr>
        <w:tcBorders>
          <w:top w:val="double" w:sz="6"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C4EA" w:themeFill="accent1" w:themeFillTint="3F"/>
      </w:tcPr>
    </w:tblStylePr>
    <w:tblStylePr w:type="band1Horz">
      <w:tblPr/>
      <w:tcPr>
        <w:tcBorders>
          <w:insideH w:val="nil"/>
          <w:insideV w:val="nil"/>
        </w:tcBorders>
        <w:shd w:val="clear" w:color="auto" w:fill="D9C4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shd w:val="clear" w:color="auto" w:fill="D83D0E" w:themeFill="accent2"/>
      </w:tcPr>
    </w:tblStylePr>
    <w:tblStylePr w:type="lastRow">
      <w:pPr>
        <w:spacing w:before="0" w:after="0" w:line="240" w:lineRule="auto"/>
      </w:pPr>
      <w:rPr>
        <w:b/>
        <w:bCs/>
      </w:rPr>
      <w:tblPr/>
      <w:tcPr>
        <w:tcBorders>
          <w:top w:val="double" w:sz="6"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BBD" w:themeFill="accent2" w:themeFillTint="3F"/>
      </w:tcPr>
    </w:tblStylePr>
    <w:tblStylePr w:type="band1Horz">
      <w:tblPr/>
      <w:tcPr>
        <w:tcBorders>
          <w:insideH w:val="nil"/>
          <w:insideV w:val="nil"/>
        </w:tcBorders>
        <w:shd w:val="clear" w:color="auto" w:fill="FACB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shd w:val="clear" w:color="auto" w:fill="7F7F7F" w:themeFill="accent3"/>
      </w:tcPr>
    </w:tblStylePr>
    <w:tblStylePr w:type="lastRow">
      <w:pPr>
        <w:spacing w:before="0" w:after="0" w:line="240" w:lineRule="auto"/>
      </w:pPr>
      <w:rPr>
        <w:b/>
        <w:bCs/>
      </w:rPr>
      <w:tblPr/>
      <w:tcPr>
        <w:tcBorders>
          <w:top w:val="double" w:sz="6"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3" w:themeFillTint="3F"/>
      </w:tcPr>
    </w:tblStylePr>
    <w:tblStylePr w:type="band1Horz">
      <w:tblPr/>
      <w:tcPr>
        <w:tcBorders>
          <w:insideH w:val="nil"/>
          <w:insideV w:val="nil"/>
        </w:tcBorders>
        <w:shd w:val="clear" w:color="auto" w:fill="DFDF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shd w:val="clear" w:color="auto" w:fill="3F3F3F" w:themeFill="accent4"/>
      </w:tcPr>
    </w:tblStylePr>
    <w:tblStylePr w:type="lastRow">
      <w:pPr>
        <w:spacing w:before="0" w:after="0" w:line="240" w:lineRule="auto"/>
      </w:pPr>
      <w:rPr>
        <w:b/>
        <w:bCs/>
      </w:rPr>
      <w:tblPr/>
      <w:tcPr>
        <w:tcBorders>
          <w:top w:val="double" w:sz="6"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4" w:themeFillTint="3F"/>
      </w:tcPr>
    </w:tblStylePr>
    <w:tblStylePr w:type="band1Horz">
      <w:tblPr/>
      <w:tcPr>
        <w:tcBorders>
          <w:insideH w:val="nil"/>
          <w:insideV w:val="nil"/>
        </w:tcBorders>
        <w:shd w:val="clear" w:color="auto" w:fill="CFCF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shd w:val="clear" w:color="auto" w:fill="C0C0C0" w:themeFill="accent5"/>
      </w:tcPr>
    </w:tblStylePr>
    <w:tblStylePr w:type="lastRow">
      <w:pPr>
        <w:spacing w:before="0" w:after="0" w:line="240" w:lineRule="auto"/>
      </w:pPr>
      <w:rPr>
        <w:b/>
        <w:bCs/>
      </w:rPr>
      <w:tblPr/>
      <w:tcPr>
        <w:tcBorders>
          <w:top w:val="double" w:sz="6"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5" w:themeFillTint="3F"/>
      </w:tcPr>
    </w:tblStylePr>
    <w:tblStylePr w:type="band1Horz">
      <w:tblPr/>
      <w:tcPr>
        <w:tcBorders>
          <w:insideH w:val="nil"/>
          <w:insideV w:val="nil"/>
        </w:tcBorders>
        <w:shd w:val="clear" w:color="auto" w:fill="EFEF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shd w:val="clear" w:color="auto" w:fill="E6E6E6" w:themeFill="accent6"/>
      </w:tcPr>
    </w:tblStylePr>
    <w:tblStylePr w:type="lastRow">
      <w:pPr>
        <w:spacing w:before="0" w:after="0" w:line="240" w:lineRule="auto"/>
      </w:pPr>
      <w:rPr>
        <w:b/>
        <w:bCs/>
      </w:rPr>
      <w:tblPr/>
      <w:tcPr>
        <w:tcBorders>
          <w:top w:val="double" w:sz="6"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6" w:themeFillTint="3F"/>
      </w:tcPr>
    </w:tblStylePr>
    <w:tblStylePr w:type="band1Horz">
      <w:tblPr/>
      <w:tcPr>
        <w:tcBorders>
          <w:insideH w:val="nil"/>
          <w:insideV w:val="nil"/>
        </w:tcBorders>
        <w:shd w:val="clear" w:color="auto" w:fill="F8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6532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8F" w:themeFill="accent1"/>
      </w:tcPr>
    </w:tblStylePr>
    <w:tblStylePr w:type="lastCol">
      <w:rPr>
        <w:b/>
        <w:bCs/>
        <w:color w:val="FFFFFF" w:themeColor="background1"/>
      </w:rPr>
      <w:tblPr/>
      <w:tcPr>
        <w:tcBorders>
          <w:left w:val="nil"/>
          <w:right w:val="nil"/>
          <w:insideH w:val="nil"/>
          <w:insideV w:val="nil"/>
        </w:tcBorders>
        <w:shd w:val="clear" w:color="auto" w:fill="6532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83D0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3D0E" w:themeFill="accent2"/>
      </w:tcPr>
    </w:tblStylePr>
    <w:tblStylePr w:type="lastCol">
      <w:rPr>
        <w:b/>
        <w:bCs/>
        <w:color w:val="FFFFFF" w:themeColor="background1"/>
      </w:rPr>
      <w:tblPr/>
      <w:tcPr>
        <w:tcBorders>
          <w:left w:val="nil"/>
          <w:right w:val="nil"/>
          <w:insideH w:val="nil"/>
          <w:insideV w:val="nil"/>
        </w:tcBorders>
        <w:shd w:val="clear" w:color="auto" w:fill="D83D0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F7F7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F7F" w:themeFill="accent3"/>
      </w:tcPr>
    </w:tblStylePr>
    <w:tblStylePr w:type="lastCol">
      <w:rPr>
        <w:b/>
        <w:bCs/>
        <w:color w:val="FFFFFF" w:themeColor="background1"/>
      </w:rPr>
      <w:tblPr/>
      <w:tcPr>
        <w:tcBorders>
          <w:left w:val="nil"/>
          <w:right w:val="nil"/>
          <w:insideH w:val="nil"/>
          <w:insideV w:val="nil"/>
        </w:tcBorders>
        <w:shd w:val="clear" w:color="auto" w:fill="7F7F7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F3F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3F3F" w:themeFill="accent4"/>
      </w:tcPr>
    </w:tblStylePr>
    <w:tblStylePr w:type="lastCol">
      <w:rPr>
        <w:b/>
        <w:bCs/>
        <w:color w:val="FFFFFF" w:themeColor="background1"/>
      </w:rPr>
      <w:tblPr/>
      <w:tcPr>
        <w:tcBorders>
          <w:left w:val="nil"/>
          <w:right w:val="nil"/>
          <w:insideH w:val="nil"/>
          <w:insideV w:val="nil"/>
        </w:tcBorders>
        <w:shd w:val="clear" w:color="auto" w:fill="3F3F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0C0" w:themeFill="accent5"/>
      </w:tcPr>
    </w:tblStylePr>
    <w:tblStylePr w:type="lastCol">
      <w:rPr>
        <w:b/>
        <w:bCs/>
        <w:color w:val="FFFFFF" w:themeColor="background1"/>
      </w:rPr>
      <w:tblPr/>
      <w:tcPr>
        <w:tcBorders>
          <w:left w:val="nil"/>
          <w:right w:val="nil"/>
          <w:insideH w:val="nil"/>
          <w:insideV w:val="nil"/>
        </w:tcBorders>
        <w:shd w:val="clear" w:color="auto" w:fill="C0C0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6E6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6E6" w:themeFill="accent6"/>
      </w:tcPr>
    </w:tblStylePr>
    <w:tblStylePr w:type="lastCol">
      <w:rPr>
        <w:b/>
        <w:bCs/>
        <w:color w:val="FFFFFF" w:themeColor="background1"/>
      </w:rPr>
      <w:tblPr/>
      <w:tcPr>
        <w:tcBorders>
          <w:left w:val="nil"/>
          <w:right w:val="nil"/>
          <w:insideH w:val="nil"/>
          <w:insideV w:val="nil"/>
        </w:tcBorders>
        <w:shd w:val="clear" w:color="auto" w:fill="E6E6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149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14935"/>
    <w:rPr>
      <w:rFonts w:asciiTheme="majorHAnsi" w:eastAsiaTheme="majorEastAsia" w:hAnsiTheme="majorHAnsi" w:cstheme="majorBidi"/>
      <w:color w:val="404040" w:themeColor="text2"/>
      <w:sz w:val="20"/>
      <w:szCs w:val="24"/>
      <w:shd w:val="pct20" w:color="auto" w:fill="auto"/>
    </w:rPr>
  </w:style>
  <w:style w:type="paragraph" w:styleId="NormalWeb">
    <w:name w:val="Normal (Web)"/>
    <w:basedOn w:val="Normal"/>
    <w:uiPriority w:val="99"/>
    <w:semiHidden/>
    <w:unhideWhenUsed/>
    <w:rsid w:val="00914935"/>
    <w:rPr>
      <w:szCs w:val="24"/>
    </w:rPr>
  </w:style>
  <w:style w:type="paragraph" w:styleId="NoteHeading">
    <w:name w:val="Note Heading"/>
    <w:basedOn w:val="Normal"/>
    <w:next w:val="Normal"/>
    <w:link w:val="NoteHeadingChar"/>
    <w:uiPriority w:val="99"/>
    <w:semiHidden/>
    <w:unhideWhenUsed/>
    <w:rsid w:val="00914935"/>
  </w:style>
  <w:style w:type="character" w:customStyle="1" w:styleId="NoteHeadingChar">
    <w:name w:val="Note Heading Char"/>
    <w:basedOn w:val="DefaultParagraphFont"/>
    <w:link w:val="NoteHeading"/>
    <w:uiPriority w:val="99"/>
    <w:semiHidden/>
    <w:rsid w:val="00914935"/>
    <w:rPr>
      <w:color w:val="404040" w:themeColor="text2"/>
      <w:sz w:val="20"/>
    </w:rPr>
  </w:style>
  <w:style w:type="character" w:styleId="PlaceholderText">
    <w:name w:val="Placeholder Text"/>
    <w:basedOn w:val="DefaultParagraphFont"/>
    <w:uiPriority w:val="99"/>
    <w:semiHidden/>
    <w:rsid w:val="00914935"/>
    <w:rPr>
      <w:color w:val="808080"/>
    </w:rPr>
  </w:style>
  <w:style w:type="paragraph" w:styleId="PlainText">
    <w:name w:val="Plain Text"/>
    <w:basedOn w:val="Normal"/>
    <w:link w:val="PlainTextChar"/>
    <w:uiPriority w:val="99"/>
    <w:semiHidden/>
    <w:unhideWhenUsed/>
    <w:rsid w:val="00914935"/>
    <w:rPr>
      <w:rFonts w:ascii="Consolas" w:hAnsi="Consolas" w:cs="Consolas"/>
      <w:sz w:val="21"/>
      <w:szCs w:val="21"/>
    </w:rPr>
  </w:style>
  <w:style w:type="character" w:customStyle="1" w:styleId="PlainTextChar">
    <w:name w:val="Plain Text Char"/>
    <w:basedOn w:val="DefaultParagraphFont"/>
    <w:link w:val="PlainText"/>
    <w:uiPriority w:val="99"/>
    <w:semiHidden/>
    <w:rsid w:val="00914935"/>
    <w:rPr>
      <w:rFonts w:ascii="Consolas" w:hAnsi="Consolas" w:cs="Consolas"/>
      <w:color w:val="404040" w:themeColor="text2"/>
      <w:sz w:val="21"/>
      <w:szCs w:val="21"/>
    </w:rPr>
  </w:style>
  <w:style w:type="paragraph" w:customStyle="1" w:styleId="Heading1NoNumber">
    <w:name w:val="Heading 1 No Number"/>
    <w:basedOn w:val="Heading1"/>
    <w:next w:val="Normal"/>
    <w:uiPriority w:val="1"/>
    <w:semiHidden/>
    <w:qFormat/>
    <w:rsid w:val="00502FC0"/>
    <w:pPr>
      <w:keepNext/>
      <w:keepLines/>
      <w:adjustRightInd w:val="0"/>
      <w:snapToGrid w:val="0"/>
    </w:pPr>
    <w:rPr>
      <w:rFonts w:eastAsia="SimSun" w:cstheme="majorHAnsi"/>
      <w:bCs/>
      <w:kern w:val="32"/>
      <w:lang w:eastAsia="en-GB"/>
    </w:rPr>
  </w:style>
  <w:style w:type="paragraph" w:styleId="Signature">
    <w:name w:val="Signature"/>
    <w:basedOn w:val="Normal"/>
    <w:link w:val="SignatureChar"/>
    <w:uiPriority w:val="99"/>
    <w:semiHidden/>
    <w:unhideWhenUsed/>
    <w:rsid w:val="00914935"/>
    <w:pPr>
      <w:ind w:left="4252"/>
    </w:pPr>
  </w:style>
  <w:style w:type="character" w:customStyle="1" w:styleId="SignatureChar">
    <w:name w:val="Signature Char"/>
    <w:basedOn w:val="DefaultParagraphFont"/>
    <w:link w:val="Signature"/>
    <w:uiPriority w:val="99"/>
    <w:semiHidden/>
    <w:rsid w:val="00914935"/>
    <w:rPr>
      <w:color w:val="404040" w:themeColor="text2"/>
      <w:sz w:val="20"/>
    </w:rPr>
  </w:style>
  <w:style w:type="character" w:styleId="Strong">
    <w:name w:val="Strong"/>
    <w:basedOn w:val="DefaultParagraphFont"/>
    <w:uiPriority w:val="22"/>
    <w:semiHidden/>
    <w:rsid w:val="00914935"/>
    <w:rPr>
      <w:b/>
      <w:bCs/>
    </w:rPr>
  </w:style>
  <w:style w:type="paragraph" w:styleId="Subtitle">
    <w:name w:val="Subtitle"/>
    <w:basedOn w:val="Normal"/>
    <w:next w:val="Normal"/>
    <w:link w:val="SubtitleChar"/>
    <w:uiPriority w:val="1"/>
    <w:rsid w:val="00982A1A"/>
    <w:pPr>
      <w:numPr>
        <w:ilvl w:val="1"/>
      </w:numPr>
      <w:spacing w:after="120" w:line="400" w:lineRule="atLeast"/>
    </w:pPr>
    <w:rPr>
      <w:rFonts w:eastAsiaTheme="majorEastAsia" w:cstheme="majorBidi"/>
      <w:b/>
      <w:iCs/>
      <w:color w:val="58595B"/>
      <w:spacing w:val="4"/>
      <w:sz w:val="44"/>
      <w:szCs w:val="44"/>
    </w:rPr>
  </w:style>
  <w:style w:type="character" w:customStyle="1" w:styleId="SubtitleChar">
    <w:name w:val="Subtitle Char"/>
    <w:basedOn w:val="DefaultParagraphFont"/>
    <w:link w:val="Subtitle"/>
    <w:uiPriority w:val="1"/>
    <w:rsid w:val="00982A1A"/>
    <w:rPr>
      <w:rFonts w:ascii="Montserrat" w:eastAsiaTheme="majorEastAsia" w:hAnsi="Montserrat" w:cstheme="majorBidi"/>
      <w:b/>
      <w:iCs/>
      <w:color w:val="58595B"/>
      <w:spacing w:val="4"/>
      <w:sz w:val="44"/>
      <w:szCs w:val="44"/>
    </w:rPr>
  </w:style>
  <w:style w:type="character" w:styleId="SubtleEmphasis">
    <w:name w:val="Subtle Emphasis"/>
    <w:basedOn w:val="DefaultParagraphFont"/>
    <w:uiPriority w:val="19"/>
    <w:semiHidden/>
    <w:rsid w:val="00914935"/>
    <w:rPr>
      <w:i/>
      <w:iCs/>
      <w:color w:val="808080" w:themeColor="text1" w:themeTint="7F"/>
    </w:rPr>
  </w:style>
  <w:style w:type="character" w:styleId="SubtleReference">
    <w:name w:val="Subtle Reference"/>
    <w:basedOn w:val="DefaultParagraphFont"/>
    <w:uiPriority w:val="31"/>
    <w:semiHidden/>
    <w:rsid w:val="00914935"/>
    <w:rPr>
      <w:smallCaps/>
      <w:color w:val="D83D0E" w:themeColor="accent2"/>
      <w:u w:val="single"/>
    </w:rPr>
  </w:style>
  <w:style w:type="table" w:styleId="Table3Deffects1">
    <w:name w:val="Table 3D effects 1"/>
    <w:basedOn w:val="TableNormal"/>
    <w:uiPriority w:val="99"/>
    <w:semiHidden/>
    <w:unhideWhenUsed/>
    <w:rsid w:val="00914935"/>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4935"/>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914935"/>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914935"/>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4935"/>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4935"/>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4935"/>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4935"/>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14935"/>
    <w:pPr>
      <w:ind w:left="240" w:hanging="240"/>
    </w:pPr>
  </w:style>
  <w:style w:type="paragraph" w:styleId="TableofFigures">
    <w:name w:val="table of figures"/>
    <w:basedOn w:val="TOC1"/>
    <w:next w:val="Normal"/>
    <w:uiPriority w:val="99"/>
    <w:semiHidden/>
    <w:rsid w:val="00914935"/>
    <w:pPr>
      <w:widowControl/>
      <w:tabs>
        <w:tab w:val="right" w:pos="9923"/>
      </w:tabs>
      <w:adjustRightInd w:val="0"/>
      <w:snapToGrid w:val="0"/>
      <w:spacing w:line="260" w:lineRule="atLeast"/>
      <w:ind w:left="1134" w:hanging="1134"/>
    </w:pPr>
    <w:rPr>
      <w:rFonts w:eastAsia="MS Mincho"/>
      <w:sz w:val="22"/>
      <w:szCs w:val="20"/>
    </w:rPr>
  </w:style>
  <w:style w:type="table" w:styleId="TableProfessional">
    <w:name w:val="Table Professional"/>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4935"/>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
    <w:rsid w:val="00BE0E23"/>
    <w:pPr>
      <w:widowControl/>
      <w:spacing w:before="0" w:after="100" w:line="760" w:lineRule="atLeast"/>
    </w:pPr>
    <w:rPr>
      <w:rFonts w:eastAsiaTheme="majorEastAsia" w:cstheme="majorBidi"/>
      <w:b/>
      <w:color w:val="65328F" w:themeColor="accent1"/>
      <w:kern w:val="28"/>
      <w:sz w:val="80"/>
      <w:szCs w:val="80"/>
    </w:rPr>
  </w:style>
  <w:style w:type="character" w:customStyle="1" w:styleId="TitleChar">
    <w:name w:val="Title Char"/>
    <w:basedOn w:val="DefaultParagraphFont"/>
    <w:link w:val="Title"/>
    <w:uiPriority w:val="1"/>
    <w:rsid w:val="00BE0E23"/>
    <w:rPr>
      <w:rFonts w:ascii="Montserrat" w:eastAsiaTheme="majorEastAsia" w:hAnsi="Montserrat" w:cstheme="majorBidi"/>
      <w:b/>
      <w:color w:val="65328F" w:themeColor="accent1"/>
      <w:kern w:val="28"/>
      <w:sz w:val="80"/>
      <w:szCs w:val="80"/>
    </w:rPr>
  </w:style>
  <w:style w:type="paragraph" w:styleId="TOAHeading">
    <w:name w:val="toa heading"/>
    <w:basedOn w:val="Normal"/>
    <w:next w:val="Normal"/>
    <w:uiPriority w:val="99"/>
    <w:semiHidden/>
    <w:unhideWhenUsed/>
    <w:rsid w:val="00914935"/>
    <w:rPr>
      <w:rFonts w:asciiTheme="majorHAnsi" w:eastAsiaTheme="majorEastAsia" w:hAnsiTheme="majorHAnsi" w:cstheme="majorBidi"/>
      <w:b/>
      <w:bCs/>
      <w:szCs w:val="24"/>
    </w:rPr>
  </w:style>
  <w:style w:type="paragraph" w:styleId="TOC2">
    <w:name w:val="toc 2"/>
    <w:basedOn w:val="Normal"/>
    <w:next w:val="Normal"/>
    <w:uiPriority w:val="39"/>
    <w:rsid w:val="005C04F5"/>
    <w:pPr>
      <w:tabs>
        <w:tab w:val="right" w:leader="dot" w:pos="9866"/>
      </w:tabs>
      <w:ind w:left="567" w:hanging="567"/>
    </w:pPr>
  </w:style>
  <w:style w:type="paragraph" w:styleId="TOC3">
    <w:name w:val="toc 3"/>
    <w:basedOn w:val="Normal"/>
    <w:next w:val="Normal"/>
    <w:uiPriority w:val="39"/>
    <w:rsid w:val="00BD7D76"/>
    <w:pPr>
      <w:tabs>
        <w:tab w:val="right" w:leader="dot" w:pos="9866"/>
      </w:tabs>
      <w:ind w:left="170"/>
    </w:pPr>
  </w:style>
  <w:style w:type="paragraph" w:styleId="TOC4">
    <w:name w:val="toc 4"/>
    <w:basedOn w:val="Normal"/>
    <w:next w:val="Normal"/>
    <w:uiPriority w:val="39"/>
    <w:semiHidden/>
    <w:rsid w:val="00914935"/>
    <w:pPr>
      <w:ind w:left="1134" w:hanging="964"/>
    </w:pPr>
    <w:rPr>
      <w:b/>
      <w:color w:val="7F7F7F" w:themeColor="text1" w:themeTint="80"/>
    </w:rPr>
  </w:style>
  <w:style w:type="paragraph" w:styleId="TOC5">
    <w:name w:val="toc 5"/>
    <w:basedOn w:val="Normal"/>
    <w:next w:val="Normal"/>
    <w:uiPriority w:val="39"/>
    <w:semiHidden/>
    <w:rsid w:val="00914935"/>
    <w:pPr>
      <w:ind w:left="340"/>
    </w:pPr>
    <w:rPr>
      <w:b/>
      <w:color w:val="7F7F7F" w:themeColor="text1" w:themeTint="80"/>
    </w:rPr>
  </w:style>
  <w:style w:type="paragraph" w:styleId="TOC6">
    <w:name w:val="toc 6"/>
    <w:basedOn w:val="Normal"/>
    <w:next w:val="Normal"/>
    <w:uiPriority w:val="39"/>
    <w:semiHidden/>
    <w:rsid w:val="00914935"/>
    <w:pPr>
      <w:ind w:left="1304" w:hanging="964"/>
    </w:pPr>
    <w:rPr>
      <w:b/>
      <w:color w:val="7F7F7F" w:themeColor="text1" w:themeTint="80"/>
    </w:rPr>
  </w:style>
  <w:style w:type="paragraph" w:styleId="TOC7">
    <w:name w:val="toc 7"/>
    <w:basedOn w:val="Normal"/>
    <w:next w:val="Normal"/>
    <w:autoRedefine/>
    <w:uiPriority w:val="39"/>
    <w:semiHidden/>
    <w:rsid w:val="00914935"/>
    <w:rPr>
      <w:b/>
      <w:color w:val="7F7F7F" w:themeColor="text1" w:themeTint="80"/>
    </w:rPr>
  </w:style>
  <w:style w:type="paragraph" w:styleId="TOC8">
    <w:name w:val="toc 8"/>
    <w:basedOn w:val="Normal"/>
    <w:next w:val="Normal"/>
    <w:autoRedefine/>
    <w:uiPriority w:val="39"/>
    <w:semiHidden/>
    <w:rsid w:val="00914935"/>
    <w:pPr>
      <w:spacing w:after="100"/>
      <w:ind w:left="1680"/>
    </w:pPr>
  </w:style>
  <w:style w:type="paragraph" w:styleId="TOC9">
    <w:name w:val="toc 9"/>
    <w:basedOn w:val="Normal"/>
    <w:next w:val="Normal"/>
    <w:autoRedefine/>
    <w:uiPriority w:val="39"/>
    <w:semiHidden/>
    <w:rsid w:val="00914935"/>
    <w:pPr>
      <w:spacing w:after="100"/>
      <w:ind w:left="1920"/>
    </w:pPr>
  </w:style>
  <w:style w:type="paragraph" w:styleId="TOCHeading">
    <w:name w:val="TOC Heading"/>
    <w:basedOn w:val="Normal"/>
    <w:next w:val="Normal"/>
    <w:uiPriority w:val="9"/>
    <w:semiHidden/>
    <w:qFormat/>
    <w:rsid w:val="00927FA1"/>
    <w:pPr>
      <w:pageBreakBefore/>
      <w:spacing w:before="0" w:after="480" w:line="400" w:lineRule="atLeast"/>
    </w:pPr>
    <w:rPr>
      <w:rFonts w:asciiTheme="majorHAnsi" w:hAnsiTheme="majorHAnsi"/>
      <w:color w:val="FFFFFF" w:themeColor="background2"/>
      <w:sz w:val="36"/>
    </w:rPr>
  </w:style>
  <w:style w:type="paragraph" w:customStyle="1" w:styleId="Note">
    <w:name w:val="Note"/>
    <w:basedOn w:val="Normal"/>
    <w:uiPriority w:val="7"/>
    <w:semiHidden/>
    <w:qFormat/>
    <w:rsid w:val="00914935"/>
    <w:pPr>
      <w:tabs>
        <w:tab w:val="left" w:pos="397"/>
      </w:tabs>
      <w:spacing w:after="40"/>
      <w:ind w:left="397" w:hanging="397"/>
    </w:pPr>
    <w:rPr>
      <w:spacing w:val="5"/>
    </w:rPr>
  </w:style>
  <w:style w:type="paragraph" w:customStyle="1" w:styleId="Fields">
    <w:name w:val="Fields"/>
    <w:basedOn w:val="Normal"/>
    <w:semiHidden/>
    <w:qFormat/>
    <w:rsid w:val="00914935"/>
    <w:rPr>
      <w:caps/>
    </w:rPr>
  </w:style>
  <w:style w:type="paragraph" w:customStyle="1" w:styleId="GridText">
    <w:name w:val="Grid Text"/>
    <w:basedOn w:val="Normal"/>
    <w:semiHidden/>
    <w:qFormat/>
    <w:rsid w:val="00914935"/>
    <w:rPr>
      <w:color w:val="FFFFFF" w:themeColor="background2"/>
    </w:rPr>
  </w:style>
  <w:style w:type="paragraph" w:customStyle="1" w:styleId="TableHeading">
    <w:name w:val="Table Heading"/>
    <w:basedOn w:val="Normal"/>
    <w:uiPriority w:val="2"/>
    <w:qFormat/>
    <w:rsid w:val="00927FA1"/>
    <w:pPr>
      <w:widowControl/>
      <w:spacing w:before="60" w:after="60" w:line="280" w:lineRule="atLeast"/>
    </w:pPr>
    <w:rPr>
      <w:b/>
      <w:sz w:val="20"/>
    </w:rPr>
  </w:style>
  <w:style w:type="paragraph" w:customStyle="1" w:styleId="TableText">
    <w:name w:val="Table Text"/>
    <w:basedOn w:val="TableHeading"/>
    <w:uiPriority w:val="2"/>
    <w:qFormat/>
    <w:rsid w:val="001F3913"/>
    <w:rPr>
      <w:b w:val="0"/>
    </w:rPr>
  </w:style>
  <w:style w:type="character" w:customStyle="1" w:styleId="OrangeText">
    <w:name w:val="Orange Text"/>
    <w:basedOn w:val="DefaultParagraphFont"/>
    <w:uiPriority w:val="1"/>
    <w:semiHidden/>
    <w:qFormat/>
    <w:rsid w:val="00914935"/>
    <w:rPr>
      <w:color w:val="3F3F3F" w:themeColor="accent4"/>
    </w:rPr>
  </w:style>
  <w:style w:type="character" w:customStyle="1" w:styleId="Heading4Char">
    <w:name w:val="Heading 4 Char"/>
    <w:basedOn w:val="DefaultParagraphFont"/>
    <w:link w:val="Heading4"/>
    <w:uiPriority w:val="1"/>
    <w:rsid w:val="00883DBC"/>
    <w:rPr>
      <w:rFonts w:eastAsiaTheme="majorEastAsia" w:cstheme="majorBidi"/>
      <w:b/>
      <w:iCs/>
      <w:color w:val="65328F" w:themeColor="accent1"/>
      <w:sz w:val="28"/>
    </w:rPr>
  </w:style>
  <w:style w:type="character" w:customStyle="1" w:styleId="Heading5Char">
    <w:name w:val="Heading 5 Char"/>
    <w:basedOn w:val="DefaultParagraphFont"/>
    <w:link w:val="Heading5"/>
    <w:uiPriority w:val="1"/>
    <w:rsid w:val="00883DBC"/>
    <w:rPr>
      <w:rFonts w:asciiTheme="majorHAnsi" w:eastAsiaTheme="majorEastAsia" w:hAnsiTheme="majorHAnsi" w:cstheme="majorBidi"/>
      <w:b/>
      <w:color w:val="65328F" w:themeColor="accent1"/>
      <w:sz w:val="24"/>
    </w:rPr>
  </w:style>
  <w:style w:type="character" w:customStyle="1" w:styleId="Heading6Char">
    <w:name w:val="Heading 6 Char"/>
    <w:basedOn w:val="DefaultParagraphFont"/>
    <w:link w:val="Heading6"/>
    <w:uiPriority w:val="1"/>
    <w:semiHidden/>
    <w:rsid w:val="00883DBC"/>
    <w:rPr>
      <w:rFonts w:asciiTheme="majorHAnsi" w:eastAsiaTheme="majorEastAsia" w:hAnsiTheme="majorHAnsi" w:cstheme="majorBidi"/>
      <w:b/>
      <w:color w:val="65328F" w:themeColor="accent1"/>
      <w:sz w:val="24"/>
    </w:rPr>
  </w:style>
  <w:style w:type="character" w:customStyle="1" w:styleId="Heading7Char">
    <w:name w:val="Heading 7 Char"/>
    <w:basedOn w:val="DefaultParagraphFont"/>
    <w:link w:val="Heading7"/>
    <w:uiPriority w:val="2"/>
    <w:semiHidden/>
    <w:rsid w:val="00914935"/>
    <w:rPr>
      <w:rFonts w:eastAsiaTheme="majorEastAsia" w:cstheme="majorBidi"/>
      <w:iCs/>
      <w:color w:val="FFFFFF" w:themeColor="background2"/>
      <w:sz w:val="60"/>
    </w:rPr>
  </w:style>
  <w:style w:type="character" w:customStyle="1" w:styleId="Heading8Char">
    <w:name w:val="Heading 8 Char"/>
    <w:basedOn w:val="DefaultParagraphFont"/>
    <w:link w:val="Heading8"/>
    <w:uiPriority w:val="2"/>
    <w:semiHidden/>
    <w:rsid w:val="00914935"/>
    <w:rPr>
      <w:rFonts w:ascii="Roboto Medium" w:eastAsiaTheme="majorEastAsia" w:hAnsi="Roboto Medium" w:cstheme="majorBidi"/>
      <w:color w:val="404040" w:themeColor="text2"/>
      <w:sz w:val="36"/>
      <w:szCs w:val="21"/>
    </w:rPr>
  </w:style>
  <w:style w:type="character" w:customStyle="1" w:styleId="Heading9Char">
    <w:name w:val="Heading 9 Char"/>
    <w:basedOn w:val="DefaultParagraphFont"/>
    <w:link w:val="Heading9"/>
    <w:uiPriority w:val="2"/>
    <w:semiHidden/>
    <w:rsid w:val="00914935"/>
    <w:rPr>
      <w:rFonts w:asciiTheme="majorHAnsi" w:eastAsiaTheme="majorEastAsia" w:hAnsiTheme="majorHAnsi" w:cstheme="majorBidi"/>
      <w:iCs/>
      <w:color w:val="FFFFFF" w:themeColor="background2"/>
      <w:sz w:val="28"/>
      <w:szCs w:val="21"/>
    </w:rPr>
  </w:style>
  <w:style w:type="paragraph" w:styleId="NormalIndent">
    <w:name w:val="Normal Indent"/>
    <w:basedOn w:val="Normal"/>
    <w:uiPriority w:val="99"/>
    <w:semiHidden/>
    <w:unhideWhenUsed/>
    <w:rsid w:val="00914935"/>
    <w:pPr>
      <w:ind w:left="720"/>
    </w:pPr>
  </w:style>
  <w:style w:type="paragraph" w:styleId="ListContinue">
    <w:name w:val="List Continue"/>
    <w:basedOn w:val="Normal"/>
    <w:uiPriority w:val="99"/>
    <w:semiHidden/>
    <w:unhideWhenUsed/>
    <w:rsid w:val="00914935"/>
    <w:pPr>
      <w:ind w:left="283"/>
      <w:contextualSpacing/>
    </w:pPr>
  </w:style>
  <w:style w:type="character" w:customStyle="1" w:styleId="Heading1Char">
    <w:name w:val="Heading 1 Char"/>
    <w:basedOn w:val="DefaultParagraphFont"/>
    <w:link w:val="Heading1"/>
    <w:uiPriority w:val="1"/>
    <w:rsid w:val="00795F5B"/>
    <w:rPr>
      <w:rFonts w:asciiTheme="majorHAnsi" w:eastAsiaTheme="majorEastAsia" w:hAnsiTheme="majorHAnsi" w:cstheme="majorBidi"/>
      <w:b/>
      <w:color w:val="65328F" w:themeColor="accent1"/>
      <w:sz w:val="40"/>
      <w:szCs w:val="32"/>
    </w:rPr>
  </w:style>
  <w:style w:type="character" w:customStyle="1" w:styleId="Heading2Char">
    <w:name w:val="Heading 2 Char"/>
    <w:basedOn w:val="DefaultParagraphFont"/>
    <w:link w:val="Heading2"/>
    <w:uiPriority w:val="1"/>
    <w:rsid w:val="00516B84"/>
    <w:rPr>
      <w:rFonts w:asciiTheme="majorHAnsi" w:eastAsiaTheme="majorEastAsia" w:hAnsiTheme="majorHAnsi" w:cstheme="majorBidi"/>
      <w:b/>
      <w:color w:val="65328F" w:themeColor="accent1"/>
      <w:sz w:val="36"/>
      <w:szCs w:val="26"/>
    </w:rPr>
  </w:style>
  <w:style w:type="character" w:customStyle="1" w:styleId="Heading3Char">
    <w:name w:val="Heading 3 Char"/>
    <w:basedOn w:val="DefaultParagraphFont"/>
    <w:link w:val="Heading3"/>
    <w:uiPriority w:val="1"/>
    <w:rsid w:val="00883DBC"/>
    <w:rPr>
      <w:rFonts w:asciiTheme="majorHAnsi" w:eastAsiaTheme="majorEastAsia" w:hAnsiTheme="majorHAnsi" w:cstheme="majorBidi"/>
      <w:b/>
      <w:color w:val="65328F" w:themeColor="accent1"/>
      <w:sz w:val="32"/>
      <w:szCs w:val="24"/>
    </w:rPr>
  </w:style>
  <w:style w:type="paragraph" w:customStyle="1" w:styleId="TableBullet1">
    <w:name w:val="Table Bullet 1"/>
    <w:basedOn w:val="TableText"/>
    <w:uiPriority w:val="3"/>
    <w:semiHidden/>
    <w:qFormat/>
    <w:rsid w:val="00914935"/>
    <w:pPr>
      <w:numPr>
        <w:numId w:val="22"/>
      </w:numPr>
      <w:adjustRightInd w:val="0"/>
      <w:snapToGrid w:val="0"/>
    </w:pPr>
    <w:rPr>
      <w:rFonts w:eastAsia="MS Mincho"/>
      <w:szCs w:val="20"/>
    </w:rPr>
  </w:style>
  <w:style w:type="numbering" w:customStyle="1" w:styleId="HeadingList">
    <w:name w:val="Heading List"/>
    <w:uiPriority w:val="99"/>
    <w:rsid w:val="00914935"/>
    <w:pPr>
      <w:numPr>
        <w:numId w:val="4"/>
      </w:numPr>
    </w:pPr>
  </w:style>
  <w:style w:type="paragraph" w:customStyle="1" w:styleId="TableBullet">
    <w:name w:val="Table Bullet"/>
    <w:basedOn w:val="TableText"/>
    <w:uiPriority w:val="2"/>
    <w:qFormat/>
    <w:rsid w:val="004E74BD"/>
    <w:pPr>
      <w:numPr>
        <w:numId w:val="23"/>
      </w:numPr>
      <w:spacing w:line="200" w:lineRule="atLeast"/>
      <w:ind w:left="227" w:hanging="227"/>
    </w:pPr>
  </w:style>
  <w:style w:type="character" w:styleId="Mention">
    <w:name w:val="Mention"/>
    <w:basedOn w:val="DefaultParagraphFont"/>
    <w:uiPriority w:val="99"/>
    <w:semiHidden/>
    <w:unhideWhenUsed/>
    <w:rsid w:val="00914935"/>
    <w:rPr>
      <w:color w:val="2B579A"/>
      <w:shd w:val="clear" w:color="auto" w:fill="E6E6E6"/>
    </w:rPr>
  </w:style>
  <w:style w:type="numbering" w:customStyle="1" w:styleId="BulletLists">
    <w:name w:val="Bullet Lists"/>
    <w:uiPriority w:val="99"/>
    <w:rsid w:val="00914935"/>
    <w:pPr>
      <w:numPr>
        <w:numId w:val="5"/>
      </w:numPr>
    </w:pPr>
  </w:style>
  <w:style w:type="paragraph" w:styleId="ListBullet">
    <w:name w:val="List Bullet"/>
    <w:basedOn w:val="Normal"/>
    <w:uiPriority w:val="1"/>
    <w:qFormat/>
    <w:rsid w:val="006876C5"/>
    <w:pPr>
      <w:numPr>
        <w:numId w:val="47"/>
      </w:numPr>
      <w:spacing w:before="120" w:after="120"/>
    </w:pPr>
  </w:style>
  <w:style w:type="paragraph" w:styleId="ListBullet2">
    <w:name w:val="List Bullet 2"/>
    <w:basedOn w:val="Normal"/>
    <w:uiPriority w:val="1"/>
    <w:qFormat/>
    <w:rsid w:val="009E71B6"/>
    <w:pPr>
      <w:numPr>
        <w:ilvl w:val="1"/>
        <w:numId w:val="47"/>
      </w:numPr>
      <w:spacing w:before="120" w:after="120"/>
    </w:pPr>
  </w:style>
  <w:style w:type="paragraph" w:styleId="ListBullet3">
    <w:name w:val="List Bullet 3"/>
    <w:basedOn w:val="Normal"/>
    <w:uiPriority w:val="1"/>
    <w:qFormat/>
    <w:rsid w:val="009E71B6"/>
    <w:pPr>
      <w:numPr>
        <w:ilvl w:val="2"/>
        <w:numId w:val="47"/>
      </w:numPr>
      <w:spacing w:before="120" w:after="120"/>
      <w:ind w:left="1020" w:hanging="340"/>
    </w:pPr>
  </w:style>
  <w:style w:type="numbering" w:customStyle="1" w:styleId="Bullets">
    <w:name w:val="Bullets"/>
    <w:uiPriority w:val="99"/>
    <w:rsid w:val="00914935"/>
    <w:pPr>
      <w:numPr>
        <w:numId w:val="6"/>
      </w:numPr>
    </w:pPr>
  </w:style>
  <w:style w:type="numbering" w:customStyle="1" w:styleId="Numbers">
    <w:name w:val="Numbers"/>
    <w:uiPriority w:val="99"/>
    <w:rsid w:val="00927FA1"/>
    <w:pPr>
      <w:numPr>
        <w:numId w:val="7"/>
      </w:numPr>
    </w:pPr>
  </w:style>
  <w:style w:type="character" w:styleId="UnresolvedMention">
    <w:name w:val="Unresolved Mention"/>
    <w:basedOn w:val="DefaultParagraphFont"/>
    <w:uiPriority w:val="99"/>
    <w:semiHidden/>
    <w:unhideWhenUsed/>
    <w:rsid w:val="00914935"/>
    <w:rPr>
      <w:color w:val="605E5C"/>
      <w:shd w:val="clear" w:color="auto" w:fill="E1DFDD"/>
    </w:rPr>
  </w:style>
  <w:style w:type="paragraph" w:customStyle="1" w:styleId="Heading2NoNumber">
    <w:name w:val="Heading 2 No Number"/>
    <w:basedOn w:val="Heading2"/>
    <w:next w:val="Normal"/>
    <w:uiPriority w:val="1"/>
    <w:semiHidden/>
    <w:qFormat/>
    <w:rsid w:val="00914935"/>
    <w:pPr>
      <w:keepNext/>
      <w:keepLines/>
      <w:adjustRightInd w:val="0"/>
      <w:snapToGrid w:val="0"/>
    </w:pPr>
    <w:rPr>
      <w:rFonts w:eastAsia="SimSun" w:cstheme="majorHAnsi"/>
      <w:iCs/>
      <w:szCs w:val="28"/>
      <w:lang w:eastAsia="en-GB"/>
    </w:rPr>
  </w:style>
  <w:style w:type="character" w:customStyle="1" w:styleId="Italic">
    <w:name w:val="Italic"/>
    <w:basedOn w:val="DefaultParagraphFont"/>
    <w:uiPriority w:val="3"/>
    <w:semiHidden/>
    <w:qFormat/>
    <w:rsid w:val="00914935"/>
    <w:rPr>
      <w:rFonts w:ascii="Arial" w:hAnsi="Arial"/>
      <w:i/>
      <w:sz w:val="20"/>
    </w:rPr>
  </w:style>
  <w:style w:type="character" w:customStyle="1" w:styleId="Highlight">
    <w:name w:val="Highlight"/>
    <w:basedOn w:val="Italic"/>
    <w:uiPriority w:val="6"/>
    <w:semiHidden/>
    <w:qFormat/>
    <w:rsid w:val="00914935"/>
    <w:rPr>
      <w:rFonts w:ascii="Arial" w:hAnsi="Arial"/>
      <w:i w:val="0"/>
      <w:color w:val="FF0000"/>
      <w:sz w:val="20"/>
    </w:rPr>
  </w:style>
  <w:style w:type="character" w:customStyle="1" w:styleId="Bold">
    <w:name w:val="Bold"/>
    <w:basedOn w:val="DefaultParagraphFont"/>
    <w:uiPriority w:val="2"/>
    <w:semiHidden/>
    <w:qFormat/>
    <w:rsid w:val="00914935"/>
    <w:rPr>
      <w:rFonts w:ascii="Arial" w:hAnsi="Arial"/>
      <w:b/>
      <w:sz w:val="20"/>
    </w:rPr>
  </w:style>
  <w:style w:type="numbering" w:customStyle="1" w:styleId="NumberedHeadings">
    <w:name w:val="Numbered Headings"/>
    <w:uiPriority w:val="99"/>
    <w:rsid w:val="00914935"/>
    <w:pPr>
      <w:numPr>
        <w:numId w:val="8"/>
      </w:numPr>
    </w:pPr>
  </w:style>
  <w:style w:type="paragraph" w:customStyle="1" w:styleId="DocType">
    <w:name w:val="Doc Type"/>
    <w:basedOn w:val="Title"/>
    <w:semiHidden/>
    <w:qFormat/>
    <w:rsid w:val="00914935"/>
    <w:rPr>
      <w:b w:val="0"/>
    </w:rPr>
  </w:style>
  <w:style w:type="paragraph" w:customStyle="1" w:styleId="Heading3NoNumber">
    <w:name w:val="Heading 3 No Number"/>
    <w:basedOn w:val="Heading3"/>
    <w:next w:val="Normal"/>
    <w:uiPriority w:val="1"/>
    <w:semiHidden/>
    <w:qFormat/>
    <w:rsid w:val="00914935"/>
    <w:pPr>
      <w:widowControl/>
      <w:adjustRightInd w:val="0"/>
      <w:snapToGrid w:val="0"/>
    </w:pPr>
    <w:rPr>
      <w:rFonts w:eastAsia="SimSun" w:cstheme="majorHAnsi"/>
      <w:bCs/>
      <w:szCs w:val="26"/>
      <w:lang w:eastAsia="en-GB"/>
    </w:rPr>
  </w:style>
  <w:style w:type="numbering" w:customStyle="1" w:styleId="NumberedHeadings0">
    <w:name w:val="NumberedHeadings"/>
    <w:uiPriority w:val="99"/>
    <w:rsid w:val="00914935"/>
    <w:pPr>
      <w:numPr>
        <w:numId w:val="9"/>
      </w:numPr>
    </w:pPr>
  </w:style>
  <w:style w:type="table" w:styleId="TableGridLight">
    <w:name w:val="Grid Table Light"/>
    <w:basedOn w:val="TableNormal"/>
    <w:uiPriority w:val="40"/>
    <w:rsid w:val="009149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gureCaption">
    <w:name w:val="Figure Caption"/>
    <w:basedOn w:val="Caption"/>
    <w:uiPriority w:val="3"/>
    <w:rsid w:val="00914935"/>
  </w:style>
  <w:style w:type="paragraph" w:customStyle="1" w:styleId="TableCaption">
    <w:name w:val="Table Caption"/>
    <w:basedOn w:val="FigureCaption"/>
    <w:uiPriority w:val="3"/>
    <w:qFormat/>
    <w:rsid w:val="00914935"/>
  </w:style>
  <w:style w:type="paragraph" w:styleId="FootnoteText">
    <w:name w:val="footnote text"/>
    <w:basedOn w:val="Normal"/>
    <w:link w:val="FootnoteTextChar"/>
    <w:uiPriority w:val="15"/>
    <w:semiHidden/>
    <w:qFormat/>
    <w:rsid w:val="00914935"/>
    <w:pPr>
      <w:tabs>
        <w:tab w:val="left" w:pos="284"/>
      </w:tabs>
      <w:spacing w:after="80" w:line="200" w:lineRule="atLeast"/>
      <w:ind w:left="284" w:hanging="284"/>
    </w:pPr>
    <w:rPr>
      <w:sz w:val="16"/>
      <w:szCs w:val="20"/>
    </w:rPr>
  </w:style>
  <w:style w:type="character" w:customStyle="1" w:styleId="FootnoteTextChar">
    <w:name w:val="Footnote Text Char"/>
    <w:basedOn w:val="DefaultParagraphFont"/>
    <w:link w:val="FootnoteText"/>
    <w:uiPriority w:val="15"/>
    <w:semiHidden/>
    <w:rsid w:val="00EF6FC4"/>
    <w:rPr>
      <w:sz w:val="16"/>
      <w:szCs w:val="20"/>
    </w:rPr>
  </w:style>
  <w:style w:type="character" w:styleId="FootnoteReference">
    <w:name w:val="footnote reference"/>
    <w:basedOn w:val="DefaultParagraphFont"/>
    <w:uiPriority w:val="15"/>
    <w:semiHidden/>
    <w:qFormat/>
    <w:rsid w:val="00914935"/>
    <w:rPr>
      <w:rFonts w:asciiTheme="majorHAnsi" w:hAnsiTheme="majorHAnsi"/>
      <w:sz w:val="20"/>
      <w:vertAlign w:val="superscript"/>
    </w:rPr>
  </w:style>
  <w:style w:type="paragraph" w:styleId="Date">
    <w:name w:val="Date"/>
    <w:basedOn w:val="Normal"/>
    <w:next w:val="Normal"/>
    <w:link w:val="DateChar"/>
    <w:uiPriority w:val="4"/>
    <w:rsid w:val="002A3908"/>
    <w:pPr>
      <w:spacing w:before="0" w:after="240"/>
    </w:pPr>
  </w:style>
  <w:style w:type="character" w:customStyle="1" w:styleId="DateChar">
    <w:name w:val="Date Char"/>
    <w:basedOn w:val="DefaultParagraphFont"/>
    <w:link w:val="Date"/>
    <w:uiPriority w:val="4"/>
    <w:rsid w:val="00DD5CC6"/>
    <w:rPr>
      <w:sz w:val="18"/>
    </w:rPr>
  </w:style>
  <w:style w:type="numbering" w:customStyle="1" w:styleId="BulletsStyle">
    <w:name w:val="Bullets Style"/>
    <w:uiPriority w:val="99"/>
    <w:rsid w:val="00B06254"/>
    <w:pPr>
      <w:numPr>
        <w:numId w:val="10"/>
      </w:numPr>
    </w:pPr>
  </w:style>
  <w:style w:type="paragraph" w:customStyle="1" w:styleId="AppendixSubheading2">
    <w:name w:val="Appendix Subheading 2"/>
    <w:basedOn w:val="Normal"/>
    <w:uiPriority w:val="2"/>
    <w:semiHidden/>
    <w:qFormat/>
    <w:rsid w:val="00914935"/>
    <w:pPr>
      <w:spacing w:before="40" w:after="0"/>
    </w:pPr>
    <w:rPr>
      <w:rFonts w:asciiTheme="majorHAnsi" w:hAnsiTheme="majorHAnsi"/>
      <w:color w:val="65328F" w:themeColor="accent1"/>
      <w:sz w:val="28"/>
      <w:lang w:eastAsia="en-GB"/>
    </w:rPr>
  </w:style>
  <w:style w:type="table" w:customStyle="1" w:styleId="CIETable">
    <w:name w:val="CIE Table"/>
    <w:basedOn w:val="TableNormal"/>
    <w:uiPriority w:val="99"/>
    <w:rsid w:val="00927FA1"/>
    <w:rPr>
      <w:sz w:val="20"/>
    </w:rPr>
    <w:tblPr>
      <w:tblStyleRowBandSize w:val="1"/>
      <w:tbl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blBorders>
      <w:tblCellMar>
        <w:top w:w="28" w:type="dxa"/>
        <w:left w:w="85" w:type="dxa"/>
        <w:bottom w:w="28" w:type="dxa"/>
        <w:right w:w="85" w:type="dxa"/>
      </w:tblCellMar>
    </w:tblPr>
    <w:tcPr>
      <w:shd w:val="clear" w:color="auto" w:fill="auto"/>
    </w:tcPr>
    <w:tblStylePr w:type="firstRow">
      <w:rPr>
        <w:rFonts w:asciiTheme="minorHAnsi" w:hAnsiTheme="minorHAnsi"/>
        <w:b w:val="0"/>
        <w:caps w:val="0"/>
        <w:smallCaps w:val="0"/>
        <w:color w:val="FFFFFF" w:themeColor="background1"/>
        <w:sz w:val="20"/>
      </w:rPr>
      <w:tblPr/>
      <w:tcPr>
        <w:shd w:val="clear" w:color="auto" w:fill="65328F" w:themeFill="accent1"/>
      </w:tcPr>
    </w:tblStylePr>
    <w:tblStylePr w:type="lastRow">
      <w:rPr>
        <w:rFonts w:asciiTheme="majorHAnsi" w:hAnsiTheme="majorHAnsi"/>
        <w:b/>
        <w:sz w:val="20"/>
      </w:rPr>
      <w:tblPr/>
      <w:tcPr>
        <w:tc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l2br w:val="nil"/>
          <w:tr2bl w:val="nil"/>
        </w:tcBorders>
        <w:shd w:val="clear" w:color="auto" w:fill="auto"/>
      </w:tcPr>
    </w:tblStylePr>
    <w:tblStylePr w:type="firstCol">
      <w:rPr>
        <w:rFonts w:asciiTheme="minorHAnsi" w:hAnsiTheme="minorHAnsi"/>
        <w:b/>
        <w:sz w:val="18"/>
      </w:rPr>
    </w:tblStylePr>
    <w:tblStylePr w:type="band1Horz">
      <w:tblPr/>
      <w:tcPr>
        <w:tcBorders>
          <w:insideH w:val="nil"/>
        </w:tcBorders>
        <w:shd w:val="clear" w:color="auto" w:fill="auto"/>
      </w:tcPr>
    </w:tblStylePr>
    <w:tblStylePr w:type="band2Horz">
      <w:tblPr/>
      <w:tcPr>
        <w:tcBorders>
          <w:bottom w:val="nil"/>
          <w:insideH w:val="nil"/>
        </w:tcBorders>
        <w:shd w:val="clear" w:color="auto" w:fill="auto"/>
      </w:tcPr>
    </w:tblStylePr>
  </w:style>
  <w:style w:type="paragraph" w:customStyle="1" w:styleId="Appendices">
    <w:name w:val="Appendices"/>
    <w:basedOn w:val="Normal"/>
    <w:next w:val="Normal"/>
    <w:uiPriority w:val="2"/>
    <w:semiHidden/>
    <w:qFormat/>
    <w:rsid w:val="00914935"/>
    <w:pPr>
      <w:widowControl/>
      <w:adjustRightInd w:val="0"/>
      <w:snapToGrid w:val="0"/>
      <w:spacing w:before="0" w:after="0" w:line="1160" w:lineRule="atLeast"/>
    </w:pPr>
    <w:rPr>
      <w:rFonts w:asciiTheme="majorHAnsi" w:eastAsia="SimSun" w:hAnsiTheme="majorHAnsi"/>
      <w:b/>
      <w:w w:val="80"/>
      <w:sz w:val="112"/>
      <w:lang w:eastAsia="en-GB"/>
    </w:rPr>
  </w:style>
  <w:style w:type="paragraph" w:customStyle="1" w:styleId="AppendixSubheading">
    <w:name w:val="Appendix Subheading"/>
    <w:basedOn w:val="Normal"/>
    <w:next w:val="Normal"/>
    <w:uiPriority w:val="2"/>
    <w:semiHidden/>
    <w:qFormat/>
    <w:rsid w:val="00914935"/>
    <w:pPr>
      <w:keepLines/>
      <w:widowControl/>
      <w:adjustRightInd w:val="0"/>
      <w:snapToGrid w:val="0"/>
      <w:spacing w:before="40" w:after="0"/>
    </w:pPr>
    <w:rPr>
      <w:rFonts w:ascii="Calibri" w:eastAsia="SimSun" w:hAnsi="Calibri"/>
      <w:color w:val="D83D0E" w:themeColor="accent2"/>
      <w:sz w:val="32"/>
      <w:lang w:eastAsia="en-GB"/>
    </w:rPr>
  </w:style>
  <w:style w:type="numbering" w:customStyle="1" w:styleId="AppendixStyle0">
    <w:name w:val="Appendix Style"/>
    <w:uiPriority w:val="99"/>
    <w:rsid w:val="00914935"/>
  </w:style>
  <w:style w:type="numbering" w:customStyle="1" w:styleId="HeadingNumbers">
    <w:name w:val="Heading Numbers"/>
    <w:uiPriority w:val="99"/>
    <w:rsid w:val="00EC3569"/>
    <w:pPr>
      <w:numPr>
        <w:numId w:val="11"/>
      </w:numPr>
    </w:pPr>
  </w:style>
  <w:style w:type="numbering" w:customStyle="1" w:styleId="AppendixStyle">
    <w:name w:val="AppendixStyle"/>
    <w:uiPriority w:val="99"/>
    <w:rsid w:val="00492B9D"/>
    <w:pPr>
      <w:numPr>
        <w:numId w:val="13"/>
      </w:numPr>
    </w:pPr>
  </w:style>
  <w:style w:type="paragraph" w:customStyle="1" w:styleId="BoxHeading1">
    <w:name w:val="Box Heading 1"/>
    <w:basedOn w:val="TableText"/>
    <w:uiPriority w:val="4"/>
    <w:semiHidden/>
    <w:qFormat/>
    <w:rsid w:val="00914935"/>
    <w:rPr>
      <w:b/>
    </w:rPr>
  </w:style>
  <w:style w:type="paragraph" w:customStyle="1" w:styleId="BoxHeading2">
    <w:name w:val="Box Heading 2"/>
    <w:basedOn w:val="Normal"/>
    <w:uiPriority w:val="4"/>
    <w:semiHidden/>
    <w:qFormat/>
    <w:rsid w:val="00914935"/>
    <w:pPr>
      <w:spacing w:line="200" w:lineRule="atLeast"/>
    </w:pPr>
    <w:rPr>
      <w:rFonts w:asciiTheme="majorHAnsi" w:hAnsiTheme="majorHAnsi"/>
      <w:i/>
      <w:sz w:val="16"/>
    </w:rPr>
  </w:style>
  <w:style w:type="paragraph" w:customStyle="1" w:styleId="BoxText">
    <w:name w:val="Box Text"/>
    <w:basedOn w:val="Normal"/>
    <w:uiPriority w:val="4"/>
    <w:semiHidden/>
    <w:qFormat/>
    <w:rsid w:val="00914935"/>
    <w:pPr>
      <w:spacing w:line="200" w:lineRule="atLeast"/>
    </w:pPr>
    <w:rPr>
      <w:rFonts w:asciiTheme="majorHAnsi" w:hAnsiTheme="majorHAnsi" w:cstheme="majorHAnsi"/>
      <w:sz w:val="16"/>
      <w:szCs w:val="16"/>
      <w:lang w:val="en-US"/>
    </w:rPr>
  </w:style>
  <w:style w:type="paragraph" w:customStyle="1" w:styleId="BoxListBullet">
    <w:name w:val="Box List Bullet"/>
    <w:basedOn w:val="Normal"/>
    <w:uiPriority w:val="4"/>
    <w:semiHidden/>
    <w:qFormat/>
    <w:rsid w:val="00914935"/>
    <w:pPr>
      <w:numPr>
        <w:numId w:val="28"/>
      </w:numPr>
      <w:spacing w:line="200" w:lineRule="atLeast"/>
    </w:pPr>
    <w:rPr>
      <w:rFonts w:asciiTheme="majorHAnsi" w:hAnsiTheme="majorHAnsi" w:cstheme="majorHAnsi"/>
      <w:sz w:val="16"/>
      <w:szCs w:val="16"/>
      <w:lang w:val="en-US"/>
    </w:rPr>
  </w:style>
  <w:style w:type="paragraph" w:customStyle="1" w:styleId="BoxListBullet2">
    <w:name w:val="Box List Bullet 2"/>
    <w:basedOn w:val="Normal"/>
    <w:uiPriority w:val="4"/>
    <w:semiHidden/>
    <w:qFormat/>
    <w:rsid w:val="00914935"/>
    <w:pPr>
      <w:numPr>
        <w:numId w:val="29"/>
      </w:numPr>
      <w:spacing w:line="200" w:lineRule="atLeast"/>
    </w:pPr>
    <w:rPr>
      <w:rFonts w:asciiTheme="majorHAnsi" w:hAnsiTheme="majorHAnsi" w:cstheme="majorHAnsi"/>
      <w:sz w:val="16"/>
      <w:szCs w:val="16"/>
      <w:lang w:val="en-US"/>
    </w:rPr>
  </w:style>
  <w:style w:type="paragraph" w:customStyle="1" w:styleId="BoxListNumber1">
    <w:name w:val="Box List Number 1"/>
    <w:basedOn w:val="Normal"/>
    <w:uiPriority w:val="4"/>
    <w:semiHidden/>
    <w:qFormat/>
    <w:rsid w:val="00914935"/>
    <w:pPr>
      <w:numPr>
        <w:numId w:val="30"/>
      </w:numPr>
      <w:spacing w:line="200" w:lineRule="atLeast"/>
    </w:pPr>
    <w:rPr>
      <w:rFonts w:asciiTheme="majorHAnsi" w:hAnsiTheme="majorHAnsi" w:cstheme="majorHAnsi"/>
      <w:sz w:val="16"/>
      <w:szCs w:val="16"/>
      <w:lang w:val="en-US"/>
    </w:rPr>
  </w:style>
  <w:style w:type="paragraph" w:customStyle="1" w:styleId="TOCHeading2">
    <w:name w:val="TOC Heading 2"/>
    <w:basedOn w:val="TOCHeading"/>
    <w:uiPriority w:val="9"/>
    <w:semiHidden/>
    <w:qFormat/>
    <w:rsid w:val="00914935"/>
    <w:pPr>
      <w:spacing w:after="240"/>
    </w:pPr>
    <w:rPr>
      <w:sz w:val="32"/>
    </w:rPr>
  </w:style>
  <w:style w:type="numbering" w:customStyle="1" w:styleId="TableListNumbers">
    <w:name w:val="Table List Numbers"/>
    <w:uiPriority w:val="99"/>
    <w:rsid w:val="00914935"/>
    <w:pPr>
      <w:numPr>
        <w:numId w:val="14"/>
      </w:numPr>
    </w:pPr>
  </w:style>
  <w:style w:type="numbering" w:customStyle="1" w:styleId="BoxListNumbers">
    <w:name w:val="Box List Numbers"/>
    <w:uiPriority w:val="99"/>
    <w:rsid w:val="00914935"/>
    <w:pPr>
      <w:numPr>
        <w:numId w:val="15"/>
      </w:numPr>
    </w:pPr>
  </w:style>
  <w:style w:type="paragraph" w:styleId="BodyText">
    <w:name w:val="Body Text"/>
    <w:basedOn w:val="Normal"/>
    <w:link w:val="BodyTextChar"/>
    <w:semiHidden/>
    <w:qFormat/>
    <w:rsid w:val="00914935"/>
  </w:style>
  <w:style w:type="character" w:customStyle="1" w:styleId="BodyTextChar">
    <w:name w:val="Body Text Char"/>
    <w:basedOn w:val="DefaultParagraphFont"/>
    <w:link w:val="BodyText"/>
    <w:semiHidden/>
    <w:rsid w:val="00914935"/>
    <w:rPr>
      <w:color w:val="404040" w:themeColor="text2"/>
      <w:sz w:val="20"/>
    </w:rPr>
  </w:style>
  <w:style w:type="paragraph" w:customStyle="1" w:styleId="NumberedBullet">
    <w:name w:val="Numbered Bullet"/>
    <w:basedOn w:val="Normal"/>
    <w:uiPriority w:val="2"/>
    <w:semiHidden/>
    <w:qFormat/>
    <w:rsid w:val="00914935"/>
    <w:pPr>
      <w:numPr>
        <w:numId w:val="31"/>
      </w:numPr>
    </w:pPr>
  </w:style>
  <w:style w:type="paragraph" w:customStyle="1" w:styleId="NumberedBullet2">
    <w:name w:val="Numbered Bullet 2"/>
    <w:basedOn w:val="Normal"/>
    <w:uiPriority w:val="2"/>
    <w:semiHidden/>
    <w:qFormat/>
    <w:rsid w:val="00914935"/>
    <w:pPr>
      <w:numPr>
        <w:ilvl w:val="1"/>
        <w:numId w:val="31"/>
      </w:numPr>
    </w:pPr>
  </w:style>
  <w:style w:type="paragraph" w:customStyle="1" w:styleId="NumberedBullet3">
    <w:name w:val="Numbered Bullet 3"/>
    <w:basedOn w:val="Normal"/>
    <w:uiPriority w:val="2"/>
    <w:semiHidden/>
    <w:qFormat/>
    <w:rsid w:val="00914935"/>
    <w:pPr>
      <w:numPr>
        <w:ilvl w:val="2"/>
        <w:numId w:val="31"/>
      </w:numPr>
    </w:pPr>
  </w:style>
  <w:style w:type="numbering" w:customStyle="1" w:styleId="NumberedBulletStyle">
    <w:name w:val="Numbered Bullet Style"/>
    <w:uiPriority w:val="99"/>
    <w:rsid w:val="00914935"/>
    <w:pPr>
      <w:numPr>
        <w:numId w:val="16"/>
      </w:numPr>
    </w:pPr>
  </w:style>
  <w:style w:type="paragraph" w:customStyle="1" w:styleId="BodyTextNumbered">
    <w:name w:val="Body Text Numbered"/>
    <w:basedOn w:val="Normal"/>
    <w:uiPriority w:val="2"/>
    <w:semiHidden/>
    <w:qFormat/>
    <w:rsid w:val="00914935"/>
    <w:pPr>
      <w:numPr>
        <w:numId w:val="32"/>
      </w:numPr>
    </w:pPr>
  </w:style>
  <w:style w:type="paragraph" w:customStyle="1" w:styleId="BodyTextNumbered2">
    <w:name w:val="Body Text Numbered 2"/>
    <w:basedOn w:val="Normal"/>
    <w:uiPriority w:val="2"/>
    <w:semiHidden/>
    <w:qFormat/>
    <w:rsid w:val="00914935"/>
    <w:pPr>
      <w:numPr>
        <w:ilvl w:val="1"/>
        <w:numId w:val="32"/>
      </w:numPr>
    </w:pPr>
  </w:style>
  <w:style w:type="paragraph" w:customStyle="1" w:styleId="BodyTextNumbered3">
    <w:name w:val="Body Text Numbered 3"/>
    <w:basedOn w:val="Normal"/>
    <w:uiPriority w:val="2"/>
    <w:semiHidden/>
    <w:qFormat/>
    <w:rsid w:val="00914935"/>
    <w:pPr>
      <w:numPr>
        <w:ilvl w:val="2"/>
        <w:numId w:val="32"/>
      </w:numPr>
    </w:pPr>
  </w:style>
  <w:style w:type="numbering" w:customStyle="1" w:styleId="BodyTextnumberedStyles">
    <w:name w:val="Body Text numbered Styles"/>
    <w:uiPriority w:val="99"/>
    <w:rsid w:val="00914935"/>
    <w:pPr>
      <w:numPr>
        <w:numId w:val="17"/>
      </w:numPr>
    </w:pPr>
  </w:style>
  <w:style w:type="paragraph" w:styleId="Revision">
    <w:name w:val="Revision"/>
    <w:hidden/>
    <w:uiPriority w:val="99"/>
    <w:semiHidden/>
    <w:rsid w:val="00332B59"/>
  </w:style>
  <w:style w:type="paragraph" w:customStyle="1" w:styleId="Heading4NoNumber">
    <w:name w:val="Heading 4 No Number"/>
    <w:basedOn w:val="Heading4"/>
    <w:next w:val="Normal"/>
    <w:uiPriority w:val="1"/>
    <w:semiHidden/>
    <w:qFormat/>
    <w:rsid w:val="00914935"/>
    <w:rPr>
      <w:lang w:eastAsia="en-GB"/>
    </w:rPr>
  </w:style>
  <w:style w:type="table" w:styleId="GridTable1Light-Accent4">
    <w:name w:val="Grid Table 1 Light Accent 4"/>
    <w:basedOn w:val="TableNormal"/>
    <w:uiPriority w:val="46"/>
    <w:rsid w:val="00914935"/>
    <w:tblPr>
      <w:tblStyleRowBandSize w:val="1"/>
      <w:tblStyleColBandSize w:val="1"/>
      <w:tblBorders>
        <w:top w:val="single" w:sz="4" w:space="0" w:color="B2B2B2" w:themeColor="accent4" w:themeTint="66"/>
        <w:left w:val="single" w:sz="4" w:space="0" w:color="B2B2B2" w:themeColor="accent4" w:themeTint="66"/>
        <w:bottom w:val="single" w:sz="4" w:space="0" w:color="B2B2B2" w:themeColor="accent4" w:themeTint="66"/>
        <w:right w:val="single" w:sz="4" w:space="0" w:color="B2B2B2" w:themeColor="accent4" w:themeTint="66"/>
        <w:insideH w:val="single" w:sz="4" w:space="0" w:color="B2B2B2" w:themeColor="accent4" w:themeTint="66"/>
        <w:insideV w:val="single" w:sz="4" w:space="0" w:color="B2B2B2" w:themeColor="accent4" w:themeTint="66"/>
      </w:tblBorders>
    </w:tblPr>
    <w:tblStylePr w:type="firstRow">
      <w:rPr>
        <w:b/>
        <w:bCs/>
      </w:rPr>
      <w:tblPr/>
      <w:tcPr>
        <w:tcBorders>
          <w:bottom w:val="single" w:sz="12" w:space="0" w:color="8B8B8B" w:themeColor="accent4" w:themeTint="99"/>
        </w:tcBorders>
      </w:tcPr>
    </w:tblStylePr>
    <w:tblStylePr w:type="lastRow">
      <w:rPr>
        <w:b/>
        <w:bCs/>
      </w:rPr>
      <w:tblPr/>
      <w:tcPr>
        <w:tcBorders>
          <w:top w:val="double" w:sz="2" w:space="0" w:color="8B8B8B" w:themeColor="accent4" w:themeTint="99"/>
        </w:tcBorders>
      </w:tcPr>
    </w:tblStylePr>
    <w:tblStylePr w:type="firstCol">
      <w:rPr>
        <w:b/>
        <w:bCs/>
      </w:rPr>
    </w:tblStylePr>
    <w:tblStylePr w:type="lastCol">
      <w:rPr>
        <w:b/>
        <w:bCs/>
      </w:rPr>
    </w:tblStylePr>
  </w:style>
  <w:style w:type="paragraph" w:customStyle="1" w:styleId="ChapterHeading">
    <w:name w:val="Chapter Heading"/>
    <w:basedOn w:val="Normal"/>
    <w:semiHidden/>
    <w:qFormat/>
    <w:rsid w:val="00914935"/>
    <w:pPr>
      <w:spacing w:before="0" w:after="0" w:line="440" w:lineRule="atLeast"/>
    </w:pPr>
    <w:rPr>
      <w:rFonts w:asciiTheme="majorHAnsi" w:hAnsiTheme="majorHAnsi"/>
      <w:b/>
      <w:caps/>
      <w:color w:val="FFFFFF" w:themeColor="background2"/>
      <w:sz w:val="40"/>
    </w:rPr>
  </w:style>
  <w:style w:type="paragraph" w:customStyle="1" w:styleId="ChapterSubheading">
    <w:name w:val="Chapter Subheading"/>
    <w:basedOn w:val="Normal"/>
    <w:semiHidden/>
    <w:qFormat/>
    <w:rsid w:val="00914935"/>
    <w:pPr>
      <w:spacing w:before="0" w:after="120" w:line="600" w:lineRule="atLeast"/>
    </w:pPr>
    <w:rPr>
      <w:sz w:val="56"/>
    </w:rPr>
  </w:style>
  <w:style w:type="paragraph" w:customStyle="1" w:styleId="ChapterHeadingSense">
    <w:name w:val="Chapter Heading Sense"/>
    <w:basedOn w:val="ChapterHeading"/>
    <w:semiHidden/>
    <w:qFormat/>
    <w:rsid w:val="00914935"/>
    <w:rPr>
      <w:color w:val="C1BEB2"/>
    </w:rPr>
  </w:style>
  <w:style w:type="paragraph" w:customStyle="1" w:styleId="ChapterHeadingGrey">
    <w:name w:val="Chapter Heading Grey"/>
    <w:basedOn w:val="ChapterHeadingSense"/>
    <w:semiHidden/>
    <w:qFormat/>
    <w:rsid w:val="00914935"/>
    <w:rPr>
      <w:color w:val="595757"/>
    </w:rPr>
  </w:style>
  <w:style w:type="paragraph" w:customStyle="1" w:styleId="ObjectiveHeading0">
    <w:name w:val="Objective Heading"/>
    <w:basedOn w:val="Heading1"/>
    <w:next w:val="Normal"/>
    <w:semiHidden/>
    <w:qFormat/>
    <w:rsid w:val="00AB780D"/>
    <w:pPr>
      <w:numPr>
        <w:numId w:val="40"/>
      </w:numPr>
      <w:spacing w:after="0" w:line="360" w:lineRule="atLeast"/>
    </w:pPr>
    <w:rPr>
      <w:rFonts w:ascii="Univers" w:hAnsi="Univers"/>
      <w:caps/>
      <w:sz w:val="36"/>
    </w:rPr>
  </w:style>
  <w:style w:type="paragraph" w:customStyle="1" w:styleId="AppendixHeading">
    <w:name w:val="Appendix Heading"/>
    <w:basedOn w:val="Normal"/>
    <w:next w:val="Normal"/>
    <w:uiPriority w:val="49"/>
    <w:semiHidden/>
    <w:qFormat/>
    <w:rsid w:val="00927FA1"/>
    <w:pPr>
      <w:widowControl/>
      <w:numPr>
        <w:numId w:val="34"/>
      </w:numPr>
      <w:spacing w:before="0" w:line="400" w:lineRule="atLeast"/>
    </w:pPr>
    <w:rPr>
      <w:rFonts w:asciiTheme="majorHAnsi" w:hAnsiTheme="majorHAnsi"/>
      <w:b/>
      <w:color w:val="FFFFFF" w:themeColor="background2"/>
      <w:sz w:val="36"/>
    </w:rPr>
  </w:style>
  <w:style w:type="numbering" w:customStyle="1" w:styleId="ObjectiveHeading">
    <w:name w:val="ObjectiveHeading"/>
    <w:uiPriority w:val="99"/>
    <w:rsid w:val="00CF1403"/>
    <w:pPr>
      <w:numPr>
        <w:numId w:val="37"/>
      </w:numPr>
    </w:pPr>
  </w:style>
  <w:style w:type="paragraph" w:customStyle="1" w:styleId="IntroParagraph">
    <w:name w:val="Intro Paragraph"/>
    <w:basedOn w:val="Normal"/>
    <w:uiPriority w:val="4"/>
    <w:qFormat/>
    <w:rsid w:val="00B06254"/>
    <w:pPr>
      <w:spacing w:before="120" w:line="400" w:lineRule="atLeast"/>
    </w:pPr>
    <w:rPr>
      <w:color w:val="58595B"/>
      <w:sz w:val="28"/>
    </w:rPr>
  </w:style>
  <w:style w:type="paragraph" w:styleId="ListParagraph">
    <w:name w:val="List Paragraph"/>
    <w:basedOn w:val="Normal"/>
    <w:uiPriority w:val="7"/>
    <w:rsid w:val="0084745F"/>
    <w:pPr>
      <w:ind w:left="720"/>
      <w:contextualSpacing/>
    </w:pPr>
  </w:style>
  <w:style w:type="paragraph" w:customStyle="1" w:styleId="EndNoteBibliographyTitle">
    <w:name w:val="EndNote Bibliography Title"/>
    <w:basedOn w:val="Normal"/>
    <w:link w:val="EndNoteBibliographyTitleChar"/>
    <w:rsid w:val="00A33E7C"/>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A33E7C"/>
    <w:rPr>
      <w:rFonts w:ascii="Montserrat" w:hAnsi="Montserrat"/>
      <w:noProof/>
      <w:sz w:val="24"/>
      <w:lang w:val="en-US"/>
    </w:rPr>
  </w:style>
  <w:style w:type="paragraph" w:customStyle="1" w:styleId="EndNoteBibliography">
    <w:name w:val="EndNote Bibliography"/>
    <w:basedOn w:val="Normal"/>
    <w:link w:val="EndNoteBibliographyChar"/>
    <w:rsid w:val="00A33E7C"/>
    <w:pPr>
      <w:spacing w:line="240" w:lineRule="atLeast"/>
    </w:pPr>
    <w:rPr>
      <w:noProof/>
      <w:lang w:val="en-US"/>
    </w:rPr>
  </w:style>
  <w:style w:type="character" w:customStyle="1" w:styleId="EndNoteBibliographyChar">
    <w:name w:val="EndNote Bibliography Char"/>
    <w:basedOn w:val="DefaultParagraphFont"/>
    <w:link w:val="EndNoteBibliography"/>
    <w:rsid w:val="00A33E7C"/>
    <w:rPr>
      <w:rFonts w:ascii="Montserrat" w:hAnsi="Montserrat"/>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aced.iwh.on.ca/jdapt" TargetMode="External"/><Relationship Id="rId26" Type="http://schemas.openxmlformats.org/officeDocument/2006/relationships/hyperlink" Target="https://www.kcl.ac.uk/csmh/assets/2025/39-steps-flex-plus-working-disability-inclusion-report-2025.pdf" TargetMode="External"/><Relationship Id="rId39" Type="http://schemas.openxmlformats.org/officeDocument/2006/relationships/header" Target="header6.xml"/><Relationship Id="rId21" Type="http://schemas.openxmlformats.org/officeDocument/2006/relationships/hyperlink" Target="https://aced.iwh.on.ca/jdapt/job" TargetMode="External"/><Relationship Id="rId34" Type="http://schemas.openxmlformats.org/officeDocument/2006/relationships/hyperlink" Target="https://exhaustioneconomy.uk/"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aced.iwh.on.ca/jdapt/support-worker" TargetMode="External"/><Relationship Id="rId29" Type="http://schemas.openxmlformats.org/officeDocument/2006/relationships/hyperlink" Target="https://www.vraie-idea.ca/"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kcl.ac.uk/csmh/assets/2025/39-steps-flex-plus-working-disability-inclusion-report-2025.pdf" TargetMode="External"/><Relationship Id="rId32" Type="http://schemas.openxmlformats.org/officeDocument/2006/relationships/hyperlink" Target="http://vraie-idea.ca/resources/report/culture-change-towards-accessibility-and-inclusion-persons-disabilities" TargetMode="External"/><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eafconnect.org.au/signs-of-success" TargetMode="External"/><Relationship Id="rId28" Type="http://schemas.openxmlformats.org/officeDocument/2006/relationships/hyperlink" Target="file:///C:\Users\olney\Downloads\Making%20employment%20work%20for%20people%20with%20long%20term%20conditions:%20Evidence%20from%20the%20frontline"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aced.iwh.on.ca/jdapt/workers" TargetMode="External"/><Relationship Id="rId31" Type="http://schemas.openxmlformats.org/officeDocument/2006/relationships/hyperlink" Target="https://www.vraie-idea.ca/resources/microlearning/improving-workplace-disability-inclusion-through-edia-trai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eafconnect.org.au/signs-of-success" TargetMode="External"/><Relationship Id="rId27" Type="http://schemas.openxmlformats.org/officeDocument/2006/relationships/hyperlink" Target="https://astriid.org/reports/making-employment-work-with-long-term-conditions/" TargetMode="External"/><Relationship Id="rId30" Type="http://schemas.openxmlformats.org/officeDocument/2006/relationships/hyperlink" Target="https://www.vraie-idea.ca/resources/report/hiring-persons-disabilities-and-support-needs-public-sector-organizations" TargetMode="External"/><Relationship Id="rId35" Type="http://schemas.openxmlformats.org/officeDocument/2006/relationships/header" Target="header4.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cepar.edu.au/sites/default/files/Findings-from-Mature-Workers-in-Organisations-Survey-Dec-2019.pdf" TargetMode="External"/><Relationship Id="rId33" Type="http://schemas.openxmlformats.org/officeDocument/2006/relationships/hyperlink" Target="https://wishes.uk.com/" TargetMode="External"/><Relationship Id="rId38"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0002\OneDrive%20-%20Social%20Services\Desktop\PlainPage_CIE%20(1).dotx" TargetMode="External"/></Relationships>
</file>

<file path=word/theme/theme1.xml><?xml version="1.0" encoding="utf-8"?>
<a:theme xmlns:a="http://schemas.openxmlformats.org/drawingml/2006/main" name="FluentTheme">
  <a:themeElements>
    <a:clrScheme name="CIE Colours">
      <a:dk1>
        <a:sysClr val="windowText" lastClr="000000"/>
      </a:dk1>
      <a:lt1>
        <a:sysClr val="window" lastClr="FFFFFF"/>
      </a:lt1>
      <a:dk2>
        <a:srgbClr val="404040"/>
      </a:dk2>
      <a:lt2>
        <a:srgbClr val="FFFFFF"/>
      </a:lt2>
      <a:accent1>
        <a:srgbClr val="65328F"/>
      </a:accent1>
      <a:accent2>
        <a:srgbClr val="D83D0E"/>
      </a:accent2>
      <a:accent3>
        <a:srgbClr val="7F7F7F"/>
      </a:accent3>
      <a:accent4>
        <a:srgbClr val="3F3F3F"/>
      </a:accent4>
      <a:accent5>
        <a:srgbClr val="C0C0C0"/>
      </a:accent5>
      <a:accent6>
        <a:srgbClr val="E6E6E6"/>
      </a:accent6>
      <a:hlink>
        <a:srgbClr val="65328F"/>
      </a:hlink>
      <a:folHlink>
        <a:srgbClr val="000000"/>
      </a:folHlink>
    </a:clrScheme>
    <a:fontScheme name="CI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Red">
      <a:srgbClr val="35191D"/>
    </a:custClr>
    <a:custClr name="Blue">
      <a:srgbClr val="10456F"/>
    </a:custClr>
  </a:custClrLst>
  <a:extLst>
    <a:ext uri="{05A4C25C-085E-4340-85A3-A5531E510DB2}">
      <thm15:themeFamily xmlns:thm15="http://schemas.microsoft.com/office/thememl/2012/main" name="FluentTheme" id="{46935108-226C-45B2-99C8-A0D46482D76C}" vid="{FBBC5CD3-E437-4D2C-86E8-497A4E575B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8B4CEBC3EFB64D8776CBB478333CB8" ma:contentTypeVersion="12" ma:contentTypeDescription="Create a new document." ma:contentTypeScope="" ma:versionID="97877900e3c65e7ec21ea73c693d32e0">
  <xsd:schema xmlns:xsd="http://www.w3.org/2001/XMLSchema" xmlns:xs="http://www.w3.org/2001/XMLSchema" xmlns:p="http://schemas.microsoft.com/office/2006/metadata/properties" xmlns:ns2="b6b76d2c-2ce0-4b29-9774-d911e4cdae52" xmlns:ns3="21b01f07-3cac-47ba-bcbc-afa91b3a6d9c" targetNamespace="http://schemas.microsoft.com/office/2006/metadata/properties" ma:root="true" ma:fieldsID="700ea0ac7cedce344d4ec0ae1f23b98d" ns2:_="" ns3:_="">
    <xsd:import namespace="b6b76d2c-2ce0-4b29-9774-d911e4cdae52"/>
    <xsd:import namespace="21b01f07-3cac-47ba-bcbc-afa91b3a6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76d2c-2ce0-4b29-9774-d911e4cda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01f07-3cac-47ba-bcbc-afa91b3a6d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2f1a7f-43e4-44a0-95bf-e02566dc988c}" ma:internalName="TaxCatchAll" ma:showField="CatchAllData" ma:web="21b01f07-3cac-47ba-bcbc-afa91b3a6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1b01f07-3cac-47ba-bcbc-afa91b3a6d9c" xsi:nil="true"/>
    <lcf76f155ced4ddcb4097134ff3c332f xmlns="b6b76d2c-2ce0-4b29-9774-d911e4cda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555AE0-0D0F-4871-B3AF-145A0E5F0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76d2c-2ce0-4b29-9774-d911e4cdae52"/>
    <ds:schemaRef ds:uri="21b01f07-3cac-47ba-bcbc-afa91b3a6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68771-488F-9643-B4E5-1C65655EBDFD}">
  <ds:schemaRefs>
    <ds:schemaRef ds:uri="http://schemas.openxmlformats.org/officeDocument/2006/bibliography"/>
  </ds:schemaRefs>
</ds:datastoreItem>
</file>

<file path=customXml/itemProps3.xml><?xml version="1.0" encoding="utf-8"?>
<ds:datastoreItem xmlns:ds="http://schemas.openxmlformats.org/officeDocument/2006/customXml" ds:itemID="{F6F7A929-B099-4667-B995-3C81F5059F76}">
  <ds:schemaRefs>
    <ds:schemaRef ds:uri="http://schemas.microsoft.com/sharepoint/v3/contenttype/forms"/>
  </ds:schemaRefs>
</ds:datastoreItem>
</file>

<file path=customXml/itemProps4.xml><?xml version="1.0" encoding="utf-8"?>
<ds:datastoreItem xmlns:ds="http://schemas.openxmlformats.org/officeDocument/2006/customXml" ds:itemID="{5EDE01B4-6136-4AF1-AFBD-248E89955CAB}">
  <ds:schemaRefs>
    <ds:schemaRef ds:uri="http://schemas.microsoft.com/office/2006/metadata/properties"/>
    <ds:schemaRef ds:uri="http://schemas.microsoft.com/office/infopath/2007/PartnerControls"/>
    <ds:schemaRef ds:uri="21b01f07-3cac-47ba-bcbc-afa91b3a6d9c"/>
    <ds:schemaRef ds:uri="b6b76d2c-2ce0-4b29-9774-d911e4cdae52"/>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C:\Users\ZY0002\OneDrive - Social Services\Desktop\PlainPage_CIE (1).dotx</Template>
  <TotalTime>9</TotalTime>
  <Pages>16</Pages>
  <Words>3379</Words>
  <Characters>20650</Characters>
  <Application>Microsoft Office Word</Application>
  <DocSecurity>0</DocSecurity>
  <Lines>503</Lines>
  <Paragraphs>242</Paragraphs>
  <ScaleCrop>false</ScaleCrop>
  <Manager/>
  <Company>Centre for Inclusive Employment</Company>
  <LinksUpToDate>false</LinksUpToDate>
  <CharactersWithSpaces>23787</CharactersWithSpaces>
  <SharedDoc>false</SharedDoc>
  <HyperlinkBase/>
  <HLinks>
    <vt:vector size="102" baseType="variant">
      <vt:variant>
        <vt:i4>5832778</vt:i4>
      </vt:variant>
      <vt:variant>
        <vt:i4>48</vt:i4>
      </vt:variant>
      <vt:variant>
        <vt:i4>0</vt:i4>
      </vt:variant>
      <vt:variant>
        <vt:i4>5</vt:i4>
      </vt:variant>
      <vt:variant>
        <vt:lpwstr>https://exhaustioneconomy.uk/</vt:lpwstr>
      </vt:variant>
      <vt:variant>
        <vt:lpwstr/>
      </vt:variant>
      <vt:variant>
        <vt:i4>7864426</vt:i4>
      </vt:variant>
      <vt:variant>
        <vt:i4>45</vt:i4>
      </vt:variant>
      <vt:variant>
        <vt:i4>0</vt:i4>
      </vt:variant>
      <vt:variant>
        <vt:i4>5</vt:i4>
      </vt:variant>
      <vt:variant>
        <vt:lpwstr>https://wishes.uk.com/</vt:lpwstr>
      </vt:variant>
      <vt:variant>
        <vt:lpwstr/>
      </vt:variant>
      <vt:variant>
        <vt:i4>1310796</vt:i4>
      </vt:variant>
      <vt:variant>
        <vt:i4>42</vt:i4>
      </vt:variant>
      <vt:variant>
        <vt:i4>0</vt:i4>
      </vt:variant>
      <vt:variant>
        <vt:i4>5</vt:i4>
      </vt:variant>
      <vt:variant>
        <vt:lpwstr>http://vraie-idea.ca/resources/report/culture-change-towards-accessibility-and-inclusion-persons-disabilities</vt:lpwstr>
      </vt:variant>
      <vt:variant>
        <vt:lpwstr/>
      </vt:variant>
      <vt:variant>
        <vt:i4>1441866</vt:i4>
      </vt:variant>
      <vt:variant>
        <vt:i4>39</vt:i4>
      </vt:variant>
      <vt:variant>
        <vt:i4>0</vt:i4>
      </vt:variant>
      <vt:variant>
        <vt:i4>5</vt:i4>
      </vt:variant>
      <vt:variant>
        <vt:lpwstr>https://www.vraie-idea.ca/resources/microlearning/improving-workplace-disability-inclusion-through-edia-training</vt:lpwstr>
      </vt:variant>
      <vt:variant>
        <vt:lpwstr/>
      </vt:variant>
      <vt:variant>
        <vt:i4>4259863</vt:i4>
      </vt:variant>
      <vt:variant>
        <vt:i4>36</vt:i4>
      </vt:variant>
      <vt:variant>
        <vt:i4>0</vt:i4>
      </vt:variant>
      <vt:variant>
        <vt:i4>5</vt:i4>
      </vt:variant>
      <vt:variant>
        <vt:lpwstr>https://www.vraie-idea.ca/resources/report/hiring-persons-disabilities-and-support-needs-public-sector-organizations</vt:lpwstr>
      </vt:variant>
      <vt:variant>
        <vt:lpwstr/>
      </vt:variant>
      <vt:variant>
        <vt:i4>3604593</vt:i4>
      </vt:variant>
      <vt:variant>
        <vt:i4>33</vt:i4>
      </vt:variant>
      <vt:variant>
        <vt:i4>0</vt:i4>
      </vt:variant>
      <vt:variant>
        <vt:i4>5</vt:i4>
      </vt:variant>
      <vt:variant>
        <vt:lpwstr>https://www.vraie-idea.ca/</vt:lpwstr>
      </vt:variant>
      <vt:variant>
        <vt:lpwstr/>
      </vt:variant>
      <vt:variant>
        <vt:i4>5439561</vt:i4>
      </vt:variant>
      <vt:variant>
        <vt:i4>30</vt:i4>
      </vt:variant>
      <vt:variant>
        <vt:i4>0</vt:i4>
      </vt:variant>
      <vt:variant>
        <vt:i4>5</vt:i4>
      </vt:variant>
      <vt:variant>
        <vt:lpwstr>file:///C:/Users/olney/Downloads/Making employment work for people with long term conditions: Evidence from the frontline</vt:lpwstr>
      </vt:variant>
      <vt:variant>
        <vt:lpwstr/>
      </vt:variant>
      <vt:variant>
        <vt:i4>655378</vt:i4>
      </vt:variant>
      <vt:variant>
        <vt:i4>27</vt:i4>
      </vt:variant>
      <vt:variant>
        <vt:i4>0</vt:i4>
      </vt:variant>
      <vt:variant>
        <vt:i4>5</vt:i4>
      </vt:variant>
      <vt:variant>
        <vt:lpwstr>https://astriid.org/reports/making-employment-work-with-long-term-conditions/</vt:lpwstr>
      </vt:variant>
      <vt:variant>
        <vt:lpwstr/>
      </vt:variant>
      <vt:variant>
        <vt:i4>6291497</vt:i4>
      </vt:variant>
      <vt:variant>
        <vt:i4>24</vt:i4>
      </vt:variant>
      <vt:variant>
        <vt:i4>0</vt:i4>
      </vt:variant>
      <vt:variant>
        <vt:i4>5</vt:i4>
      </vt:variant>
      <vt:variant>
        <vt:lpwstr>https://www.kcl.ac.uk/csmh/assets/2025/39-steps-flex-plus-working-disability-inclusion-report-2025.pdf</vt:lpwstr>
      </vt:variant>
      <vt:variant>
        <vt:lpwstr/>
      </vt:variant>
      <vt:variant>
        <vt:i4>3014703</vt:i4>
      </vt:variant>
      <vt:variant>
        <vt:i4>21</vt:i4>
      </vt:variant>
      <vt:variant>
        <vt:i4>0</vt:i4>
      </vt:variant>
      <vt:variant>
        <vt:i4>5</vt:i4>
      </vt:variant>
      <vt:variant>
        <vt:lpwstr>https://cepar.edu.au/sites/default/files/Findings-from-Mature-Workers-in-Organisations-Survey-Dec-2019.pdf</vt:lpwstr>
      </vt:variant>
      <vt:variant>
        <vt:lpwstr/>
      </vt:variant>
      <vt:variant>
        <vt:i4>6291497</vt:i4>
      </vt:variant>
      <vt:variant>
        <vt:i4>18</vt:i4>
      </vt:variant>
      <vt:variant>
        <vt:i4>0</vt:i4>
      </vt:variant>
      <vt:variant>
        <vt:i4>5</vt:i4>
      </vt:variant>
      <vt:variant>
        <vt:lpwstr>https://www.kcl.ac.uk/csmh/assets/2025/39-steps-flex-plus-working-disability-inclusion-report-2025.pdf</vt:lpwstr>
      </vt:variant>
      <vt:variant>
        <vt:lpwstr/>
      </vt:variant>
      <vt:variant>
        <vt:i4>3604518</vt:i4>
      </vt:variant>
      <vt:variant>
        <vt:i4>15</vt:i4>
      </vt:variant>
      <vt:variant>
        <vt:i4>0</vt:i4>
      </vt:variant>
      <vt:variant>
        <vt:i4>5</vt:i4>
      </vt:variant>
      <vt:variant>
        <vt:lpwstr>https://deafconnect.org.au/signs-of-success</vt:lpwstr>
      </vt:variant>
      <vt:variant>
        <vt:lpwstr/>
      </vt:variant>
      <vt:variant>
        <vt:i4>3604518</vt:i4>
      </vt:variant>
      <vt:variant>
        <vt:i4>12</vt:i4>
      </vt:variant>
      <vt:variant>
        <vt:i4>0</vt:i4>
      </vt:variant>
      <vt:variant>
        <vt:i4>5</vt:i4>
      </vt:variant>
      <vt:variant>
        <vt:lpwstr>https://deafconnect.org.au/signs-of-success</vt:lpwstr>
      </vt:variant>
      <vt:variant>
        <vt:lpwstr/>
      </vt:variant>
      <vt:variant>
        <vt:i4>4194373</vt:i4>
      </vt:variant>
      <vt:variant>
        <vt:i4>9</vt:i4>
      </vt:variant>
      <vt:variant>
        <vt:i4>0</vt:i4>
      </vt:variant>
      <vt:variant>
        <vt:i4>5</vt:i4>
      </vt:variant>
      <vt:variant>
        <vt:lpwstr>https://aced.iwh.on.ca/jdapt/job</vt:lpwstr>
      </vt:variant>
      <vt:variant>
        <vt:lpwstr/>
      </vt:variant>
      <vt:variant>
        <vt:i4>3145844</vt:i4>
      </vt:variant>
      <vt:variant>
        <vt:i4>6</vt:i4>
      </vt:variant>
      <vt:variant>
        <vt:i4>0</vt:i4>
      </vt:variant>
      <vt:variant>
        <vt:i4>5</vt:i4>
      </vt:variant>
      <vt:variant>
        <vt:lpwstr>https://aced.iwh.on.ca/jdapt/support-worker</vt:lpwstr>
      </vt:variant>
      <vt:variant>
        <vt:lpwstr/>
      </vt:variant>
      <vt:variant>
        <vt:i4>5963868</vt:i4>
      </vt:variant>
      <vt:variant>
        <vt:i4>3</vt:i4>
      </vt:variant>
      <vt:variant>
        <vt:i4>0</vt:i4>
      </vt:variant>
      <vt:variant>
        <vt:i4>5</vt:i4>
      </vt:variant>
      <vt:variant>
        <vt:lpwstr>https://aced.iwh.on.ca/jdapt/workers</vt:lpwstr>
      </vt:variant>
      <vt:variant>
        <vt:lpwstr/>
      </vt:variant>
      <vt:variant>
        <vt:i4>4718597</vt:i4>
      </vt:variant>
      <vt:variant>
        <vt:i4>0</vt:i4>
      </vt:variant>
      <vt:variant>
        <vt:i4>0</vt:i4>
      </vt:variant>
      <vt:variant>
        <vt:i4>5</vt:i4>
      </vt:variant>
      <vt:variant>
        <vt:lpwstr>https://aced.iwh.on.ca/jdapt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Anderson</dc:creator>
  <cp:keywords>[SEC=OFFICIAL]</cp:keywords>
  <dc:description/>
  <cp:lastModifiedBy>Julie Anderson</cp:lastModifiedBy>
  <cp:revision>17</cp:revision>
  <cp:lastPrinted>2026-03-19T14:25:00Z</cp:lastPrinted>
  <dcterms:created xsi:type="dcterms:W3CDTF">2026-04-27T06:45:00Z</dcterms:created>
  <dcterms:modified xsi:type="dcterms:W3CDTF">2026-05-04T01:03:00Z</dcterms:modified>
  <cp:category>PlainPage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Title</vt:lpwstr>
  </property>
  <property fmtid="{D5CDD505-2E9C-101B-9397-08002B2CF9AE}" pid="3" name="CoverSubtitle">
    <vt:lpwstr>Cover Subtitle</vt:lpwstr>
  </property>
  <property fmtid="{D5CDD505-2E9C-101B-9397-08002B2CF9AE}" pid="4" name="CoverDate">
    <vt:lpwstr>Date Here</vt:lpwstr>
  </property>
  <property fmtid="{D5CDD505-2E9C-101B-9397-08002B2CF9AE}" pid="5" name="ReportNumber">
    <vt:lpwstr>Report Number</vt:lpwstr>
  </property>
  <property fmtid="{D5CDD505-2E9C-101B-9397-08002B2CF9AE}" pid="6" name="PM_Caveats_Count">
    <vt:lpwstr>0</vt:lpwstr>
  </property>
  <property fmtid="{D5CDD505-2E9C-101B-9397-08002B2CF9AE}" pid="7" name="PM_Namespace">
    <vt:lpwstr>gov.au</vt:lpwstr>
  </property>
  <property fmtid="{D5CDD505-2E9C-101B-9397-08002B2CF9AE}" pid="8" name="PM_Version">
    <vt:lpwstr>2018.4</vt:lpwstr>
  </property>
  <property fmtid="{D5CDD505-2E9C-101B-9397-08002B2CF9AE}" pid="9" name="MSIP_Label_eb34d90b-fc41-464d-af60-f74d721d0790_Name">
    <vt:lpwstr>OFFICIAL</vt:lpwstr>
  </property>
  <property fmtid="{D5CDD505-2E9C-101B-9397-08002B2CF9AE}" pid="10" name="PM_Note">
    <vt:lpwstr/>
  </property>
  <property fmtid="{D5CDD505-2E9C-101B-9397-08002B2CF9AE}" pid="11" name="PMHMAC">
    <vt:lpwstr>v=2022.1;a=SHA256;h=B1F0C545912D0D87D048A5F26BF66DA97F2C4B72BC87486EDD302E1F637EAD3F</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2025-06-03T05:41:48Z</vt:lpwstr>
  </property>
  <property fmtid="{D5CDD505-2E9C-101B-9397-08002B2CF9AE}" pid="16" name="PM_DownTo">
    <vt:lpwstr/>
  </property>
  <property fmtid="{D5CDD505-2E9C-101B-9397-08002B2CF9AE}" pid="17" name="PM_Markers">
    <vt:lpwstr/>
  </property>
  <property fmtid="{D5CDD505-2E9C-101B-9397-08002B2CF9AE}" pid="18" name="PM_DisplayValueSecClassificationWithQualifier">
    <vt:lpwstr>OFFICIAL</vt:lpwstr>
  </property>
  <property fmtid="{D5CDD505-2E9C-101B-9397-08002B2CF9AE}" pid="19" name="PM_Expires">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ContentBits">
    <vt:lpwstr>0</vt:lpwstr>
  </property>
  <property fmtid="{D5CDD505-2E9C-101B-9397-08002B2CF9AE}" pid="22" name="MSIP_Label_eb34d90b-fc41-464d-af60-f74d721d0790_Enabled">
    <vt:lpwstr>true</vt:lpwstr>
  </property>
  <property fmtid="{D5CDD505-2E9C-101B-9397-08002B2CF9AE}" pid="23" name="MSIP_Label_eb34d90b-fc41-464d-af60-f74d721d0790_SetDate">
    <vt:lpwstr>2025-06-03T05:41:48Z</vt:lpwstr>
  </property>
  <property fmtid="{D5CDD505-2E9C-101B-9397-08002B2CF9AE}" pid="24" name="MSIP_Label_eb34d90b-fc41-464d-af60-f74d721d0790_Method">
    <vt:lpwstr>Privileged</vt:lpwstr>
  </property>
  <property fmtid="{D5CDD505-2E9C-101B-9397-08002B2CF9AE}" pid="25" name="MSIP_Label_eb34d90b-fc41-464d-af60-f74d721d0790_ActionId">
    <vt:lpwstr>e22e887b955d4857bc4b2e7f04416ae2</vt:lpwstr>
  </property>
  <property fmtid="{D5CDD505-2E9C-101B-9397-08002B2CF9AE}" pid="26" name="PM_InsertionValue">
    <vt:lpwstr>OFFICIAL</vt:lpwstr>
  </property>
  <property fmtid="{D5CDD505-2E9C-101B-9397-08002B2CF9AE}" pid="27" name="PM_Originator_Hash_SHA1">
    <vt:lpwstr>788D90FC7213E4C8C4C234FFBDFDD4BA00C2F69C</vt:lpwstr>
  </property>
  <property fmtid="{D5CDD505-2E9C-101B-9397-08002B2CF9AE}" pid="28" name="PM_Originating_FileId">
    <vt:lpwstr>66388A1F3C90460E8574648052A526B4</vt:lpwstr>
  </property>
  <property fmtid="{D5CDD505-2E9C-101B-9397-08002B2CF9AE}" pid="29" name="PM_ProtectiveMarkingValue_Footer">
    <vt:lpwstr>OFFICIAL</vt:lpwstr>
  </property>
  <property fmtid="{D5CDD505-2E9C-101B-9397-08002B2CF9AE}" pid="30" name="PM_Display">
    <vt:lpwstr>OFFICIAL</vt:lpwstr>
  </property>
  <property fmtid="{D5CDD505-2E9C-101B-9397-08002B2CF9AE}" pid="31" name="PM_OriginatorUserAccountName_SHA256">
    <vt:lpwstr>ED1C630B7B6DBEC3891D46B9FB603C601F4F95BC817D4DF58014D290F975834C</vt:lpwstr>
  </property>
  <property fmtid="{D5CDD505-2E9C-101B-9397-08002B2CF9AE}" pid="32" name="PM_OriginatorDomainName_SHA256">
    <vt:lpwstr>E83A2A66C4061446A7E3732E8D44762184B6B377D962B96C83DC624302585857</vt:lpwstr>
  </property>
  <property fmtid="{D5CDD505-2E9C-101B-9397-08002B2CF9AE}" pid="33" name="PMUuid">
    <vt:lpwstr>v=2022.2;d=gov.au;g=46DD6D7C-8107-577B-BC6E-F348953B2E44</vt:lpwstr>
  </property>
  <property fmtid="{D5CDD505-2E9C-101B-9397-08002B2CF9AE}" pid="34" name="PM_Hash_Version">
    <vt:lpwstr>2022.1</vt:lpwstr>
  </property>
  <property fmtid="{D5CDD505-2E9C-101B-9397-08002B2CF9AE}" pid="35" name="PM_Hash_Salt_Prev">
    <vt:lpwstr>90504D33B3E4BF1969E99B0B0E14786C</vt:lpwstr>
  </property>
  <property fmtid="{D5CDD505-2E9C-101B-9397-08002B2CF9AE}" pid="36" name="PM_Hash_Salt">
    <vt:lpwstr>153824C293FF98B74E70B79D3BC3BFAF</vt:lpwstr>
  </property>
  <property fmtid="{D5CDD505-2E9C-101B-9397-08002B2CF9AE}" pid="37" name="PM_Hash_SHA1">
    <vt:lpwstr>21D88B8128FF265172C8C647C602A85270767268</vt:lpwstr>
  </property>
  <property fmtid="{D5CDD505-2E9C-101B-9397-08002B2CF9AE}" pid="38" name="ContentTypeId">
    <vt:lpwstr>0x010100128B4CEBC3EFB64D8776CBB478333CB8</vt:lpwstr>
  </property>
  <property fmtid="{D5CDD505-2E9C-101B-9397-08002B2CF9AE}" pid="39" name="MediaServiceImageTags">
    <vt:lpwstr/>
  </property>
  <property fmtid="{D5CDD505-2E9C-101B-9397-08002B2CF9AE}" pid="40" name="ClassificationContentMarkingHeaderShapeIds">
    <vt:lpwstr>28279b61,47c7ab86,32d2966d</vt:lpwstr>
  </property>
  <property fmtid="{D5CDD505-2E9C-101B-9397-08002B2CF9AE}" pid="41" name="ClassificationContentMarkingHeaderFontProps">
    <vt:lpwstr>#000000,12,Calibri</vt:lpwstr>
  </property>
  <property fmtid="{D5CDD505-2E9C-101B-9397-08002B2CF9AE}" pid="42" name="ClassificationContentMarkingHeaderText">
    <vt:lpwstr>Internal</vt:lpwstr>
  </property>
  <property fmtid="{D5CDD505-2E9C-101B-9397-08002B2CF9AE}" pid="43" name="docLang">
    <vt:lpwstr>en</vt:lpwstr>
  </property>
</Properties>
</file>